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240" w:lineRule="auto" w:before="101"/>
        <w:ind w:left="597" w:right="612" w:firstLine="0"/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</w:rPr>
        <w:t>GARA EUROPEA A PROCEDURA APERTA PER LA CONCLUSIONE DI ACCORDI QUADRO MULTIFORNITORE PER LA REALIZZAZIONE DI INTERVENTI DI EFFICIENTAMENTO ENERGETICO E MIGLIORAMENTO SISMICO DEL PATRIMONIO EDILIZIO DI PROPRIETA’ ATER LANCIANO DA AGGIUDICARSI CON IL CRITERIO DELL’OFFERTA ECONOMICAMENTE</w:t>
      </w:r>
      <w:r>
        <w:rPr>
          <w:rFonts w:ascii="Garamond" w:hAnsi="Garamond"/>
          <w:b/>
          <w:spacing w:val="-13"/>
          <w:sz w:val="22"/>
        </w:rPr>
        <w:t> </w:t>
      </w:r>
      <w:r>
        <w:rPr>
          <w:rFonts w:ascii="Garamond" w:hAnsi="Garamond"/>
          <w:b/>
          <w:sz w:val="22"/>
        </w:rPr>
        <w:t>PIU’</w:t>
      </w:r>
      <w:r>
        <w:rPr>
          <w:rFonts w:ascii="Garamond" w:hAnsi="Garamond"/>
          <w:b/>
          <w:spacing w:val="-11"/>
          <w:sz w:val="22"/>
        </w:rPr>
        <w:t> </w:t>
      </w:r>
      <w:r>
        <w:rPr>
          <w:rFonts w:ascii="Garamond" w:hAnsi="Garamond"/>
          <w:b/>
          <w:sz w:val="22"/>
        </w:rPr>
        <w:t>VANTAGGIOSA</w:t>
      </w:r>
      <w:r>
        <w:rPr>
          <w:rFonts w:ascii="Garamond" w:hAnsi="Garamond"/>
          <w:b/>
          <w:spacing w:val="-11"/>
          <w:sz w:val="22"/>
        </w:rPr>
        <w:t> </w:t>
      </w:r>
      <w:r>
        <w:rPr>
          <w:rFonts w:ascii="Garamond" w:hAnsi="Garamond"/>
          <w:b/>
          <w:sz w:val="22"/>
        </w:rPr>
        <w:t>ATTRAVERSO</w:t>
      </w:r>
      <w:r>
        <w:rPr>
          <w:rFonts w:ascii="Garamond" w:hAnsi="Garamond"/>
          <w:b/>
          <w:spacing w:val="-11"/>
          <w:sz w:val="22"/>
        </w:rPr>
        <w:t> </w:t>
      </w:r>
      <w:r>
        <w:rPr>
          <w:rFonts w:ascii="Garamond" w:hAnsi="Garamond"/>
          <w:b/>
          <w:sz w:val="22"/>
        </w:rPr>
        <w:t>LA</w:t>
      </w:r>
      <w:r>
        <w:rPr>
          <w:rFonts w:ascii="Garamond" w:hAnsi="Garamond"/>
          <w:b/>
          <w:spacing w:val="-12"/>
          <w:sz w:val="22"/>
        </w:rPr>
        <w:t> </w:t>
      </w:r>
      <w:r>
        <w:rPr>
          <w:rFonts w:ascii="Garamond" w:hAnsi="Garamond"/>
          <w:b/>
          <w:sz w:val="22"/>
        </w:rPr>
        <w:t>MODALITA’</w:t>
      </w:r>
      <w:r>
        <w:rPr>
          <w:rFonts w:ascii="Garamond" w:hAnsi="Garamond"/>
          <w:b/>
          <w:spacing w:val="-11"/>
          <w:sz w:val="22"/>
        </w:rPr>
        <w:t> </w:t>
      </w:r>
      <w:r>
        <w:rPr>
          <w:rFonts w:ascii="Garamond" w:hAnsi="Garamond"/>
          <w:b/>
          <w:sz w:val="22"/>
        </w:rPr>
        <w:t>DELLO</w:t>
      </w:r>
      <w:r>
        <w:rPr>
          <w:rFonts w:ascii="Garamond" w:hAnsi="Garamond"/>
          <w:b/>
          <w:spacing w:val="-11"/>
          <w:sz w:val="22"/>
        </w:rPr>
        <w:t> </w:t>
      </w:r>
      <w:r>
        <w:rPr>
          <w:rFonts w:ascii="Garamond" w:hAnsi="Garamond"/>
          <w:b/>
          <w:sz w:val="22"/>
        </w:rPr>
        <w:t>SCONTO</w:t>
      </w:r>
      <w:r>
        <w:rPr>
          <w:rFonts w:ascii="Garamond" w:hAnsi="Garamond"/>
          <w:b/>
          <w:spacing w:val="-12"/>
          <w:sz w:val="22"/>
        </w:rPr>
        <w:t> </w:t>
      </w:r>
      <w:r>
        <w:rPr>
          <w:rFonts w:ascii="Garamond" w:hAnsi="Garamond"/>
          <w:b/>
          <w:sz w:val="22"/>
        </w:rPr>
        <w:t>IN FATTURA PREVISTO DALLA LEGGE</w:t>
      </w:r>
      <w:r>
        <w:rPr>
          <w:rFonts w:ascii="Garamond" w:hAnsi="Garamond"/>
          <w:b/>
          <w:spacing w:val="-4"/>
          <w:sz w:val="22"/>
        </w:rPr>
        <w:t> </w:t>
      </w:r>
      <w:r>
        <w:rPr>
          <w:rFonts w:ascii="Garamond" w:hAnsi="Garamond"/>
          <w:b/>
          <w:sz w:val="22"/>
        </w:rPr>
        <w:t>77/2020.</w:t>
      </w:r>
    </w:p>
    <w:p>
      <w:pPr>
        <w:pStyle w:val="BodyText"/>
        <w:rPr>
          <w:rFonts w:ascii="Garamond"/>
          <w:b/>
          <w:sz w:val="26"/>
        </w:rPr>
      </w:pPr>
    </w:p>
    <w:p>
      <w:pPr>
        <w:spacing w:before="0"/>
        <w:ind w:left="3197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ALLEGATO 9 - SCHEMA OFFERTA ECONOMICA</w:t>
      </w:r>
    </w:p>
    <w:p>
      <w:pPr>
        <w:pStyle w:val="BodyText"/>
        <w:spacing w:before="8"/>
        <w:rPr>
          <w:rFonts w:ascii="Calibri"/>
          <w:b/>
          <w:sz w:val="16"/>
        </w:rPr>
      </w:pPr>
    </w:p>
    <w:p>
      <w:pPr>
        <w:spacing w:before="90"/>
        <w:ind w:left="597" w:right="0" w:firstLine="0"/>
        <w:jc w:val="left"/>
        <w:rPr>
          <w:b/>
          <w:sz w:val="24"/>
        </w:rPr>
      </w:pPr>
      <w:r>
        <w:rPr>
          <w:b/>
          <w:sz w:val="24"/>
        </w:rPr>
        <w:t>Lotto per il quale si presenta offerta: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205"/>
        <w:jc w:val="left"/>
        <w:rPr>
          <w:b/>
          <w:sz w:val="24"/>
        </w:rPr>
      </w:pPr>
      <w:r>
        <w:rPr>
          <w:b/>
          <w:sz w:val="24"/>
        </w:rPr>
        <w:t>Lotto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2415"/>
        <w:gridCol w:w="989"/>
        <w:gridCol w:w="1166"/>
        <w:gridCol w:w="1781"/>
        <w:gridCol w:w="1543"/>
      </w:tblGrid>
      <w:tr>
        <w:trPr>
          <w:trHeight w:val="460" w:hRule="atLeast"/>
        </w:trPr>
        <w:tc>
          <w:tcPr>
            <w:tcW w:w="2828" w:type="dxa"/>
          </w:tcPr>
          <w:p>
            <w:pPr>
              <w:pStyle w:val="TableParagraph"/>
              <w:spacing w:before="115"/>
              <w:ind w:left="8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Servizi/Lavori</w:t>
            </w:r>
          </w:p>
        </w:tc>
        <w:tc>
          <w:tcPr>
            <w:tcW w:w="2415" w:type="dxa"/>
          </w:tcPr>
          <w:p>
            <w:pPr>
              <w:pStyle w:val="TableParagraph"/>
              <w:spacing w:line="230" w:lineRule="atLeast"/>
              <w:ind w:left="616" w:right="489" w:hanging="5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(A)Valore base d’asta </w:t>
            </w:r>
            <w:r>
              <w:rPr>
                <w:b/>
                <w:i/>
                <w:sz w:val="20"/>
              </w:rPr>
              <w:t>(€, iva esclusa)</w:t>
            </w:r>
          </w:p>
        </w:tc>
        <w:tc>
          <w:tcPr>
            <w:tcW w:w="989" w:type="dxa"/>
          </w:tcPr>
          <w:p>
            <w:pPr>
              <w:pStyle w:val="TableParagraph"/>
              <w:spacing w:line="230" w:lineRule="atLeast"/>
              <w:ind w:left="230" w:right="128" w:hanging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Unità di </w:t>
            </w:r>
            <w:r>
              <w:rPr>
                <w:b/>
                <w:i/>
                <w:sz w:val="20"/>
              </w:rPr>
              <w:t>misura</w:t>
            </w:r>
          </w:p>
        </w:tc>
        <w:tc>
          <w:tcPr>
            <w:tcW w:w="1166" w:type="dxa"/>
          </w:tcPr>
          <w:p>
            <w:pPr>
              <w:pStyle w:val="TableParagraph"/>
              <w:spacing w:line="230" w:lineRule="atLeast"/>
              <w:ind w:left="184" w:right="157" w:firstLin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% unica </w:t>
            </w:r>
            <w:r>
              <w:rPr>
                <w:b/>
                <w:i/>
                <w:sz w:val="20"/>
              </w:rPr>
              <w:t>di ribasso</w:t>
            </w:r>
          </w:p>
        </w:tc>
        <w:tc>
          <w:tcPr>
            <w:tcW w:w="1781" w:type="dxa"/>
          </w:tcPr>
          <w:p>
            <w:pPr>
              <w:pStyle w:val="TableParagraph"/>
              <w:spacing w:line="230" w:lineRule="atLeast"/>
              <w:ind w:left="276" w:right="227" w:hanging="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(B)Prezzo offerto </w:t>
            </w:r>
            <w:r>
              <w:rPr>
                <w:b/>
                <w:i/>
                <w:sz w:val="20"/>
              </w:rPr>
              <w:t>(€, iva esclusa)</w:t>
            </w:r>
          </w:p>
        </w:tc>
        <w:tc>
          <w:tcPr>
            <w:tcW w:w="1543" w:type="dxa"/>
          </w:tcPr>
          <w:p>
            <w:pPr>
              <w:pStyle w:val="TableParagraph"/>
              <w:spacing w:line="230" w:lineRule="atLeast"/>
              <w:ind w:left="213" w:hanging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(C)Importo del </w:t>
            </w:r>
            <w:r>
              <w:rPr>
                <w:b/>
                <w:i/>
                <w:sz w:val="20"/>
              </w:rPr>
              <w:t>Ribasso (A-B)</w:t>
            </w: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 tecniche propedeutiche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10" w:right="604"/>
              <w:jc w:val="center"/>
              <w:rPr>
                <w:sz w:val="20"/>
              </w:rPr>
            </w:pPr>
            <w:r>
              <w:rPr>
                <w:sz w:val="20"/>
              </w:rPr>
              <w:t>753.684,00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Progettazione /CSP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10" w:right="602"/>
              <w:jc w:val="center"/>
              <w:rPr>
                <w:sz w:val="20"/>
              </w:rPr>
            </w:pPr>
            <w:r>
              <w:rPr>
                <w:sz w:val="20"/>
              </w:rPr>
              <w:t>1.632.982,00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Lavori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10" w:right="604"/>
              <w:jc w:val="center"/>
              <w:rPr>
                <w:sz w:val="20"/>
              </w:rPr>
            </w:pPr>
            <w:r>
              <w:rPr>
                <w:sz w:val="20"/>
              </w:rPr>
              <w:t>12.561.400,00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10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14.948.066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ListParagraph"/>
        <w:numPr>
          <w:ilvl w:val="0"/>
          <w:numId w:val="1"/>
        </w:numPr>
        <w:tabs>
          <w:tab w:pos="803" w:val="left" w:leader="none"/>
        </w:tabs>
        <w:spacing w:line="240" w:lineRule="auto" w:before="0" w:after="0"/>
        <w:ind w:left="802" w:right="0" w:hanging="205"/>
        <w:jc w:val="left"/>
        <w:rPr>
          <w:b/>
          <w:sz w:val="24"/>
        </w:rPr>
      </w:pPr>
      <w:r>
        <w:rPr>
          <w:b/>
          <w:sz w:val="24"/>
        </w:rPr>
        <w:t>Lotto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8"/>
        <w:gridCol w:w="2415"/>
        <w:gridCol w:w="989"/>
        <w:gridCol w:w="1166"/>
        <w:gridCol w:w="1781"/>
        <w:gridCol w:w="1543"/>
      </w:tblGrid>
      <w:tr>
        <w:trPr>
          <w:trHeight w:val="460" w:hRule="atLeast"/>
        </w:trPr>
        <w:tc>
          <w:tcPr>
            <w:tcW w:w="2828" w:type="dxa"/>
          </w:tcPr>
          <w:p>
            <w:pPr>
              <w:pStyle w:val="TableParagraph"/>
              <w:spacing w:before="115"/>
              <w:ind w:left="8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Servizi/Lavori</w:t>
            </w:r>
          </w:p>
        </w:tc>
        <w:tc>
          <w:tcPr>
            <w:tcW w:w="2415" w:type="dxa"/>
          </w:tcPr>
          <w:p>
            <w:pPr>
              <w:pStyle w:val="TableParagraph"/>
              <w:spacing w:line="230" w:lineRule="atLeast"/>
              <w:ind w:left="616" w:right="489" w:hanging="5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(A)Valore base d’asta </w:t>
            </w:r>
            <w:r>
              <w:rPr>
                <w:b/>
                <w:i/>
                <w:sz w:val="20"/>
              </w:rPr>
              <w:t>(€, iva esclusa)</w:t>
            </w:r>
          </w:p>
        </w:tc>
        <w:tc>
          <w:tcPr>
            <w:tcW w:w="989" w:type="dxa"/>
          </w:tcPr>
          <w:p>
            <w:pPr>
              <w:pStyle w:val="TableParagraph"/>
              <w:spacing w:line="230" w:lineRule="atLeast"/>
              <w:ind w:left="230" w:right="128" w:hanging="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Unità di </w:t>
            </w:r>
            <w:r>
              <w:rPr>
                <w:b/>
                <w:i/>
                <w:sz w:val="20"/>
              </w:rPr>
              <w:t>misura</w:t>
            </w:r>
          </w:p>
        </w:tc>
        <w:tc>
          <w:tcPr>
            <w:tcW w:w="1166" w:type="dxa"/>
          </w:tcPr>
          <w:p>
            <w:pPr>
              <w:pStyle w:val="TableParagraph"/>
              <w:spacing w:line="230" w:lineRule="atLeast"/>
              <w:ind w:left="184" w:right="157" w:firstLine="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% unica </w:t>
            </w:r>
            <w:r>
              <w:rPr>
                <w:b/>
                <w:i/>
                <w:sz w:val="20"/>
              </w:rPr>
              <w:t>di ribasso</w:t>
            </w:r>
          </w:p>
        </w:tc>
        <w:tc>
          <w:tcPr>
            <w:tcW w:w="1781" w:type="dxa"/>
          </w:tcPr>
          <w:p>
            <w:pPr>
              <w:pStyle w:val="TableParagraph"/>
              <w:spacing w:line="230" w:lineRule="atLeast"/>
              <w:ind w:left="276" w:right="227" w:hanging="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(B)Prezzo offerto </w:t>
            </w:r>
            <w:r>
              <w:rPr>
                <w:b/>
                <w:i/>
                <w:sz w:val="20"/>
              </w:rPr>
              <w:t>(€, iva esclusa)</w:t>
            </w:r>
          </w:p>
        </w:tc>
        <w:tc>
          <w:tcPr>
            <w:tcW w:w="1543" w:type="dxa"/>
          </w:tcPr>
          <w:p>
            <w:pPr>
              <w:pStyle w:val="TableParagraph"/>
              <w:spacing w:line="230" w:lineRule="atLeast"/>
              <w:ind w:left="213" w:hanging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(C)Importo del </w:t>
            </w:r>
            <w:r>
              <w:rPr>
                <w:b/>
                <w:i/>
                <w:sz w:val="20"/>
              </w:rPr>
              <w:t>Ribasso (A-B)</w:t>
            </w: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 tecniche propedeutiche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81"/>
              <w:rPr>
                <w:sz w:val="20"/>
              </w:rPr>
            </w:pPr>
            <w:r>
              <w:rPr>
                <w:sz w:val="20"/>
              </w:rPr>
              <w:t>1.261.783,20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t>Euro</w:t>
            </w:r>
          </w:p>
        </w:tc>
        <w:tc>
          <w:tcPr>
            <w:tcW w:w="1166" w:type="dxa"/>
            <w:vMerge w:val="restart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t>………….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Progettazione /CSP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81"/>
              <w:rPr>
                <w:sz w:val="20"/>
              </w:rPr>
            </w:pPr>
            <w:r>
              <w:rPr>
                <w:sz w:val="20"/>
              </w:rPr>
              <w:t>2.733.862,60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Lavori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31"/>
              <w:rPr>
                <w:sz w:val="20"/>
              </w:rPr>
            </w:pPr>
            <w:r>
              <w:rPr>
                <w:sz w:val="20"/>
              </w:rPr>
              <w:t>21.029.720,00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28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415" w:type="dxa"/>
          </w:tcPr>
          <w:p>
            <w:pPr>
              <w:pStyle w:val="TableParagraph"/>
              <w:spacing w:line="210" w:lineRule="exact"/>
              <w:ind w:left="631"/>
              <w:rPr>
                <w:b/>
                <w:sz w:val="20"/>
              </w:rPr>
            </w:pPr>
            <w:r>
              <w:rPr>
                <w:b/>
                <w:sz w:val="20"/>
              </w:rPr>
              <w:t>25.052.366,80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1"/>
        <w:ind w:left="3142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DICHIARAZIONE D’OFFERTA ECONOMICA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2804" w:val="left" w:leader="none"/>
          <w:tab w:pos="3202" w:val="left" w:leader="none"/>
          <w:tab w:pos="5034" w:val="left" w:leader="none"/>
          <w:tab w:pos="5537" w:val="left" w:leader="none"/>
          <w:tab w:pos="5809" w:val="left" w:leader="none"/>
          <w:tab w:pos="6603" w:val="left" w:leader="none"/>
          <w:tab w:pos="8611" w:val="left" w:leader="none"/>
          <w:tab w:pos="8762" w:val="left" w:leader="none"/>
          <w:tab w:pos="9460" w:val="left" w:leader="none"/>
          <w:tab w:pos="9926" w:val="left" w:leader="none"/>
        </w:tabs>
        <w:spacing w:line="360" w:lineRule="auto" w:before="92"/>
        <w:ind w:left="597" w:right="609"/>
        <w:jc w:val="both"/>
      </w:pPr>
      <w:r>
        <w:rPr/>
        <w:t>Il</w:t>
      </w:r>
      <w:r>
        <w:rPr>
          <w:spacing w:val="30"/>
        </w:rPr>
        <w:t> </w:t>
      </w:r>
      <w:r>
        <w:rPr/>
        <w:t>sottoscritto</w:t>
      </w:r>
      <w:r>
        <w:rPr>
          <w:u w:val="single"/>
        </w:rPr>
        <w:t> </w:t>
        <w:tab/>
        <w:tab/>
      </w:r>
      <w:r>
        <w:rPr/>
        <w:t>,</w:t>
      </w:r>
      <w:r>
        <w:rPr>
          <w:spacing w:val="30"/>
        </w:rPr>
        <w:t> </w:t>
      </w:r>
      <w:r>
        <w:rPr/>
        <w:t>nato</w:t>
      </w:r>
      <w:r>
        <w:rPr>
          <w:spacing w:val="30"/>
        </w:rPr>
        <w:t> </w:t>
      </w:r>
      <w:r>
        <w:rPr/>
        <w:t>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> </w:t>
        <w:tab/>
        <w:tab/>
        <w:tab/>
      </w:r>
      <w:r>
        <w:rPr/>
        <w:t>, domiciliato per la carica presso la sede societaria</w:t>
      </w:r>
      <w:r>
        <w:rPr>
          <w:spacing w:val="-12"/>
        </w:rPr>
        <w:t> </w:t>
      </w:r>
      <w:r>
        <w:rPr/>
        <w:t>ove</w:t>
      </w:r>
      <w:r>
        <w:rPr>
          <w:spacing w:val="-12"/>
        </w:rPr>
        <w:t> </w:t>
      </w:r>
      <w:r>
        <w:rPr/>
        <w:t>appresso,</w:t>
      </w:r>
      <w:r>
        <w:rPr>
          <w:spacing w:val="-12"/>
        </w:rPr>
        <w:t> </w:t>
      </w:r>
      <w:r>
        <w:rPr/>
        <w:t>nella</w:t>
      </w:r>
      <w:r>
        <w:rPr>
          <w:spacing w:val="-12"/>
        </w:rPr>
        <w:t> </w:t>
      </w:r>
      <w:r>
        <w:rPr/>
        <w:t>sua</w:t>
      </w:r>
      <w:r>
        <w:rPr>
          <w:spacing w:val="-11"/>
        </w:rPr>
        <w:t> </w:t>
      </w:r>
      <w:r>
        <w:rPr/>
        <w:t>qualità</w:t>
      </w:r>
      <w:r>
        <w:rPr>
          <w:spacing w:val="-12"/>
        </w:rPr>
        <w:t> </w:t>
      </w:r>
      <w:r>
        <w:rPr/>
        <w:t>di</w:t>
      </w:r>
      <w:r>
        <w:rPr>
          <w:u w:val="single"/>
        </w:rPr>
        <w:t> </w:t>
        <w:tab/>
        <w:tab/>
      </w:r>
      <w:r>
        <w:rPr/>
        <w:t>e legale</w:t>
      </w:r>
      <w:r>
        <w:rPr>
          <w:spacing w:val="-25"/>
        </w:rPr>
        <w:t> </w:t>
      </w:r>
      <w:r>
        <w:rPr/>
        <w:t>rappresentante</w:t>
      </w:r>
      <w:r>
        <w:rPr>
          <w:spacing w:val="-12"/>
        </w:rPr>
        <w:t> </w:t>
      </w:r>
      <w:r>
        <w:rPr/>
        <w:t>della</w:t>
      </w:r>
      <w:r>
        <w:rPr>
          <w:u w:val="single"/>
        </w:rPr>
        <w:t> </w:t>
        <w:tab/>
        <w:tab/>
        <w:tab/>
        <w:tab/>
      </w:r>
      <w:r>
        <w:rPr/>
        <w:t>,</w:t>
      </w:r>
      <w:r>
        <w:rPr>
          <w:spacing w:val="-11"/>
        </w:rPr>
        <w:t> </w:t>
      </w:r>
      <w:r>
        <w:rPr/>
        <w:t>con sede</w:t>
      </w:r>
      <w:r>
        <w:rPr>
          <w:spacing w:val="-5"/>
        </w:rPr>
        <w:t> </w:t>
      </w:r>
      <w:r>
        <w:rPr/>
        <w:t>in</w:t>
      </w:r>
      <w:r>
        <w:rPr>
          <w:u w:val="single"/>
        </w:rPr>
        <w:t> </w:t>
        <w:tab/>
      </w:r>
      <w:r>
        <w:rPr/>
        <w:t>,</w:t>
      </w:r>
      <w:r>
        <w:rPr>
          <w:spacing w:val="-8"/>
        </w:rPr>
        <w:t> </w:t>
      </w:r>
      <w:r>
        <w:rPr/>
        <w:t>Via</w:t>
      </w:r>
      <w:r>
        <w:rPr>
          <w:u w:val="single"/>
        </w:rPr>
        <w:t> </w:t>
        <w:tab/>
        <w:tab/>
        <w:tab/>
      </w:r>
      <w:r>
        <w:rPr/>
        <w:t>, capitale</w:t>
      </w:r>
      <w:r>
        <w:rPr>
          <w:spacing w:val="-13"/>
        </w:rPr>
        <w:t> </w:t>
      </w:r>
      <w:r>
        <w:rPr/>
        <w:t>sociale</w:t>
      </w:r>
      <w:r>
        <w:rPr>
          <w:spacing w:val="-7"/>
        </w:rPr>
        <w:t> </w:t>
      </w:r>
      <w:r>
        <w:rPr/>
        <w:t>Euro</w:t>
      </w:r>
      <w:r>
        <w:rPr>
          <w:u w:val="single"/>
        </w:rPr>
        <w:t> </w:t>
        <w:tab/>
      </w:r>
      <w:r>
        <w:rPr/>
        <w:t>(</w:t>
      </w:r>
      <w:r>
        <w:rPr>
          <w:u w:val="single"/>
        </w:rPr>
        <w:t> </w:t>
        <w:tab/>
        <w:tab/>
      </w:r>
      <w:r>
        <w:rPr/>
        <w:t>_),</w:t>
      </w:r>
      <w:r>
        <w:rPr>
          <w:spacing w:val="-11"/>
        </w:rPr>
        <w:t> </w:t>
      </w:r>
      <w:r>
        <w:rPr/>
        <w:t>iscritta al   Registro  delle  Imprese  di  </w:t>
      </w:r>
      <w:r>
        <w:rPr>
          <w:u w:val="single"/>
        </w:rPr>
        <w:t>       </w:t>
      </w:r>
      <w:r>
        <w:rPr/>
        <w:t>  al   n.  </w:t>
      </w:r>
      <w:r>
        <w:rPr>
          <w:u w:val="single"/>
        </w:rPr>
        <w:t>      </w:t>
      </w:r>
      <w:r>
        <w:rPr/>
        <w:t>,  codice  </w:t>
      </w:r>
      <w:r>
        <w:rPr>
          <w:spacing w:val="15"/>
        </w:rPr>
        <w:t> </w:t>
      </w:r>
      <w:r>
        <w:rPr/>
        <w:t>fiscale </w:t>
      </w:r>
      <w:r>
        <w:rPr>
          <w:spacing w:val="22"/>
        </w:rPr>
        <w:t> </w:t>
      </w:r>
      <w:r>
        <w:rPr/>
        <w:t>n.</w:t>
      </w:r>
      <w:r>
        <w:rPr>
          <w:u w:val="single"/>
        </w:rPr>
        <w:t> </w:t>
        <w:tab/>
        <w:tab/>
      </w:r>
      <w:r>
        <w:rPr/>
        <w:t>, partita IVA</w:t>
      </w:r>
      <w:r>
        <w:rPr>
          <w:spacing w:val="12"/>
        </w:rPr>
        <w:t> </w:t>
      </w:r>
      <w:r>
        <w:rPr/>
        <w:t>n.</w:t>
      </w:r>
    </w:p>
    <w:p>
      <w:pPr>
        <w:pStyle w:val="BodyText"/>
        <w:tabs>
          <w:tab w:pos="2690" w:val="left" w:leader="none"/>
          <w:tab w:pos="6991" w:val="left" w:leader="none"/>
        </w:tabs>
        <w:spacing w:before="2"/>
        <w:ind w:left="59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codice Ditta</w:t>
      </w:r>
      <w:r>
        <w:rPr>
          <w:spacing w:val="52"/>
        </w:rPr>
        <w:t> </w:t>
      </w:r>
      <w:r>
        <w:rPr/>
        <w:t>INAIL</w:t>
      </w:r>
      <w:r>
        <w:rPr>
          <w:spacing w:val="18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, Posizioni  Assicurative Territoriali</w:t>
      </w:r>
      <w:r>
        <w:rPr>
          <w:spacing w:val="10"/>
        </w:rPr>
        <w:t> </w:t>
      </w:r>
      <w:r>
        <w:rPr/>
        <w:t>–</w:t>
      </w:r>
    </w:p>
    <w:p>
      <w:pPr>
        <w:pStyle w:val="BodyText"/>
        <w:tabs>
          <w:tab w:pos="3145" w:val="left" w:leader="none"/>
          <w:tab w:pos="5244" w:val="left" w:leader="none"/>
          <w:tab w:pos="6751" w:val="left" w:leader="none"/>
          <w:tab w:pos="8190" w:val="left" w:leader="none"/>
        </w:tabs>
        <w:spacing w:line="360" w:lineRule="auto" w:before="126"/>
        <w:ind w:left="597" w:right="610"/>
        <w:jc w:val="both"/>
      </w:pPr>
      <w:r>
        <w:rPr/>
        <w:t>P.A.T.</w:t>
      </w:r>
      <w:r>
        <w:rPr>
          <w:spacing w:val="48"/>
        </w:rPr>
        <w:t> </w:t>
      </w:r>
      <w:r>
        <w:rPr/>
        <w:t>n.</w:t>
      </w:r>
      <w:r>
        <w:rPr>
          <w:u w:val="single"/>
        </w:rPr>
        <w:tab/>
      </w:r>
      <w:r>
        <w:rPr/>
        <w:t>e Matricola aziendale</w:t>
      </w:r>
      <w:r>
        <w:rPr>
          <w:spacing w:val="38"/>
        </w:rPr>
        <w:t> </w:t>
      </w:r>
      <w:r>
        <w:rPr/>
        <w:t>INPS</w:t>
      </w:r>
      <w:r>
        <w:rPr>
          <w:spacing w:val="47"/>
        </w:rPr>
        <w:t> </w:t>
      </w:r>
      <w:r>
        <w:rPr/>
        <w:t>n.</w:t>
      </w:r>
      <w:r>
        <w:rPr>
          <w:u w:val="single"/>
        </w:rPr>
        <w:tab/>
        <w:tab/>
      </w:r>
      <w:r>
        <w:rPr/>
        <w:t>(in R.T.I. o Consorzio costituito/costituendo  con</w:t>
      </w:r>
      <w:r>
        <w:rPr>
          <w:spacing w:val="-20"/>
        </w:rPr>
        <w:t> </w:t>
      </w:r>
      <w:r>
        <w:rPr/>
        <w:t>le</w:t>
      </w:r>
      <w:r>
        <w:rPr>
          <w:spacing w:val="17"/>
        </w:rPr>
        <w:t> </w:t>
      </w:r>
      <w:r>
        <w:rPr/>
        <w:t>Imprese</w:t>
      </w:r>
      <w:r>
        <w:rPr>
          <w:u w:val="single"/>
        </w:rPr>
        <w:t> </w:t>
        <w:tab/>
        <w:t> </w:t>
        <w:tab/>
        <w:t> </w:t>
        <w:tab/>
      </w:r>
      <w:r>
        <w:rPr/>
        <w:t>) di seguito denominata “</w:t>
      </w:r>
      <w:r>
        <w:rPr>
          <w:b/>
        </w:rPr>
        <w:t>Impresa</w:t>
      </w:r>
      <w:r>
        <w:rPr/>
        <w:t>”,</w:t>
      </w:r>
      <w:r>
        <w:rPr>
          <w:spacing w:val="-8"/>
        </w:rPr>
        <w:t> </w:t>
      </w:r>
      <w:r>
        <w:rPr/>
        <w:t>nel</w:t>
      </w:r>
      <w:r>
        <w:rPr>
          <w:spacing w:val="-9"/>
        </w:rPr>
        <w:t> </w:t>
      </w:r>
      <w:r>
        <w:rPr/>
        <w:t>rispetto</w:t>
      </w:r>
      <w:r>
        <w:rPr>
          <w:spacing w:val="-8"/>
        </w:rPr>
        <w:t> </w:t>
      </w:r>
      <w:r>
        <w:rPr/>
        <w:t>di</w:t>
      </w:r>
      <w:r>
        <w:rPr>
          <w:spacing w:val="-10"/>
        </w:rPr>
        <w:t> </w:t>
      </w:r>
      <w:r>
        <w:rPr/>
        <w:t>modalità,</w:t>
      </w:r>
      <w:r>
        <w:rPr>
          <w:spacing w:val="-10"/>
        </w:rPr>
        <w:t> </w:t>
      </w:r>
      <w:r>
        <w:rPr/>
        <w:t>termini,</w:t>
      </w:r>
      <w:r>
        <w:rPr>
          <w:spacing w:val="-11"/>
        </w:rPr>
        <w:t> </w:t>
      </w:r>
      <w:r>
        <w:rPr/>
        <w:t>condizioni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requisiti</w:t>
      </w:r>
      <w:r>
        <w:rPr>
          <w:spacing w:val="-9"/>
        </w:rPr>
        <w:t> </w:t>
      </w:r>
      <w:r>
        <w:rPr/>
        <w:t>minimi</w:t>
      </w:r>
      <w:r>
        <w:rPr>
          <w:spacing w:val="-7"/>
        </w:rPr>
        <w:t> </w:t>
      </w:r>
      <w:r>
        <w:rPr/>
        <w:t>ivi</w:t>
      </w:r>
      <w:r>
        <w:rPr>
          <w:spacing w:val="-7"/>
        </w:rPr>
        <w:t> </w:t>
      </w:r>
      <w:r>
        <w:rPr/>
        <w:t>previsti,</w:t>
      </w:r>
      <w:r>
        <w:rPr>
          <w:spacing w:val="37"/>
        </w:rPr>
        <w:t> </w:t>
      </w:r>
      <w:r>
        <w:rPr/>
        <w:t>con</w:t>
      </w:r>
      <w:r>
        <w:rPr>
          <w:spacing w:val="-8"/>
        </w:rPr>
        <w:t> </w:t>
      </w:r>
      <w:r>
        <w:rPr/>
        <w:t>prezzi</w:t>
      </w:r>
      <w:r>
        <w:rPr>
          <w:spacing w:val="-7"/>
        </w:rPr>
        <w:t> </w:t>
      </w:r>
      <w:r>
        <w:rPr/>
        <w:t>unitari</w:t>
      </w:r>
      <w:r>
        <w:rPr>
          <w:spacing w:val="-9"/>
        </w:rPr>
        <w:t> </w:t>
      </w:r>
      <w:r>
        <w:rPr/>
        <w:t>offerti</w:t>
      </w:r>
    </w:p>
    <w:p>
      <w:pPr>
        <w:spacing w:after="0" w:line="360" w:lineRule="auto"/>
        <w:jc w:val="both"/>
        <w:sectPr>
          <w:headerReference w:type="default" r:id="rId5"/>
          <w:type w:val="continuous"/>
          <w:pgSz w:w="11900" w:h="16850"/>
          <w:pgMar w:header="808" w:top="1800" w:bottom="280" w:left="48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 w:before="92"/>
        <w:ind w:left="597" w:right="617"/>
        <w:jc w:val="both"/>
      </w:pPr>
      <w:r>
        <w:rPr/>
        <w:t>onnicomprensivi di tutti gli oneri, spese e remunerazione per l’esatto e puntuale adempimento di ogni obbligazione contrattuale. ai sensi e per gli effetti degli artt. 46 e 47 del D.P.R. n. 445/2000, sotto la propria responsabilità,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4790" w:right="4802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SI IMPEGNA</w:t>
      </w:r>
    </w:p>
    <w:p>
      <w:pPr>
        <w:pStyle w:val="BodyText"/>
        <w:spacing w:before="1"/>
        <w:rPr>
          <w:b/>
          <w:sz w:val="13"/>
        </w:rPr>
      </w:pPr>
    </w:p>
    <w:p>
      <w:pPr>
        <w:spacing w:line="360" w:lineRule="auto" w:before="91"/>
        <w:ind w:left="597" w:right="610" w:firstLine="0"/>
        <w:jc w:val="both"/>
        <w:rPr>
          <w:sz w:val="22"/>
        </w:rPr>
      </w:pPr>
      <w:r>
        <w:rPr>
          <w:sz w:val="22"/>
        </w:rPr>
        <w:t>ad</w:t>
      </w:r>
      <w:r>
        <w:rPr>
          <w:spacing w:val="-14"/>
          <w:sz w:val="22"/>
        </w:rPr>
        <w:t> </w:t>
      </w:r>
      <w:r>
        <w:rPr>
          <w:sz w:val="22"/>
        </w:rPr>
        <w:t>adempiere</w:t>
      </w:r>
      <w:r>
        <w:rPr>
          <w:spacing w:val="-14"/>
          <w:sz w:val="22"/>
        </w:rPr>
        <w:t> </w:t>
      </w:r>
      <w:r>
        <w:rPr>
          <w:sz w:val="22"/>
        </w:rPr>
        <w:t>alle</w:t>
      </w:r>
      <w:r>
        <w:rPr>
          <w:spacing w:val="-14"/>
          <w:sz w:val="22"/>
        </w:rPr>
        <w:t> </w:t>
      </w:r>
      <w:r>
        <w:rPr>
          <w:sz w:val="22"/>
        </w:rPr>
        <w:t>obbligazioni</w:t>
      </w:r>
      <w:r>
        <w:rPr>
          <w:spacing w:val="-13"/>
          <w:sz w:val="22"/>
        </w:rPr>
        <w:t> </w:t>
      </w:r>
      <w:r>
        <w:rPr>
          <w:sz w:val="22"/>
        </w:rPr>
        <w:t>previste</w:t>
      </w:r>
      <w:r>
        <w:rPr>
          <w:spacing w:val="-16"/>
          <w:sz w:val="22"/>
        </w:rPr>
        <w:t> </w:t>
      </w:r>
      <w:r>
        <w:rPr>
          <w:sz w:val="22"/>
        </w:rPr>
        <w:t>in</w:t>
      </w:r>
      <w:r>
        <w:rPr>
          <w:spacing w:val="-14"/>
          <w:sz w:val="22"/>
        </w:rPr>
        <w:t> </w:t>
      </w:r>
      <w:r>
        <w:rPr>
          <w:sz w:val="22"/>
        </w:rPr>
        <w:t>tutti</w:t>
      </w:r>
      <w:r>
        <w:rPr>
          <w:spacing w:val="-13"/>
          <w:sz w:val="22"/>
        </w:rPr>
        <w:t> </w:t>
      </w:r>
      <w:r>
        <w:rPr>
          <w:sz w:val="22"/>
        </w:rPr>
        <w:t>documenti</w:t>
      </w:r>
      <w:r>
        <w:rPr>
          <w:spacing w:val="-13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gara</w:t>
      </w:r>
      <w:r>
        <w:rPr>
          <w:spacing w:val="-14"/>
          <w:sz w:val="22"/>
        </w:rPr>
        <w:t> </w:t>
      </w:r>
      <w:r>
        <w:rPr>
          <w:sz w:val="22"/>
        </w:rPr>
        <w:t>relativi</w:t>
      </w:r>
      <w:r>
        <w:rPr>
          <w:spacing w:val="-13"/>
          <w:sz w:val="22"/>
        </w:rPr>
        <w:t> </w:t>
      </w:r>
      <w:r>
        <w:rPr>
          <w:sz w:val="22"/>
        </w:rPr>
        <w:t>alla</w:t>
      </w:r>
      <w:r>
        <w:rPr>
          <w:spacing w:val="-9"/>
          <w:sz w:val="22"/>
        </w:rPr>
        <w:t> </w:t>
      </w:r>
      <w:r>
        <w:rPr>
          <w:i/>
          <w:sz w:val="22"/>
        </w:rPr>
        <w:t>“gara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europea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procedura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aperta </w:t>
      </w:r>
      <w:r>
        <w:rPr>
          <w:i/>
          <w:sz w:val="22"/>
        </w:rPr>
        <w:t>per la conclusione di accordi quadro multifornitore per la realizzazione di interventi di efficientamento energetico e miglioramento sismico del patrimonio edilizio di proprieta’ Ater Lanciano da aggiudicarsi con il criterio dell’offerta economicamente piu’ vantaggiosa attraverso la modalita’ dello sconto in fattura previsto dalla legge 77/2022” </w:t>
      </w:r>
      <w:r>
        <w:rPr>
          <w:sz w:val="22"/>
        </w:rPr>
        <w:t>nel rispetto di modalità, termini, condizioni e requisiti minimi ivi</w:t>
      </w:r>
      <w:r>
        <w:rPr>
          <w:spacing w:val="-10"/>
          <w:sz w:val="22"/>
        </w:rPr>
        <w:t> </w:t>
      </w:r>
      <w:r>
        <w:rPr>
          <w:sz w:val="22"/>
        </w:rPr>
        <w:t>previsti.</w:t>
      </w:r>
    </w:p>
    <w:p>
      <w:pPr>
        <w:pStyle w:val="BodyText"/>
        <w:spacing w:line="360" w:lineRule="auto" w:before="2"/>
        <w:ind w:left="597" w:right="617"/>
        <w:jc w:val="both"/>
      </w:pPr>
      <w:r>
        <w:rPr/>
        <w:t>L’Impresa, inoltre, ai sensi e per gli effetti degli artt. 46 e 47 del D.P.R. n. 445/2000, sotto la propria responsabilità, consapevole delle conseguenze amministrative e delle responsabilità penali previste in caso di dichiarazioni mendaci e/o formazione od uso di atti falsi, previste dagli articoli 75 e 76 del medesimo Decreto, sotto la propria responsabilità,</w:t>
      </w:r>
    </w:p>
    <w:p>
      <w:pPr>
        <w:spacing w:before="4"/>
        <w:ind w:left="4901" w:right="0" w:firstLine="0"/>
        <w:jc w:val="left"/>
        <w:rPr>
          <w:b/>
          <w:sz w:val="22"/>
        </w:rPr>
      </w:pPr>
      <w:r>
        <w:rPr>
          <w:b/>
          <w:sz w:val="22"/>
        </w:rPr>
        <w:t>DICHIARA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336" w:lineRule="auto" w:before="0" w:after="0"/>
        <w:ind w:left="1318" w:right="611" w:hanging="360"/>
        <w:jc w:val="both"/>
        <w:rPr>
          <w:sz w:val="22"/>
        </w:rPr>
      </w:pPr>
      <w:r>
        <w:rPr>
          <w:sz w:val="22"/>
        </w:rPr>
        <w:t>che l’Offerta formulata è irrevocabile ed impegnativa sino al 240° giorno successivo al termine ultimo per la presentazione della</w:t>
      </w:r>
      <w:r>
        <w:rPr>
          <w:spacing w:val="-3"/>
          <w:sz w:val="22"/>
        </w:rPr>
        <w:t> </w:t>
      </w:r>
      <w:r>
        <w:rPr>
          <w:sz w:val="22"/>
        </w:rPr>
        <w:t>stessa;</w:t>
      </w:r>
    </w:p>
    <w:p>
      <w:pPr>
        <w:pStyle w:val="ListParagraph"/>
        <w:numPr>
          <w:ilvl w:val="0"/>
          <w:numId w:val="2"/>
        </w:numPr>
        <w:tabs>
          <w:tab w:pos="1317" w:val="left" w:leader="none"/>
          <w:tab w:pos="1319" w:val="left" w:leader="none"/>
        </w:tabs>
        <w:spacing w:line="240" w:lineRule="auto" w:before="32" w:after="0"/>
        <w:ind w:left="1318" w:right="0" w:hanging="360"/>
        <w:jc w:val="left"/>
        <w:rPr>
          <w:sz w:val="22"/>
        </w:rPr>
      </w:pPr>
      <w:r>
        <w:rPr>
          <w:sz w:val="22"/>
        </w:rPr>
        <w:t>che l’Offerta formulata non vincolerà in alcun modo la Stazione Appaltante e/o il</w:t>
      </w:r>
      <w:r>
        <w:rPr>
          <w:spacing w:val="-25"/>
          <w:sz w:val="22"/>
        </w:rPr>
        <w:t> </w:t>
      </w:r>
      <w:r>
        <w:rPr>
          <w:sz w:val="22"/>
        </w:rPr>
        <w:t>Committente;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350" w:lineRule="auto" w:before="108" w:after="0"/>
        <w:ind w:left="1318" w:right="613" w:hanging="360"/>
        <w:jc w:val="both"/>
        <w:rPr>
          <w:sz w:val="22"/>
        </w:rPr>
      </w:pPr>
      <w:r>
        <w:rPr>
          <w:sz w:val="22"/>
        </w:rPr>
        <w:t>di aver preso visione ed incondizionata accettazione delle clausole e condizioni riportate nella documentazione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gara</w:t>
      </w:r>
      <w:r>
        <w:rPr>
          <w:spacing w:val="-9"/>
          <w:sz w:val="22"/>
        </w:rPr>
        <w:t> </w:t>
      </w:r>
      <w:r>
        <w:rPr>
          <w:sz w:val="22"/>
        </w:rPr>
        <w:t>e,</w:t>
      </w:r>
      <w:r>
        <w:rPr>
          <w:spacing w:val="-9"/>
          <w:sz w:val="22"/>
        </w:rPr>
        <w:t> </w:t>
      </w:r>
      <w:r>
        <w:rPr>
          <w:sz w:val="22"/>
        </w:rPr>
        <w:t>comunque,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aver</w:t>
      </w:r>
      <w:r>
        <w:rPr>
          <w:spacing w:val="-8"/>
          <w:sz w:val="22"/>
        </w:rPr>
        <w:t> </w:t>
      </w:r>
      <w:r>
        <w:rPr>
          <w:sz w:val="22"/>
        </w:rPr>
        <w:t>preso</w:t>
      </w:r>
      <w:r>
        <w:rPr>
          <w:spacing w:val="-10"/>
          <w:sz w:val="22"/>
        </w:rPr>
        <w:t> </w:t>
      </w:r>
      <w:r>
        <w:rPr>
          <w:sz w:val="22"/>
        </w:rPr>
        <w:t>cognizione</w:t>
      </w:r>
      <w:r>
        <w:rPr>
          <w:spacing w:val="-9"/>
          <w:sz w:val="22"/>
        </w:rPr>
        <w:t> </w:t>
      </w:r>
      <w:r>
        <w:rPr>
          <w:sz w:val="22"/>
        </w:rPr>
        <w:t>di</w:t>
      </w:r>
      <w:r>
        <w:rPr>
          <w:spacing w:val="-9"/>
          <w:sz w:val="22"/>
        </w:rPr>
        <w:t> </w:t>
      </w:r>
      <w:r>
        <w:rPr>
          <w:sz w:val="22"/>
        </w:rPr>
        <w:t>tutte</w:t>
      </w:r>
      <w:r>
        <w:rPr>
          <w:spacing w:val="-12"/>
          <w:sz w:val="22"/>
        </w:rPr>
        <w:t> </w:t>
      </w:r>
      <w:r>
        <w:rPr>
          <w:sz w:val="22"/>
        </w:rPr>
        <w:t>le</w:t>
      </w:r>
      <w:r>
        <w:rPr>
          <w:spacing w:val="-9"/>
          <w:sz w:val="22"/>
        </w:rPr>
        <w:t> </w:t>
      </w:r>
      <w:r>
        <w:rPr>
          <w:sz w:val="22"/>
        </w:rPr>
        <w:t>circostanze</w:t>
      </w:r>
      <w:r>
        <w:rPr>
          <w:spacing w:val="-9"/>
          <w:sz w:val="22"/>
        </w:rPr>
        <w:t> </w:t>
      </w:r>
      <w:r>
        <w:rPr>
          <w:sz w:val="22"/>
        </w:rPr>
        <w:t>generali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9"/>
          <w:sz w:val="22"/>
        </w:rPr>
        <w:t> </w:t>
      </w:r>
      <w:r>
        <w:rPr>
          <w:sz w:val="22"/>
        </w:rPr>
        <w:t>speciali che</w:t>
      </w:r>
      <w:r>
        <w:rPr>
          <w:spacing w:val="-11"/>
          <w:sz w:val="22"/>
        </w:rPr>
        <w:t> </w:t>
      </w:r>
      <w:r>
        <w:rPr>
          <w:sz w:val="22"/>
        </w:rPr>
        <w:t>possono</w:t>
      </w:r>
      <w:r>
        <w:rPr>
          <w:spacing w:val="-14"/>
          <w:sz w:val="22"/>
        </w:rPr>
        <w:t> </w:t>
      </w:r>
      <w:r>
        <w:rPr>
          <w:sz w:val="22"/>
        </w:rPr>
        <w:t>interessare</w:t>
      </w:r>
      <w:r>
        <w:rPr>
          <w:spacing w:val="-14"/>
          <w:sz w:val="22"/>
        </w:rPr>
        <w:t> </w:t>
      </w:r>
      <w:r>
        <w:rPr>
          <w:sz w:val="22"/>
        </w:rPr>
        <w:t>l’esecuzione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tutte</w:t>
      </w:r>
      <w:r>
        <w:rPr>
          <w:spacing w:val="-14"/>
          <w:sz w:val="22"/>
        </w:rPr>
        <w:t> </w:t>
      </w:r>
      <w:r>
        <w:rPr>
          <w:sz w:val="22"/>
        </w:rPr>
        <w:t>le</w:t>
      </w:r>
      <w:r>
        <w:rPr>
          <w:spacing w:val="-14"/>
          <w:sz w:val="22"/>
        </w:rPr>
        <w:t> </w:t>
      </w:r>
      <w:r>
        <w:rPr>
          <w:sz w:val="22"/>
        </w:rPr>
        <w:t>prestazioni</w:t>
      </w:r>
      <w:r>
        <w:rPr>
          <w:spacing w:val="-11"/>
          <w:sz w:val="22"/>
        </w:rPr>
        <w:t> </w:t>
      </w:r>
      <w:r>
        <w:rPr>
          <w:sz w:val="22"/>
        </w:rPr>
        <w:t>oggetto</w:t>
      </w:r>
      <w:r>
        <w:rPr>
          <w:spacing w:val="-14"/>
          <w:sz w:val="22"/>
        </w:rPr>
        <w:t> </w:t>
      </w:r>
      <w:r>
        <w:rPr>
          <w:sz w:val="22"/>
        </w:rPr>
        <w:t>del</w:t>
      </w:r>
      <w:r>
        <w:rPr>
          <w:spacing w:val="-11"/>
          <w:sz w:val="22"/>
        </w:rPr>
        <w:t> </w:t>
      </w:r>
      <w:r>
        <w:rPr>
          <w:sz w:val="22"/>
        </w:rPr>
        <w:t>contratto</w:t>
      </w:r>
      <w:r>
        <w:rPr>
          <w:spacing w:val="-14"/>
          <w:sz w:val="22"/>
        </w:rPr>
        <w:t> </w:t>
      </w:r>
      <w:r>
        <w:rPr>
          <w:sz w:val="22"/>
        </w:rPr>
        <w:t>e</w:t>
      </w:r>
      <w:r>
        <w:rPr>
          <w:spacing w:val="-14"/>
          <w:sz w:val="22"/>
        </w:rPr>
        <w:t> </w:t>
      </w:r>
      <w:r>
        <w:rPr>
          <w:sz w:val="22"/>
        </w:rPr>
        <w:t>di</w:t>
      </w:r>
      <w:r>
        <w:rPr>
          <w:spacing w:val="-11"/>
          <w:sz w:val="22"/>
        </w:rPr>
        <w:t> </w:t>
      </w:r>
      <w:r>
        <w:rPr>
          <w:sz w:val="22"/>
        </w:rPr>
        <w:t>averne</w:t>
      </w:r>
      <w:r>
        <w:rPr>
          <w:spacing w:val="-14"/>
          <w:sz w:val="22"/>
        </w:rPr>
        <w:t> </w:t>
      </w:r>
      <w:r>
        <w:rPr>
          <w:sz w:val="22"/>
        </w:rPr>
        <w:t>tenuto</w:t>
      </w:r>
      <w:r>
        <w:rPr>
          <w:spacing w:val="-14"/>
          <w:sz w:val="22"/>
        </w:rPr>
        <w:t> </w:t>
      </w:r>
      <w:r>
        <w:rPr>
          <w:sz w:val="22"/>
        </w:rPr>
        <w:t>conto della determinazione del ribasso percentuale</w:t>
      </w:r>
      <w:r>
        <w:rPr>
          <w:spacing w:val="-5"/>
          <w:sz w:val="22"/>
        </w:rPr>
        <w:t> </w:t>
      </w:r>
      <w:r>
        <w:rPr>
          <w:sz w:val="22"/>
        </w:rPr>
        <w:t>offerto;</w:t>
      </w:r>
    </w:p>
    <w:p>
      <w:pPr>
        <w:pStyle w:val="ListParagraph"/>
        <w:numPr>
          <w:ilvl w:val="0"/>
          <w:numId w:val="2"/>
        </w:numPr>
        <w:tabs>
          <w:tab w:pos="1319" w:val="left" w:leader="none"/>
        </w:tabs>
        <w:spacing w:line="336" w:lineRule="auto" w:before="21" w:after="0"/>
        <w:ind w:left="1318" w:right="618" w:hanging="360"/>
        <w:jc w:val="both"/>
        <w:rPr>
          <w:sz w:val="22"/>
        </w:rPr>
      </w:pPr>
      <w:r>
        <w:rPr>
          <w:sz w:val="22"/>
        </w:rPr>
        <w:t>che, in particolare, nei corrispettivi risultanti dall’applicazione dei prezzi offerti sono compresi ogni onere, spesa e remunerazione per ogni adempimento contrattuale, esclusa</w:t>
      </w:r>
      <w:r>
        <w:rPr>
          <w:spacing w:val="-8"/>
          <w:sz w:val="22"/>
        </w:rPr>
        <w:t> </w:t>
      </w:r>
      <w:r>
        <w:rPr>
          <w:sz w:val="22"/>
        </w:rPr>
        <w:t>l'I.V.A.;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350" w:lineRule="auto" w:before="34" w:after="0"/>
        <w:ind w:left="1310" w:right="609" w:hanging="355"/>
        <w:jc w:val="both"/>
        <w:rPr>
          <w:sz w:val="22"/>
        </w:rPr>
      </w:pPr>
      <w:r>
        <w:rPr>
          <w:sz w:val="22"/>
        </w:rPr>
        <w:t>di non eccepire, durante l’esecuzione del contratto, la mancata conoscenza di condizioni o la sopravvenienza di elementi non valutati o non considerati, salvo che tali elementi si configurino come cause di forza maggiore contemplate dal codice civile e non escluse da altre norme di legge e/o dalla documentazione di</w:t>
      </w:r>
      <w:r>
        <w:rPr>
          <w:spacing w:val="-2"/>
          <w:sz w:val="22"/>
        </w:rPr>
        <w:t> </w:t>
      </w:r>
      <w:r>
        <w:rPr>
          <w:sz w:val="22"/>
        </w:rPr>
        <w:t>gara;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</w:tabs>
        <w:spacing w:line="336" w:lineRule="auto" w:before="21" w:after="0"/>
        <w:ind w:left="1310" w:right="615" w:hanging="355"/>
        <w:jc w:val="both"/>
        <w:rPr>
          <w:sz w:val="22"/>
        </w:rPr>
      </w:pPr>
      <w:r>
        <w:rPr>
          <w:sz w:val="22"/>
        </w:rPr>
        <w:t>di</w:t>
      </w:r>
      <w:r>
        <w:rPr>
          <w:spacing w:val="-13"/>
          <w:sz w:val="22"/>
        </w:rPr>
        <w:t> </w:t>
      </w:r>
      <w:r>
        <w:rPr>
          <w:sz w:val="22"/>
        </w:rPr>
        <w:t>impegnarsi,</w:t>
      </w:r>
      <w:r>
        <w:rPr>
          <w:spacing w:val="-17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caso</w:t>
      </w:r>
      <w:r>
        <w:rPr>
          <w:spacing w:val="-16"/>
          <w:sz w:val="22"/>
        </w:rPr>
        <w:t> </w:t>
      </w:r>
      <w:r>
        <w:rPr>
          <w:sz w:val="22"/>
        </w:rPr>
        <w:t>di</w:t>
      </w:r>
      <w:r>
        <w:rPr>
          <w:spacing w:val="-16"/>
          <w:sz w:val="22"/>
        </w:rPr>
        <w:t> </w:t>
      </w:r>
      <w:r>
        <w:rPr>
          <w:sz w:val="22"/>
        </w:rPr>
        <w:t>aggiudicazione</w:t>
      </w:r>
      <w:r>
        <w:rPr>
          <w:spacing w:val="-14"/>
          <w:sz w:val="22"/>
        </w:rPr>
        <w:t> </w:t>
      </w:r>
      <w:r>
        <w:rPr>
          <w:sz w:val="22"/>
        </w:rPr>
        <w:t>dell’appalto,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6"/>
          <w:sz w:val="22"/>
        </w:rPr>
        <w:t> </w:t>
      </w:r>
      <w:r>
        <w:rPr>
          <w:sz w:val="22"/>
        </w:rPr>
        <w:t>mantenere</w:t>
      </w:r>
      <w:r>
        <w:rPr>
          <w:spacing w:val="-16"/>
          <w:sz w:val="22"/>
        </w:rPr>
        <w:t> </w:t>
      </w:r>
      <w:r>
        <w:rPr>
          <w:sz w:val="22"/>
        </w:rPr>
        <w:t>bloccata</w:t>
      </w:r>
      <w:r>
        <w:rPr>
          <w:spacing w:val="-16"/>
          <w:sz w:val="22"/>
        </w:rPr>
        <w:t> </w:t>
      </w:r>
      <w:r>
        <w:rPr>
          <w:sz w:val="22"/>
        </w:rPr>
        <w:t>l’Offerta</w:t>
      </w:r>
      <w:r>
        <w:rPr>
          <w:spacing w:val="-14"/>
          <w:sz w:val="22"/>
        </w:rPr>
        <w:t> </w:t>
      </w:r>
      <w:r>
        <w:rPr>
          <w:sz w:val="22"/>
        </w:rPr>
        <w:t>formulata,</w:t>
      </w:r>
      <w:r>
        <w:rPr>
          <w:spacing w:val="-14"/>
          <w:sz w:val="22"/>
        </w:rPr>
        <w:t> </w:t>
      </w:r>
      <w:r>
        <w:rPr>
          <w:sz w:val="22"/>
        </w:rPr>
        <w:t>per</w:t>
      </w:r>
      <w:r>
        <w:rPr>
          <w:spacing w:val="-16"/>
          <w:sz w:val="22"/>
        </w:rPr>
        <w:t> </w:t>
      </w:r>
      <w:r>
        <w:rPr>
          <w:sz w:val="22"/>
        </w:rPr>
        <w:t>tutta la durata contrattuale, salvo quanto disposto negli atti di</w:t>
      </w:r>
      <w:r>
        <w:rPr>
          <w:spacing w:val="-2"/>
          <w:sz w:val="22"/>
        </w:rPr>
        <w:t> </w:t>
      </w:r>
      <w:r>
        <w:rPr>
          <w:sz w:val="22"/>
        </w:rPr>
        <w:t>gara;</w:t>
      </w:r>
    </w:p>
    <w:p>
      <w:pPr>
        <w:spacing w:after="0" w:line="336" w:lineRule="auto"/>
        <w:jc w:val="both"/>
        <w:rPr>
          <w:sz w:val="22"/>
        </w:rPr>
        <w:sectPr>
          <w:pgSz w:w="11900" w:h="16850"/>
          <w:pgMar w:header="808" w:footer="0" w:top="1800" w:bottom="280" w:left="480" w:right="46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1"/>
        <w:spacing w:before="24"/>
        <w:ind w:left="2210"/>
        <w:rPr>
          <w:i/>
        </w:rPr>
      </w:pPr>
      <w:r>
        <w:rPr>
          <w:i/>
        </w:rPr>
        <w:t>SOGGETTO AGGREGATORE DELLA REGIONE ABRUZZO</w:t>
      </w:r>
    </w:p>
    <w:p>
      <w:pPr>
        <w:pStyle w:val="BodyText"/>
        <w:rPr>
          <w:rFonts w:ascii="Palatino Linotype"/>
          <w:b/>
          <w:i/>
          <w:sz w:val="31"/>
        </w:rPr>
      </w:pPr>
    </w:p>
    <w:p>
      <w:pPr>
        <w:pStyle w:val="ListParagraph"/>
        <w:numPr>
          <w:ilvl w:val="0"/>
          <w:numId w:val="2"/>
        </w:numPr>
        <w:tabs>
          <w:tab w:pos="1310" w:val="left" w:leader="none"/>
          <w:tab w:pos="1311" w:val="left" w:leader="none"/>
        </w:tabs>
        <w:spacing w:line="336" w:lineRule="auto" w:before="0" w:after="0"/>
        <w:ind w:left="1310" w:right="612" w:hanging="355"/>
        <w:jc w:val="left"/>
        <w:rPr>
          <w:sz w:val="22"/>
        </w:rPr>
      </w:pP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applicare</w:t>
      </w:r>
      <w:r>
        <w:rPr>
          <w:spacing w:val="-15"/>
          <w:sz w:val="22"/>
        </w:rPr>
        <w:t> </w:t>
      </w:r>
      <w:r>
        <w:rPr>
          <w:sz w:val="22"/>
        </w:rPr>
        <w:t>le</w:t>
      </w:r>
      <w:r>
        <w:rPr>
          <w:spacing w:val="-15"/>
          <w:sz w:val="22"/>
        </w:rPr>
        <w:t> </w:t>
      </w:r>
      <w:r>
        <w:rPr>
          <w:sz w:val="22"/>
        </w:rPr>
        <w:t>medesime</w:t>
      </w:r>
      <w:r>
        <w:rPr>
          <w:spacing w:val="-13"/>
          <w:sz w:val="22"/>
        </w:rPr>
        <w:t> </w:t>
      </w:r>
      <w:r>
        <w:rPr>
          <w:sz w:val="22"/>
        </w:rPr>
        <w:t>condizioni</w:t>
      </w:r>
      <w:r>
        <w:rPr>
          <w:spacing w:val="-12"/>
          <w:sz w:val="22"/>
        </w:rPr>
        <w:t> </w:t>
      </w:r>
      <w:r>
        <w:rPr>
          <w:sz w:val="22"/>
        </w:rPr>
        <w:t>per</w:t>
      </w:r>
      <w:r>
        <w:rPr>
          <w:spacing w:val="-15"/>
          <w:sz w:val="22"/>
        </w:rPr>
        <w:t> </w:t>
      </w:r>
      <w:r>
        <w:rPr>
          <w:sz w:val="22"/>
        </w:rPr>
        <w:t>le</w:t>
      </w:r>
      <w:r>
        <w:rPr>
          <w:spacing w:val="-15"/>
          <w:sz w:val="22"/>
        </w:rPr>
        <w:t> </w:t>
      </w:r>
      <w:r>
        <w:rPr>
          <w:sz w:val="22"/>
        </w:rPr>
        <w:t>ulteriori</w:t>
      </w:r>
      <w:r>
        <w:rPr>
          <w:spacing w:val="-14"/>
          <w:sz w:val="22"/>
        </w:rPr>
        <w:t> </w:t>
      </w:r>
      <w:r>
        <w:rPr>
          <w:sz w:val="22"/>
        </w:rPr>
        <w:t>prestazioni</w:t>
      </w:r>
      <w:r>
        <w:rPr>
          <w:spacing w:val="-12"/>
          <w:sz w:val="22"/>
        </w:rPr>
        <w:t> </w:t>
      </w:r>
      <w:r>
        <w:rPr>
          <w:sz w:val="22"/>
        </w:rPr>
        <w:t>di</w:t>
      </w:r>
      <w:r>
        <w:rPr>
          <w:spacing w:val="-12"/>
          <w:sz w:val="22"/>
        </w:rPr>
        <w:t> </w:t>
      </w:r>
      <w:r>
        <w:rPr>
          <w:sz w:val="22"/>
        </w:rPr>
        <w:t>servizio</w:t>
      </w:r>
      <w:r>
        <w:rPr>
          <w:spacing w:val="-13"/>
          <w:sz w:val="22"/>
        </w:rPr>
        <w:t> </w:t>
      </w:r>
      <w:r>
        <w:rPr>
          <w:sz w:val="22"/>
        </w:rPr>
        <w:t>che</w:t>
      </w:r>
      <w:r>
        <w:rPr>
          <w:spacing w:val="-9"/>
          <w:sz w:val="22"/>
        </w:rPr>
        <w:t> </w:t>
      </w:r>
      <w:r>
        <w:rPr>
          <w:sz w:val="22"/>
        </w:rPr>
        <w:t>dovessero</w:t>
      </w:r>
      <w:r>
        <w:rPr>
          <w:spacing w:val="-13"/>
          <w:sz w:val="22"/>
        </w:rPr>
        <w:t> </w:t>
      </w:r>
      <w:r>
        <w:rPr>
          <w:sz w:val="22"/>
        </w:rPr>
        <w:t>essere</w:t>
      </w:r>
      <w:r>
        <w:rPr>
          <w:spacing w:val="-15"/>
          <w:sz w:val="22"/>
        </w:rPr>
        <w:t> </w:t>
      </w:r>
      <w:r>
        <w:rPr>
          <w:sz w:val="22"/>
        </w:rPr>
        <w:t>richieste dal Committente, nel rispetto di quanto previsto dalla documentazione di</w:t>
      </w:r>
      <w:r>
        <w:rPr>
          <w:spacing w:val="-3"/>
          <w:sz w:val="22"/>
        </w:rPr>
        <w:t> </w:t>
      </w:r>
      <w:r>
        <w:rPr>
          <w:sz w:val="22"/>
        </w:rPr>
        <w:t>gara.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spacing w:before="0"/>
        <w:ind w:left="597" w:right="0" w:firstLine="0"/>
        <w:jc w:val="left"/>
        <w:rPr>
          <w:i/>
          <w:sz w:val="22"/>
        </w:rPr>
      </w:pPr>
      <w:r>
        <w:rPr>
          <w:i/>
          <w:sz w:val="22"/>
        </w:rPr>
        <w:t>Il Documento deve essere firmato digitalmente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9"/>
        </w:rPr>
      </w:pPr>
    </w:p>
    <w:p>
      <w:pPr>
        <w:pStyle w:val="BodyText"/>
        <w:tabs>
          <w:tab w:pos="1480" w:val="left" w:leader="none"/>
          <w:tab w:pos="3191" w:val="left" w:leader="none"/>
          <w:tab w:pos="7678" w:val="left" w:leader="none"/>
          <w:tab w:pos="9960" w:val="left" w:leader="none"/>
        </w:tabs>
        <w:ind w:left="59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lì</w:t>
      </w:r>
      <w:r>
        <w:rPr>
          <w:u w:val="single"/>
        </w:rPr>
        <w:t> </w:t>
        <w:tab/>
      </w:r>
      <w:r>
        <w:rPr/>
        <w:tab/>
        <w:t>Firma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headerReference w:type="default" r:id="rId6"/>
      <w:pgSz w:w="11900" w:h="16850"/>
      <w:pgMar w:header="808" w:footer="0" w:top="180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ndara">
    <w:altName w:val="Candara"/>
    <w:charset w:val="0"/>
    <w:family w:val="swiss"/>
    <w:pitch w:val="variable"/>
  </w:font>
  <w:font w:name="Copperplate Gothic Bold">
    <w:altName w:val="Copperplate Gothic Bold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888" from="52.439999pt,90.139977pt" to="542.759999pt,90.139977pt" stroked="true" strokeweight=".4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3.380005pt;margin-top:39.424042pt;width:248.4pt;height:50.75pt;mso-position-horizontal-relative:page;mso-position-vertical-relative:page;z-index:-7864" type="#_x0000_t202" filled="false" stroked="false">
          <v:textbox inset="0,0,0,0">
            <w:txbxContent>
              <w:p>
                <w:pPr>
                  <w:spacing w:before="19"/>
                  <w:ind w:left="0" w:right="0" w:firstLine="0"/>
                  <w:jc w:val="center"/>
                  <w:rPr>
                    <w:rFonts w:ascii="Copperplate Gothic Bold"/>
                    <w:b/>
                    <w:sz w:val="50"/>
                  </w:rPr>
                </w:pPr>
                <w:r>
                  <w:rPr>
                    <w:rFonts w:ascii="Copperplate Gothic Bold"/>
                    <w:b/>
                    <w:sz w:val="50"/>
                  </w:rPr>
                  <w:t>ARIC</w:t>
                </w:r>
              </w:p>
              <w:p>
                <w:pPr>
                  <w:spacing w:before="124"/>
                  <w:ind w:left="0" w:right="0" w:firstLine="0"/>
                  <w:jc w:val="center"/>
                  <w:rPr>
                    <w:rFonts w:ascii="Candara"/>
                    <w:sz w:val="24"/>
                  </w:rPr>
                </w:pPr>
                <w:r>
                  <w:rPr>
                    <w:rFonts w:ascii="Candara"/>
                    <w:sz w:val="24"/>
                  </w:rPr>
                  <w:t>Agenzia Regionale di Informatica e Committenza</w:t>
                </w:r>
              </w:p>
            </w:txbxContent>
          </v:textbox>
          <w10:wrap type="none"/>
        </v:shape>
      </w:pict>
    </w:r>
    <w:r>
      <w:rPr/>
      <w:pict>
        <v:shape style="position:absolute;margin-left:133.539993pt;margin-top:99.436775pt;width:333.05pt;height:14.2pt;mso-position-horizontal-relative:page;mso-position-vertical-relative:page;z-index:-7840" type="#_x0000_t202" filled="false" stroked="false">
          <v:textbox inset="0,0,0,0">
            <w:txbxContent>
              <w:p>
                <w:pPr>
                  <w:spacing w:line="267" w:lineRule="exact" w:before="0"/>
                  <w:ind w:left="20" w:right="0" w:firstLine="0"/>
                  <w:jc w:val="left"/>
                  <w:rPr>
                    <w:rFonts w:ascii="Palatino Linotype"/>
                    <w:b/>
                    <w:i/>
                    <w:sz w:val="24"/>
                  </w:rPr>
                </w:pPr>
                <w:r>
                  <w:rPr>
                    <w:rFonts w:ascii="Palatino Linotype"/>
                    <w:b/>
                    <w:i/>
                    <w:sz w:val="24"/>
                  </w:rPr>
                  <w:t>SOGGETTO AGGREGATORE DELLA REGIONE ABRUZZO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7816" from="52.439999pt,90.139977pt" to="542.759999pt,90.139977pt" stroked="true" strokeweight=".48pt" strokecolor="#000000">
          <v:stroke dashstyle="solid"/>
          <w10:wrap type="none"/>
        </v:line>
      </w:pict>
    </w:r>
    <w:r>
      <w:rPr/>
      <w:pict>
        <v:shape style="position:absolute;margin-left:173.380005pt;margin-top:39.424042pt;width:248.4pt;height:50.75pt;mso-position-horizontal-relative:page;mso-position-vertical-relative:page;z-index:-7792" type="#_x0000_t202" filled="false" stroked="false">
          <v:textbox inset="0,0,0,0">
            <w:txbxContent>
              <w:p>
                <w:pPr>
                  <w:spacing w:before="19"/>
                  <w:ind w:left="0" w:right="0" w:firstLine="0"/>
                  <w:jc w:val="center"/>
                  <w:rPr>
                    <w:rFonts w:ascii="Copperplate Gothic Bold"/>
                    <w:b/>
                    <w:sz w:val="50"/>
                  </w:rPr>
                </w:pPr>
                <w:r>
                  <w:rPr>
                    <w:rFonts w:ascii="Copperplate Gothic Bold"/>
                    <w:b/>
                    <w:sz w:val="50"/>
                  </w:rPr>
                  <w:t>ARIC</w:t>
                </w:r>
              </w:p>
              <w:p>
                <w:pPr>
                  <w:spacing w:before="124"/>
                  <w:ind w:left="0" w:right="0" w:firstLine="0"/>
                  <w:jc w:val="center"/>
                  <w:rPr>
                    <w:rFonts w:ascii="Candara"/>
                    <w:sz w:val="24"/>
                  </w:rPr>
                </w:pPr>
                <w:r>
                  <w:rPr>
                    <w:rFonts w:ascii="Candara"/>
                    <w:sz w:val="24"/>
                  </w:rPr>
                  <w:t>Agenzia Regionale di Informatica e Committenza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318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it-IT" w:bidi="it-IT"/>
      </w:rPr>
    </w:lvl>
    <w:lvl w:ilvl="1">
      <w:start w:val="0"/>
      <w:numFmt w:val="bullet"/>
      <w:lvlText w:val="•"/>
      <w:lvlJc w:val="left"/>
      <w:pPr>
        <w:ind w:left="2283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3247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4211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5175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6139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7103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8067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9031" w:hanging="360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0"/>
      <w:numFmt w:val="bullet"/>
      <w:lvlText w:val="◻"/>
      <w:lvlJc w:val="left"/>
      <w:pPr>
        <w:ind w:left="802" w:hanging="205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815" w:hanging="205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831" w:hanging="205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847" w:hanging="205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863" w:hanging="205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879" w:hanging="205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895" w:hanging="205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911" w:hanging="205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27" w:hanging="205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Palatino Linotype" w:hAnsi="Palatino Linotype" w:eastAsia="Palatino Linotype" w:cs="Palatino Linotype"/>
      <w:b/>
      <w:bCs/>
      <w:i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1318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Ela Oyana</dc:creator>
  <dcterms:created xsi:type="dcterms:W3CDTF">2022-05-25T07:58:51Z</dcterms:created>
  <dcterms:modified xsi:type="dcterms:W3CDTF">2022-05-25T07:58:51Z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