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2780" w14:textId="7B17FFD3" w:rsidR="00DA5588" w:rsidRDefault="003A41A7" w:rsidP="003A41A7">
      <w:pPr>
        <w:pStyle w:val="NormaleWeb1"/>
        <w:spacing w:after="120" w:line="360" w:lineRule="auto"/>
        <w:jc w:val="both"/>
        <w:rPr>
          <w:rFonts w:ascii="Times New Roman" w:hAnsi="Times New Roman" w:cs="Times New Roman"/>
          <w:b/>
          <w:color w:val="000000"/>
          <w:szCs w:val="24"/>
        </w:rPr>
      </w:pPr>
      <w:r>
        <w:rPr>
          <w:rFonts w:ascii="Times New Roman" w:hAnsi="Times New Roman" w:cs="Times New Roman"/>
          <w:b/>
          <w:color w:val="000000"/>
          <w:szCs w:val="24"/>
        </w:rPr>
        <w:t xml:space="preserve">ATTO DI </w:t>
      </w:r>
      <w:r w:rsidR="00692A9D" w:rsidRPr="00DA0FD9">
        <w:rPr>
          <w:rFonts w:ascii="Times New Roman" w:hAnsi="Times New Roman" w:cs="Times New Roman"/>
          <w:b/>
          <w:color w:val="000000"/>
          <w:szCs w:val="24"/>
        </w:rPr>
        <w:t xml:space="preserve">DELEGA </w:t>
      </w:r>
      <w:r>
        <w:rPr>
          <w:rFonts w:ascii="Times New Roman" w:hAnsi="Times New Roman" w:cs="Times New Roman"/>
          <w:b/>
          <w:color w:val="000000"/>
          <w:szCs w:val="24"/>
        </w:rPr>
        <w:t>ALL</w:t>
      </w:r>
      <w:r w:rsidR="00326228">
        <w:rPr>
          <w:rFonts w:ascii="Times New Roman" w:hAnsi="Times New Roman" w:cs="Times New Roman"/>
          <w:b/>
          <w:color w:val="000000"/>
          <w:szCs w:val="24"/>
        </w:rPr>
        <w:t xml:space="preserve">’AGENZIA REGIONALE </w:t>
      </w:r>
      <w:r w:rsidR="00211613">
        <w:rPr>
          <w:rFonts w:ascii="Times New Roman" w:hAnsi="Times New Roman" w:cs="Times New Roman"/>
          <w:b/>
          <w:color w:val="000000"/>
          <w:szCs w:val="24"/>
        </w:rPr>
        <w:t>DELL’ABRUZZO PER LA</w:t>
      </w:r>
      <w:r w:rsidR="00326228">
        <w:rPr>
          <w:rFonts w:ascii="Times New Roman" w:hAnsi="Times New Roman" w:cs="Times New Roman"/>
          <w:b/>
          <w:color w:val="000000"/>
          <w:szCs w:val="24"/>
        </w:rPr>
        <w:t xml:space="preserve"> COMMITTENZA (</w:t>
      </w:r>
      <w:r w:rsidR="00211613">
        <w:rPr>
          <w:rFonts w:ascii="Times New Roman" w:hAnsi="Times New Roman" w:cs="Times New Roman"/>
          <w:b/>
          <w:color w:val="000000"/>
          <w:szCs w:val="24"/>
        </w:rPr>
        <w:t>AREACOM</w:t>
      </w:r>
      <w:r w:rsidR="00326228">
        <w:rPr>
          <w:rFonts w:ascii="Times New Roman" w:hAnsi="Times New Roman" w:cs="Times New Roman"/>
          <w:b/>
          <w:color w:val="000000"/>
          <w:szCs w:val="24"/>
        </w:rPr>
        <w:t xml:space="preserve">) </w:t>
      </w:r>
      <w:r w:rsidR="007C71A0">
        <w:rPr>
          <w:rFonts w:ascii="Times New Roman" w:hAnsi="Times New Roman" w:cs="Times New Roman"/>
          <w:b/>
          <w:color w:val="000000"/>
          <w:szCs w:val="24"/>
        </w:rPr>
        <w:t xml:space="preserve">PER L’ESPLETAMENTO </w:t>
      </w:r>
      <w:r w:rsidR="00953CF8">
        <w:rPr>
          <w:rFonts w:ascii="Times New Roman" w:hAnsi="Times New Roman" w:cs="Times New Roman"/>
          <w:b/>
          <w:color w:val="000000"/>
          <w:szCs w:val="24"/>
        </w:rPr>
        <w:t>DI</w:t>
      </w:r>
      <w:r w:rsidR="000C7411">
        <w:rPr>
          <w:rFonts w:ascii="Times New Roman" w:hAnsi="Times New Roman" w:cs="Times New Roman"/>
          <w:b/>
          <w:color w:val="000000"/>
          <w:szCs w:val="24"/>
        </w:rPr>
        <w:t xml:space="preserve"> PROCEDURA DI GARA</w:t>
      </w:r>
      <w:r w:rsidR="007C71A0">
        <w:rPr>
          <w:rFonts w:ascii="Times New Roman" w:hAnsi="Times New Roman" w:cs="Times New Roman"/>
          <w:b/>
          <w:color w:val="000000"/>
          <w:szCs w:val="24"/>
        </w:rPr>
        <w:t xml:space="preserve"> </w:t>
      </w:r>
      <w:r w:rsidR="000C7411">
        <w:rPr>
          <w:rFonts w:ascii="Times New Roman" w:hAnsi="Times New Roman" w:cs="Times New Roman"/>
          <w:b/>
          <w:color w:val="000000"/>
          <w:szCs w:val="24"/>
        </w:rPr>
        <w:t>AVENTE AD</w:t>
      </w:r>
      <w:r w:rsidR="007C71A0">
        <w:rPr>
          <w:rFonts w:ascii="Times New Roman" w:hAnsi="Times New Roman" w:cs="Times New Roman"/>
          <w:b/>
          <w:color w:val="000000"/>
          <w:szCs w:val="24"/>
        </w:rPr>
        <w:t xml:space="preserve"> OGGETTO </w:t>
      </w:r>
      <w:r w:rsidR="00953CF8">
        <w:rPr>
          <w:rFonts w:ascii="Times New Roman" w:hAnsi="Times New Roman" w:cs="Times New Roman"/>
          <w:b/>
          <w:color w:val="000000"/>
          <w:szCs w:val="24"/>
        </w:rPr>
        <w:t xml:space="preserve">LA REALIZZAZIONE DI INTERVENTI </w:t>
      </w:r>
      <w:r w:rsidR="00C86227">
        <w:rPr>
          <w:rFonts w:ascii="Times New Roman" w:hAnsi="Times New Roman" w:cs="Times New Roman"/>
          <w:b/>
          <w:color w:val="000000"/>
          <w:szCs w:val="24"/>
        </w:rPr>
        <w:t>………………</w:t>
      </w:r>
      <w:r w:rsidR="00CB6D45">
        <w:rPr>
          <w:rFonts w:ascii="Times New Roman" w:hAnsi="Times New Roman" w:cs="Times New Roman"/>
          <w:b/>
          <w:color w:val="000000"/>
          <w:szCs w:val="24"/>
        </w:rPr>
        <w:t>.</w:t>
      </w:r>
    </w:p>
    <w:p w14:paraId="26B837B0" w14:textId="77777777" w:rsidR="00DA5588" w:rsidRPr="00DA0FD9" w:rsidRDefault="00DA5588" w:rsidP="00DA5588">
      <w:pPr>
        <w:pStyle w:val="NormaleWeb1"/>
        <w:spacing w:after="120" w:line="360" w:lineRule="auto"/>
        <w:jc w:val="both"/>
        <w:rPr>
          <w:rFonts w:ascii="Times New Roman" w:hAnsi="Times New Roman" w:cs="Times New Roman"/>
          <w:b/>
          <w:color w:val="000000"/>
          <w:szCs w:val="24"/>
        </w:rPr>
      </w:pPr>
    </w:p>
    <w:p w14:paraId="043D1AC8" w14:textId="37CF3467" w:rsidR="004A75B7" w:rsidRPr="00DA5588" w:rsidRDefault="004A75B7" w:rsidP="004A75B7">
      <w:pPr>
        <w:pStyle w:val="NormaleWeb1"/>
        <w:spacing w:after="120" w:line="360" w:lineRule="auto"/>
        <w:jc w:val="both"/>
        <w:rPr>
          <w:rFonts w:ascii="Times New Roman" w:hAnsi="Times New Roman" w:cs="Times New Roman"/>
          <w:color w:val="000000"/>
          <w:szCs w:val="24"/>
        </w:rPr>
      </w:pPr>
      <w:r w:rsidRPr="00DA5588">
        <w:rPr>
          <w:rFonts w:ascii="Times New Roman" w:hAnsi="Times New Roman" w:cs="Times New Roman"/>
          <w:color w:val="000000"/>
          <w:szCs w:val="24"/>
        </w:rPr>
        <w:t xml:space="preserve">L’anno </w:t>
      </w:r>
      <w:r w:rsidR="000B37E8">
        <w:rPr>
          <w:rFonts w:ascii="Times New Roman" w:hAnsi="Times New Roman" w:cs="Times New Roman"/>
          <w:color w:val="000000"/>
          <w:szCs w:val="24"/>
        </w:rPr>
        <w:t>2024</w:t>
      </w:r>
      <w:r w:rsidRPr="00DA5588">
        <w:rPr>
          <w:rFonts w:ascii="Times New Roman" w:hAnsi="Times New Roman" w:cs="Times New Roman"/>
          <w:color w:val="000000"/>
          <w:szCs w:val="24"/>
        </w:rPr>
        <w:t xml:space="preserve"> il giorno ………. del mese di ……………………</w:t>
      </w:r>
      <w:proofErr w:type="gramStart"/>
      <w:r w:rsidRPr="00DA5588">
        <w:rPr>
          <w:rFonts w:ascii="Times New Roman" w:hAnsi="Times New Roman" w:cs="Times New Roman"/>
          <w:color w:val="000000"/>
          <w:szCs w:val="24"/>
        </w:rPr>
        <w:t>…….</w:t>
      </w:r>
      <w:proofErr w:type="gramEnd"/>
      <w:r w:rsidRPr="00DA5588">
        <w:rPr>
          <w:rFonts w:ascii="Times New Roman" w:hAnsi="Times New Roman" w:cs="Times New Roman"/>
          <w:color w:val="000000"/>
          <w:szCs w:val="24"/>
        </w:rPr>
        <w:t xml:space="preserve">. </w:t>
      </w:r>
      <w:r w:rsidR="00CC5FC8" w:rsidRPr="00DA5588">
        <w:rPr>
          <w:rFonts w:ascii="Times New Roman" w:hAnsi="Times New Roman" w:cs="Times New Roman"/>
          <w:color w:val="000000"/>
          <w:szCs w:val="24"/>
        </w:rPr>
        <w:t>il\</w:t>
      </w:r>
      <w:r w:rsidRPr="00DA5588">
        <w:rPr>
          <w:rFonts w:ascii="Times New Roman" w:hAnsi="Times New Roman" w:cs="Times New Roman"/>
          <w:color w:val="000000"/>
          <w:szCs w:val="24"/>
        </w:rPr>
        <w:t>la Dott.</w:t>
      </w:r>
      <w:r w:rsidR="00CC5FC8" w:rsidRPr="00DA5588">
        <w:rPr>
          <w:rFonts w:ascii="Times New Roman" w:hAnsi="Times New Roman" w:cs="Times New Roman"/>
          <w:color w:val="000000"/>
          <w:szCs w:val="24"/>
        </w:rPr>
        <w:t>\</w:t>
      </w:r>
      <w:proofErr w:type="spellStart"/>
      <w:r w:rsidR="00CC5FC8" w:rsidRPr="00DA5588">
        <w:rPr>
          <w:rFonts w:ascii="Times New Roman" w:hAnsi="Times New Roman" w:cs="Times New Roman"/>
          <w:color w:val="000000"/>
          <w:szCs w:val="24"/>
        </w:rPr>
        <w:t>ssa</w:t>
      </w:r>
      <w:proofErr w:type="spellEnd"/>
      <w:r w:rsidRPr="00DA5588">
        <w:rPr>
          <w:rFonts w:ascii="Times New Roman" w:hAnsi="Times New Roman" w:cs="Times New Roman"/>
          <w:color w:val="000000"/>
          <w:szCs w:val="24"/>
        </w:rPr>
        <w:t xml:space="preserve"> </w:t>
      </w:r>
      <w:r w:rsidR="00CC5FC8" w:rsidRPr="00DA5588">
        <w:rPr>
          <w:rFonts w:ascii="Times New Roman" w:hAnsi="Times New Roman" w:cs="Times New Roman"/>
          <w:color w:val="000000"/>
          <w:szCs w:val="24"/>
        </w:rPr>
        <w:t>…………….</w:t>
      </w:r>
      <w:r w:rsidRPr="00DA5588">
        <w:rPr>
          <w:rFonts w:ascii="Times New Roman" w:hAnsi="Times New Roman" w:cs="Times New Roman"/>
          <w:color w:val="000000"/>
          <w:szCs w:val="24"/>
        </w:rPr>
        <w:t xml:space="preserve"> </w:t>
      </w:r>
      <w:r w:rsidR="00981621">
        <w:rPr>
          <w:rFonts w:ascii="Times New Roman" w:hAnsi="Times New Roman" w:cs="Times New Roman"/>
          <w:color w:val="000000"/>
          <w:szCs w:val="24"/>
        </w:rPr>
        <w:t>n</w:t>
      </w:r>
      <w:r w:rsidRPr="00DA5588">
        <w:rPr>
          <w:rFonts w:ascii="Times New Roman" w:hAnsi="Times New Roman" w:cs="Times New Roman"/>
          <w:color w:val="000000"/>
          <w:szCs w:val="24"/>
        </w:rPr>
        <w:t>at</w:t>
      </w:r>
      <w:r w:rsidR="00CC5FC8" w:rsidRPr="00DA5588">
        <w:rPr>
          <w:rFonts w:ascii="Times New Roman" w:hAnsi="Times New Roman" w:cs="Times New Roman"/>
          <w:color w:val="000000"/>
          <w:szCs w:val="24"/>
        </w:rPr>
        <w:t xml:space="preserve">o\a </w:t>
      </w:r>
      <w:proofErr w:type="spellStart"/>
      <w:r w:rsidR="00CC5FC8" w:rsidRPr="00DA5588">
        <w:rPr>
          <w:rFonts w:ascii="Times New Roman" w:hAnsi="Times New Roman" w:cs="Times New Roman"/>
          <w:color w:val="000000"/>
          <w:szCs w:val="24"/>
        </w:rPr>
        <w:t>a</w:t>
      </w:r>
      <w:proofErr w:type="spellEnd"/>
      <w:r w:rsidR="00CC5FC8" w:rsidRPr="00DA5588">
        <w:rPr>
          <w:rFonts w:ascii="Times New Roman" w:hAnsi="Times New Roman" w:cs="Times New Roman"/>
          <w:color w:val="000000"/>
          <w:szCs w:val="24"/>
        </w:rPr>
        <w:t xml:space="preserve"> ………</w:t>
      </w:r>
      <w:proofErr w:type="gramStart"/>
      <w:r w:rsidR="00CC5FC8" w:rsidRPr="00DA5588">
        <w:rPr>
          <w:rFonts w:ascii="Times New Roman" w:hAnsi="Times New Roman" w:cs="Times New Roman"/>
          <w:color w:val="000000"/>
          <w:szCs w:val="24"/>
        </w:rPr>
        <w:t>…….</w:t>
      </w:r>
      <w:proofErr w:type="gramEnd"/>
      <w:r w:rsidR="00CC5FC8" w:rsidRPr="00DA5588">
        <w:rPr>
          <w:rFonts w:ascii="Times New Roman" w:hAnsi="Times New Roman" w:cs="Times New Roman"/>
          <w:color w:val="000000"/>
          <w:szCs w:val="24"/>
        </w:rPr>
        <w:t>.</w:t>
      </w:r>
      <w:r w:rsidRPr="00DA5588">
        <w:rPr>
          <w:rFonts w:ascii="Times New Roman" w:hAnsi="Times New Roman" w:cs="Times New Roman"/>
          <w:color w:val="000000"/>
          <w:szCs w:val="24"/>
        </w:rPr>
        <w:t xml:space="preserve"> (</w:t>
      </w:r>
      <w:proofErr w:type="gramStart"/>
      <w:r w:rsidR="00CC5FC8" w:rsidRPr="00DA5588">
        <w:rPr>
          <w:rFonts w:ascii="Times New Roman" w:hAnsi="Times New Roman" w:cs="Times New Roman"/>
          <w:color w:val="000000"/>
          <w:szCs w:val="24"/>
        </w:rPr>
        <w:t>…….</w:t>
      </w:r>
      <w:proofErr w:type="gramEnd"/>
      <w:r w:rsidR="00CC5FC8" w:rsidRPr="00DA5588">
        <w:rPr>
          <w:rFonts w:ascii="Times New Roman" w:hAnsi="Times New Roman" w:cs="Times New Roman"/>
          <w:color w:val="000000"/>
          <w:szCs w:val="24"/>
        </w:rPr>
        <w:t>.</w:t>
      </w:r>
      <w:r w:rsidRPr="00DA5588">
        <w:rPr>
          <w:rFonts w:ascii="Times New Roman" w:hAnsi="Times New Roman" w:cs="Times New Roman"/>
          <w:color w:val="000000"/>
          <w:szCs w:val="24"/>
        </w:rPr>
        <w:t xml:space="preserve">) il ……………………, in qualità di legale rappresentante </w:t>
      </w:r>
      <w:r w:rsidR="005F5F30">
        <w:rPr>
          <w:rFonts w:ascii="Times New Roman" w:hAnsi="Times New Roman" w:cs="Times New Roman"/>
          <w:color w:val="000000"/>
          <w:szCs w:val="24"/>
        </w:rPr>
        <w:t xml:space="preserve">del </w:t>
      </w:r>
      <w:r w:rsidR="003A41A7">
        <w:rPr>
          <w:rFonts w:ascii="Times New Roman" w:hAnsi="Times New Roman" w:cs="Times New Roman"/>
          <w:color w:val="000000"/>
          <w:szCs w:val="24"/>
        </w:rPr>
        <w:t>………………….</w:t>
      </w:r>
      <w:r w:rsidRPr="00DA5588">
        <w:rPr>
          <w:rFonts w:ascii="Times New Roman" w:hAnsi="Times New Roman" w:cs="Times New Roman"/>
          <w:color w:val="000000"/>
          <w:szCs w:val="24"/>
        </w:rPr>
        <w:t>” (di seguito “</w:t>
      </w:r>
      <w:r w:rsidR="005F5F30">
        <w:rPr>
          <w:rFonts w:ascii="Times New Roman" w:hAnsi="Times New Roman" w:cs="Times New Roman"/>
          <w:color w:val="000000"/>
          <w:szCs w:val="24"/>
        </w:rPr>
        <w:t>Ente Mandante</w:t>
      </w:r>
      <w:r w:rsidRPr="00DA5588">
        <w:rPr>
          <w:rFonts w:ascii="Times New Roman" w:hAnsi="Times New Roman" w:cs="Times New Roman"/>
          <w:color w:val="000000"/>
          <w:szCs w:val="24"/>
        </w:rPr>
        <w:t xml:space="preserve">”), con sede </w:t>
      </w:r>
      <w:r w:rsidR="005F5F30">
        <w:rPr>
          <w:rFonts w:ascii="Times New Roman" w:hAnsi="Times New Roman" w:cs="Times New Roman"/>
          <w:color w:val="000000"/>
          <w:szCs w:val="24"/>
        </w:rPr>
        <w:t>in</w:t>
      </w:r>
      <w:r w:rsidRPr="00DA5588">
        <w:rPr>
          <w:rFonts w:ascii="Times New Roman" w:hAnsi="Times New Roman" w:cs="Times New Roman"/>
          <w:color w:val="000000"/>
          <w:szCs w:val="24"/>
        </w:rPr>
        <w:t xml:space="preserve"> </w:t>
      </w:r>
      <w:r w:rsidR="00AD4FB2" w:rsidRPr="00DA5588">
        <w:rPr>
          <w:rFonts w:ascii="Times New Roman" w:hAnsi="Times New Roman" w:cs="Times New Roman"/>
          <w:color w:val="000000"/>
          <w:szCs w:val="24"/>
        </w:rPr>
        <w:t>…</w:t>
      </w:r>
      <w:proofErr w:type="gramStart"/>
      <w:r w:rsidR="00AD4FB2" w:rsidRPr="00DA5588">
        <w:rPr>
          <w:rFonts w:ascii="Times New Roman" w:hAnsi="Times New Roman" w:cs="Times New Roman"/>
          <w:color w:val="000000"/>
          <w:szCs w:val="24"/>
        </w:rPr>
        <w:t>…….</w:t>
      </w:r>
      <w:proofErr w:type="gramEnd"/>
      <w:r w:rsidR="00AD4FB2" w:rsidRPr="00DA5588">
        <w:rPr>
          <w:rFonts w:ascii="Times New Roman" w:hAnsi="Times New Roman" w:cs="Times New Roman"/>
          <w:color w:val="000000"/>
          <w:szCs w:val="24"/>
        </w:rPr>
        <w:t>.</w:t>
      </w:r>
      <w:r w:rsidRPr="00DA5588">
        <w:rPr>
          <w:rFonts w:ascii="Times New Roman" w:hAnsi="Times New Roman" w:cs="Times New Roman"/>
          <w:color w:val="000000"/>
          <w:szCs w:val="24"/>
        </w:rPr>
        <w:t xml:space="preserve"> Via </w:t>
      </w:r>
      <w:r w:rsidR="00CC5FC8" w:rsidRPr="00DA5588">
        <w:rPr>
          <w:rFonts w:ascii="Times New Roman" w:hAnsi="Times New Roman" w:cs="Times New Roman"/>
          <w:color w:val="000000"/>
          <w:szCs w:val="24"/>
        </w:rPr>
        <w:t>………………</w:t>
      </w:r>
      <w:proofErr w:type="gramStart"/>
      <w:r w:rsidR="00CC5FC8" w:rsidRPr="00DA5588">
        <w:rPr>
          <w:rFonts w:ascii="Times New Roman" w:hAnsi="Times New Roman" w:cs="Times New Roman"/>
          <w:color w:val="000000"/>
          <w:szCs w:val="24"/>
        </w:rPr>
        <w:t>…….</w:t>
      </w:r>
      <w:proofErr w:type="gramEnd"/>
      <w:r w:rsidR="00CC5FC8" w:rsidRPr="00DA5588">
        <w:rPr>
          <w:rFonts w:ascii="Times New Roman" w:hAnsi="Times New Roman" w:cs="Times New Roman"/>
          <w:color w:val="000000"/>
          <w:szCs w:val="24"/>
        </w:rPr>
        <w:t xml:space="preserve">. </w:t>
      </w:r>
      <w:r w:rsidRPr="00DA5588">
        <w:rPr>
          <w:rFonts w:ascii="Times New Roman" w:hAnsi="Times New Roman" w:cs="Times New Roman"/>
          <w:color w:val="000000"/>
          <w:szCs w:val="24"/>
        </w:rPr>
        <w:t xml:space="preserve"> C.F./</w:t>
      </w:r>
      <w:proofErr w:type="spellStart"/>
      <w:r w:rsidRPr="00DA5588">
        <w:rPr>
          <w:rFonts w:ascii="Times New Roman" w:hAnsi="Times New Roman" w:cs="Times New Roman"/>
          <w:color w:val="000000"/>
          <w:szCs w:val="24"/>
        </w:rPr>
        <w:t>P.Iva</w:t>
      </w:r>
      <w:proofErr w:type="spellEnd"/>
      <w:r w:rsidRPr="00DA5588">
        <w:rPr>
          <w:rFonts w:ascii="Times New Roman" w:hAnsi="Times New Roman" w:cs="Times New Roman"/>
          <w:color w:val="000000"/>
          <w:szCs w:val="24"/>
        </w:rPr>
        <w:t xml:space="preserve"> </w:t>
      </w:r>
      <w:r w:rsidR="00CC5FC8" w:rsidRPr="00DA5588">
        <w:rPr>
          <w:rFonts w:ascii="Times New Roman" w:hAnsi="Times New Roman" w:cs="Times New Roman"/>
          <w:color w:val="000000"/>
          <w:szCs w:val="24"/>
        </w:rPr>
        <w:t>……………………</w:t>
      </w:r>
      <w:proofErr w:type="gramStart"/>
      <w:r w:rsidR="00CC5FC8" w:rsidRPr="00DA5588">
        <w:rPr>
          <w:rFonts w:ascii="Times New Roman" w:hAnsi="Times New Roman" w:cs="Times New Roman"/>
          <w:color w:val="000000"/>
          <w:szCs w:val="24"/>
        </w:rPr>
        <w:t>…….</w:t>
      </w:r>
      <w:proofErr w:type="gramEnd"/>
      <w:r w:rsidRPr="00DA5588">
        <w:rPr>
          <w:rFonts w:ascii="Times New Roman" w:hAnsi="Times New Roman" w:cs="Times New Roman"/>
          <w:color w:val="000000"/>
          <w:szCs w:val="24"/>
        </w:rPr>
        <w:t>,</w:t>
      </w:r>
    </w:p>
    <w:p w14:paraId="373914D7" w14:textId="77777777" w:rsidR="00692A9D" w:rsidRPr="00DA5588" w:rsidRDefault="00692A9D">
      <w:pPr>
        <w:pStyle w:val="NormaleWeb1"/>
        <w:spacing w:after="120" w:line="360" w:lineRule="auto"/>
        <w:jc w:val="center"/>
        <w:rPr>
          <w:rFonts w:ascii="Times New Roman" w:hAnsi="Times New Roman" w:cs="Times New Roman"/>
          <w:color w:val="000000"/>
          <w:sz w:val="24"/>
          <w:szCs w:val="27"/>
        </w:rPr>
      </w:pPr>
      <w:r w:rsidRPr="00DA5588">
        <w:rPr>
          <w:rFonts w:ascii="Times New Roman" w:hAnsi="Times New Roman" w:cs="Times New Roman"/>
          <w:color w:val="000000"/>
          <w:sz w:val="24"/>
          <w:szCs w:val="27"/>
        </w:rPr>
        <w:t>PREMESSO</w:t>
      </w:r>
    </w:p>
    <w:p w14:paraId="23E16010" w14:textId="77777777" w:rsidR="00D12AC4" w:rsidRPr="00D12AC4" w:rsidRDefault="00D12AC4" w:rsidP="00D12AC4">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che la </w:t>
      </w:r>
      <w:r w:rsidRPr="00D12AC4">
        <w:rPr>
          <w:rFonts w:ascii="Times New Roman" w:hAnsi="Times New Roman" w:cs="Times New Roman"/>
          <w:color w:val="000000"/>
          <w:szCs w:val="24"/>
        </w:rPr>
        <w:t>legge finanziaria n. 296 del 27 dicembre 2006, all’art.1 comma 455, ha statuito: "</w:t>
      </w:r>
      <w:r w:rsidRPr="00D12AC4">
        <w:rPr>
          <w:rFonts w:ascii="Times New Roman" w:hAnsi="Times New Roman" w:cs="Times New Roman"/>
          <w:i/>
          <w:color w:val="000000"/>
          <w:szCs w:val="24"/>
        </w:rPr>
        <w:t>ai fini del contenimento e della razionalizzazione della spesa per l'acquisto di beni e servizi, le Regioni possono costituire centrali di acquisto anche unitamente ad altre regioni, che operano quali centrali di committenza ai sensi dell'articolo 33 del codice dei contratti pubblici relativi a lavori, servizi e forniture, di cui al decreto legislativo 12 aprile 2006, n. 163, in favore delle amministrazioni ed enti regionali, degli enti locali, degli enti del Servizio sanitario  nazionale e delle  altre  pubbliche amministrazioni aventi sede nel medesimo territorio</w:t>
      </w:r>
      <w:r w:rsidRPr="00D12AC4">
        <w:rPr>
          <w:rFonts w:ascii="Times New Roman" w:hAnsi="Times New Roman" w:cs="Times New Roman"/>
          <w:color w:val="000000"/>
          <w:szCs w:val="24"/>
        </w:rPr>
        <w:t>”;</w:t>
      </w:r>
    </w:p>
    <w:p w14:paraId="182F0521" w14:textId="77777777" w:rsidR="00D12AC4" w:rsidRPr="00D12AC4" w:rsidRDefault="00D12AC4" w:rsidP="00D12AC4">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che</w:t>
      </w:r>
      <w:r w:rsidRPr="00D12AC4">
        <w:rPr>
          <w:rFonts w:ascii="Times New Roman" w:hAnsi="Times New Roman" w:cs="Times New Roman"/>
          <w:color w:val="000000"/>
          <w:szCs w:val="24"/>
        </w:rPr>
        <w:t xml:space="preserve"> l’art. 9 comma 1 del decreto-legge 24 aprile 2014 n.66 convertito, con modificazioni, dalla legge 23 giugno 2014, n.89, prevede, nell’ambito dell’Anagrafe unica delle stazioni appaltanti, operante presso l’Autorità Nazionale Anticorruzione (di seguito ANAC), l’istituzione dell’elenco dei soggetti aggregatori di cui fanno parte Consip ed una centrale di committenza per ciascuna regione; </w:t>
      </w:r>
    </w:p>
    <w:p w14:paraId="7AF16A14" w14:textId="660778A7" w:rsidR="00D12AC4" w:rsidRDefault="00D12AC4" w:rsidP="00D12AC4">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che</w:t>
      </w:r>
      <w:r w:rsidRPr="00D12AC4">
        <w:rPr>
          <w:rFonts w:ascii="Times New Roman" w:hAnsi="Times New Roman" w:cs="Times New Roman"/>
          <w:color w:val="000000"/>
          <w:szCs w:val="24"/>
        </w:rPr>
        <w:t xml:space="preserve"> la delibera ANAC n.</w:t>
      </w:r>
      <w:r w:rsidR="00326228">
        <w:rPr>
          <w:rFonts w:ascii="Times New Roman" w:hAnsi="Times New Roman" w:cs="Times New Roman"/>
          <w:color w:val="000000"/>
          <w:szCs w:val="24"/>
        </w:rPr>
        <w:t>361</w:t>
      </w:r>
      <w:r w:rsidRPr="00D12AC4">
        <w:rPr>
          <w:rFonts w:ascii="Times New Roman" w:hAnsi="Times New Roman" w:cs="Times New Roman"/>
          <w:color w:val="000000"/>
          <w:szCs w:val="24"/>
        </w:rPr>
        <w:t xml:space="preserve"> del </w:t>
      </w:r>
      <w:r w:rsidR="00180908">
        <w:rPr>
          <w:rFonts w:ascii="Times New Roman" w:hAnsi="Times New Roman" w:cs="Times New Roman"/>
          <w:color w:val="000000"/>
          <w:szCs w:val="24"/>
        </w:rPr>
        <w:t>0</w:t>
      </w:r>
      <w:r w:rsidR="00326228">
        <w:rPr>
          <w:rFonts w:ascii="Times New Roman" w:hAnsi="Times New Roman" w:cs="Times New Roman"/>
          <w:color w:val="000000"/>
          <w:szCs w:val="24"/>
        </w:rPr>
        <w:t>1 giugno</w:t>
      </w:r>
      <w:r w:rsidRPr="00D12AC4">
        <w:rPr>
          <w:rFonts w:ascii="Times New Roman" w:hAnsi="Times New Roman" w:cs="Times New Roman"/>
          <w:color w:val="000000"/>
          <w:szCs w:val="24"/>
        </w:rPr>
        <w:t xml:space="preserve"> 2016 “Elenco dei soggetti aggregatori” individua </w:t>
      </w:r>
      <w:r w:rsidR="00326228">
        <w:rPr>
          <w:rFonts w:ascii="Times New Roman" w:hAnsi="Times New Roman" w:cs="Times New Roman"/>
          <w:color w:val="000000"/>
          <w:szCs w:val="24"/>
        </w:rPr>
        <w:t>l’A</w:t>
      </w:r>
      <w:r w:rsidR="00180908">
        <w:rPr>
          <w:rFonts w:ascii="Times New Roman" w:hAnsi="Times New Roman" w:cs="Times New Roman"/>
          <w:color w:val="000000"/>
          <w:szCs w:val="24"/>
        </w:rPr>
        <w:t>RIC</w:t>
      </w:r>
      <w:r w:rsidR="00326228">
        <w:rPr>
          <w:rFonts w:ascii="Times New Roman" w:hAnsi="Times New Roman" w:cs="Times New Roman"/>
          <w:color w:val="000000"/>
          <w:szCs w:val="24"/>
        </w:rPr>
        <w:t xml:space="preserve"> </w:t>
      </w:r>
      <w:r w:rsidRPr="00D12AC4">
        <w:rPr>
          <w:rFonts w:ascii="Times New Roman" w:hAnsi="Times New Roman" w:cs="Times New Roman"/>
          <w:color w:val="000000"/>
          <w:szCs w:val="24"/>
        </w:rPr>
        <w:t xml:space="preserve">come soggetto aggregatore per la Regione </w:t>
      </w:r>
      <w:r w:rsidR="00326228">
        <w:rPr>
          <w:rFonts w:ascii="Times New Roman" w:hAnsi="Times New Roman" w:cs="Times New Roman"/>
          <w:color w:val="000000"/>
          <w:szCs w:val="24"/>
        </w:rPr>
        <w:t>Abruzzo</w:t>
      </w:r>
      <w:r w:rsidRPr="00D12AC4">
        <w:rPr>
          <w:rFonts w:ascii="Times New Roman" w:hAnsi="Times New Roman" w:cs="Times New Roman"/>
          <w:color w:val="000000"/>
          <w:szCs w:val="24"/>
        </w:rPr>
        <w:t>;</w:t>
      </w:r>
    </w:p>
    <w:p w14:paraId="7E495656" w14:textId="4BE4512A" w:rsidR="00326228" w:rsidRDefault="00326228" w:rsidP="00326228">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che,</w:t>
      </w:r>
      <w:r w:rsidRPr="00326228">
        <w:rPr>
          <w:rFonts w:ascii="Times New Roman" w:hAnsi="Times New Roman" w:cs="Times New Roman"/>
          <w:color w:val="000000"/>
          <w:szCs w:val="24"/>
        </w:rPr>
        <w:t xml:space="preserve"> con legge regionale n.34 del 27 settembre</w:t>
      </w:r>
      <w:r>
        <w:rPr>
          <w:rFonts w:ascii="Times New Roman" w:hAnsi="Times New Roman" w:cs="Times New Roman"/>
          <w:color w:val="000000"/>
          <w:szCs w:val="24"/>
        </w:rPr>
        <w:t xml:space="preserve"> 2016</w:t>
      </w:r>
      <w:r w:rsidRPr="00326228">
        <w:rPr>
          <w:rFonts w:ascii="Times New Roman" w:hAnsi="Times New Roman" w:cs="Times New Roman"/>
          <w:color w:val="000000"/>
          <w:szCs w:val="24"/>
        </w:rPr>
        <w:t xml:space="preserve">, </w:t>
      </w:r>
      <w:r>
        <w:rPr>
          <w:rFonts w:ascii="Times New Roman" w:hAnsi="Times New Roman" w:cs="Times New Roman"/>
          <w:color w:val="000000"/>
          <w:szCs w:val="24"/>
        </w:rPr>
        <w:t>l’</w:t>
      </w:r>
      <w:r w:rsidRPr="00326228">
        <w:rPr>
          <w:rFonts w:ascii="Times New Roman" w:hAnsi="Times New Roman" w:cs="Times New Roman"/>
          <w:color w:val="000000"/>
          <w:szCs w:val="24"/>
        </w:rPr>
        <w:t>Agenzia regionale di informatica e committenza (ARIC) acquisisce il ruolo di Centrale Unica di Committenza regionale e Stazione Unica Appaltante, in favore della Regione Abruzzo e delle P.A. aventi sede nel territorio regionale, con l’obiettivo di promuovere “un sistema regionale di negoziazione per il contenimento e la razionalizzazione della spesa per l'approvvigionamento di beni e servizi e per l'ottimizzazione delle procedure di scelta degli appaltatori pubblici nei settori delle infrastrutture, trasporti, telecomunicazioni, della sanità ed in ogni altra materia di interesse regionale, anche al fine di prevenire e contrastare i fenomeni di corruzione e i tentativi di condizionamento della criminalità mafiosa”.</w:t>
      </w:r>
    </w:p>
    <w:p w14:paraId="110A9087" w14:textId="475FB73D" w:rsidR="00C86227" w:rsidRPr="00326228" w:rsidRDefault="00C86227" w:rsidP="00C86227">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che </w:t>
      </w:r>
      <w:r w:rsidRPr="00C86227">
        <w:rPr>
          <w:rFonts w:ascii="Times New Roman" w:hAnsi="Times New Roman" w:cs="Times New Roman"/>
          <w:color w:val="000000"/>
          <w:szCs w:val="24"/>
        </w:rPr>
        <w:t>la DGR n.70 del 14 febbraio2022 con la quale l’A</w:t>
      </w:r>
      <w:r w:rsidR="000B37E8">
        <w:rPr>
          <w:rFonts w:ascii="Times New Roman" w:hAnsi="Times New Roman" w:cs="Times New Roman"/>
          <w:color w:val="000000"/>
          <w:szCs w:val="24"/>
        </w:rPr>
        <w:t>REACOM</w:t>
      </w:r>
      <w:r w:rsidRPr="00C86227">
        <w:rPr>
          <w:rFonts w:ascii="Times New Roman" w:hAnsi="Times New Roman" w:cs="Times New Roman"/>
          <w:color w:val="000000"/>
          <w:szCs w:val="24"/>
        </w:rPr>
        <w:t xml:space="preserve"> è stata individuata quale Ufficio unico referente in materia di appalti del PNRR con la specifica funzione di Ufficio dedicato alle procedure di appalto in ottemperanza agli obblighi previsti dal PNRR;</w:t>
      </w:r>
    </w:p>
    <w:p w14:paraId="4C16E775" w14:textId="2AE94D33" w:rsidR="00C86227" w:rsidRDefault="00C86227" w:rsidP="00211613">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che </w:t>
      </w:r>
      <w:r w:rsidR="000C7411" w:rsidRPr="00A94083">
        <w:rPr>
          <w:rFonts w:ascii="Times New Roman" w:hAnsi="Times New Roman" w:cs="Times New Roman"/>
          <w:color w:val="000000"/>
          <w:szCs w:val="24"/>
          <w:highlight w:val="yellow"/>
        </w:rPr>
        <w:t>il Comune</w:t>
      </w:r>
      <w:r w:rsidR="00D4079F">
        <w:rPr>
          <w:rFonts w:ascii="Times New Roman" w:hAnsi="Times New Roman" w:cs="Times New Roman"/>
          <w:color w:val="000000"/>
          <w:szCs w:val="24"/>
          <w:highlight w:val="yellow"/>
        </w:rPr>
        <w:t>/Dipartimento</w:t>
      </w:r>
      <w:r w:rsidR="000C7411" w:rsidRPr="00A94083">
        <w:rPr>
          <w:rFonts w:ascii="Times New Roman" w:hAnsi="Times New Roman" w:cs="Times New Roman"/>
          <w:color w:val="000000"/>
          <w:szCs w:val="24"/>
          <w:highlight w:val="yellow"/>
        </w:rPr>
        <w:t xml:space="preserve"> di</w:t>
      </w:r>
      <w:r w:rsidR="000C7411" w:rsidRPr="000C7411">
        <w:rPr>
          <w:rFonts w:ascii="Times New Roman" w:hAnsi="Times New Roman" w:cs="Times New Roman"/>
          <w:color w:val="000000"/>
          <w:szCs w:val="24"/>
        </w:rPr>
        <w:t xml:space="preserve"> </w:t>
      </w:r>
      <w:r>
        <w:rPr>
          <w:rFonts w:ascii="Times New Roman" w:hAnsi="Times New Roman" w:cs="Times New Roman"/>
          <w:color w:val="000000"/>
          <w:szCs w:val="24"/>
        </w:rPr>
        <w:t>……….</w:t>
      </w:r>
      <w:r w:rsidR="000C7411" w:rsidRPr="000C7411">
        <w:rPr>
          <w:rFonts w:ascii="Times New Roman" w:hAnsi="Times New Roman" w:cs="Times New Roman"/>
          <w:color w:val="000000"/>
          <w:szCs w:val="24"/>
        </w:rPr>
        <w:t xml:space="preserve"> </w:t>
      </w:r>
      <w:r w:rsidR="005F5F30" w:rsidRPr="000C7411">
        <w:rPr>
          <w:rFonts w:ascii="Times New Roman" w:hAnsi="Times New Roman" w:cs="Times New Roman"/>
          <w:color w:val="000000"/>
          <w:szCs w:val="24"/>
        </w:rPr>
        <w:t>ha</w:t>
      </w:r>
      <w:r w:rsidR="000C7411" w:rsidRPr="000C7411">
        <w:rPr>
          <w:rFonts w:ascii="Times New Roman" w:hAnsi="Times New Roman" w:cs="Times New Roman"/>
          <w:color w:val="000000"/>
          <w:szCs w:val="24"/>
        </w:rPr>
        <w:t xml:space="preserve"> </w:t>
      </w:r>
      <w:r>
        <w:rPr>
          <w:rFonts w:ascii="Times New Roman" w:hAnsi="Times New Roman" w:cs="Times New Roman"/>
          <w:color w:val="000000"/>
          <w:szCs w:val="24"/>
        </w:rPr>
        <w:t>l’esigenza di affidare gli appalti inerenti ai seguenti interventi</w:t>
      </w:r>
      <w:r w:rsidR="00792DCF">
        <w:rPr>
          <w:rFonts w:ascii="Times New Roman" w:hAnsi="Times New Roman" w:cs="Times New Roman"/>
          <w:color w:val="000000"/>
          <w:szCs w:val="24"/>
        </w:rPr>
        <w:t xml:space="preserve"> nell’ambito di ……………………</w:t>
      </w:r>
      <w:proofErr w:type="gramStart"/>
      <w:r w:rsidR="00792DCF">
        <w:rPr>
          <w:rFonts w:ascii="Times New Roman" w:hAnsi="Times New Roman" w:cs="Times New Roman"/>
          <w:color w:val="000000"/>
          <w:szCs w:val="24"/>
        </w:rPr>
        <w:t>…….</w:t>
      </w:r>
      <w:proofErr w:type="gramEnd"/>
      <w:r w:rsidR="00792DCF">
        <w:rPr>
          <w:rFonts w:ascii="Times New Roman" w:hAnsi="Times New Roman" w:cs="Times New Roman"/>
          <w:color w:val="000000"/>
          <w:szCs w:val="24"/>
        </w:rPr>
        <w:t>.</w:t>
      </w:r>
      <w:r w:rsidR="008156CD">
        <w:rPr>
          <w:rFonts w:ascii="Times New Roman" w:hAnsi="Times New Roman" w:cs="Times New Roman"/>
          <w:color w:val="000000"/>
          <w:szCs w:val="24"/>
        </w:rPr>
        <w:t xml:space="preserve"> nonché ulteriori interventi che dovessero rendersi </w:t>
      </w:r>
      <w:r w:rsidR="008156CD">
        <w:rPr>
          <w:rFonts w:ascii="Times New Roman" w:hAnsi="Times New Roman" w:cs="Times New Roman"/>
          <w:color w:val="000000"/>
          <w:szCs w:val="24"/>
        </w:rPr>
        <w:lastRenderedPageBreak/>
        <w:t>necessari alle esigenze dell’Ente</w:t>
      </w:r>
      <w:r>
        <w:rPr>
          <w:rFonts w:ascii="Times New Roman" w:hAnsi="Times New Roman" w:cs="Times New Roman"/>
          <w:color w:val="000000"/>
          <w:szCs w:val="24"/>
        </w:rPr>
        <w:t>:</w:t>
      </w:r>
    </w:p>
    <w:p w14:paraId="2900E275" w14:textId="77777777" w:rsidR="00C86227" w:rsidRDefault="00C86227" w:rsidP="00691F51">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1……</w:t>
      </w:r>
    </w:p>
    <w:p w14:paraId="0B65ADAF" w14:textId="77777777" w:rsidR="00C86227" w:rsidRDefault="00C86227" w:rsidP="00691F51">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2……….</w:t>
      </w:r>
    </w:p>
    <w:p w14:paraId="2782EBBD" w14:textId="43467550" w:rsidR="000C7411" w:rsidRDefault="00C86227" w:rsidP="00691F51">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3………</w:t>
      </w:r>
      <w:proofErr w:type="gramStart"/>
      <w:r>
        <w:rPr>
          <w:rFonts w:ascii="Times New Roman" w:hAnsi="Times New Roman" w:cs="Times New Roman"/>
          <w:color w:val="000000"/>
          <w:szCs w:val="24"/>
        </w:rPr>
        <w:t>…….</w:t>
      </w:r>
      <w:proofErr w:type="gramEnd"/>
      <w:r>
        <w:rPr>
          <w:rFonts w:ascii="Times New Roman" w:hAnsi="Times New Roman" w:cs="Times New Roman"/>
          <w:color w:val="000000"/>
          <w:szCs w:val="24"/>
        </w:rPr>
        <w:t>.</w:t>
      </w:r>
    </w:p>
    <w:p w14:paraId="29546D58" w14:textId="25C0176D" w:rsidR="00692A9D" w:rsidRPr="000C7411" w:rsidRDefault="005F5F30" w:rsidP="00B0683C">
      <w:pPr>
        <w:pStyle w:val="NormaleWeb1"/>
        <w:numPr>
          <w:ilvl w:val="0"/>
          <w:numId w:val="1"/>
        </w:numPr>
        <w:spacing w:after="120" w:line="360" w:lineRule="auto"/>
        <w:jc w:val="both"/>
        <w:rPr>
          <w:rFonts w:ascii="Times New Roman" w:hAnsi="Times New Roman" w:cs="Times New Roman"/>
          <w:color w:val="000000"/>
          <w:szCs w:val="24"/>
        </w:rPr>
      </w:pPr>
      <w:r w:rsidRPr="000C7411">
        <w:rPr>
          <w:rFonts w:ascii="Times New Roman" w:hAnsi="Times New Roman" w:cs="Times New Roman"/>
          <w:color w:val="000000"/>
          <w:szCs w:val="24"/>
        </w:rPr>
        <w:t xml:space="preserve"> che, </w:t>
      </w:r>
      <w:r w:rsidR="00C86227">
        <w:rPr>
          <w:rFonts w:ascii="Times New Roman" w:hAnsi="Times New Roman" w:cs="Times New Roman"/>
          <w:color w:val="000000"/>
          <w:szCs w:val="24"/>
        </w:rPr>
        <w:t>c</w:t>
      </w:r>
      <w:r w:rsidR="00C86227" w:rsidRPr="00DA5588">
        <w:rPr>
          <w:rFonts w:ascii="Times New Roman" w:hAnsi="Times New Roman" w:cs="Times New Roman"/>
          <w:color w:val="000000"/>
          <w:szCs w:val="24"/>
        </w:rPr>
        <w:t xml:space="preserve">on il presente atto, </w:t>
      </w:r>
      <w:r w:rsidR="00C86227">
        <w:rPr>
          <w:rFonts w:ascii="Times New Roman" w:hAnsi="Times New Roman" w:cs="Times New Roman"/>
          <w:color w:val="000000"/>
          <w:szCs w:val="24"/>
        </w:rPr>
        <w:t>l’AR</w:t>
      </w:r>
      <w:r w:rsidR="00211613">
        <w:rPr>
          <w:rFonts w:ascii="Times New Roman" w:hAnsi="Times New Roman" w:cs="Times New Roman"/>
          <w:color w:val="000000"/>
          <w:szCs w:val="24"/>
        </w:rPr>
        <w:t>EACOM</w:t>
      </w:r>
      <w:r w:rsidR="00C86227" w:rsidRPr="00DA5588">
        <w:rPr>
          <w:rFonts w:ascii="Times New Roman" w:hAnsi="Times New Roman" w:cs="Times New Roman"/>
          <w:color w:val="000000"/>
          <w:szCs w:val="24"/>
        </w:rPr>
        <w:t xml:space="preserve"> </w:t>
      </w:r>
      <w:r w:rsidR="00C86227">
        <w:rPr>
          <w:rFonts w:ascii="Times New Roman" w:hAnsi="Times New Roman" w:cs="Times New Roman"/>
          <w:color w:val="000000"/>
          <w:szCs w:val="24"/>
        </w:rPr>
        <w:t>manifesta</w:t>
      </w:r>
      <w:r w:rsidR="00180908" w:rsidRPr="000C7411">
        <w:rPr>
          <w:rFonts w:ascii="Times New Roman" w:hAnsi="Times New Roman" w:cs="Times New Roman"/>
          <w:color w:val="000000"/>
          <w:szCs w:val="24"/>
        </w:rPr>
        <w:t xml:space="preserve"> la disponibilità ad esperire, </w:t>
      </w:r>
      <w:r w:rsidR="00692A9D" w:rsidRPr="000C7411">
        <w:rPr>
          <w:rFonts w:ascii="Times New Roman" w:hAnsi="Times New Roman" w:cs="Times New Roman"/>
          <w:color w:val="000000"/>
          <w:szCs w:val="24"/>
        </w:rPr>
        <w:t>in nome e per conto</w:t>
      </w:r>
      <w:r w:rsidR="00180908" w:rsidRPr="000C7411">
        <w:rPr>
          <w:rFonts w:ascii="Times New Roman" w:hAnsi="Times New Roman" w:cs="Times New Roman"/>
          <w:color w:val="000000"/>
          <w:szCs w:val="24"/>
        </w:rPr>
        <w:t xml:space="preserve"> </w:t>
      </w:r>
      <w:r w:rsidR="000C7411">
        <w:rPr>
          <w:rFonts w:ascii="Times New Roman" w:hAnsi="Times New Roman" w:cs="Times New Roman"/>
          <w:color w:val="000000"/>
          <w:szCs w:val="24"/>
        </w:rPr>
        <w:t xml:space="preserve">del </w:t>
      </w:r>
      <w:r w:rsidR="00D4079F" w:rsidRPr="00A94083">
        <w:rPr>
          <w:rFonts w:ascii="Times New Roman" w:hAnsi="Times New Roman" w:cs="Times New Roman"/>
          <w:color w:val="000000"/>
          <w:szCs w:val="24"/>
          <w:highlight w:val="yellow"/>
        </w:rPr>
        <w:t>Comune</w:t>
      </w:r>
      <w:r w:rsidR="00D4079F">
        <w:rPr>
          <w:rFonts w:ascii="Times New Roman" w:hAnsi="Times New Roman" w:cs="Times New Roman"/>
          <w:color w:val="000000"/>
          <w:szCs w:val="24"/>
          <w:highlight w:val="yellow"/>
        </w:rPr>
        <w:t>/Dipartimento</w:t>
      </w:r>
      <w:r w:rsidR="00D4079F" w:rsidRPr="00A94083">
        <w:rPr>
          <w:rFonts w:ascii="Times New Roman" w:hAnsi="Times New Roman" w:cs="Times New Roman"/>
          <w:color w:val="000000"/>
          <w:szCs w:val="24"/>
          <w:highlight w:val="yellow"/>
        </w:rPr>
        <w:t xml:space="preserve"> </w:t>
      </w:r>
      <w:r w:rsidR="000C7411">
        <w:rPr>
          <w:rFonts w:ascii="Times New Roman" w:hAnsi="Times New Roman" w:cs="Times New Roman"/>
          <w:color w:val="000000"/>
          <w:szCs w:val="24"/>
        </w:rPr>
        <w:t xml:space="preserve">di </w:t>
      </w:r>
      <w:proofErr w:type="gramStart"/>
      <w:r w:rsidR="00C86227">
        <w:rPr>
          <w:rFonts w:ascii="Times New Roman" w:hAnsi="Times New Roman" w:cs="Times New Roman"/>
          <w:color w:val="000000"/>
          <w:szCs w:val="24"/>
        </w:rPr>
        <w:t>…….</w:t>
      </w:r>
      <w:proofErr w:type="gramEnd"/>
      <w:r w:rsidR="00C86227">
        <w:rPr>
          <w:rFonts w:ascii="Times New Roman" w:hAnsi="Times New Roman" w:cs="Times New Roman"/>
          <w:color w:val="000000"/>
          <w:szCs w:val="24"/>
        </w:rPr>
        <w:t>.</w:t>
      </w:r>
      <w:r w:rsidR="007C71A0" w:rsidRPr="000C7411">
        <w:rPr>
          <w:rFonts w:ascii="Times New Roman" w:hAnsi="Times New Roman" w:cs="Times New Roman"/>
          <w:color w:val="000000"/>
          <w:szCs w:val="24"/>
        </w:rPr>
        <w:t xml:space="preserve"> </w:t>
      </w:r>
      <w:r w:rsidR="00C86227">
        <w:rPr>
          <w:rFonts w:ascii="Times New Roman" w:hAnsi="Times New Roman" w:cs="Times New Roman"/>
          <w:color w:val="000000"/>
          <w:szCs w:val="24"/>
        </w:rPr>
        <w:t>le</w:t>
      </w:r>
      <w:r w:rsidR="00D12AC4" w:rsidRPr="000C7411">
        <w:rPr>
          <w:rFonts w:ascii="Times New Roman" w:hAnsi="Times New Roman" w:cs="Times New Roman"/>
          <w:color w:val="000000"/>
          <w:szCs w:val="24"/>
        </w:rPr>
        <w:t xml:space="preserve"> procedur</w:t>
      </w:r>
      <w:r w:rsidR="00C86227">
        <w:rPr>
          <w:rFonts w:ascii="Times New Roman" w:hAnsi="Times New Roman" w:cs="Times New Roman"/>
          <w:color w:val="000000"/>
          <w:szCs w:val="24"/>
        </w:rPr>
        <w:t>e</w:t>
      </w:r>
      <w:r w:rsidR="00D12AC4" w:rsidRPr="000C7411">
        <w:rPr>
          <w:rFonts w:ascii="Times New Roman" w:hAnsi="Times New Roman" w:cs="Times New Roman"/>
          <w:color w:val="000000"/>
          <w:szCs w:val="24"/>
        </w:rPr>
        <w:t xml:space="preserve"> di gara in argomento</w:t>
      </w:r>
      <w:r w:rsidR="00692A9D" w:rsidRPr="000C7411">
        <w:rPr>
          <w:rFonts w:ascii="Times New Roman" w:hAnsi="Times New Roman" w:cs="Times New Roman"/>
          <w:color w:val="000000"/>
          <w:szCs w:val="24"/>
        </w:rPr>
        <w:t>;</w:t>
      </w:r>
    </w:p>
    <w:p w14:paraId="26F3A4D5" w14:textId="0A0F7350" w:rsidR="00692A9D" w:rsidRDefault="00180908" w:rsidP="000D07CC">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che</w:t>
      </w:r>
      <w:r w:rsidR="00AC42DF">
        <w:rPr>
          <w:rFonts w:ascii="Times New Roman" w:hAnsi="Times New Roman" w:cs="Times New Roman"/>
          <w:color w:val="000000"/>
          <w:szCs w:val="24"/>
        </w:rPr>
        <w:t>,</w:t>
      </w:r>
      <w:r>
        <w:rPr>
          <w:rFonts w:ascii="Times New Roman" w:hAnsi="Times New Roman" w:cs="Times New Roman"/>
          <w:color w:val="000000"/>
          <w:szCs w:val="24"/>
        </w:rPr>
        <w:t xml:space="preserve"> </w:t>
      </w:r>
      <w:r w:rsidR="00692A9D" w:rsidRPr="00DA5588">
        <w:rPr>
          <w:rFonts w:ascii="Times New Roman" w:hAnsi="Times New Roman" w:cs="Times New Roman"/>
          <w:color w:val="000000"/>
          <w:szCs w:val="24"/>
        </w:rPr>
        <w:t xml:space="preserve">al fine del perfezionamento della </w:t>
      </w:r>
      <w:r>
        <w:rPr>
          <w:rFonts w:ascii="Times New Roman" w:hAnsi="Times New Roman" w:cs="Times New Roman"/>
          <w:color w:val="000000"/>
          <w:szCs w:val="24"/>
        </w:rPr>
        <w:t>presente</w:t>
      </w:r>
      <w:r w:rsidR="00692A9D" w:rsidRPr="00DA5588">
        <w:rPr>
          <w:rFonts w:ascii="Times New Roman" w:hAnsi="Times New Roman" w:cs="Times New Roman"/>
          <w:color w:val="000000"/>
          <w:szCs w:val="24"/>
        </w:rPr>
        <w:t xml:space="preserve"> delega, </w:t>
      </w:r>
      <w:r w:rsidR="00FB4FD2">
        <w:rPr>
          <w:rFonts w:ascii="Times New Roman" w:hAnsi="Times New Roman" w:cs="Times New Roman"/>
          <w:color w:val="000000"/>
          <w:szCs w:val="24"/>
        </w:rPr>
        <w:t xml:space="preserve">il </w:t>
      </w:r>
      <w:r w:rsidR="00D4079F" w:rsidRPr="00A94083">
        <w:rPr>
          <w:rFonts w:ascii="Times New Roman" w:hAnsi="Times New Roman" w:cs="Times New Roman"/>
          <w:color w:val="000000"/>
          <w:szCs w:val="24"/>
          <w:highlight w:val="yellow"/>
        </w:rPr>
        <w:t>Comune</w:t>
      </w:r>
      <w:r w:rsidR="00D4079F">
        <w:rPr>
          <w:rFonts w:ascii="Times New Roman" w:hAnsi="Times New Roman" w:cs="Times New Roman"/>
          <w:color w:val="000000"/>
          <w:szCs w:val="24"/>
          <w:highlight w:val="yellow"/>
        </w:rPr>
        <w:t>/Dipartimento</w:t>
      </w:r>
      <w:r w:rsidR="00D4079F" w:rsidRPr="00A94083">
        <w:rPr>
          <w:rFonts w:ascii="Times New Roman" w:hAnsi="Times New Roman" w:cs="Times New Roman"/>
          <w:color w:val="000000"/>
          <w:szCs w:val="24"/>
          <w:highlight w:val="yellow"/>
        </w:rPr>
        <w:t xml:space="preserve"> </w:t>
      </w:r>
      <w:r w:rsidR="000C7411">
        <w:rPr>
          <w:rFonts w:ascii="Times New Roman" w:hAnsi="Times New Roman" w:cs="Times New Roman"/>
          <w:color w:val="000000"/>
          <w:szCs w:val="24"/>
        </w:rPr>
        <w:t xml:space="preserve">di </w:t>
      </w:r>
      <w:r w:rsidR="00C86227">
        <w:rPr>
          <w:rFonts w:ascii="Times New Roman" w:hAnsi="Times New Roman" w:cs="Times New Roman"/>
          <w:color w:val="000000"/>
          <w:szCs w:val="24"/>
        </w:rPr>
        <w:t>……….</w:t>
      </w:r>
      <w:r w:rsidR="000C7411" w:rsidRPr="000C7411">
        <w:rPr>
          <w:rFonts w:ascii="Times New Roman" w:hAnsi="Times New Roman" w:cs="Times New Roman"/>
          <w:color w:val="000000"/>
          <w:szCs w:val="24"/>
        </w:rPr>
        <w:t xml:space="preserve"> </w:t>
      </w:r>
      <w:r>
        <w:rPr>
          <w:rFonts w:ascii="Times New Roman" w:hAnsi="Times New Roman" w:cs="Times New Roman"/>
          <w:color w:val="000000"/>
          <w:szCs w:val="24"/>
        </w:rPr>
        <w:t xml:space="preserve">trasmetterà ad </w:t>
      </w:r>
      <w:r w:rsidR="00211613">
        <w:rPr>
          <w:rFonts w:ascii="Times New Roman" w:hAnsi="Times New Roman" w:cs="Times New Roman"/>
          <w:color w:val="000000"/>
          <w:szCs w:val="24"/>
        </w:rPr>
        <w:t>AREACOM</w:t>
      </w:r>
      <w:r w:rsidR="00C86227">
        <w:rPr>
          <w:rFonts w:ascii="Times New Roman" w:hAnsi="Times New Roman" w:cs="Times New Roman"/>
          <w:color w:val="000000"/>
          <w:szCs w:val="24"/>
        </w:rPr>
        <w:t xml:space="preserve"> tutti gli elaborati tecnici ed</w:t>
      </w:r>
      <w:r>
        <w:rPr>
          <w:rFonts w:ascii="Times New Roman" w:hAnsi="Times New Roman" w:cs="Times New Roman"/>
          <w:color w:val="000000"/>
          <w:szCs w:val="24"/>
        </w:rPr>
        <w:t xml:space="preserve"> </w:t>
      </w:r>
      <w:r w:rsidR="000C7411">
        <w:rPr>
          <w:rFonts w:ascii="Times New Roman" w:hAnsi="Times New Roman" w:cs="Times New Roman"/>
          <w:color w:val="000000"/>
          <w:szCs w:val="24"/>
        </w:rPr>
        <w:t>i fabbisogni quali-quantitativi</w:t>
      </w:r>
      <w:r>
        <w:rPr>
          <w:rFonts w:ascii="Times New Roman" w:hAnsi="Times New Roman" w:cs="Times New Roman"/>
          <w:color w:val="000000"/>
          <w:szCs w:val="24"/>
        </w:rPr>
        <w:t xml:space="preserve"> </w:t>
      </w:r>
      <w:r w:rsidR="00692A9D" w:rsidRPr="00DA5588">
        <w:rPr>
          <w:rFonts w:ascii="Times New Roman" w:hAnsi="Times New Roman" w:cs="Times New Roman"/>
          <w:color w:val="000000"/>
          <w:szCs w:val="24"/>
        </w:rPr>
        <w:t>da inserire in gara</w:t>
      </w:r>
      <w:r w:rsidR="00AC42DF">
        <w:rPr>
          <w:rFonts w:ascii="Times New Roman" w:hAnsi="Times New Roman" w:cs="Times New Roman"/>
          <w:color w:val="000000"/>
          <w:szCs w:val="24"/>
        </w:rPr>
        <w:t xml:space="preserve"> in relazione </w:t>
      </w:r>
      <w:r w:rsidR="00C86227">
        <w:rPr>
          <w:rFonts w:ascii="Times New Roman" w:hAnsi="Times New Roman" w:cs="Times New Roman"/>
          <w:color w:val="000000"/>
          <w:szCs w:val="24"/>
        </w:rPr>
        <w:t>alle iniziative sopra citate</w:t>
      </w:r>
      <w:r w:rsidR="00AC42DF">
        <w:rPr>
          <w:rFonts w:ascii="Times New Roman" w:hAnsi="Times New Roman" w:cs="Times New Roman"/>
          <w:color w:val="000000"/>
          <w:szCs w:val="24"/>
        </w:rPr>
        <w:t>.</w:t>
      </w:r>
      <w:r w:rsidR="00692A9D" w:rsidRPr="00DA5588">
        <w:rPr>
          <w:rFonts w:ascii="Times New Roman" w:hAnsi="Times New Roman" w:cs="Times New Roman"/>
          <w:color w:val="000000"/>
          <w:szCs w:val="24"/>
        </w:rPr>
        <w:t xml:space="preserve"> </w:t>
      </w:r>
    </w:p>
    <w:p w14:paraId="1CD3BA2D" w14:textId="6446031D" w:rsidR="00A12400" w:rsidRPr="000A4AC9" w:rsidRDefault="00A12400" w:rsidP="00A12400">
      <w:pPr>
        <w:pStyle w:val="NormaleWeb1"/>
        <w:spacing w:after="120" w:line="360" w:lineRule="auto"/>
        <w:ind w:left="720"/>
        <w:jc w:val="both"/>
        <w:rPr>
          <w:rFonts w:ascii="Times New Roman" w:hAnsi="Times New Roman" w:cs="Times New Roman"/>
          <w:b/>
          <w:color w:val="000000"/>
          <w:szCs w:val="24"/>
        </w:rPr>
      </w:pPr>
      <w:r w:rsidRPr="000A4AC9">
        <w:rPr>
          <w:rFonts w:ascii="Times New Roman" w:hAnsi="Times New Roman" w:cs="Times New Roman"/>
          <w:b/>
          <w:color w:val="000000"/>
          <w:szCs w:val="24"/>
        </w:rPr>
        <w:t>VISTI E RICHIAMATI</w:t>
      </w:r>
    </w:p>
    <w:p w14:paraId="76A34D93" w14:textId="77777777" w:rsidR="000A4AC9" w:rsidRDefault="000A4AC9" w:rsidP="000A4AC9">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l</w:t>
      </w:r>
      <w:r w:rsidRPr="00A12400">
        <w:rPr>
          <w:rFonts w:ascii="Times New Roman" w:hAnsi="Times New Roman" w:cs="Times New Roman"/>
          <w:color w:val="000000"/>
          <w:szCs w:val="24"/>
        </w:rPr>
        <w:t xml:space="preserve">e Linee guida di ANAC </w:t>
      </w:r>
      <w:r>
        <w:rPr>
          <w:rFonts w:ascii="Times New Roman" w:hAnsi="Times New Roman" w:cs="Times New Roman"/>
          <w:color w:val="000000"/>
          <w:szCs w:val="24"/>
        </w:rPr>
        <w:t>adottate con</w:t>
      </w:r>
      <w:r w:rsidRPr="00A12400">
        <w:rPr>
          <w:rFonts w:ascii="Times New Roman" w:hAnsi="Times New Roman" w:cs="Times New Roman"/>
          <w:color w:val="000000"/>
          <w:szCs w:val="24"/>
        </w:rPr>
        <w:t xml:space="preserve"> Delibera n. 441 del 28 settembre 2022</w:t>
      </w:r>
      <w:r>
        <w:rPr>
          <w:rFonts w:ascii="Times New Roman" w:hAnsi="Times New Roman" w:cs="Times New Roman"/>
          <w:color w:val="000000"/>
          <w:szCs w:val="24"/>
        </w:rPr>
        <w:t>;</w:t>
      </w:r>
    </w:p>
    <w:p w14:paraId="7DD9CB48" w14:textId="2BC701C6" w:rsidR="00211613" w:rsidRPr="00211613" w:rsidRDefault="00211613" w:rsidP="0024369A">
      <w:pPr>
        <w:pStyle w:val="NormaleWeb1"/>
        <w:numPr>
          <w:ilvl w:val="0"/>
          <w:numId w:val="1"/>
        </w:numPr>
        <w:spacing w:after="120" w:line="360" w:lineRule="auto"/>
        <w:jc w:val="both"/>
        <w:rPr>
          <w:rFonts w:ascii="Times New Roman" w:hAnsi="Times New Roman" w:cs="Times New Roman"/>
          <w:color w:val="000000"/>
          <w:szCs w:val="24"/>
        </w:rPr>
      </w:pPr>
      <w:r w:rsidRPr="00211613">
        <w:rPr>
          <w:rFonts w:ascii="Times New Roman" w:hAnsi="Times New Roman" w:cs="Times New Roman"/>
          <w:color w:val="000000"/>
          <w:szCs w:val="24"/>
        </w:rPr>
        <w:t>la legge regionale n. 25 del 06 giugno 2023 avente ad oggetto: “Riordino del comparto della committenza della Regione Abruzzo”;</w:t>
      </w:r>
    </w:p>
    <w:p w14:paraId="6CF258BB" w14:textId="5AD6752B" w:rsidR="00A12400" w:rsidRDefault="00A12400" w:rsidP="00A12400">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gli artt. 62 e 63 del</w:t>
      </w:r>
      <w:r w:rsidRPr="00A12400">
        <w:rPr>
          <w:rFonts w:ascii="Times New Roman" w:hAnsi="Times New Roman" w:cs="Times New Roman"/>
          <w:color w:val="000000"/>
          <w:szCs w:val="24"/>
        </w:rPr>
        <w:t xml:space="preserve"> d.lgs. 36/23 e </w:t>
      </w:r>
      <w:r>
        <w:rPr>
          <w:rFonts w:ascii="Times New Roman" w:hAnsi="Times New Roman" w:cs="Times New Roman"/>
          <w:color w:val="000000"/>
          <w:szCs w:val="24"/>
        </w:rPr>
        <w:t>l’art.</w:t>
      </w:r>
      <w:r w:rsidRPr="00A12400">
        <w:rPr>
          <w:rFonts w:ascii="Times New Roman" w:hAnsi="Times New Roman" w:cs="Times New Roman"/>
          <w:color w:val="000000"/>
          <w:szCs w:val="24"/>
        </w:rPr>
        <w:t>9 Allegato II.4 del d.lgs. 36/23</w:t>
      </w:r>
      <w:r>
        <w:rPr>
          <w:rFonts w:ascii="Times New Roman" w:hAnsi="Times New Roman" w:cs="Times New Roman"/>
          <w:color w:val="000000"/>
          <w:szCs w:val="24"/>
        </w:rPr>
        <w:t xml:space="preserve">; </w:t>
      </w:r>
    </w:p>
    <w:p w14:paraId="0B914E4C" w14:textId="4E1A6FDB" w:rsidR="00A12400" w:rsidRPr="00A12400" w:rsidRDefault="000A4AC9" w:rsidP="000A4AC9">
      <w:pPr>
        <w:pStyle w:val="NormaleWeb1"/>
        <w:numPr>
          <w:ilvl w:val="0"/>
          <w:numId w:val="1"/>
        </w:numPr>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il </w:t>
      </w:r>
      <w:r w:rsidRPr="000A4AC9">
        <w:rPr>
          <w:rFonts w:ascii="Times New Roman" w:hAnsi="Times New Roman" w:cs="Times New Roman"/>
          <w:color w:val="000000"/>
          <w:szCs w:val="24"/>
        </w:rPr>
        <w:t xml:space="preserve">Regolamento per l’assegnazione d’ufficio di una stazione appaltante o centrale di committenza qualificata, ai sensi dell’art. 62, comma 10, del d.lgs. 31 marzo 2023, n. 36 </w:t>
      </w:r>
      <w:r>
        <w:rPr>
          <w:rFonts w:ascii="Times New Roman" w:hAnsi="Times New Roman" w:cs="Times New Roman"/>
          <w:color w:val="000000"/>
          <w:szCs w:val="24"/>
        </w:rPr>
        <w:t xml:space="preserve">adottato con </w:t>
      </w:r>
      <w:r w:rsidRPr="000A4AC9">
        <w:rPr>
          <w:rFonts w:ascii="Times New Roman" w:hAnsi="Times New Roman" w:cs="Times New Roman"/>
          <w:color w:val="000000"/>
          <w:szCs w:val="24"/>
        </w:rPr>
        <w:t>Delibera</w:t>
      </w:r>
      <w:r>
        <w:rPr>
          <w:rFonts w:ascii="Times New Roman" w:hAnsi="Times New Roman" w:cs="Times New Roman"/>
          <w:color w:val="000000"/>
          <w:szCs w:val="24"/>
        </w:rPr>
        <w:t xml:space="preserve"> ANAC</w:t>
      </w:r>
      <w:r w:rsidRPr="000A4AC9">
        <w:rPr>
          <w:rFonts w:ascii="Times New Roman" w:hAnsi="Times New Roman" w:cs="Times New Roman"/>
          <w:color w:val="000000"/>
          <w:szCs w:val="24"/>
        </w:rPr>
        <w:t xml:space="preserve"> n. 266 del 20 giugno 2023.</w:t>
      </w:r>
    </w:p>
    <w:p w14:paraId="6C074D60" w14:textId="21A81363" w:rsidR="00692A9D" w:rsidRPr="00DA5588" w:rsidRDefault="00692A9D">
      <w:pPr>
        <w:pStyle w:val="NormaleWeb1"/>
        <w:spacing w:after="120" w:line="360" w:lineRule="auto"/>
        <w:jc w:val="center"/>
        <w:rPr>
          <w:rFonts w:ascii="Times New Roman" w:hAnsi="Times New Roman" w:cs="Times New Roman"/>
          <w:color w:val="000000"/>
          <w:szCs w:val="24"/>
        </w:rPr>
      </w:pPr>
      <w:r w:rsidRPr="00DA5588">
        <w:rPr>
          <w:rFonts w:ascii="Times New Roman" w:hAnsi="Times New Roman" w:cs="Times New Roman"/>
          <w:color w:val="000000"/>
          <w:szCs w:val="24"/>
        </w:rPr>
        <w:t>TUTTO CIO’ PREMESSO</w:t>
      </w:r>
    </w:p>
    <w:p w14:paraId="6F305F72" w14:textId="77777777" w:rsidR="00692A9D" w:rsidRPr="00DA5588" w:rsidRDefault="00692A9D" w:rsidP="009823EA">
      <w:pPr>
        <w:pStyle w:val="NormaleWeb1"/>
        <w:spacing w:after="120" w:line="360" w:lineRule="auto"/>
        <w:jc w:val="center"/>
        <w:rPr>
          <w:rFonts w:ascii="Times New Roman" w:hAnsi="Times New Roman" w:cs="Times New Roman"/>
          <w:b/>
          <w:i/>
          <w:color w:val="000000"/>
          <w:szCs w:val="24"/>
        </w:rPr>
      </w:pPr>
      <w:r w:rsidRPr="00DA5588">
        <w:rPr>
          <w:rFonts w:ascii="Times New Roman" w:hAnsi="Times New Roman" w:cs="Times New Roman"/>
          <w:b/>
          <w:i/>
          <w:color w:val="000000"/>
          <w:szCs w:val="24"/>
        </w:rPr>
        <w:t>Articolo 1</w:t>
      </w:r>
    </w:p>
    <w:p w14:paraId="2DCA971F" w14:textId="77777777" w:rsidR="00692A9D" w:rsidRPr="00DA5588" w:rsidRDefault="00692A9D">
      <w:pPr>
        <w:pStyle w:val="NormaleWeb1"/>
        <w:spacing w:after="120" w:line="360" w:lineRule="auto"/>
        <w:rPr>
          <w:rFonts w:ascii="Times New Roman" w:hAnsi="Times New Roman" w:cs="Times New Roman"/>
          <w:color w:val="000000"/>
          <w:szCs w:val="24"/>
        </w:rPr>
      </w:pPr>
      <w:r w:rsidRPr="00DA5588">
        <w:rPr>
          <w:rFonts w:ascii="Times New Roman" w:hAnsi="Times New Roman" w:cs="Times New Roman"/>
          <w:color w:val="000000"/>
          <w:szCs w:val="24"/>
        </w:rPr>
        <w:t>Le premesse costituiscono parte integrante e sostanziale del presente atto.</w:t>
      </w:r>
    </w:p>
    <w:p w14:paraId="501439BB" w14:textId="77777777" w:rsidR="00692A9D" w:rsidRPr="00DA5588" w:rsidRDefault="00692A9D" w:rsidP="009823EA">
      <w:pPr>
        <w:pStyle w:val="NormaleWeb1"/>
        <w:spacing w:after="120" w:line="360" w:lineRule="auto"/>
        <w:jc w:val="center"/>
        <w:rPr>
          <w:rFonts w:ascii="Times New Roman" w:hAnsi="Times New Roman" w:cs="Times New Roman"/>
          <w:b/>
          <w:i/>
          <w:color w:val="000000"/>
          <w:szCs w:val="24"/>
        </w:rPr>
      </w:pPr>
      <w:r w:rsidRPr="00DA5588">
        <w:rPr>
          <w:rFonts w:ascii="Times New Roman" w:hAnsi="Times New Roman" w:cs="Times New Roman"/>
          <w:b/>
          <w:i/>
          <w:color w:val="000000"/>
          <w:szCs w:val="24"/>
        </w:rPr>
        <w:t>Articolo 2</w:t>
      </w:r>
    </w:p>
    <w:p w14:paraId="32F7A0FD" w14:textId="0608785F" w:rsidR="00692A9D" w:rsidRDefault="00692A9D" w:rsidP="009823EA">
      <w:pPr>
        <w:pStyle w:val="NormaleWeb1"/>
        <w:spacing w:after="0" w:line="360" w:lineRule="auto"/>
        <w:jc w:val="both"/>
        <w:rPr>
          <w:rFonts w:ascii="Times New Roman" w:hAnsi="Times New Roman" w:cs="Times New Roman"/>
          <w:color w:val="000000"/>
          <w:szCs w:val="24"/>
        </w:rPr>
      </w:pPr>
      <w:r w:rsidRPr="00DA5588">
        <w:rPr>
          <w:rFonts w:ascii="Times New Roman" w:hAnsi="Times New Roman" w:cs="Times New Roman"/>
          <w:color w:val="000000"/>
          <w:szCs w:val="24"/>
        </w:rPr>
        <w:t>Con il presente atto</w:t>
      </w:r>
      <w:r w:rsidR="00AC42DF">
        <w:rPr>
          <w:rFonts w:ascii="Times New Roman" w:hAnsi="Times New Roman" w:cs="Times New Roman"/>
          <w:color w:val="000000"/>
          <w:szCs w:val="24"/>
        </w:rPr>
        <w:t>,</w:t>
      </w:r>
      <w:r w:rsidRPr="00DA5588">
        <w:rPr>
          <w:rFonts w:ascii="Times New Roman" w:hAnsi="Times New Roman" w:cs="Times New Roman"/>
          <w:color w:val="000000"/>
          <w:szCs w:val="24"/>
        </w:rPr>
        <w:t xml:space="preserve"> </w:t>
      </w:r>
      <w:r w:rsidR="00CB6D45">
        <w:rPr>
          <w:rFonts w:ascii="Times New Roman" w:hAnsi="Times New Roman" w:cs="Times New Roman"/>
          <w:color w:val="000000"/>
          <w:szCs w:val="24"/>
        </w:rPr>
        <w:t xml:space="preserve">il </w:t>
      </w:r>
      <w:r w:rsidR="00D4079F" w:rsidRPr="00A94083">
        <w:rPr>
          <w:rFonts w:ascii="Times New Roman" w:hAnsi="Times New Roman" w:cs="Times New Roman"/>
          <w:color w:val="000000"/>
          <w:szCs w:val="24"/>
          <w:highlight w:val="yellow"/>
        </w:rPr>
        <w:t>Comune</w:t>
      </w:r>
      <w:r w:rsidR="00D4079F">
        <w:rPr>
          <w:rFonts w:ascii="Times New Roman" w:hAnsi="Times New Roman" w:cs="Times New Roman"/>
          <w:color w:val="000000"/>
          <w:szCs w:val="24"/>
          <w:highlight w:val="yellow"/>
        </w:rPr>
        <w:t>/Dipartimento</w:t>
      </w:r>
      <w:r w:rsidR="00D4079F" w:rsidRPr="00A94083">
        <w:rPr>
          <w:rFonts w:ascii="Times New Roman" w:hAnsi="Times New Roman" w:cs="Times New Roman"/>
          <w:color w:val="000000"/>
          <w:szCs w:val="24"/>
          <w:highlight w:val="yellow"/>
        </w:rPr>
        <w:t xml:space="preserve"> </w:t>
      </w:r>
      <w:r w:rsidR="00FB4FD2">
        <w:rPr>
          <w:rFonts w:ascii="Times New Roman" w:hAnsi="Times New Roman" w:cs="Times New Roman"/>
          <w:color w:val="000000"/>
          <w:szCs w:val="24"/>
        </w:rPr>
        <w:t xml:space="preserve">di </w:t>
      </w:r>
      <w:proofErr w:type="gramStart"/>
      <w:r w:rsidR="00C86227">
        <w:rPr>
          <w:rFonts w:ascii="Times New Roman" w:hAnsi="Times New Roman" w:cs="Times New Roman"/>
          <w:color w:val="000000"/>
          <w:szCs w:val="24"/>
        </w:rPr>
        <w:t>…….</w:t>
      </w:r>
      <w:proofErr w:type="gramEnd"/>
      <w:r w:rsidR="00C86227">
        <w:rPr>
          <w:rFonts w:ascii="Times New Roman" w:hAnsi="Times New Roman" w:cs="Times New Roman"/>
          <w:color w:val="000000"/>
          <w:szCs w:val="24"/>
        </w:rPr>
        <w:t>.</w:t>
      </w:r>
      <w:r w:rsidR="00FB4FD2" w:rsidRPr="000C7411">
        <w:rPr>
          <w:rFonts w:ascii="Times New Roman" w:hAnsi="Times New Roman" w:cs="Times New Roman"/>
          <w:color w:val="000000"/>
          <w:szCs w:val="24"/>
        </w:rPr>
        <w:t xml:space="preserve"> </w:t>
      </w:r>
      <w:r w:rsidRPr="00DA5588">
        <w:rPr>
          <w:rFonts w:ascii="Times New Roman" w:hAnsi="Times New Roman" w:cs="Times New Roman"/>
          <w:color w:val="000000"/>
          <w:szCs w:val="24"/>
        </w:rPr>
        <w:t>come sopra rappr</w:t>
      </w:r>
      <w:r w:rsidR="00A53513" w:rsidRPr="00DA5588">
        <w:rPr>
          <w:rFonts w:ascii="Times New Roman" w:hAnsi="Times New Roman" w:cs="Times New Roman"/>
          <w:color w:val="000000"/>
          <w:szCs w:val="24"/>
        </w:rPr>
        <w:t>esentat</w:t>
      </w:r>
      <w:r w:rsidR="005F5F30">
        <w:rPr>
          <w:rFonts w:ascii="Times New Roman" w:hAnsi="Times New Roman" w:cs="Times New Roman"/>
          <w:color w:val="000000"/>
          <w:szCs w:val="24"/>
        </w:rPr>
        <w:t>o</w:t>
      </w:r>
      <w:r w:rsidR="00A53513" w:rsidRPr="00DA5588">
        <w:rPr>
          <w:rFonts w:ascii="Times New Roman" w:hAnsi="Times New Roman" w:cs="Times New Roman"/>
          <w:color w:val="000000"/>
          <w:szCs w:val="24"/>
        </w:rPr>
        <w:t xml:space="preserve">, </w:t>
      </w:r>
      <w:r w:rsidR="00CB6D45">
        <w:rPr>
          <w:rFonts w:ascii="Times New Roman" w:hAnsi="Times New Roman" w:cs="Times New Roman"/>
          <w:color w:val="000000"/>
          <w:szCs w:val="24"/>
        </w:rPr>
        <w:t xml:space="preserve">quale Ente Mandante, </w:t>
      </w:r>
      <w:r w:rsidR="00A53513" w:rsidRPr="00DA5588">
        <w:rPr>
          <w:rFonts w:ascii="Times New Roman" w:hAnsi="Times New Roman" w:cs="Times New Roman"/>
          <w:color w:val="000000"/>
          <w:szCs w:val="24"/>
        </w:rPr>
        <w:t>conferisce delega a</w:t>
      </w:r>
      <w:r w:rsidR="00AC42DF">
        <w:rPr>
          <w:rFonts w:ascii="Times New Roman" w:hAnsi="Times New Roman" w:cs="Times New Roman"/>
          <w:color w:val="000000"/>
          <w:szCs w:val="24"/>
        </w:rPr>
        <w:t xml:space="preserve">ll’Agenzia regionale </w:t>
      </w:r>
      <w:r w:rsidR="00211613">
        <w:rPr>
          <w:rFonts w:ascii="Times New Roman" w:hAnsi="Times New Roman" w:cs="Times New Roman"/>
          <w:color w:val="000000"/>
          <w:szCs w:val="24"/>
        </w:rPr>
        <w:t>dell’Abruzzo per la</w:t>
      </w:r>
      <w:r w:rsidR="00AC42DF">
        <w:rPr>
          <w:rFonts w:ascii="Times New Roman" w:hAnsi="Times New Roman" w:cs="Times New Roman"/>
          <w:color w:val="000000"/>
          <w:szCs w:val="24"/>
        </w:rPr>
        <w:t xml:space="preserve"> Committenza (</w:t>
      </w:r>
      <w:r w:rsidR="00211613">
        <w:rPr>
          <w:rFonts w:ascii="Times New Roman" w:hAnsi="Times New Roman" w:cs="Times New Roman"/>
          <w:color w:val="000000"/>
          <w:szCs w:val="24"/>
        </w:rPr>
        <w:t>AREACOM</w:t>
      </w:r>
      <w:r w:rsidR="00AC42DF">
        <w:rPr>
          <w:rFonts w:ascii="Times New Roman" w:hAnsi="Times New Roman" w:cs="Times New Roman"/>
          <w:color w:val="000000"/>
          <w:szCs w:val="24"/>
        </w:rPr>
        <w:t xml:space="preserve">) </w:t>
      </w:r>
      <w:r w:rsidRPr="00DA5588">
        <w:rPr>
          <w:rFonts w:ascii="Times New Roman" w:hAnsi="Times New Roman" w:cs="Times New Roman"/>
          <w:color w:val="000000"/>
          <w:szCs w:val="24"/>
        </w:rPr>
        <w:t xml:space="preserve">affinché in suo nome e per suo conto svolga tutte le operazioni necessarie per la scelta del contraente e/o dei contraenti, secondo le modalità e nei limiti previsti dalla normativa vigente, per </w:t>
      </w:r>
      <w:r w:rsidR="005F5F30">
        <w:rPr>
          <w:rFonts w:ascii="Times New Roman" w:hAnsi="Times New Roman" w:cs="Times New Roman"/>
          <w:color w:val="000000"/>
          <w:szCs w:val="24"/>
        </w:rPr>
        <w:t xml:space="preserve">l’affidamento </w:t>
      </w:r>
      <w:r w:rsidR="00AC42DF">
        <w:rPr>
          <w:rFonts w:ascii="Times New Roman" w:hAnsi="Times New Roman" w:cs="Times New Roman"/>
          <w:color w:val="000000"/>
          <w:szCs w:val="24"/>
        </w:rPr>
        <w:t>delle seguenti procedure di gara</w:t>
      </w:r>
      <w:r w:rsidR="005F5F30">
        <w:rPr>
          <w:rFonts w:ascii="Times New Roman" w:hAnsi="Times New Roman" w:cs="Times New Roman"/>
          <w:color w:val="000000"/>
          <w:szCs w:val="24"/>
        </w:rPr>
        <w:t xml:space="preserve"> </w:t>
      </w:r>
      <w:r w:rsidR="00F13E63">
        <w:rPr>
          <w:rFonts w:ascii="Times New Roman" w:hAnsi="Times New Roman" w:cs="Times New Roman"/>
          <w:color w:val="000000"/>
          <w:szCs w:val="24"/>
        </w:rPr>
        <w:t xml:space="preserve">nonché ulteriori interventi che dovessero rendersi necessari alle esigenze dell’Ente </w:t>
      </w:r>
      <w:r w:rsidRPr="00DA5588">
        <w:rPr>
          <w:rFonts w:ascii="Times New Roman" w:hAnsi="Times New Roman" w:cs="Times New Roman"/>
          <w:color w:val="000000"/>
          <w:szCs w:val="24"/>
        </w:rPr>
        <w:t xml:space="preserve">impegnandosi a ritenere del tutto valido l'operato </w:t>
      </w:r>
      <w:r w:rsidR="00AC42DF">
        <w:rPr>
          <w:rFonts w:ascii="Times New Roman" w:hAnsi="Times New Roman" w:cs="Times New Roman"/>
          <w:color w:val="000000"/>
          <w:szCs w:val="24"/>
        </w:rPr>
        <w:t xml:space="preserve">di </w:t>
      </w:r>
      <w:r w:rsidR="00211613">
        <w:rPr>
          <w:rFonts w:ascii="Times New Roman" w:hAnsi="Times New Roman" w:cs="Times New Roman"/>
          <w:color w:val="000000"/>
          <w:szCs w:val="24"/>
        </w:rPr>
        <w:t>AREACOM</w:t>
      </w:r>
      <w:r w:rsidR="00B77686">
        <w:rPr>
          <w:rFonts w:ascii="Times New Roman" w:hAnsi="Times New Roman" w:cs="Times New Roman"/>
          <w:color w:val="000000"/>
          <w:szCs w:val="24"/>
        </w:rPr>
        <w:t xml:space="preserve"> </w:t>
      </w:r>
      <w:r w:rsidR="005F5F30">
        <w:rPr>
          <w:rFonts w:ascii="Times New Roman" w:hAnsi="Times New Roman" w:cs="Times New Roman"/>
          <w:color w:val="000000"/>
          <w:szCs w:val="24"/>
        </w:rPr>
        <w:t>nei limiti del presente atto:</w:t>
      </w:r>
    </w:p>
    <w:p w14:paraId="11763529" w14:textId="470C35B6" w:rsidR="00FB4FD2" w:rsidRDefault="00C86227" w:rsidP="00FB4FD2">
      <w:pPr>
        <w:pStyle w:val="NormaleWeb1"/>
        <w:numPr>
          <w:ilvl w:val="0"/>
          <w:numId w:val="9"/>
        </w:numPr>
        <w:spacing w:after="120" w:line="360" w:lineRule="auto"/>
        <w:jc w:val="both"/>
        <w:rPr>
          <w:rFonts w:ascii="Times New Roman" w:hAnsi="Times New Roman" w:cs="Times New Roman"/>
          <w:b/>
          <w:i/>
          <w:color w:val="000000"/>
          <w:szCs w:val="24"/>
        </w:rPr>
      </w:pPr>
      <w:r>
        <w:rPr>
          <w:rFonts w:ascii="Times New Roman" w:hAnsi="Times New Roman" w:cs="Times New Roman"/>
          <w:b/>
          <w:i/>
          <w:color w:val="000000"/>
          <w:szCs w:val="24"/>
        </w:rPr>
        <w:t>…………………</w:t>
      </w:r>
    </w:p>
    <w:p w14:paraId="7BA93F53" w14:textId="77777777" w:rsidR="00C86227" w:rsidRPr="00CB6D45" w:rsidRDefault="00C86227" w:rsidP="00C86227">
      <w:pPr>
        <w:pStyle w:val="NormaleWeb1"/>
        <w:numPr>
          <w:ilvl w:val="0"/>
          <w:numId w:val="9"/>
        </w:numPr>
        <w:spacing w:after="120" w:line="360" w:lineRule="auto"/>
        <w:jc w:val="both"/>
        <w:rPr>
          <w:rFonts w:ascii="Times New Roman" w:hAnsi="Times New Roman" w:cs="Times New Roman"/>
          <w:b/>
          <w:i/>
          <w:color w:val="000000"/>
          <w:szCs w:val="24"/>
        </w:rPr>
      </w:pPr>
      <w:r>
        <w:rPr>
          <w:rFonts w:ascii="Times New Roman" w:hAnsi="Times New Roman" w:cs="Times New Roman"/>
          <w:b/>
          <w:i/>
          <w:color w:val="000000"/>
          <w:szCs w:val="24"/>
        </w:rPr>
        <w:t>…………………</w:t>
      </w:r>
    </w:p>
    <w:p w14:paraId="28E02A79" w14:textId="77777777" w:rsidR="00C86227" w:rsidRPr="00CB6D45" w:rsidRDefault="00C86227" w:rsidP="00C86227">
      <w:pPr>
        <w:pStyle w:val="NormaleWeb1"/>
        <w:numPr>
          <w:ilvl w:val="0"/>
          <w:numId w:val="9"/>
        </w:numPr>
        <w:spacing w:after="120" w:line="360" w:lineRule="auto"/>
        <w:jc w:val="both"/>
        <w:rPr>
          <w:rFonts w:ascii="Times New Roman" w:hAnsi="Times New Roman" w:cs="Times New Roman"/>
          <w:b/>
          <w:i/>
          <w:color w:val="000000"/>
          <w:szCs w:val="24"/>
        </w:rPr>
      </w:pPr>
      <w:r>
        <w:rPr>
          <w:rFonts w:ascii="Times New Roman" w:hAnsi="Times New Roman" w:cs="Times New Roman"/>
          <w:b/>
          <w:i/>
          <w:color w:val="000000"/>
          <w:szCs w:val="24"/>
        </w:rPr>
        <w:t>…………………</w:t>
      </w:r>
    </w:p>
    <w:p w14:paraId="3A7572B7" w14:textId="77777777" w:rsidR="00C86227" w:rsidRPr="00CB6D45" w:rsidRDefault="00C86227" w:rsidP="00C86227">
      <w:pPr>
        <w:pStyle w:val="NormaleWeb1"/>
        <w:spacing w:after="120" w:line="360" w:lineRule="auto"/>
        <w:ind w:left="720"/>
        <w:jc w:val="both"/>
        <w:rPr>
          <w:rFonts w:ascii="Times New Roman" w:hAnsi="Times New Roman" w:cs="Times New Roman"/>
          <w:b/>
          <w:i/>
          <w:color w:val="000000"/>
          <w:szCs w:val="24"/>
        </w:rPr>
      </w:pPr>
    </w:p>
    <w:p w14:paraId="4206E485" w14:textId="28EE95EE" w:rsidR="00692A9D" w:rsidRPr="00DA5588" w:rsidRDefault="00692A9D" w:rsidP="00FB4FD2">
      <w:pPr>
        <w:pStyle w:val="NormaleWeb1"/>
        <w:spacing w:after="120" w:line="360" w:lineRule="auto"/>
        <w:jc w:val="both"/>
        <w:rPr>
          <w:rFonts w:ascii="Times New Roman" w:hAnsi="Times New Roman" w:cs="Times New Roman"/>
          <w:color w:val="000000"/>
          <w:szCs w:val="24"/>
        </w:rPr>
      </w:pPr>
      <w:r w:rsidRPr="00DA5588">
        <w:rPr>
          <w:rFonts w:ascii="Times New Roman" w:hAnsi="Times New Roman" w:cs="Times New Roman"/>
          <w:color w:val="000000"/>
          <w:szCs w:val="24"/>
        </w:rPr>
        <w:t xml:space="preserve">Con il presente atto, </w:t>
      </w:r>
      <w:r w:rsidR="00AC42DF">
        <w:rPr>
          <w:rFonts w:ascii="Times New Roman" w:hAnsi="Times New Roman" w:cs="Times New Roman"/>
          <w:color w:val="000000"/>
          <w:szCs w:val="24"/>
        </w:rPr>
        <w:t>l’AR</w:t>
      </w:r>
      <w:r w:rsidR="00211613">
        <w:rPr>
          <w:rFonts w:ascii="Times New Roman" w:hAnsi="Times New Roman" w:cs="Times New Roman"/>
          <w:color w:val="000000"/>
          <w:szCs w:val="24"/>
        </w:rPr>
        <w:t>EACOM</w:t>
      </w:r>
      <w:r w:rsidRPr="00DA5588">
        <w:rPr>
          <w:rFonts w:ascii="Times New Roman" w:hAnsi="Times New Roman" w:cs="Times New Roman"/>
          <w:color w:val="000000"/>
          <w:szCs w:val="24"/>
        </w:rPr>
        <w:t xml:space="preserve"> si impegna </w:t>
      </w:r>
      <w:r w:rsidR="00C86227">
        <w:rPr>
          <w:rFonts w:ascii="Times New Roman" w:hAnsi="Times New Roman" w:cs="Times New Roman"/>
          <w:color w:val="000000"/>
          <w:szCs w:val="24"/>
        </w:rPr>
        <w:t xml:space="preserve">all’affidamento degli appalti </w:t>
      </w:r>
      <w:r w:rsidR="00AC42DF">
        <w:rPr>
          <w:rFonts w:ascii="Times New Roman" w:hAnsi="Times New Roman" w:cs="Times New Roman"/>
          <w:color w:val="000000"/>
          <w:szCs w:val="24"/>
        </w:rPr>
        <w:t xml:space="preserve">sopra indicati mediante </w:t>
      </w:r>
      <w:r w:rsidR="00AC42DF">
        <w:rPr>
          <w:rFonts w:ascii="Times New Roman" w:hAnsi="Times New Roman" w:cs="Times New Roman"/>
          <w:color w:val="000000"/>
          <w:szCs w:val="24"/>
        </w:rPr>
        <w:lastRenderedPageBreak/>
        <w:t>l’attivazione di altrettante procedure di gara.</w:t>
      </w:r>
      <w:r w:rsidR="00520E83">
        <w:rPr>
          <w:rFonts w:ascii="Times New Roman" w:hAnsi="Times New Roman" w:cs="Times New Roman"/>
          <w:color w:val="000000"/>
          <w:szCs w:val="24"/>
        </w:rPr>
        <w:t xml:space="preserve"> </w:t>
      </w:r>
    </w:p>
    <w:p w14:paraId="1D798F7F" w14:textId="77777777" w:rsidR="00692A9D" w:rsidRPr="00DA5588" w:rsidRDefault="00692A9D" w:rsidP="009823EA">
      <w:pPr>
        <w:pStyle w:val="NormaleWeb1"/>
        <w:spacing w:after="120" w:line="360" w:lineRule="auto"/>
        <w:jc w:val="center"/>
        <w:rPr>
          <w:rFonts w:ascii="Times New Roman" w:hAnsi="Times New Roman" w:cs="Times New Roman"/>
          <w:b/>
          <w:i/>
          <w:color w:val="000000"/>
          <w:szCs w:val="24"/>
        </w:rPr>
      </w:pPr>
      <w:r w:rsidRPr="00DA5588">
        <w:rPr>
          <w:rFonts w:ascii="Times New Roman" w:hAnsi="Times New Roman" w:cs="Times New Roman"/>
          <w:b/>
          <w:i/>
          <w:color w:val="000000"/>
          <w:szCs w:val="24"/>
        </w:rPr>
        <w:t>Articolo 3</w:t>
      </w:r>
    </w:p>
    <w:p w14:paraId="5B82B20F" w14:textId="164D94E3" w:rsidR="00692A9D" w:rsidRPr="00DA5588" w:rsidRDefault="00981621">
      <w:pPr>
        <w:pStyle w:val="NormaleWeb1"/>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L</w:t>
      </w:r>
      <w:r w:rsidR="00AC42DF">
        <w:rPr>
          <w:rFonts w:ascii="Times New Roman" w:hAnsi="Times New Roman" w:cs="Times New Roman"/>
          <w:color w:val="000000"/>
          <w:szCs w:val="24"/>
        </w:rPr>
        <w:t>’AR</w:t>
      </w:r>
      <w:r w:rsidR="00211613">
        <w:rPr>
          <w:rFonts w:ascii="Times New Roman" w:hAnsi="Times New Roman" w:cs="Times New Roman"/>
          <w:color w:val="000000"/>
          <w:szCs w:val="24"/>
        </w:rPr>
        <w:t>EACOM</w:t>
      </w:r>
      <w:r w:rsidR="00692A9D" w:rsidRPr="00DA5588">
        <w:rPr>
          <w:rFonts w:ascii="Times New Roman" w:hAnsi="Times New Roman" w:cs="Times New Roman"/>
          <w:color w:val="000000"/>
          <w:szCs w:val="24"/>
        </w:rPr>
        <w:t xml:space="preserve">, con il presente atto, è autorizzata a compiere, in nome e per conto </w:t>
      </w:r>
      <w:r w:rsidR="00CB6D45">
        <w:rPr>
          <w:rFonts w:ascii="Times New Roman" w:hAnsi="Times New Roman" w:cs="Times New Roman"/>
          <w:color w:val="000000"/>
          <w:szCs w:val="24"/>
        </w:rPr>
        <w:t>del</w:t>
      </w:r>
      <w:r w:rsidR="007C71A0">
        <w:rPr>
          <w:rFonts w:ascii="Times New Roman" w:hAnsi="Times New Roman" w:cs="Times New Roman"/>
          <w:color w:val="000000"/>
          <w:szCs w:val="24"/>
        </w:rPr>
        <w:t xml:space="preserve"> </w:t>
      </w:r>
      <w:r w:rsidR="00D4079F" w:rsidRPr="00A94083">
        <w:rPr>
          <w:rFonts w:ascii="Times New Roman" w:hAnsi="Times New Roman" w:cs="Times New Roman"/>
          <w:color w:val="000000"/>
          <w:szCs w:val="24"/>
          <w:highlight w:val="yellow"/>
        </w:rPr>
        <w:t>Comune</w:t>
      </w:r>
      <w:r w:rsidR="00D4079F">
        <w:rPr>
          <w:rFonts w:ascii="Times New Roman" w:hAnsi="Times New Roman" w:cs="Times New Roman"/>
          <w:color w:val="000000"/>
          <w:szCs w:val="24"/>
          <w:highlight w:val="yellow"/>
        </w:rPr>
        <w:t>/Dipartimento</w:t>
      </w:r>
      <w:r w:rsidR="00D4079F" w:rsidRPr="00A94083">
        <w:rPr>
          <w:rFonts w:ascii="Times New Roman" w:hAnsi="Times New Roman" w:cs="Times New Roman"/>
          <w:color w:val="000000"/>
          <w:szCs w:val="24"/>
          <w:highlight w:val="yellow"/>
        </w:rPr>
        <w:t xml:space="preserve"> </w:t>
      </w:r>
      <w:r w:rsidR="00FB4FD2">
        <w:rPr>
          <w:rFonts w:ascii="Times New Roman" w:hAnsi="Times New Roman" w:cs="Times New Roman"/>
          <w:color w:val="000000"/>
          <w:szCs w:val="24"/>
        </w:rPr>
        <w:t xml:space="preserve">di </w:t>
      </w:r>
      <w:r w:rsidR="00C86227">
        <w:rPr>
          <w:rFonts w:ascii="Times New Roman" w:hAnsi="Times New Roman" w:cs="Times New Roman"/>
          <w:color w:val="000000"/>
          <w:szCs w:val="24"/>
        </w:rPr>
        <w:t>…………</w:t>
      </w:r>
      <w:r w:rsidR="00FB4FD2" w:rsidRPr="000C7411">
        <w:rPr>
          <w:rFonts w:ascii="Times New Roman" w:hAnsi="Times New Roman" w:cs="Times New Roman"/>
          <w:color w:val="000000"/>
          <w:szCs w:val="24"/>
        </w:rPr>
        <w:t xml:space="preserve"> </w:t>
      </w:r>
      <w:r w:rsidR="00692A9D" w:rsidRPr="00DA5588">
        <w:rPr>
          <w:rFonts w:ascii="Times New Roman" w:hAnsi="Times New Roman" w:cs="Times New Roman"/>
          <w:color w:val="000000"/>
          <w:szCs w:val="24"/>
        </w:rPr>
        <w:t>tutti gli atti, nessuno escluso, necessari per il raggiungimento delle finalità di cui all’art.2.</w:t>
      </w:r>
    </w:p>
    <w:p w14:paraId="3FF5C8C2" w14:textId="77777777" w:rsidR="00692A9D" w:rsidRPr="00DA5588" w:rsidRDefault="00692A9D" w:rsidP="009823EA">
      <w:pPr>
        <w:pStyle w:val="NormaleWeb1"/>
        <w:spacing w:after="120" w:line="360" w:lineRule="auto"/>
        <w:jc w:val="center"/>
        <w:rPr>
          <w:rFonts w:ascii="Times New Roman" w:hAnsi="Times New Roman" w:cs="Times New Roman"/>
          <w:b/>
          <w:i/>
          <w:color w:val="000000"/>
          <w:szCs w:val="24"/>
        </w:rPr>
      </w:pPr>
      <w:r w:rsidRPr="00DA5588">
        <w:rPr>
          <w:rFonts w:ascii="Times New Roman" w:hAnsi="Times New Roman" w:cs="Times New Roman"/>
          <w:b/>
          <w:i/>
          <w:color w:val="000000"/>
          <w:szCs w:val="24"/>
        </w:rPr>
        <w:t>Articolo 4</w:t>
      </w:r>
    </w:p>
    <w:p w14:paraId="5323961D" w14:textId="48B08C7C" w:rsidR="00692A9D" w:rsidRPr="00DA5588" w:rsidRDefault="00B77686">
      <w:pPr>
        <w:pStyle w:val="NormaleWeb1"/>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L</w:t>
      </w:r>
      <w:r w:rsidR="00AC42DF">
        <w:rPr>
          <w:rFonts w:ascii="Times New Roman" w:hAnsi="Times New Roman" w:cs="Times New Roman"/>
          <w:color w:val="000000"/>
          <w:szCs w:val="24"/>
        </w:rPr>
        <w:t>’AR</w:t>
      </w:r>
      <w:r w:rsidR="00211613">
        <w:rPr>
          <w:rFonts w:ascii="Times New Roman" w:hAnsi="Times New Roman" w:cs="Times New Roman"/>
          <w:color w:val="000000"/>
          <w:szCs w:val="24"/>
        </w:rPr>
        <w:t>EACOM</w:t>
      </w:r>
      <w:r w:rsidR="00AC42DF">
        <w:rPr>
          <w:rFonts w:ascii="Times New Roman" w:hAnsi="Times New Roman" w:cs="Times New Roman"/>
          <w:color w:val="000000"/>
          <w:szCs w:val="24"/>
        </w:rPr>
        <w:t xml:space="preserve"> </w:t>
      </w:r>
      <w:r w:rsidR="00692A9D" w:rsidRPr="00DA5588">
        <w:rPr>
          <w:rFonts w:ascii="Times New Roman" w:hAnsi="Times New Roman" w:cs="Times New Roman"/>
          <w:color w:val="000000"/>
          <w:szCs w:val="24"/>
        </w:rPr>
        <w:t>si impegna a sostenere le spese necessarie per l’espletamento dell</w:t>
      </w:r>
      <w:r w:rsidR="001F2B60">
        <w:rPr>
          <w:rFonts w:ascii="Times New Roman" w:hAnsi="Times New Roman" w:cs="Times New Roman"/>
          <w:color w:val="000000"/>
          <w:szCs w:val="24"/>
        </w:rPr>
        <w:t>a</w:t>
      </w:r>
      <w:r w:rsidR="00692A9D" w:rsidRPr="00DA5588">
        <w:rPr>
          <w:rFonts w:ascii="Times New Roman" w:hAnsi="Times New Roman" w:cs="Times New Roman"/>
          <w:color w:val="000000"/>
          <w:szCs w:val="24"/>
        </w:rPr>
        <w:t xml:space="preserve"> procedur</w:t>
      </w:r>
      <w:r w:rsidR="001F2B60">
        <w:rPr>
          <w:rFonts w:ascii="Times New Roman" w:hAnsi="Times New Roman" w:cs="Times New Roman"/>
          <w:color w:val="000000"/>
          <w:szCs w:val="24"/>
        </w:rPr>
        <w:t>a</w:t>
      </w:r>
      <w:r w:rsidR="00692A9D" w:rsidRPr="00DA5588">
        <w:rPr>
          <w:rFonts w:ascii="Times New Roman" w:hAnsi="Times New Roman" w:cs="Times New Roman"/>
          <w:color w:val="000000"/>
          <w:szCs w:val="24"/>
        </w:rPr>
        <w:t xml:space="preserve"> di gara sino alla verifica della sussistenza dei requisiti in capo agli operatori aggiudicatari, come indicati nella documentazione di gara, mentre le spese di gestione e di esecuzione dei singoli contratti che saranno sottoscritti </w:t>
      </w:r>
      <w:r w:rsidR="00FB4FD2">
        <w:rPr>
          <w:rFonts w:ascii="Times New Roman" w:hAnsi="Times New Roman" w:cs="Times New Roman"/>
          <w:color w:val="000000"/>
          <w:szCs w:val="24"/>
        </w:rPr>
        <w:t xml:space="preserve">dal </w:t>
      </w:r>
      <w:r w:rsidR="00D4079F" w:rsidRPr="00A94083">
        <w:rPr>
          <w:rFonts w:ascii="Times New Roman" w:hAnsi="Times New Roman" w:cs="Times New Roman"/>
          <w:color w:val="000000"/>
          <w:szCs w:val="24"/>
          <w:highlight w:val="yellow"/>
        </w:rPr>
        <w:t>Comune</w:t>
      </w:r>
      <w:r w:rsidR="00D4079F">
        <w:rPr>
          <w:rFonts w:ascii="Times New Roman" w:hAnsi="Times New Roman" w:cs="Times New Roman"/>
          <w:color w:val="000000"/>
          <w:szCs w:val="24"/>
          <w:highlight w:val="yellow"/>
        </w:rPr>
        <w:t>/Dipartimento</w:t>
      </w:r>
      <w:r w:rsidR="00D4079F" w:rsidRPr="00A94083">
        <w:rPr>
          <w:rFonts w:ascii="Times New Roman" w:hAnsi="Times New Roman" w:cs="Times New Roman"/>
          <w:color w:val="000000"/>
          <w:szCs w:val="24"/>
          <w:highlight w:val="yellow"/>
        </w:rPr>
        <w:t xml:space="preserve"> </w:t>
      </w:r>
      <w:r w:rsidR="00FB4FD2">
        <w:rPr>
          <w:rFonts w:ascii="Times New Roman" w:hAnsi="Times New Roman" w:cs="Times New Roman"/>
          <w:color w:val="000000"/>
          <w:szCs w:val="24"/>
        </w:rPr>
        <w:t xml:space="preserve">di </w:t>
      </w:r>
      <w:proofErr w:type="gramStart"/>
      <w:r w:rsidR="00C86227">
        <w:rPr>
          <w:rFonts w:ascii="Times New Roman" w:hAnsi="Times New Roman" w:cs="Times New Roman"/>
          <w:color w:val="000000"/>
          <w:szCs w:val="24"/>
        </w:rPr>
        <w:t>…….</w:t>
      </w:r>
      <w:proofErr w:type="gramEnd"/>
      <w:r w:rsidR="00C86227">
        <w:rPr>
          <w:rFonts w:ascii="Times New Roman" w:hAnsi="Times New Roman" w:cs="Times New Roman"/>
          <w:color w:val="000000"/>
          <w:szCs w:val="24"/>
        </w:rPr>
        <w:t>.</w:t>
      </w:r>
      <w:r w:rsidR="007C71A0">
        <w:rPr>
          <w:rFonts w:ascii="Times New Roman" w:hAnsi="Times New Roman" w:cs="Times New Roman"/>
          <w:color w:val="000000"/>
          <w:szCs w:val="24"/>
        </w:rPr>
        <w:t xml:space="preserve"> </w:t>
      </w:r>
      <w:r w:rsidR="00692A9D" w:rsidRPr="00DA5588">
        <w:rPr>
          <w:rFonts w:ascii="Times New Roman" w:hAnsi="Times New Roman" w:cs="Times New Roman"/>
          <w:color w:val="000000"/>
          <w:szCs w:val="24"/>
        </w:rPr>
        <w:t xml:space="preserve">saranno sostenute </w:t>
      </w:r>
      <w:r w:rsidR="00AB6D16">
        <w:rPr>
          <w:rFonts w:ascii="Times New Roman" w:hAnsi="Times New Roman" w:cs="Times New Roman"/>
          <w:color w:val="000000"/>
          <w:szCs w:val="24"/>
        </w:rPr>
        <w:t xml:space="preserve">dal medesimo </w:t>
      </w:r>
      <w:r w:rsidR="00D4079F" w:rsidRPr="00A94083">
        <w:rPr>
          <w:rFonts w:ascii="Times New Roman" w:hAnsi="Times New Roman" w:cs="Times New Roman"/>
          <w:color w:val="000000"/>
          <w:szCs w:val="24"/>
          <w:highlight w:val="yellow"/>
        </w:rPr>
        <w:t>Comune</w:t>
      </w:r>
      <w:r w:rsidR="00D4079F">
        <w:rPr>
          <w:rFonts w:ascii="Times New Roman" w:hAnsi="Times New Roman" w:cs="Times New Roman"/>
          <w:color w:val="000000"/>
          <w:szCs w:val="24"/>
          <w:highlight w:val="yellow"/>
        </w:rPr>
        <w:t>/Dipartimento</w:t>
      </w:r>
      <w:r w:rsidR="00D4079F" w:rsidRPr="00A94083">
        <w:rPr>
          <w:rFonts w:ascii="Times New Roman" w:hAnsi="Times New Roman" w:cs="Times New Roman"/>
          <w:color w:val="000000"/>
          <w:szCs w:val="24"/>
          <w:highlight w:val="yellow"/>
        </w:rPr>
        <w:t xml:space="preserve"> </w:t>
      </w:r>
      <w:r w:rsidR="00AB6D16">
        <w:rPr>
          <w:rFonts w:ascii="Times New Roman" w:hAnsi="Times New Roman" w:cs="Times New Roman"/>
          <w:color w:val="000000"/>
          <w:szCs w:val="24"/>
        </w:rPr>
        <w:t>di ……..</w:t>
      </w:r>
      <w:r w:rsidR="00692A9D" w:rsidRPr="00DA5588">
        <w:rPr>
          <w:rFonts w:ascii="Times New Roman" w:hAnsi="Times New Roman" w:cs="Times New Roman"/>
          <w:color w:val="000000"/>
          <w:szCs w:val="24"/>
        </w:rPr>
        <w:t xml:space="preserve">. </w:t>
      </w:r>
    </w:p>
    <w:p w14:paraId="1742B5FF" w14:textId="34B7158B" w:rsidR="00692A9D" w:rsidRPr="00DA5588" w:rsidRDefault="00692A9D">
      <w:pPr>
        <w:pStyle w:val="NormaleWeb1"/>
        <w:spacing w:after="120" w:line="360" w:lineRule="auto"/>
        <w:jc w:val="both"/>
        <w:rPr>
          <w:rFonts w:ascii="Times New Roman" w:hAnsi="Times New Roman" w:cs="Times New Roman"/>
          <w:color w:val="000000"/>
          <w:szCs w:val="24"/>
        </w:rPr>
      </w:pPr>
      <w:r w:rsidRPr="00DA5588">
        <w:rPr>
          <w:rFonts w:ascii="Times New Roman" w:hAnsi="Times New Roman" w:cs="Times New Roman"/>
          <w:color w:val="000000"/>
          <w:szCs w:val="24"/>
        </w:rPr>
        <w:t>Le spese derivanti da eve</w:t>
      </w:r>
      <w:r w:rsidR="001F2B60">
        <w:rPr>
          <w:rFonts w:ascii="Times New Roman" w:hAnsi="Times New Roman" w:cs="Times New Roman"/>
          <w:color w:val="000000"/>
          <w:szCs w:val="24"/>
        </w:rPr>
        <w:t>ntuali contenziosi relativi alla</w:t>
      </w:r>
      <w:r w:rsidRPr="00DA5588">
        <w:rPr>
          <w:rFonts w:ascii="Times New Roman" w:hAnsi="Times New Roman" w:cs="Times New Roman"/>
          <w:color w:val="000000"/>
          <w:szCs w:val="24"/>
        </w:rPr>
        <w:t xml:space="preserve"> procedur</w:t>
      </w:r>
      <w:r w:rsidR="001F2B60">
        <w:rPr>
          <w:rFonts w:ascii="Times New Roman" w:hAnsi="Times New Roman" w:cs="Times New Roman"/>
          <w:color w:val="000000"/>
          <w:szCs w:val="24"/>
        </w:rPr>
        <w:t>a</w:t>
      </w:r>
      <w:r w:rsidRPr="00DA5588">
        <w:rPr>
          <w:rFonts w:ascii="Times New Roman" w:hAnsi="Times New Roman" w:cs="Times New Roman"/>
          <w:color w:val="000000"/>
          <w:szCs w:val="24"/>
        </w:rPr>
        <w:t xml:space="preserve"> di gara sino alla efficacia dell’aggiud</w:t>
      </w:r>
      <w:r w:rsidR="00012798" w:rsidRPr="00DA5588">
        <w:rPr>
          <w:rFonts w:ascii="Times New Roman" w:hAnsi="Times New Roman" w:cs="Times New Roman"/>
          <w:color w:val="000000"/>
          <w:szCs w:val="24"/>
        </w:rPr>
        <w:t xml:space="preserve">icazione saranno sostenute </w:t>
      </w:r>
      <w:r w:rsidR="004B0E52">
        <w:rPr>
          <w:rFonts w:ascii="Times New Roman" w:hAnsi="Times New Roman" w:cs="Times New Roman"/>
          <w:color w:val="000000"/>
          <w:szCs w:val="24"/>
        </w:rPr>
        <w:t xml:space="preserve">da </w:t>
      </w:r>
      <w:r w:rsidR="00211613">
        <w:rPr>
          <w:rFonts w:ascii="Times New Roman" w:hAnsi="Times New Roman" w:cs="Times New Roman"/>
          <w:color w:val="000000"/>
          <w:szCs w:val="24"/>
        </w:rPr>
        <w:t>AREACOM</w:t>
      </w:r>
      <w:r w:rsidR="001F2B60" w:rsidRPr="00DA5588">
        <w:rPr>
          <w:rFonts w:ascii="Times New Roman" w:hAnsi="Times New Roman" w:cs="Times New Roman"/>
          <w:color w:val="000000"/>
          <w:szCs w:val="24"/>
        </w:rPr>
        <w:t xml:space="preserve"> </w:t>
      </w:r>
      <w:r w:rsidRPr="00DA5588">
        <w:rPr>
          <w:rFonts w:ascii="Times New Roman" w:hAnsi="Times New Roman" w:cs="Times New Roman"/>
          <w:color w:val="000000"/>
          <w:szCs w:val="24"/>
        </w:rPr>
        <w:t xml:space="preserve">mentre le spese di eventuali contenziosi derivanti dalla gestione dei singoli contratti di fornitura saranno sostenute </w:t>
      </w:r>
      <w:r w:rsidR="00FB4FD2">
        <w:rPr>
          <w:rFonts w:ascii="Times New Roman" w:hAnsi="Times New Roman" w:cs="Times New Roman"/>
          <w:color w:val="000000"/>
          <w:szCs w:val="24"/>
        </w:rPr>
        <w:t xml:space="preserve">dal </w:t>
      </w:r>
      <w:r w:rsidR="00D4079F" w:rsidRPr="00A94083">
        <w:rPr>
          <w:rFonts w:ascii="Times New Roman" w:hAnsi="Times New Roman" w:cs="Times New Roman"/>
          <w:color w:val="000000"/>
          <w:szCs w:val="24"/>
          <w:highlight w:val="yellow"/>
        </w:rPr>
        <w:t>Comune</w:t>
      </w:r>
      <w:r w:rsidR="00D4079F">
        <w:rPr>
          <w:rFonts w:ascii="Times New Roman" w:hAnsi="Times New Roman" w:cs="Times New Roman"/>
          <w:color w:val="000000"/>
          <w:szCs w:val="24"/>
          <w:highlight w:val="yellow"/>
        </w:rPr>
        <w:t>/Dipartimento</w:t>
      </w:r>
      <w:r w:rsidR="00D4079F" w:rsidRPr="00A94083">
        <w:rPr>
          <w:rFonts w:ascii="Times New Roman" w:hAnsi="Times New Roman" w:cs="Times New Roman"/>
          <w:color w:val="000000"/>
          <w:szCs w:val="24"/>
          <w:highlight w:val="yellow"/>
        </w:rPr>
        <w:t xml:space="preserve"> </w:t>
      </w:r>
      <w:r w:rsidR="00FB4FD2">
        <w:rPr>
          <w:rFonts w:ascii="Times New Roman" w:hAnsi="Times New Roman" w:cs="Times New Roman"/>
          <w:color w:val="000000"/>
          <w:szCs w:val="24"/>
        </w:rPr>
        <w:t xml:space="preserve">di </w:t>
      </w:r>
      <w:r w:rsidR="00C86227">
        <w:rPr>
          <w:rFonts w:ascii="Times New Roman" w:hAnsi="Times New Roman" w:cs="Times New Roman"/>
          <w:color w:val="000000"/>
          <w:szCs w:val="24"/>
        </w:rPr>
        <w:t>………</w:t>
      </w:r>
      <w:r w:rsidR="00FB4FD2">
        <w:rPr>
          <w:rFonts w:ascii="Times New Roman" w:hAnsi="Times New Roman" w:cs="Times New Roman"/>
          <w:color w:val="000000"/>
          <w:szCs w:val="24"/>
        </w:rPr>
        <w:t>.</w:t>
      </w:r>
    </w:p>
    <w:p w14:paraId="754CBAD8" w14:textId="77777777" w:rsidR="00692A9D" w:rsidRPr="00DA5588" w:rsidRDefault="00692A9D" w:rsidP="009823EA">
      <w:pPr>
        <w:pStyle w:val="NormaleWeb1"/>
        <w:spacing w:after="120" w:line="360" w:lineRule="auto"/>
        <w:jc w:val="center"/>
        <w:rPr>
          <w:rFonts w:ascii="Times New Roman" w:hAnsi="Times New Roman" w:cs="Times New Roman"/>
          <w:b/>
          <w:i/>
          <w:color w:val="000000"/>
          <w:szCs w:val="24"/>
        </w:rPr>
      </w:pPr>
      <w:r w:rsidRPr="00DA5588">
        <w:rPr>
          <w:rFonts w:ascii="Times New Roman" w:hAnsi="Times New Roman" w:cs="Times New Roman"/>
          <w:b/>
          <w:i/>
          <w:color w:val="000000"/>
          <w:szCs w:val="24"/>
        </w:rPr>
        <w:t>Articolo 5</w:t>
      </w:r>
    </w:p>
    <w:p w14:paraId="1BA8EE0D" w14:textId="727BE391" w:rsidR="00692A9D" w:rsidRPr="00DA5588" w:rsidRDefault="00692A9D">
      <w:pPr>
        <w:pStyle w:val="NormaleWeb1"/>
        <w:spacing w:after="120" w:line="360" w:lineRule="auto"/>
        <w:jc w:val="both"/>
        <w:rPr>
          <w:rFonts w:ascii="Times New Roman" w:hAnsi="Times New Roman" w:cs="Times New Roman"/>
          <w:color w:val="000000"/>
          <w:szCs w:val="24"/>
        </w:rPr>
      </w:pPr>
      <w:r w:rsidRPr="00DA5588">
        <w:rPr>
          <w:rFonts w:ascii="Times New Roman" w:hAnsi="Times New Roman" w:cs="Times New Roman"/>
          <w:color w:val="000000"/>
          <w:szCs w:val="24"/>
        </w:rPr>
        <w:t xml:space="preserve">Per quanto non espressamente previsto nel presente atto si applicano le disposizioni di cui al </w:t>
      </w:r>
      <w:proofErr w:type="spellStart"/>
      <w:r w:rsidRPr="00DA5588">
        <w:rPr>
          <w:rFonts w:ascii="Times New Roman" w:hAnsi="Times New Roman" w:cs="Times New Roman"/>
          <w:color w:val="000000"/>
          <w:szCs w:val="24"/>
        </w:rPr>
        <w:t>D.Lgs.</w:t>
      </w:r>
      <w:proofErr w:type="spellEnd"/>
      <w:r w:rsidRPr="00DA5588">
        <w:rPr>
          <w:rFonts w:ascii="Times New Roman" w:hAnsi="Times New Roman" w:cs="Times New Roman"/>
          <w:color w:val="000000"/>
          <w:szCs w:val="24"/>
        </w:rPr>
        <w:t xml:space="preserve"> </w:t>
      </w:r>
      <w:r w:rsidR="00AC1F6F">
        <w:rPr>
          <w:rFonts w:ascii="Times New Roman" w:hAnsi="Times New Roman" w:cs="Times New Roman"/>
          <w:color w:val="000000"/>
          <w:szCs w:val="24"/>
        </w:rPr>
        <w:t>36</w:t>
      </w:r>
      <w:r w:rsidRPr="00DA5588">
        <w:rPr>
          <w:rFonts w:ascii="Times New Roman" w:hAnsi="Times New Roman" w:cs="Times New Roman"/>
          <w:color w:val="000000"/>
          <w:szCs w:val="24"/>
        </w:rPr>
        <w:t>/2</w:t>
      </w:r>
      <w:r w:rsidR="00AC1F6F">
        <w:rPr>
          <w:rFonts w:ascii="Times New Roman" w:hAnsi="Times New Roman" w:cs="Times New Roman"/>
          <w:color w:val="000000"/>
          <w:szCs w:val="24"/>
        </w:rPr>
        <w:t>023</w:t>
      </w:r>
      <w:r w:rsidRPr="00DA5588">
        <w:rPr>
          <w:rFonts w:ascii="Times New Roman" w:hAnsi="Times New Roman" w:cs="Times New Roman"/>
          <w:color w:val="000000"/>
          <w:szCs w:val="24"/>
        </w:rPr>
        <w:t xml:space="preserve"> e successive </w:t>
      </w:r>
      <w:r w:rsidR="00A53513" w:rsidRPr="00DA5588">
        <w:rPr>
          <w:rFonts w:ascii="Times New Roman" w:hAnsi="Times New Roman" w:cs="Times New Roman"/>
          <w:color w:val="000000"/>
          <w:szCs w:val="24"/>
        </w:rPr>
        <w:t>modifiche e integrazioni</w:t>
      </w:r>
      <w:r w:rsidRPr="00DA5588">
        <w:rPr>
          <w:rFonts w:ascii="Times New Roman" w:hAnsi="Times New Roman" w:cs="Times New Roman"/>
          <w:color w:val="000000"/>
          <w:szCs w:val="24"/>
        </w:rPr>
        <w:t>.</w:t>
      </w:r>
    </w:p>
    <w:p w14:paraId="3AC12CAF" w14:textId="162E3AFB" w:rsidR="00692A9D" w:rsidRDefault="001F2B60" w:rsidP="00012798">
      <w:pPr>
        <w:pStyle w:val="NormaleWeb1"/>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L</w:t>
      </w:r>
      <w:r w:rsidR="004B0E52">
        <w:rPr>
          <w:rFonts w:ascii="Times New Roman" w:hAnsi="Times New Roman" w:cs="Times New Roman"/>
          <w:color w:val="000000"/>
          <w:szCs w:val="24"/>
        </w:rPr>
        <w:t>’</w:t>
      </w:r>
      <w:r w:rsidR="00211613" w:rsidRPr="00211613">
        <w:rPr>
          <w:rFonts w:ascii="Times New Roman" w:hAnsi="Times New Roman" w:cs="Times New Roman"/>
          <w:color w:val="000000"/>
          <w:szCs w:val="24"/>
        </w:rPr>
        <w:t xml:space="preserve"> </w:t>
      </w:r>
      <w:r w:rsidR="00211613">
        <w:rPr>
          <w:rFonts w:ascii="Times New Roman" w:hAnsi="Times New Roman" w:cs="Times New Roman"/>
          <w:color w:val="000000"/>
          <w:szCs w:val="24"/>
        </w:rPr>
        <w:t>AREACOM</w:t>
      </w:r>
      <w:r w:rsidR="004B0E52">
        <w:rPr>
          <w:rFonts w:ascii="Times New Roman" w:hAnsi="Times New Roman" w:cs="Times New Roman"/>
          <w:color w:val="000000"/>
          <w:szCs w:val="24"/>
        </w:rPr>
        <w:t xml:space="preserve"> </w:t>
      </w:r>
      <w:r w:rsidR="00692A9D" w:rsidRPr="00DA5588">
        <w:rPr>
          <w:rFonts w:ascii="Times New Roman" w:hAnsi="Times New Roman" w:cs="Times New Roman"/>
          <w:color w:val="000000"/>
          <w:szCs w:val="24"/>
        </w:rPr>
        <w:t xml:space="preserve">dichiara di accettare l’incarico conferitogli con il presente atto e si impegna </w:t>
      </w:r>
      <w:proofErr w:type="gramStart"/>
      <w:r w:rsidR="00692A9D" w:rsidRPr="00DA5588">
        <w:rPr>
          <w:rFonts w:ascii="Times New Roman" w:hAnsi="Times New Roman" w:cs="Times New Roman"/>
          <w:color w:val="000000"/>
          <w:szCs w:val="24"/>
        </w:rPr>
        <w:t>ad</w:t>
      </w:r>
      <w:proofErr w:type="gramEnd"/>
      <w:r w:rsidR="00692A9D" w:rsidRPr="00DA5588">
        <w:rPr>
          <w:rFonts w:ascii="Times New Roman" w:hAnsi="Times New Roman" w:cs="Times New Roman"/>
          <w:color w:val="000000"/>
          <w:szCs w:val="24"/>
        </w:rPr>
        <w:t xml:space="preserve"> adempiere gratuitamente allo stesso</w:t>
      </w:r>
      <w:r w:rsidR="00520E83">
        <w:rPr>
          <w:rFonts w:ascii="Times New Roman" w:hAnsi="Times New Roman" w:cs="Times New Roman"/>
          <w:color w:val="000000"/>
          <w:szCs w:val="24"/>
        </w:rPr>
        <w:t xml:space="preserve"> fatto salvo per </w:t>
      </w:r>
      <w:r w:rsidR="00520E83" w:rsidRPr="00520E83">
        <w:rPr>
          <w:rFonts w:ascii="Times New Roman" w:hAnsi="Times New Roman" w:cs="Times New Roman"/>
          <w:color w:val="000000"/>
          <w:szCs w:val="24"/>
        </w:rPr>
        <w:t xml:space="preserve">l'incentivo da corrispondere </w:t>
      </w:r>
      <w:r w:rsidR="00520E83">
        <w:rPr>
          <w:rFonts w:ascii="Times New Roman" w:hAnsi="Times New Roman" w:cs="Times New Roman"/>
          <w:color w:val="000000"/>
          <w:szCs w:val="24"/>
        </w:rPr>
        <w:t>dall’Ente delegante a</w:t>
      </w:r>
      <w:r w:rsidR="00520E83" w:rsidRPr="00520E83">
        <w:rPr>
          <w:rFonts w:ascii="Times New Roman" w:hAnsi="Times New Roman" w:cs="Times New Roman"/>
          <w:color w:val="000000"/>
          <w:szCs w:val="24"/>
        </w:rPr>
        <w:t xml:space="preserve">d AREACOM </w:t>
      </w:r>
      <w:r w:rsidR="00520E83">
        <w:rPr>
          <w:rFonts w:ascii="Times New Roman" w:hAnsi="Times New Roman" w:cs="Times New Roman"/>
          <w:color w:val="000000"/>
          <w:szCs w:val="24"/>
        </w:rPr>
        <w:t>e che va</w:t>
      </w:r>
      <w:r w:rsidR="00520E83" w:rsidRPr="00520E83">
        <w:rPr>
          <w:rFonts w:ascii="Times New Roman" w:hAnsi="Times New Roman" w:cs="Times New Roman"/>
          <w:color w:val="000000"/>
          <w:szCs w:val="24"/>
        </w:rPr>
        <w:t xml:space="preserve"> calcolato nella misura di un quarto (25%) delle risorse impegnate secon</w:t>
      </w:r>
      <w:r w:rsidR="00520E83">
        <w:rPr>
          <w:rFonts w:ascii="Times New Roman" w:hAnsi="Times New Roman" w:cs="Times New Roman"/>
          <w:color w:val="000000"/>
          <w:szCs w:val="24"/>
        </w:rPr>
        <w:t>do legge con la precisazione che</w:t>
      </w:r>
      <w:r w:rsidR="00520E83" w:rsidRPr="00520E83">
        <w:rPr>
          <w:rFonts w:ascii="Times New Roman" w:hAnsi="Times New Roman" w:cs="Times New Roman"/>
          <w:color w:val="000000"/>
          <w:szCs w:val="24"/>
        </w:rPr>
        <w:t xml:space="preserve"> tale quota è da intendersi comprensiva delle due componenti (incentivi al personale per l’80% e quota innovazione per il 20%) ai sensi dell'art.45 co.8 d.lgs. n.36/2023.</w:t>
      </w:r>
    </w:p>
    <w:p w14:paraId="79BE119F" w14:textId="0BB6F128" w:rsidR="004B0E52" w:rsidRDefault="004B0E52" w:rsidP="00012798">
      <w:pPr>
        <w:pStyle w:val="NormaleWeb1"/>
        <w:spacing w:after="120" w:line="360" w:lineRule="auto"/>
        <w:jc w:val="both"/>
        <w:rPr>
          <w:rFonts w:ascii="Times New Roman" w:hAnsi="Times New Roman" w:cs="Times New Roman"/>
          <w:color w:val="000000"/>
          <w:szCs w:val="24"/>
        </w:rPr>
      </w:pPr>
    </w:p>
    <w:p w14:paraId="7FE07723" w14:textId="05512D70" w:rsidR="00767166" w:rsidRDefault="0005754F" w:rsidP="00767166">
      <w:pPr>
        <w:pStyle w:val="NormaleWeb1"/>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Il </w:t>
      </w:r>
      <w:r w:rsidR="00CB6D45" w:rsidRPr="00A94083">
        <w:rPr>
          <w:rFonts w:ascii="Times New Roman" w:hAnsi="Times New Roman" w:cs="Times New Roman"/>
          <w:color w:val="000000"/>
          <w:szCs w:val="24"/>
          <w:highlight w:val="yellow"/>
        </w:rPr>
        <w:t xml:space="preserve">Dirigente del </w:t>
      </w:r>
      <w:r w:rsidR="00A94083" w:rsidRPr="00A94083">
        <w:rPr>
          <w:rFonts w:ascii="Times New Roman" w:hAnsi="Times New Roman" w:cs="Times New Roman"/>
          <w:color w:val="000000"/>
          <w:szCs w:val="24"/>
          <w:highlight w:val="yellow"/>
        </w:rPr>
        <w:t>……………………</w:t>
      </w:r>
      <w:r w:rsidR="00767166">
        <w:rPr>
          <w:rFonts w:ascii="Times New Roman" w:hAnsi="Times New Roman" w:cs="Times New Roman"/>
          <w:color w:val="000000"/>
          <w:szCs w:val="24"/>
        </w:rPr>
        <w:t xml:space="preserve"> </w:t>
      </w:r>
      <w:r w:rsidR="00767166">
        <w:rPr>
          <w:rFonts w:ascii="Times New Roman" w:hAnsi="Times New Roman" w:cs="Times New Roman"/>
          <w:color w:val="000000"/>
          <w:szCs w:val="24"/>
        </w:rPr>
        <w:tab/>
      </w:r>
      <w:r w:rsidR="00767166">
        <w:rPr>
          <w:rFonts w:ascii="Times New Roman" w:hAnsi="Times New Roman" w:cs="Times New Roman"/>
          <w:color w:val="000000"/>
          <w:szCs w:val="24"/>
        </w:rPr>
        <w:tab/>
      </w:r>
      <w:r w:rsidR="00767166">
        <w:rPr>
          <w:rFonts w:ascii="Times New Roman" w:hAnsi="Times New Roman" w:cs="Times New Roman"/>
          <w:color w:val="000000"/>
          <w:szCs w:val="24"/>
        </w:rPr>
        <w:tab/>
      </w:r>
      <w:r w:rsidR="00767166">
        <w:rPr>
          <w:rFonts w:ascii="Times New Roman" w:hAnsi="Times New Roman" w:cs="Times New Roman"/>
          <w:color w:val="000000"/>
          <w:szCs w:val="24"/>
        </w:rPr>
        <w:tab/>
      </w:r>
      <w:r w:rsidR="007C71A0">
        <w:rPr>
          <w:rFonts w:ascii="Times New Roman" w:hAnsi="Times New Roman" w:cs="Times New Roman"/>
          <w:color w:val="000000"/>
          <w:szCs w:val="24"/>
        </w:rPr>
        <w:t xml:space="preserve"> </w:t>
      </w:r>
      <w:r w:rsidR="00767166">
        <w:rPr>
          <w:rFonts w:ascii="Times New Roman" w:hAnsi="Times New Roman" w:cs="Times New Roman"/>
          <w:color w:val="000000"/>
          <w:szCs w:val="24"/>
        </w:rPr>
        <w:t xml:space="preserve">   </w:t>
      </w:r>
      <w:r w:rsidR="00A94083">
        <w:rPr>
          <w:rFonts w:ascii="Times New Roman" w:hAnsi="Times New Roman" w:cs="Times New Roman"/>
          <w:color w:val="000000"/>
          <w:szCs w:val="24"/>
        </w:rPr>
        <w:tab/>
      </w:r>
      <w:r w:rsidR="00A94083">
        <w:rPr>
          <w:rFonts w:ascii="Times New Roman" w:hAnsi="Times New Roman" w:cs="Times New Roman"/>
          <w:color w:val="000000"/>
          <w:szCs w:val="24"/>
        </w:rPr>
        <w:tab/>
      </w:r>
      <w:r w:rsidR="00211613">
        <w:rPr>
          <w:rFonts w:ascii="Times New Roman" w:hAnsi="Times New Roman" w:cs="Times New Roman"/>
          <w:color w:val="000000"/>
          <w:szCs w:val="24"/>
        </w:rPr>
        <w:t xml:space="preserve">  </w:t>
      </w:r>
      <w:r w:rsidR="00767166">
        <w:rPr>
          <w:rFonts w:ascii="Times New Roman" w:hAnsi="Times New Roman" w:cs="Times New Roman"/>
          <w:color w:val="000000"/>
          <w:szCs w:val="24"/>
        </w:rPr>
        <w:t xml:space="preserve">Il Direttore </w:t>
      </w:r>
      <w:r w:rsidR="00CB6D45">
        <w:rPr>
          <w:rFonts w:ascii="Times New Roman" w:hAnsi="Times New Roman" w:cs="Times New Roman"/>
          <w:color w:val="000000"/>
          <w:szCs w:val="24"/>
        </w:rPr>
        <w:t>Generale</w:t>
      </w:r>
    </w:p>
    <w:p w14:paraId="622FE6DF" w14:textId="5CA7FAEF" w:rsidR="00767166" w:rsidRDefault="007C71A0" w:rsidP="00767166">
      <w:pPr>
        <w:pStyle w:val="NormaleWeb1"/>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00D4079F">
        <w:rPr>
          <w:rFonts w:ascii="Times New Roman" w:hAnsi="Times New Roman" w:cs="Times New Roman"/>
          <w:color w:val="000000"/>
          <w:szCs w:val="24"/>
        </w:rPr>
        <w:tab/>
      </w:r>
      <w:r w:rsidR="00D4079F" w:rsidRPr="00A94083">
        <w:rPr>
          <w:rFonts w:ascii="Times New Roman" w:hAnsi="Times New Roman" w:cs="Times New Roman"/>
          <w:color w:val="000000"/>
          <w:szCs w:val="24"/>
          <w:highlight w:val="yellow"/>
        </w:rPr>
        <w:t>Comune</w:t>
      </w:r>
      <w:r w:rsidR="00D4079F">
        <w:rPr>
          <w:rFonts w:ascii="Times New Roman" w:hAnsi="Times New Roman" w:cs="Times New Roman"/>
          <w:color w:val="000000"/>
          <w:szCs w:val="24"/>
          <w:highlight w:val="yellow"/>
        </w:rPr>
        <w:t>/Dipartimento</w:t>
      </w:r>
      <w:r w:rsidR="00D4079F" w:rsidRPr="00A94083">
        <w:rPr>
          <w:rFonts w:ascii="Times New Roman" w:hAnsi="Times New Roman" w:cs="Times New Roman"/>
          <w:color w:val="000000"/>
          <w:szCs w:val="24"/>
          <w:highlight w:val="yellow"/>
        </w:rPr>
        <w:t xml:space="preserve"> </w:t>
      </w:r>
      <w:r w:rsidR="00CB6D45">
        <w:rPr>
          <w:rFonts w:ascii="Times New Roman" w:hAnsi="Times New Roman" w:cs="Times New Roman"/>
          <w:color w:val="000000"/>
          <w:szCs w:val="24"/>
        </w:rPr>
        <w:t xml:space="preserve">di </w:t>
      </w:r>
      <w:r w:rsidR="00C86227">
        <w:rPr>
          <w:rFonts w:ascii="Times New Roman" w:hAnsi="Times New Roman" w:cs="Times New Roman"/>
          <w:color w:val="000000"/>
          <w:szCs w:val="24"/>
        </w:rPr>
        <w:t>….</w:t>
      </w:r>
      <w:r w:rsidR="00CB6D45">
        <w:rPr>
          <w:rFonts w:ascii="Times New Roman" w:hAnsi="Times New Roman" w:cs="Times New Roman"/>
          <w:color w:val="000000"/>
          <w:szCs w:val="24"/>
        </w:rPr>
        <w:tab/>
      </w:r>
      <w:r w:rsidR="00CB6D45">
        <w:rPr>
          <w:rFonts w:ascii="Times New Roman" w:hAnsi="Times New Roman" w:cs="Times New Roman"/>
          <w:color w:val="000000"/>
          <w:szCs w:val="24"/>
        </w:rPr>
        <w:tab/>
      </w:r>
      <w:r w:rsidR="00CB6D45">
        <w:rPr>
          <w:rFonts w:ascii="Times New Roman" w:hAnsi="Times New Roman" w:cs="Times New Roman"/>
          <w:color w:val="000000"/>
          <w:szCs w:val="24"/>
        </w:rPr>
        <w:tab/>
      </w:r>
      <w:r w:rsidR="00CB6D45">
        <w:rPr>
          <w:rFonts w:ascii="Times New Roman" w:hAnsi="Times New Roman" w:cs="Times New Roman"/>
          <w:color w:val="000000"/>
          <w:szCs w:val="24"/>
        </w:rPr>
        <w:tab/>
      </w:r>
      <w:r w:rsidR="00CB6D45">
        <w:rPr>
          <w:rFonts w:ascii="Times New Roman" w:hAnsi="Times New Roman" w:cs="Times New Roman"/>
          <w:color w:val="000000"/>
          <w:szCs w:val="24"/>
        </w:rPr>
        <w:tab/>
      </w:r>
      <w:r w:rsidR="00CB6D45">
        <w:rPr>
          <w:rFonts w:ascii="Times New Roman" w:hAnsi="Times New Roman" w:cs="Times New Roman"/>
          <w:color w:val="000000"/>
          <w:szCs w:val="24"/>
        </w:rPr>
        <w:tab/>
        <w:t xml:space="preserve"> </w:t>
      </w:r>
      <w:r w:rsidR="00211613">
        <w:rPr>
          <w:rFonts w:ascii="Times New Roman" w:hAnsi="Times New Roman" w:cs="Times New Roman"/>
          <w:color w:val="000000"/>
          <w:szCs w:val="24"/>
        </w:rPr>
        <w:t xml:space="preserve">        AREACOM</w:t>
      </w:r>
      <w:r>
        <w:rPr>
          <w:rFonts w:ascii="Times New Roman" w:hAnsi="Times New Roman" w:cs="Times New Roman"/>
          <w:color w:val="000000"/>
          <w:szCs w:val="24"/>
        </w:rPr>
        <w:t xml:space="preserve"> </w:t>
      </w:r>
      <w:r w:rsidR="00CB6D45">
        <w:rPr>
          <w:rFonts w:ascii="Times New Roman" w:hAnsi="Times New Roman" w:cs="Times New Roman"/>
          <w:color w:val="000000"/>
          <w:szCs w:val="24"/>
        </w:rPr>
        <w:tab/>
      </w:r>
      <w:r w:rsidR="00CB6D45">
        <w:rPr>
          <w:rFonts w:ascii="Times New Roman" w:hAnsi="Times New Roman" w:cs="Times New Roman"/>
          <w:color w:val="000000"/>
          <w:szCs w:val="24"/>
        </w:rPr>
        <w:tab/>
      </w:r>
      <w:r w:rsidR="0005754F">
        <w:rPr>
          <w:rFonts w:ascii="Times New Roman" w:hAnsi="Times New Roman" w:cs="Times New Roman"/>
          <w:color w:val="000000"/>
          <w:szCs w:val="24"/>
        </w:rPr>
        <w:t>(</w:t>
      </w:r>
      <w:proofErr w:type="gramStart"/>
      <w:r w:rsidR="00C86227">
        <w:rPr>
          <w:rFonts w:ascii="Times New Roman" w:hAnsi="Times New Roman" w:cs="Times New Roman"/>
          <w:color w:val="000000"/>
          <w:szCs w:val="24"/>
        </w:rPr>
        <w:t>…….</w:t>
      </w:r>
      <w:proofErr w:type="gramEnd"/>
      <w:r w:rsidR="00C86227">
        <w:rPr>
          <w:rFonts w:ascii="Times New Roman" w:hAnsi="Times New Roman" w:cs="Times New Roman"/>
          <w:color w:val="000000"/>
          <w:szCs w:val="24"/>
        </w:rPr>
        <w:t>.</w:t>
      </w:r>
      <w:r w:rsidR="0005754F">
        <w:rPr>
          <w:rFonts w:ascii="Times New Roman" w:hAnsi="Times New Roman" w:cs="Times New Roman"/>
          <w:color w:val="000000"/>
          <w:szCs w:val="24"/>
        </w:rPr>
        <w:t>)</w:t>
      </w:r>
      <w:r w:rsidR="00767166">
        <w:rPr>
          <w:rFonts w:ascii="Times New Roman" w:hAnsi="Times New Roman" w:cs="Times New Roman"/>
          <w:color w:val="000000"/>
          <w:szCs w:val="24"/>
        </w:rPr>
        <w:tab/>
      </w:r>
      <w:r w:rsidR="00767166">
        <w:rPr>
          <w:rFonts w:ascii="Times New Roman" w:hAnsi="Times New Roman" w:cs="Times New Roman"/>
          <w:color w:val="000000"/>
          <w:szCs w:val="24"/>
        </w:rPr>
        <w:tab/>
      </w:r>
      <w:r w:rsidR="00767166">
        <w:rPr>
          <w:rFonts w:ascii="Times New Roman" w:hAnsi="Times New Roman" w:cs="Times New Roman"/>
          <w:color w:val="000000"/>
          <w:szCs w:val="24"/>
        </w:rPr>
        <w:tab/>
      </w:r>
      <w:r w:rsidR="00767166">
        <w:rPr>
          <w:rFonts w:ascii="Times New Roman" w:hAnsi="Times New Roman" w:cs="Times New Roman"/>
          <w:color w:val="000000"/>
          <w:szCs w:val="24"/>
        </w:rPr>
        <w:tab/>
      </w:r>
      <w:r>
        <w:rPr>
          <w:rFonts w:ascii="Times New Roman" w:hAnsi="Times New Roman" w:cs="Times New Roman"/>
          <w:color w:val="000000"/>
          <w:szCs w:val="24"/>
        </w:rPr>
        <w:tab/>
      </w:r>
      <w:r>
        <w:rPr>
          <w:rFonts w:ascii="Times New Roman" w:hAnsi="Times New Roman" w:cs="Times New Roman"/>
          <w:color w:val="000000"/>
          <w:szCs w:val="24"/>
        </w:rPr>
        <w:tab/>
        <w:t xml:space="preserve">   </w:t>
      </w:r>
      <w:r w:rsidR="00C86227">
        <w:rPr>
          <w:rFonts w:ascii="Times New Roman" w:hAnsi="Times New Roman" w:cs="Times New Roman"/>
          <w:color w:val="000000"/>
          <w:szCs w:val="24"/>
        </w:rPr>
        <w:tab/>
      </w:r>
      <w:r w:rsidR="00C86227">
        <w:rPr>
          <w:rFonts w:ascii="Times New Roman" w:hAnsi="Times New Roman" w:cs="Times New Roman"/>
          <w:color w:val="000000"/>
          <w:szCs w:val="24"/>
        </w:rPr>
        <w:tab/>
      </w:r>
      <w:r w:rsidR="00211613">
        <w:rPr>
          <w:rFonts w:ascii="Times New Roman" w:hAnsi="Times New Roman" w:cs="Times New Roman"/>
          <w:color w:val="000000"/>
          <w:szCs w:val="24"/>
        </w:rPr>
        <w:t xml:space="preserve">             </w:t>
      </w:r>
      <w:r>
        <w:rPr>
          <w:rFonts w:ascii="Times New Roman" w:hAnsi="Times New Roman" w:cs="Times New Roman"/>
          <w:color w:val="000000"/>
          <w:szCs w:val="24"/>
        </w:rPr>
        <w:t xml:space="preserve">  </w:t>
      </w:r>
      <w:r w:rsidR="00767166">
        <w:rPr>
          <w:rFonts w:ascii="Times New Roman" w:hAnsi="Times New Roman" w:cs="Times New Roman"/>
          <w:color w:val="000000"/>
          <w:szCs w:val="24"/>
        </w:rPr>
        <w:t>(</w:t>
      </w:r>
      <w:r w:rsidR="00A94083">
        <w:rPr>
          <w:rFonts w:ascii="Times New Roman" w:hAnsi="Times New Roman" w:cs="Times New Roman"/>
          <w:color w:val="000000"/>
          <w:szCs w:val="24"/>
        </w:rPr>
        <w:t xml:space="preserve">avv. </w:t>
      </w:r>
      <w:r w:rsidR="00767166">
        <w:rPr>
          <w:rFonts w:ascii="Times New Roman" w:hAnsi="Times New Roman" w:cs="Times New Roman"/>
          <w:color w:val="000000"/>
          <w:szCs w:val="24"/>
        </w:rPr>
        <w:t>Donato Cavallo)</w:t>
      </w:r>
    </w:p>
    <w:p w14:paraId="08867D3B" w14:textId="56FF2E70" w:rsidR="00767166" w:rsidRPr="009A0515" w:rsidRDefault="007C71A0" w:rsidP="00767166">
      <w:pPr>
        <w:pStyle w:val="NormaleWeb1"/>
        <w:spacing w:after="120" w:line="360" w:lineRule="auto"/>
        <w:jc w:val="both"/>
        <w:rPr>
          <w:rFonts w:ascii="Times New Roman" w:hAnsi="Times New Roman" w:cs="Times New Roman"/>
          <w:i/>
          <w:iCs/>
          <w:color w:val="000000"/>
          <w:szCs w:val="24"/>
        </w:rPr>
      </w:pPr>
      <w:r>
        <w:rPr>
          <w:rFonts w:ascii="Times New Roman" w:hAnsi="Times New Roman" w:cs="Times New Roman"/>
          <w:i/>
          <w:iCs/>
          <w:color w:val="000000"/>
          <w:szCs w:val="24"/>
        </w:rPr>
        <w:t xml:space="preserve">         </w:t>
      </w:r>
      <w:r w:rsidR="0005754F" w:rsidRPr="009A0515">
        <w:rPr>
          <w:rFonts w:ascii="Times New Roman" w:hAnsi="Times New Roman" w:cs="Times New Roman"/>
          <w:i/>
          <w:iCs/>
          <w:color w:val="000000"/>
          <w:szCs w:val="24"/>
        </w:rPr>
        <w:t xml:space="preserve"> </w:t>
      </w:r>
      <w:r w:rsidR="00CB6D45">
        <w:rPr>
          <w:rFonts w:ascii="Times New Roman" w:hAnsi="Times New Roman" w:cs="Times New Roman"/>
          <w:i/>
          <w:iCs/>
          <w:color w:val="000000"/>
          <w:szCs w:val="24"/>
        </w:rPr>
        <w:t xml:space="preserve">                 </w:t>
      </w:r>
      <w:r w:rsidR="0005754F" w:rsidRPr="009A0515">
        <w:rPr>
          <w:rFonts w:ascii="Times New Roman" w:hAnsi="Times New Roman" w:cs="Times New Roman"/>
          <w:i/>
          <w:iCs/>
          <w:color w:val="000000"/>
          <w:szCs w:val="24"/>
        </w:rPr>
        <w:t xml:space="preserve"> f.to digitalmente</w:t>
      </w:r>
      <w:r w:rsidR="00767166">
        <w:rPr>
          <w:rFonts w:ascii="Times New Roman" w:hAnsi="Times New Roman" w:cs="Times New Roman"/>
          <w:i/>
          <w:iCs/>
          <w:color w:val="000000"/>
          <w:szCs w:val="24"/>
        </w:rPr>
        <w:tab/>
      </w:r>
      <w:r w:rsidR="00767166">
        <w:rPr>
          <w:rFonts w:ascii="Times New Roman" w:hAnsi="Times New Roman" w:cs="Times New Roman"/>
          <w:i/>
          <w:iCs/>
          <w:color w:val="000000"/>
          <w:szCs w:val="24"/>
        </w:rPr>
        <w:tab/>
      </w:r>
      <w:r w:rsidR="00767166">
        <w:rPr>
          <w:rFonts w:ascii="Times New Roman" w:hAnsi="Times New Roman" w:cs="Times New Roman"/>
          <w:i/>
          <w:iCs/>
          <w:color w:val="000000"/>
          <w:szCs w:val="24"/>
        </w:rPr>
        <w:tab/>
      </w:r>
      <w:r w:rsidR="00767166">
        <w:rPr>
          <w:rFonts w:ascii="Times New Roman" w:hAnsi="Times New Roman" w:cs="Times New Roman"/>
          <w:i/>
          <w:iCs/>
          <w:color w:val="000000"/>
          <w:szCs w:val="24"/>
        </w:rPr>
        <w:tab/>
        <w:t xml:space="preserve">  </w:t>
      </w:r>
      <w:r>
        <w:rPr>
          <w:rFonts w:ascii="Times New Roman" w:hAnsi="Times New Roman" w:cs="Times New Roman"/>
          <w:i/>
          <w:iCs/>
          <w:color w:val="000000"/>
          <w:szCs w:val="24"/>
        </w:rPr>
        <w:t xml:space="preserve">               </w:t>
      </w:r>
      <w:r w:rsidR="00CB6D45">
        <w:rPr>
          <w:rFonts w:ascii="Times New Roman" w:hAnsi="Times New Roman" w:cs="Times New Roman"/>
          <w:i/>
          <w:iCs/>
          <w:color w:val="000000"/>
          <w:szCs w:val="24"/>
        </w:rPr>
        <w:t xml:space="preserve">              </w:t>
      </w:r>
      <w:r>
        <w:rPr>
          <w:rFonts w:ascii="Times New Roman" w:hAnsi="Times New Roman" w:cs="Times New Roman"/>
          <w:i/>
          <w:iCs/>
          <w:color w:val="000000"/>
          <w:szCs w:val="24"/>
        </w:rPr>
        <w:t xml:space="preserve">  </w:t>
      </w:r>
      <w:r w:rsidR="00767166" w:rsidRPr="009A0515">
        <w:rPr>
          <w:rFonts w:ascii="Times New Roman" w:hAnsi="Times New Roman" w:cs="Times New Roman"/>
          <w:i/>
          <w:iCs/>
          <w:color w:val="000000"/>
          <w:szCs w:val="24"/>
        </w:rPr>
        <w:t>f.to digitalmente</w:t>
      </w:r>
    </w:p>
    <w:p w14:paraId="07AA75C1" w14:textId="2A7F06F1" w:rsidR="00767166" w:rsidRPr="009A0515" w:rsidRDefault="00767166" w:rsidP="00767166">
      <w:pPr>
        <w:pStyle w:val="NormaleWeb1"/>
        <w:spacing w:after="120" w:line="360" w:lineRule="auto"/>
        <w:jc w:val="both"/>
        <w:rPr>
          <w:rFonts w:ascii="Times New Roman" w:hAnsi="Times New Roman" w:cs="Times New Roman"/>
          <w:i/>
          <w:iCs/>
          <w:color w:val="000000"/>
          <w:szCs w:val="24"/>
        </w:rPr>
      </w:pPr>
    </w:p>
    <w:p w14:paraId="41DAC332" w14:textId="31741C18" w:rsidR="0005754F" w:rsidRPr="009A0515" w:rsidRDefault="0005754F" w:rsidP="00012798">
      <w:pPr>
        <w:pStyle w:val="NormaleWeb1"/>
        <w:spacing w:after="120" w:line="360" w:lineRule="auto"/>
        <w:jc w:val="both"/>
        <w:rPr>
          <w:rFonts w:ascii="Times New Roman" w:hAnsi="Times New Roman" w:cs="Times New Roman"/>
          <w:i/>
          <w:iCs/>
          <w:color w:val="000000"/>
          <w:szCs w:val="24"/>
        </w:rPr>
      </w:pPr>
    </w:p>
    <w:p w14:paraId="5C0499B2" w14:textId="3789174F" w:rsidR="0005754F" w:rsidRDefault="0005754F" w:rsidP="00012798">
      <w:pPr>
        <w:pStyle w:val="NormaleWeb1"/>
        <w:spacing w:after="120" w:line="360" w:lineRule="auto"/>
        <w:jc w:val="both"/>
        <w:rPr>
          <w:rFonts w:ascii="Times New Roman" w:hAnsi="Times New Roman" w:cs="Times New Roman"/>
          <w:color w:val="000000"/>
          <w:szCs w:val="24"/>
        </w:rPr>
      </w:pPr>
    </w:p>
    <w:p w14:paraId="214FFCC8" w14:textId="13CC84AC" w:rsidR="0005754F" w:rsidRDefault="0005754F" w:rsidP="00012798">
      <w:pPr>
        <w:pStyle w:val="NormaleWeb1"/>
        <w:spacing w:after="120" w:line="360" w:lineRule="auto"/>
        <w:jc w:val="both"/>
        <w:rPr>
          <w:rFonts w:ascii="Times New Roman" w:hAnsi="Times New Roman" w:cs="Times New Roman"/>
          <w:color w:val="000000"/>
          <w:szCs w:val="24"/>
        </w:rPr>
      </w:pPr>
    </w:p>
    <w:p w14:paraId="35C42A09" w14:textId="45E1DF5D" w:rsidR="0005754F" w:rsidRDefault="0005754F" w:rsidP="0005754F">
      <w:pPr>
        <w:pStyle w:val="NormaleWeb1"/>
        <w:spacing w:after="120"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p>
    <w:p w14:paraId="280A7F58" w14:textId="77777777" w:rsidR="0005754F" w:rsidRPr="00DA5588" w:rsidRDefault="0005754F" w:rsidP="00012798">
      <w:pPr>
        <w:pStyle w:val="NormaleWeb1"/>
        <w:spacing w:after="120" w:line="360" w:lineRule="auto"/>
        <w:jc w:val="both"/>
        <w:rPr>
          <w:rFonts w:ascii="Times New Roman" w:hAnsi="Times New Roman" w:cs="Times New Roman"/>
          <w:color w:val="000000"/>
          <w:szCs w:val="24"/>
        </w:rPr>
      </w:pPr>
    </w:p>
    <w:sectPr w:rsidR="0005754F" w:rsidRPr="00DA5588" w:rsidSect="00632B8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851" w:right="1134" w:bottom="1134" w:left="1134" w:header="720" w:footer="708"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8A27" w14:textId="77777777" w:rsidR="00632B85" w:rsidRDefault="00632B85">
      <w:r>
        <w:separator/>
      </w:r>
    </w:p>
  </w:endnote>
  <w:endnote w:type="continuationSeparator" w:id="0">
    <w:p w14:paraId="55EE31CE" w14:textId="77777777" w:rsidR="00632B85" w:rsidRDefault="0063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font290">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9675" w14:textId="77777777" w:rsidR="00FB5F8A" w:rsidRDefault="00FB5F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06182"/>
      <w:docPartObj>
        <w:docPartGallery w:val="Page Numbers (Bottom of Page)"/>
        <w:docPartUnique/>
      </w:docPartObj>
    </w:sdtPr>
    <w:sdtContent>
      <w:p w14:paraId="41EC8795" w14:textId="4B9C1754" w:rsidR="00FB5F8A" w:rsidRDefault="00FB5F8A">
        <w:pPr>
          <w:pStyle w:val="Pidipagina"/>
          <w:jc w:val="center"/>
        </w:pPr>
        <w:r>
          <w:fldChar w:fldCharType="begin"/>
        </w:r>
        <w:r>
          <w:instrText>PAGE   \* MERGEFORMAT</w:instrText>
        </w:r>
        <w:r>
          <w:fldChar w:fldCharType="separate"/>
        </w:r>
        <w:r w:rsidR="00520E83">
          <w:rPr>
            <w:noProof/>
          </w:rPr>
          <w:t>3</w:t>
        </w:r>
        <w:r>
          <w:fldChar w:fldCharType="end"/>
        </w:r>
      </w:p>
    </w:sdtContent>
  </w:sdt>
  <w:p w14:paraId="4A068B8D" w14:textId="77777777" w:rsidR="00DA5588" w:rsidRDefault="00DA55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474" w14:textId="77777777" w:rsidR="00FB5F8A" w:rsidRDefault="00FB5F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507D" w14:textId="77777777" w:rsidR="00632B85" w:rsidRDefault="00632B85">
      <w:r>
        <w:separator/>
      </w:r>
    </w:p>
  </w:footnote>
  <w:footnote w:type="continuationSeparator" w:id="0">
    <w:p w14:paraId="030DE2C7" w14:textId="77777777" w:rsidR="00632B85" w:rsidRDefault="0063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187F" w14:textId="77777777" w:rsidR="00FB5F8A" w:rsidRDefault="00FB5F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9927" w14:textId="77777777" w:rsidR="00FB5F8A" w:rsidRDefault="00FB5F8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8A28" w14:textId="77777777" w:rsidR="00FB5F8A" w:rsidRDefault="00FB5F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2CD821DA"/>
    <w:multiLevelType w:val="hybridMultilevel"/>
    <w:tmpl w:val="A8F67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164DA"/>
    <w:multiLevelType w:val="hybridMultilevel"/>
    <w:tmpl w:val="B840F31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642B076F"/>
    <w:multiLevelType w:val="hybridMultilevel"/>
    <w:tmpl w:val="CDACF74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50A0A21"/>
    <w:multiLevelType w:val="multilevel"/>
    <w:tmpl w:val="9040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602D4"/>
    <w:multiLevelType w:val="hybridMultilevel"/>
    <w:tmpl w:val="6FD83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7C36BD"/>
    <w:multiLevelType w:val="hybridMultilevel"/>
    <w:tmpl w:val="B840F3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78247006">
    <w:abstractNumId w:val="0"/>
  </w:num>
  <w:num w:numId="2" w16cid:durableId="1489520088">
    <w:abstractNumId w:val="1"/>
  </w:num>
  <w:num w:numId="3" w16cid:durableId="1768427445">
    <w:abstractNumId w:val="2"/>
  </w:num>
  <w:num w:numId="4" w16cid:durableId="1959985955">
    <w:abstractNumId w:val="3"/>
  </w:num>
  <w:num w:numId="5" w16cid:durableId="1667244528">
    <w:abstractNumId w:val="5"/>
  </w:num>
  <w:num w:numId="6" w16cid:durableId="1835140264">
    <w:abstractNumId w:val="6"/>
  </w:num>
  <w:num w:numId="7" w16cid:durableId="578099808">
    <w:abstractNumId w:val="4"/>
  </w:num>
  <w:num w:numId="8" w16cid:durableId="1329479165">
    <w:abstractNumId w:val="8"/>
  </w:num>
  <w:num w:numId="9" w16cid:durableId="458769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6E"/>
    <w:rsid w:val="00012798"/>
    <w:rsid w:val="0001781C"/>
    <w:rsid w:val="00022463"/>
    <w:rsid w:val="00045C32"/>
    <w:rsid w:val="0005754F"/>
    <w:rsid w:val="000A4AC9"/>
    <w:rsid w:val="000B37E8"/>
    <w:rsid w:val="000C7411"/>
    <w:rsid w:val="000D07CC"/>
    <w:rsid w:val="00180908"/>
    <w:rsid w:val="00180E6A"/>
    <w:rsid w:val="001E7F1D"/>
    <w:rsid w:val="001F2B60"/>
    <w:rsid w:val="00211613"/>
    <w:rsid w:val="0026237E"/>
    <w:rsid w:val="0029312F"/>
    <w:rsid w:val="002A7938"/>
    <w:rsid w:val="00301F87"/>
    <w:rsid w:val="00326228"/>
    <w:rsid w:val="003A41A7"/>
    <w:rsid w:val="003B1390"/>
    <w:rsid w:val="00455EDF"/>
    <w:rsid w:val="00461C05"/>
    <w:rsid w:val="00463A09"/>
    <w:rsid w:val="00487484"/>
    <w:rsid w:val="004A75B7"/>
    <w:rsid w:val="004B0E52"/>
    <w:rsid w:val="004C1E55"/>
    <w:rsid w:val="00520E83"/>
    <w:rsid w:val="0052258E"/>
    <w:rsid w:val="005E2DDA"/>
    <w:rsid w:val="005F5F30"/>
    <w:rsid w:val="00603E5C"/>
    <w:rsid w:val="00632B85"/>
    <w:rsid w:val="006858C1"/>
    <w:rsid w:val="00692A9D"/>
    <w:rsid w:val="006A2555"/>
    <w:rsid w:val="0070196E"/>
    <w:rsid w:val="00767166"/>
    <w:rsid w:val="00792DCF"/>
    <w:rsid w:val="007A0301"/>
    <w:rsid w:val="007B3F83"/>
    <w:rsid w:val="007C71A0"/>
    <w:rsid w:val="008156CD"/>
    <w:rsid w:val="00842560"/>
    <w:rsid w:val="00896896"/>
    <w:rsid w:val="008A24B3"/>
    <w:rsid w:val="008B1085"/>
    <w:rsid w:val="008E6A53"/>
    <w:rsid w:val="00903F98"/>
    <w:rsid w:val="009065E2"/>
    <w:rsid w:val="00953CF8"/>
    <w:rsid w:val="00981621"/>
    <w:rsid w:val="009823EA"/>
    <w:rsid w:val="009826D2"/>
    <w:rsid w:val="009A0515"/>
    <w:rsid w:val="009B2285"/>
    <w:rsid w:val="00A074D6"/>
    <w:rsid w:val="00A12400"/>
    <w:rsid w:val="00A30105"/>
    <w:rsid w:val="00A52699"/>
    <w:rsid w:val="00A53513"/>
    <w:rsid w:val="00A94083"/>
    <w:rsid w:val="00AB6D16"/>
    <w:rsid w:val="00AC1F6F"/>
    <w:rsid w:val="00AC42DF"/>
    <w:rsid w:val="00AC717A"/>
    <w:rsid w:val="00AD4FB2"/>
    <w:rsid w:val="00B16BB7"/>
    <w:rsid w:val="00B77686"/>
    <w:rsid w:val="00C35A1E"/>
    <w:rsid w:val="00C86227"/>
    <w:rsid w:val="00CB6D45"/>
    <w:rsid w:val="00CC5FC8"/>
    <w:rsid w:val="00CE5F97"/>
    <w:rsid w:val="00D013B5"/>
    <w:rsid w:val="00D12AC4"/>
    <w:rsid w:val="00D20490"/>
    <w:rsid w:val="00D4079F"/>
    <w:rsid w:val="00D545E5"/>
    <w:rsid w:val="00DA0FD9"/>
    <w:rsid w:val="00DA5588"/>
    <w:rsid w:val="00DD46BE"/>
    <w:rsid w:val="00DF055E"/>
    <w:rsid w:val="00E01491"/>
    <w:rsid w:val="00EB0E22"/>
    <w:rsid w:val="00EB5E1B"/>
    <w:rsid w:val="00EC7DCB"/>
    <w:rsid w:val="00EE0DC0"/>
    <w:rsid w:val="00F13E63"/>
    <w:rsid w:val="00F90BDD"/>
    <w:rsid w:val="00FB4FD2"/>
    <w:rsid w:val="00FB5F8A"/>
    <w:rsid w:val="00FC5B88"/>
    <w:rsid w:val="00FF7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ABA8E"/>
  <w15:docId w15:val="{5AFC9C68-19CE-4C45-A227-F3EA6881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spacing w:after="160" w:line="259" w:lineRule="auto"/>
    </w:pPr>
    <w:rPr>
      <w:rFonts w:ascii="Calibri" w:eastAsia="Arial Unicode MS" w:hAnsi="Calibri" w:cs="font290"/>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style>
  <w:style w:type="character" w:customStyle="1" w:styleId="PidipaginaCarattere">
    <w:name w:val="Piè di pagina Carattere"/>
    <w:uiPriority w:val="99"/>
  </w:style>
  <w:style w:type="character" w:customStyle="1" w:styleId="ListLabel1">
    <w:name w:val="ListLabel 1"/>
    <w:rPr>
      <w:rFonts w:cs="Courier New"/>
    </w:rPr>
  </w:style>
  <w:style w:type="character" w:customStyle="1" w:styleId="ListLabel2">
    <w:name w:val="ListLabel 2"/>
    <w:rPr>
      <w:color w:val="00000A"/>
      <w:sz w:val="22"/>
    </w:rPr>
  </w:style>
  <w:style w:type="paragraph" w:customStyle="1" w:styleId="Intestazione1">
    <w:name w:val="Intestazione1"/>
    <w:basedOn w:val="Normale"/>
    <w:next w:val="Corpotesto"/>
    <w:pPr>
      <w:keepNext/>
      <w:spacing w:before="240" w:after="120"/>
    </w:pPr>
    <w:rPr>
      <w:rFonts w:ascii="Arial"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NormaleWeb1">
    <w:name w:val="Normale (Web)1"/>
    <w:pPr>
      <w:widowControl w:val="0"/>
      <w:suppressAutoHyphens/>
      <w:spacing w:after="160" w:line="259" w:lineRule="auto"/>
    </w:pPr>
    <w:rPr>
      <w:rFonts w:ascii="Calibri" w:eastAsia="Arial Unicode MS" w:hAnsi="Calibri" w:cs="font290"/>
      <w:kern w:val="1"/>
      <w:sz w:val="22"/>
      <w:szCs w:val="22"/>
      <w:lang w:eastAsia="ar-SA"/>
    </w:rPr>
  </w:style>
  <w:style w:type="paragraph" w:styleId="Intestazione">
    <w:name w:val="header"/>
    <w:pPr>
      <w:widowControl w:val="0"/>
      <w:suppressLineNumbers/>
      <w:tabs>
        <w:tab w:val="center" w:pos="4819"/>
        <w:tab w:val="right" w:pos="9638"/>
      </w:tabs>
      <w:suppressAutoHyphens/>
      <w:spacing w:line="100" w:lineRule="atLeast"/>
    </w:pPr>
    <w:rPr>
      <w:rFonts w:ascii="Calibri" w:eastAsia="Arial Unicode MS" w:hAnsi="Calibri" w:cs="font290"/>
      <w:kern w:val="1"/>
      <w:sz w:val="22"/>
      <w:szCs w:val="22"/>
      <w:lang w:eastAsia="ar-SA"/>
    </w:rPr>
  </w:style>
  <w:style w:type="paragraph" w:styleId="Pidipagina">
    <w:name w:val="footer"/>
    <w:uiPriority w:val="99"/>
    <w:pPr>
      <w:widowControl w:val="0"/>
      <w:suppressLineNumbers/>
      <w:tabs>
        <w:tab w:val="center" w:pos="4819"/>
        <w:tab w:val="right" w:pos="9638"/>
      </w:tabs>
      <w:suppressAutoHyphens/>
      <w:spacing w:line="100" w:lineRule="atLeast"/>
    </w:pPr>
    <w:rPr>
      <w:rFonts w:ascii="Calibri" w:eastAsia="Arial Unicode MS" w:hAnsi="Calibri" w:cs="font290"/>
      <w:kern w:val="1"/>
      <w:sz w:val="22"/>
      <w:szCs w:val="22"/>
      <w:lang w:eastAsia="ar-SA"/>
    </w:rPr>
  </w:style>
  <w:style w:type="paragraph" w:styleId="Testofumetto">
    <w:name w:val="Balloon Text"/>
    <w:basedOn w:val="Normale"/>
    <w:semiHidden/>
    <w:rsid w:val="00EC7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6FA1-612F-476F-B867-90674194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987</Words>
  <Characters>5626</Characters>
  <DocSecurity>0</DocSecurity>
  <Lines>46</Lines>
  <Paragraphs>13</Paragraphs>
  <ScaleCrop>false</ScaleCrop>
  <HeadingPairs>
    <vt:vector size="2" baseType="variant">
      <vt:variant>
        <vt:lpstr>Titolo</vt:lpstr>
      </vt:variant>
      <vt:variant>
        <vt:i4>1</vt:i4>
      </vt:variant>
    </vt:vector>
  </HeadingPairs>
  <TitlesOfParts>
    <vt:vector size="1" baseType="lpstr">
      <vt:lpstr>PERFEZIONAMENTO DELLA DELEGA AI SENSI DELL’ARTICOLO 6 COMMA 2 DELLA CONVENZIONE OPERATIVA SOTTOSCRITTA DALLE AZEINDE SANITARIE DI CUI AL DCA U00369/2015</vt:lpstr>
    </vt:vector>
  </TitlesOfParts>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2017-02-22T07:59:00Z</cp:lastPrinted>
  <dcterms:created xsi:type="dcterms:W3CDTF">2023-10-17T16:42:00Z</dcterms:created>
  <dcterms:modified xsi:type="dcterms:W3CDTF">2024-03-01T10:41:00Z</dcterms:modified>
</cp:coreProperties>
</file>