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BA3839" w14:textId="77777777" w:rsidR="003D673E" w:rsidRPr="00C85B54" w:rsidRDefault="003D673E" w:rsidP="00FD3456">
      <w:pPr>
        <w:pStyle w:val="Corpotesto"/>
        <w:rPr>
          <w:rFonts w:ascii="Times New Roman" w:hAnsi="Times New Roman" w:cs="Times New Roman"/>
          <w:sz w:val="20"/>
        </w:rPr>
      </w:pPr>
    </w:p>
    <w:p w14:paraId="100BE1CA" w14:textId="77777777" w:rsidR="003D673E" w:rsidRPr="00C85B54" w:rsidRDefault="003D673E">
      <w:pPr>
        <w:pStyle w:val="Corpotesto"/>
        <w:rPr>
          <w:rFonts w:ascii="Times New Roman" w:hAnsi="Times New Roman" w:cs="Times New Roman"/>
          <w:sz w:val="20"/>
        </w:rPr>
      </w:pPr>
    </w:p>
    <w:p w14:paraId="32E1B842" w14:textId="77777777" w:rsidR="003D673E" w:rsidRPr="00C85B54" w:rsidRDefault="003D673E">
      <w:pPr>
        <w:pStyle w:val="Corpotesto"/>
        <w:rPr>
          <w:rFonts w:ascii="Times New Roman" w:hAnsi="Times New Roman" w:cs="Times New Roman"/>
          <w:sz w:val="20"/>
        </w:rPr>
      </w:pPr>
    </w:p>
    <w:p w14:paraId="18668675" w14:textId="77777777" w:rsidR="003D673E" w:rsidRPr="00C85B54" w:rsidRDefault="008E1E45" w:rsidP="00FD3456">
      <w:pPr>
        <w:pStyle w:val="Corpotesto"/>
        <w:jc w:val="center"/>
        <w:rPr>
          <w:rFonts w:ascii="Times New Roman" w:hAnsi="Times New Roman" w:cs="Times New Roman"/>
          <w:sz w:val="20"/>
        </w:rPr>
      </w:pPr>
      <w:r>
        <w:rPr>
          <w:noProof/>
        </w:rPr>
        <w:drawing>
          <wp:inline distT="0" distB="0" distL="0" distR="0" wp14:anchorId="06609E68" wp14:editId="43A9C057">
            <wp:extent cx="2806114" cy="2701717"/>
            <wp:effectExtent l="0" t="0" r="0" b="0"/>
            <wp:docPr id="25" name="Immagine 25" descr="areaco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reacom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12291" cy="2707664"/>
                    </a:xfrm>
                    <a:prstGeom prst="rect">
                      <a:avLst/>
                    </a:prstGeom>
                    <a:noFill/>
                    <a:ln>
                      <a:noFill/>
                    </a:ln>
                  </pic:spPr>
                </pic:pic>
              </a:graphicData>
            </a:graphic>
          </wp:inline>
        </w:drawing>
      </w:r>
    </w:p>
    <w:p w14:paraId="3040FF1C" w14:textId="77777777" w:rsidR="003444A5" w:rsidRDefault="003444A5" w:rsidP="003444A5">
      <w:pPr>
        <w:pStyle w:val="Corpotesto"/>
        <w:rPr>
          <w:sz w:val="20"/>
        </w:rPr>
      </w:pPr>
    </w:p>
    <w:p w14:paraId="4887AF63" w14:textId="77777777" w:rsidR="003444A5" w:rsidRDefault="003444A5" w:rsidP="003444A5">
      <w:pPr>
        <w:pStyle w:val="Corpotesto"/>
        <w:spacing w:before="7"/>
        <w:rPr>
          <w:sz w:val="20"/>
        </w:rPr>
      </w:pPr>
    </w:p>
    <w:p w14:paraId="1860371E" w14:textId="77777777" w:rsidR="00FD3456" w:rsidRDefault="00FD3456" w:rsidP="003444A5">
      <w:pPr>
        <w:pStyle w:val="Corpotesto"/>
        <w:spacing w:before="7"/>
        <w:rPr>
          <w:sz w:val="20"/>
        </w:rPr>
      </w:pPr>
    </w:p>
    <w:p w14:paraId="3E2F3EAF" w14:textId="77777777" w:rsidR="00FD3456" w:rsidRDefault="00FD3456" w:rsidP="003444A5">
      <w:pPr>
        <w:pStyle w:val="Corpotesto"/>
        <w:spacing w:before="7"/>
        <w:rPr>
          <w:sz w:val="20"/>
        </w:rPr>
      </w:pPr>
    </w:p>
    <w:p w14:paraId="35848FAC" w14:textId="77777777" w:rsidR="003444A5" w:rsidRPr="003444A5" w:rsidRDefault="003444A5" w:rsidP="00FD3456">
      <w:pPr>
        <w:spacing w:before="69"/>
        <w:ind w:left="1507"/>
        <w:rPr>
          <w:rFonts w:ascii="Times New Roman" w:hAnsi="Times New Roman"/>
          <w:b/>
          <w:color w:val="5B9BD4"/>
          <w:sz w:val="72"/>
        </w:rPr>
      </w:pPr>
      <w:r w:rsidRPr="003444A5">
        <w:rPr>
          <w:rFonts w:ascii="Times New Roman" w:hAnsi="Times New Roman"/>
          <w:b/>
          <w:color w:val="5B9BD4"/>
          <w:sz w:val="72"/>
        </w:rPr>
        <w:t xml:space="preserve">PIANO </w:t>
      </w:r>
      <w:r w:rsidR="00FD3456">
        <w:rPr>
          <w:rFonts w:ascii="Times New Roman" w:hAnsi="Times New Roman"/>
          <w:b/>
          <w:color w:val="5B9BD4"/>
          <w:sz w:val="72"/>
        </w:rPr>
        <w:t>INTEGRATO DI ATTIVITA’ E ORGANIZZAZIONE</w:t>
      </w:r>
    </w:p>
    <w:p w14:paraId="398899FE" w14:textId="635712D7" w:rsidR="003444A5" w:rsidRPr="003765A2" w:rsidRDefault="003444A5" w:rsidP="003765A2">
      <w:pPr>
        <w:spacing w:before="69"/>
        <w:ind w:left="1507"/>
        <w:jc w:val="right"/>
        <w:rPr>
          <w:rFonts w:ascii="Times New Roman" w:hAnsi="Times New Roman"/>
          <w:b/>
          <w:color w:val="5B9BD4"/>
          <w:sz w:val="40"/>
          <w:szCs w:val="40"/>
        </w:rPr>
      </w:pPr>
      <w:r w:rsidRPr="005F2B62">
        <w:rPr>
          <w:rFonts w:ascii="Times New Roman" w:hAnsi="Times New Roman"/>
          <w:b/>
          <w:color w:val="5B9BD4"/>
          <w:sz w:val="40"/>
          <w:szCs w:val="40"/>
        </w:rPr>
        <w:t>202</w:t>
      </w:r>
      <w:r w:rsidR="002D724D">
        <w:rPr>
          <w:rFonts w:ascii="Times New Roman" w:hAnsi="Times New Roman"/>
          <w:b/>
          <w:color w:val="5B9BD4"/>
          <w:sz w:val="40"/>
          <w:szCs w:val="40"/>
        </w:rPr>
        <w:t>6</w:t>
      </w:r>
      <w:r w:rsidRPr="005F2B62">
        <w:rPr>
          <w:rFonts w:ascii="Times New Roman" w:hAnsi="Times New Roman"/>
          <w:b/>
          <w:color w:val="5B9BD4"/>
          <w:sz w:val="40"/>
          <w:szCs w:val="40"/>
        </w:rPr>
        <w:t>-202</w:t>
      </w:r>
      <w:r w:rsidR="002D724D">
        <w:rPr>
          <w:rFonts w:ascii="Times New Roman" w:hAnsi="Times New Roman"/>
          <w:b/>
          <w:color w:val="5B9BD4"/>
          <w:sz w:val="40"/>
          <w:szCs w:val="40"/>
        </w:rPr>
        <w:t>8</w:t>
      </w:r>
    </w:p>
    <w:p w14:paraId="48887D50" w14:textId="77777777" w:rsidR="003444A5" w:rsidRDefault="003444A5" w:rsidP="003444A5">
      <w:pPr>
        <w:pStyle w:val="Corpotesto"/>
        <w:spacing w:before="7"/>
        <w:rPr>
          <w:rFonts w:ascii="Times New Roman" w:hAnsi="Times New Roman"/>
          <w:b/>
          <w:sz w:val="88"/>
        </w:rPr>
      </w:pPr>
    </w:p>
    <w:p w14:paraId="373C5050" w14:textId="77777777" w:rsidR="0033348B" w:rsidRDefault="003444A5">
      <w:pPr>
        <w:rPr>
          <w:rFonts w:ascii="Times New Roman" w:hAnsi="Times New Roman" w:cs="Times New Roman"/>
        </w:rPr>
        <w:sectPr w:rsidR="0033348B" w:rsidSect="00060AEC">
          <w:headerReference w:type="default" r:id="rId9"/>
          <w:footerReference w:type="default" r:id="rId10"/>
          <w:pgSz w:w="11910" w:h="16840"/>
          <w:pgMar w:top="1580" w:right="1680" w:bottom="709" w:left="1020" w:header="0" w:footer="398" w:gutter="0"/>
          <w:cols w:space="720"/>
        </w:sectPr>
      </w:pPr>
      <w:r>
        <w:rPr>
          <w:rFonts w:ascii="Times New Roman" w:hAnsi="Times New Roman" w:cs="Times New Roman"/>
        </w:rPr>
        <w:br w:type="page"/>
      </w:r>
    </w:p>
    <w:sdt>
      <w:sdtPr>
        <w:rPr>
          <w:rFonts w:ascii="Times New Roman" w:eastAsia="Arial" w:hAnsi="Times New Roman" w:cs="Times New Roman"/>
          <w:color w:val="auto"/>
          <w:sz w:val="22"/>
          <w:szCs w:val="22"/>
          <w:lang w:eastAsia="en-US"/>
        </w:rPr>
        <w:id w:val="879281456"/>
        <w:docPartObj>
          <w:docPartGallery w:val="Table of Contents"/>
          <w:docPartUnique/>
        </w:docPartObj>
      </w:sdtPr>
      <w:sdtEndPr>
        <w:rPr>
          <w:bCs/>
        </w:rPr>
      </w:sdtEndPr>
      <w:sdtContent>
        <w:p w14:paraId="1FE1D645" w14:textId="77777777" w:rsidR="003444A5" w:rsidRPr="00FF264D" w:rsidRDefault="003444A5">
          <w:pPr>
            <w:pStyle w:val="Titolosommario"/>
            <w:rPr>
              <w:rFonts w:ascii="Times New Roman" w:hAnsi="Times New Roman" w:cs="Times New Roman"/>
              <w:sz w:val="22"/>
              <w:szCs w:val="22"/>
            </w:rPr>
          </w:pPr>
        </w:p>
        <w:p w14:paraId="44A17D98" w14:textId="329E05D7" w:rsidR="00492B74" w:rsidRDefault="003444A5">
          <w:pPr>
            <w:pStyle w:val="Sommario1"/>
            <w:rPr>
              <w:rFonts w:asciiTheme="minorHAnsi" w:eastAsiaTheme="minorEastAsia" w:hAnsiTheme="minorHAnsi" w:cstheme="minorBidi"/>
              <w:noProof/>
              <w:kern w:val="2"/>
              <w:sz w:val="24"/>
              <w:szCs w:val="24"/>
              <w:lang w:eastAsia="it-IT"/>
              <w14:ligatures w14:val="standardContextual"/>
            </w:rPr>
          </w:pPr>
          <w:r w:rsidRPr="00EA4AA2">
            <w:rPr>
              <w:rFonts w:ascii="Times New Roman" w:hAnsi="Times New Roman" w:cs="Times New Roman"/>
              <w:bCs/>
              <w:smallCaps/>
            </w:rPr>
            <w:fldChar w:fldCharType="begin"/>
          </w:r>
          <w:r w:rsidRPr="00EA4AA2">
            <w:rPr>
              <w:rFonts w:ascii="Times New Roman" w:hAnsi="Times New Roman" w:cs="Times New Roman"/>
              <w:bCs/>
              <w:smallCaps/>
            </w:rPr>
            <w:instrText xml:space="preserve"> TOC \o "1-3" \h \z \u </w:instrText>
          </w:r>
          <w:r w:rsidRPr="00EA4AA2">
            <w:rPr>
              <w:rFonts w:ascii="Times New Roman" w:hAnsi="Times New Roman" w:cs="Times New Roman"/>
              <w:bCs/>
              <w:smallCaps/>
            </w:rPr>
            <w:fldChar w:fldCharType="separate"/>
          </w:r>
          <w:hyperlink w:anchor="_Toc219903683" w:history="1">
            <w:r w:rsidR="00492B74" w:rsidRPr="00C70663">
              <w:rPr>
                <w:rStyle w:val="Collegamentoipertestuale"/>
                <w:rFonts w:ascii="Times New Roman" w:hAnsi="Times New Roman" w:cs="Times New Roman"/>
                <w:smallCaps/>
                <w:noProof/>
              </w:rPr>
              <w:t>Il quadro normativo</w:t>
            </w:r>
            <w:r w:rsidR="00492B74">
              <w:rPr>
                <w:noProof/>
                <w:webHidden/>
              </w:rPr>
              <w:tab/>
            </w:r>
            <w:r w:rsidR="00492B74">
              <w:rPr>
                <w:noProof/>
                <w:webHidden/>
              </w:rPr>
              <w:fldChar w:fldCharType="begin"/>
            </w:r>
            <w:r w:rsidR="00492B74">
              <w:rPr>
                <w:noProof/>
                <w:webHidden/>
              </w:rPr>
              <w:instrText xml:space="preserve"> PAGEREF _Toc219903683 \h </w:instrText>
            </w:r>
            <w:r w:rsidR="00492B74">
              <w:rPr>
                <w:noProof/>
                <w:webHidden/>
              </w:rPr>
            </w:r>
            <w:r w:rsidR="00492B74">
              <w:rPr>
                <w:noProof/>
                <w:webHidden/>
              </w:rPr>
              <w:fldChar w:fldCharType="separate"/>
            </w:r>
            <w:r w:rsidR="00492B74">
              <w:rPr>
                <w:noProof/>
                <w:webHidden/>
              </w:rPr>
              <w:t>5</w:t>
            </w:r>
            <w:r w:rsidR="00492B74">
              <w:rPr>
                <w:noProof/>
                <w:webHidden/>
              </w:rPr>
              <w:fldChar w:fldCharType="end"/>
            </w:r>
          </w:hyperlink>
        </w:p>
        <w:p w14:paraId="025BFDC6" w14:textId="4E9CA6CB"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684" w:history="1">
            <w:r w:rsidRPr="00C70663">
              <w:rPr>
                <w:rStyle w:val="Collegamentoipertestuale"/>
                <w:rFonts w:ascii="Times New Roman" w:hAnsi="Times New Roman" w:cs="Times New Roman"/>
                <w:smallCaps/>
                <w:noProof/>
              </w:rPr>
              <w:t>Sezione 1: Scheda anagrafica dell’Amministrazione</w:t>
            </w:r>
            <w:r>
              <w:rPr>
                <w:noProof/>
                <w:webHidden/>
              </w:rPr>
              <w:tab/>
            </w:r>
            <w:r>
              <w:rPr>
                <w:noProof/>
                <w:webHidden/>
              </w:rPr>
              <w:fldChar w:fldCharType="begin"/>
            </w:r>
            <w:r>
              <w:rPr>
                <w:noProof/>
                <w:webHidden/>
              </w:rPr>
              <w:instrText xml:space="preserve"> PAGEREF _Toc219903684 \h </w:instrText>
            </w:r>
            <w:r>
              <w:rPr>
                <w:noProof/>
                <w:webHidden/>
              </w:rPr>
            </w:r>
            <w:r>
              <w:rPr>
                <w:noProof/>
                <w:webHidden/>
              </w:rPr>
              <w:fldChar w:fldCharType="separate"/>
            </w:r>
            <w:r>
              <w:rPr>
                <w:noProof/>
                <w:webHidden/>
              </w:rPr>
              <w:t>9</w:t>
            </w:r>
            <w:r>
              <w:rPr>
                <w:noProof/>
                <w:webHidden/>
              </w:rPr>
              <w:fldChar w:fldCharType="end"/>
            </w:r>
          </w:hyperlink>
        </w:p>
        <w:p w14:paraId="1E234855" w14:textId="1DD9C7DC"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685" w:history="1">
            <w:r w:rsidRPr="00C70663">
              <w:rPr>
                <w:rStyle w:val="Collegamentoipertestuale"/>
                <w:rFonts w:ascii="Times New Roman" w:hAnsi="Times New Roman" w:cs="Times New Roman"/>
                <w:smallCaps/>
                <w:noProof/>
              </w:rPr>
              <w:t>1.1</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AreaCom (già A.R.I.C.): Dati Identificativi</w:t>
            </w:r>
            <w:r>
              <w:rPr>
                <w:noProof/>
                <w:webHidden/>
              </w:rPr>
              <w:tab/>
            </w:r>
            <w:r>
              <w:rPr>
                <w:noProof/>
                <w:webHidden/>
              </w:rPr>
              <w:fldChar w:fldCharType="begin"/>
            </w:r>
            <w:r>
              <w:rPr>
                <w:noProof/>
                <w:webHidden/>
              </w:rPr>
              <w:instrText xml:space="preserve"> PAGEREF _Toc219903685 \h </w:instrText>
            </w:r>
            <w:r>
              <w:rPr>
                <w:noProof/>
                <w:webHidden/>
              </w:rPr>
            </w:r>
            <w:r>
              <w:rPr>
                <w:noProof/>
                <w:webHidden/>
              </w:rPr>
              <w:fldChar w:fldCharType="separate"/>
            </w:r>
            <w:r>
              <w:rPr>
                <w:noProof/>
                <w:webHidden/>
              </w:rPr>
              <w:t>10</w:t>
            </w:r>
            <w:r>
              <w:rPr>
                <w:noProof/>
                <w:webHidden/>
              </w:rPr>
              <w:fldChar w:fldCharType="end"/>
            </w:r>
          </w:hyperlink>
        </w:p>
        <w:p w14:paraId="4A9AAF96" w14:textId="74002D16"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686" w:history="1">
            <w:r w:rsidRPr="00C70663">
              <w:rPr>
                <w:rStyle w:val="Collegamentoipertestuale"/>
                <w:rFonts w:ascii="Times New Roman" w:hAnsi="Times New Roman" w:cs="Times New Roman"/>
                <w:smallCaps/>
                <w:noProof/>
              </w:rPr>
              <w:t>1.2</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Funzioni dell’Agenzia</w:t>
            </w:r>
            <w:r>
              <w:rPr>
                <w:noProof/>
                <w:webHidden/>
              </w:rPr>
              <w:tab/>
            </w:r>
            <w:r>
              <w:rPr>
                <w:noProof/>
                <w:webHidden/>
              </w:rPr>
              <w:fldChar w:fldCharType="begin"/>
            </w:r>
            <w:r>
              <w:rPr>
                <w:noProof/>
                <w:webHidden/>
              </w:rPr>
              <w:instrText xml:space="preserve"> PAGEREF _Toc219903686 \h </w:instrText>
            </w:r>
            <w:r>
              <w:rPr>
                <w:noProof/>
                <w:webHidden/>
              </w:rPr>
            </w:r>
            <w:r>
              <w:rPr>
                <w:noProof/>
                <w:webHidden/>
              </w:rPr>
              <w:fldChar w:fldCharType="separate"/>
            </w:r>
            <w:r>
              <w:rPr>
                <w:noProof/>
                <w:webHidden/>
              </w:rPr>
              <w:t>11</w:t>
            </w:r>
            <w:r>
              <w:rPr>
                <w:noProof/>
                <w:webHidden/>
              </w:rPr>
              <w:fldChar w:fldCharType="end"/>
            </w:r>
          </w:hyperlink>
        </w:p>
        <w:p w14:paraId="2B4EDBA5" w14:textId="1FBBEDEB"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687" w:history="1">
            <w:r w:rsidRPr="00C70663">
              <w:rPr>
                <w:rStyle w:val="Collegamentoipertestuale"/>
                <w:rFonts w:ascii="Times New Roman" w:hAnsi="Times New Roman" w:cs="Times New Roman"/>
                <w:smallCaps/>
                <w:noProof/>
              </w:rPr>
              <w:t>Sezione 2: Valore Pubblico, Performance e Anticorruzione</w:t>
            </w:r>
            <w:r>
              <w:rPr>
                <w:noProof/>
                <w:webHidden/>
              </w:rPr>
              <w:tab/>
            </w:r>
            <w:r>
              <w:rPr>
                <w:noProof/>
                <w:webHidden/>
              </w:rPr>
              <w:fldChar w:fldCharType="begin"/>
            </w:r>
            <w:r>
              <w:rPr>
                <w:noProof/>
                <w:webHidden/>
              </w:rPr>
              <w:instrText xml:space="preserve"> PAGEREF _Toc219903687 \h </w:instrText>
            </w:r>
            <w:r>
              <w:rPr>
                <w:noProof/>
                <w:webHidden/>
              </w:rPr>
            </w:r>
            <w:r>
              <w:rPr>
                <w:noProof/>
                <w:webHidden/>
              </w:rPr>
              <w:fldChar w:fldCharType="separate"/>
            </w:r>
            <w:r>
              <w:rPr>
                <w:noProof/>
                <w:webHidden/>
              </w:rPr>
              <w:t>16</w:t>
            </w:r>
            <w:r>
              <w:rPr>
                <w:noProof/>
                <w:webHidden/>
              </w:rPr>
              <w:fldChar w:fldCharType="end"/>
            </w:r>
          </w:hyperlink>
        </w:p>
        <w:p w14:paraId="0B4D0DBB" w14:textId="1704E8E8"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688" w:history="1">
            <w:r w:rsidRPr="00C70663">
              <w:rPr>
                <w:rStyle w:val="Collegamentoipertestuale"/>
                <w:rFonts w:ascii="Times New Roman" w:hAnsi="Times New Roman" w:cs="Times New Roman"/>
                <w:smallCaps/>
                <w:noProof/>
              </w:rPr>
              <w:t>2.1</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Valore Pubblico</w:t>
            </w:r>
            <w:r>
              <w:rPr>
                <w:noProof/>
                <w:webHidden/>
              </w:rPr>
              <w:tab/>
            </w:r>
            <w:r>
              <w:rPr>
                <w:noProof/>
                <w:webHidden/>
              </w:rPr>
              <w:fldChar w:fldCharType="begin"/>
            </w:r>
            <w:r>
              <w:rPr>
                <w:noProof/>
                <w:webHidden/>
              </w:rPr>
              <w:instrText xml:space="preserve"> PAGEREF _Toc219903688 \h </w:instrText>
            </w:r>
            <w:r>
              <w:rPr>
                <w:noProof/>
                <w:webHidden/>
              </w:rPr>
            </w:r>
            <w:r>
              <w:rPr>
                <w:noProof/>
                <w:webHidden/>
              </w:rPr>
              <w:fldChar w:fldCharType="separate"/>
            </w:r>
            <w:r>
              <w:rPr>
                <w:noProof/>
                <w:webHidden/>
              </w:rPr>
              <w:t>17</w:t>
            </w:r>
            <w:r>
              <w:rPr>
                <w:noProof/>
                <w:webHidden/>
              </w:rPr>
              <w:fldChar w:fldCharType="end"/>
            </w:r>
          </w:hyperlink>
        </w:p>
        <w:p w14:paraId="261468AC" w14:textId="54958038"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689" w:history="1">
            <w:r w:rsidRPr="00C70663">
              <w:rPr>
                <w:rStyle w:val="Collegamentoipertestuale"/>
                <w:rFonts w:ascii="Times New Roman" w:hAnsi="Times New Roman" w:cs="Times New Roman"/>
                <w:smallCaps/>
                <w:noProof/>
              </w:rPr>
              <w:t>2.2</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Performance</w:t>
            </w:r>
            <w:r>
              <w:rPr>
                <w:noProof/>
                <w:webHidden/>
              </w:rPr>
              <w:tab/>
            </w:r>
            <w:r>
              <w:rPr>
                <w:noProof/>
                <w:webHidden/>
              </w:rPr>
              <w:fldChar w:fldCharType="begin"/>
            </w:r>
            <w:r>
              <w:rPr>
                <w:noProof/>
                <w:webHidden/>
              </w:rPr>
              <w:instrText xml:space="preserve"> PAGEREF _Toc219903689 \h </w:instrText>
            </w:r>
            <w:r>
              <w:rPr>
                <w:noProof/>
                <w:webHidden/>
              </w:rPr>
            </w:r>
            <w:r>
              <w:rPr>
                <w:noProof/>
                <w:webHidden/>
              </w:rPr>
              <w:fldChar w:fldCharType="separate"/>
            </w:r>
            <w:r>
              <w:rPr>
                <w:noProof/>
                <w:webHidden/>
              </w:rPr>
              <w:t>21</w:t>
            </w:r>
            <w:r>
              <w:rPr>
                <w:noProof/>
                <w:webHidden/>
              </w:rPr>
              <w:fldChar w:fldCharType="end"/>
            </w:r>
          </w:hyperlink>
        </w:p>
        <w:p w14:paraId="780048A0" w14:textId="65A3D76B"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690" w:history="1">
            <w:r w:rsidRPr="00C70663">
              <w:rPr>
                <w:rStyle w:val="Collegamentoipertestuale"/>
                <w:rFonts w:ascii="Times New Roman" w:hAnsi="Times New Roman" w:cs="Times New Roman"/>
                <w:smallCaps/>
                <w:noProof/>
              </w:rPr>
              <w:t>2.3</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Piano triennale delle Azioni Positive</w:t>
            </w:r>
            <w:r>
              <w:rPr>
                <w:noProof/>
                <w:webHidden/>
              </w:rPr>
              <w:tab/>
            </w:r>
            <w:r>
              <w:rPr>
                <w:noProof/>
                <w:webHidden/>
              </w:rPr>
              <w:fldChar w:fldCharType="begin"/>
            </w:r>
            <w:r>
              <w:rPr>
                <w:noProof/>
                <w:webHidden/>
              </w:rPr>
              <w:instrText xml:space="preserve"> PAGEREF _Toc219903690 \h </w:instrText>
            </w:r>
            <w:r>
              <w:rPr>
                <w:noProof/>
                <w:webHidden/>
              </w:rPr>
            </w:r>
            <w:r>
              <w:rPr>
                <w:noProof/>
                <w:webHidden/>
              </w:rPr>
              <w:fldChar w:fldCharType="separate"/>
            </w:r>
            <w:r>
              <w:rPr>
                <w:noProof/>
                <w:webHidden/>
              </w:rPr>
              <w:t>26</w:t>
            </w:r>
            <w:r>
              <w:rPr>
                <w:noProof/>
                <w:webHidden/>
              </w:rPr>
              <w:fldChar w:fldCharType="end"/>
            </w:r>
          </w:hyperlink>
        </w:p>
        <w:p w14:paraId="3DEF2088" w14:textId="70539E71"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691" w:history="1">
            <w:r w:rsidRPr="00C70663">
              <w:rPr>
                <w:rStyle w:val="Collegamentoipertestuale"/>
                <w:rFonts w:ascii="Times New Roman" w:hAnsi="Times New Roman" w:cs="Times New Roman"/>
                <w:smallCaps/>
                <w:noProof/>
              </w:rPr>
              <w:t>2.3.1</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La Normativa di Riferimento</w:t>
            </w:r>
            <w:r>
              <w:rPr>
                <w:noProof/>
                <w:webHidden/>
              </w:rPr>
              <w:tab/>
            </w:r>
            <w:r>
              <w:rPr>
                <w:noProof/>
                <w:webHidden/>
              </w:rPr>
              <w:fldChar w:fldCharType="begin"/>
            </w:r>
            <w:r>
              <w:rPr>
                <w:noProof/>
                <w:webHidden/>
              </w:rPr>
              <w:instrText xml:space="preserve"> PAGEREF _Toc219903691 \h </w:instrText>
            </w:r>
            <w:r>
              <w:rPr>
                <w:noProof/>
                <w:webHidden/>
              </w:rPr>
            </w:r>
            <w:r>
              <w:rPr>
                <w:noProof/>
                <w:webHidden/>
              </w:rPr>
              <w:fldChar w:fldCharType="separate"/>
            </w:r>
            <w:r>
              <w:rPr>
                <w:noProof/>
                <w:webHidden/>
              </w:rPr>
              <w:t>27</w:t>
            </w:r>
            <w:r>
              <w:rPr>
                <w:noProof/>
                <w:webHidden/>
              </w:rPr>
              <w:fldChar w:fldCharType="end"/>
            </w:r>
          </w:hyperlink>
        </w:p>
        <w:p w14:paraId="19BFC55E" w14:textId="350E1853"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692" w:history="1">
            <w:r w:rsidRPr="00C70663">
              <w:rPr>
                <w:rStyle w:val="Collegamentoipertestuale"/>
                <w:rFonts w:ascii="Times New Roman" w:hAnsi="Times New Roman" w:cs="Times New Roman"/>
                <w:smallCaps/>
                <w:noProof/>
              </w:rPr>
              <w:t>2.3.2</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Che cosa sono le Azioni Positive</w:t>
            </w:r>
            <w:r>
              <w:rPr>
                <w:noProof/>
                <w:webHidden/>
              </w:rPr>
              <w:tab/>
            </w:r>
            <w:r>
              <w:rPr>
                <w:noProof/>
                <w:webHidden/>
              </w:rPr>
              <w:fldChar w:fldCharType="begin"/>
            </w:r>
            <w:r>
              <w:rPr>
                <w:noProof/>
                <w:webHidden/>
              </w:rPr>
              <w:instrText xml:space="preserve"> PAGEREF _Toc219903692 \h </w:instrText>
            </w:r>
            <w:r>
              <w:rPr>
                <w:noProof/>
                <w:webHidden/>
              </w:rPr>
            </w:r>
            <w:r>
              <w:rPr>
                <w:noProof/>
                <w:webHidden/>
              </w:rPr>
              <w:fldChar w:fldCharType="separate"/>
            </w:r>
            <w:r>
              <w:rPr>
                <w:noProof/>
                <w:webHidden/>
              </w:rPr>
              <w:t>28</w:t>
            </w:r>
            <w:r>
              <w:rPr>
                <w:noProof/>
                <w:webHidden/>
              </w:rPr>
              <w:fldChar w:fldCharType="end"/>
            </w:r>
          </w:hyperlink>
        </w:p>
        <w:p w14:paraId="6D037752" w14:textId="2B746549"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693" w:history="1">
            <w:r w:rsidRPr="00C70663">
              <w:rPr>
                <w:rStyle w:val="Collegamentoipertestuale"/>
                <w:rFonts w:ascii="Times New Roman" w:hAnsi="Times New Roman" w:cs="Times New Roman"/>
                <w:smallCaps/>
                <w:noProof/>
              </w:rPr>
              <w:t>2.3.3</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Obiettivi e tipologie di Azioni Positive</w:t>
            </w:r>
            <w:r>
              <w:rPr>
                <w:noProof/>
                <w:webHidden/>
              </w:rPr>
              <w:tab/>
            </w:r>
            <w:r>
              <w:rPr>
                <w:noProof/>
                <w:webHidden/>
              </w:rPr>
              <w:fldChar w:fldCharType="begin"/>
            </w:r>
            <w:r>
              <w:rPr>
                <w:noProof/>
                <w:webHidden/>
              </w:rPr>
              <w:instrText xml:space="preserve"> PAGEREF _Toc219903693 \h </w:instrText>
            </w:r>
            <w:r>
              <w:rPr>
                <w:noProof/>
                <w:webHidden/>
              </w:rPr>
            </w:r>
            <w:r>
              <w:rPr>
                <w:noProof/>
                <w:webHidden/>
              </w:rPr>
              <w:fldChar w:fldCharType="separate"/>
            </w:r>
            <w:r>
              <w:rPr>
                <w:noProof/>
                <w:webHidden/>
              </w:rPr>
              <w:t>29</w:t>
            </w:r>
            <w:r>
              <w:rPr>
                <w:noProof/>
                <w:webHidden/>
              </w:rPr>
              <w:fldChar w:fldCharType="end"/>
            </w:r>
          </w:hyperlink>
        </w:p>
        <w:p w14:paraId="39056C44" w14:textId="5E653B7F"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694" w:history="1">
            <w:r w:rsidRPr="00C70663">
              <w:rPr>
                <w:rStyle w:val="Collegamentoipertestuale"/>
                <w:rFonts w:ascii="Times New Roman" w:hAnsi="Times New Roman" w:cs="Times New Roman"/>
                <w:smallCaps/>
                <w:noProof/>
              </w:rPr>
              <w:t>2.3.4</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Rafforzamento dei comitati unici di garanzia e contrasto alle discriminazioni</w:t>
            </w:r>
            <w:r>
              <w:rPr>
                <w:noProof/>
                <w:webHidden/>
              </w:rPr>
              <w:tab/>
            </w:r>
            <w:r>
              <w:rPr>
                <w:noProof/>
                <w:webHidden/>
              </w:rPr>
              <w:fldChar w:fldCharType="begin"/>
            </w:r>
            <w:r>
              <w:rPr>
                <w:noProof/>
                <w:webHidden/>
              </w:rPr>
              <w:instrText xml:space="preserve"> PAGEREF _Toc219903694 \h </w:instrText>
            </w:r>
            <w:r>
              <w:rPr>
                <w:noProof/>
                <w:webHidden/>
              </w:rPr>
            </w:r>
            <w:r>
              <w:rPr>
                <w:noProof/>
                <w:webHidden/>
              </w:rPr>
              <w:fldChar w:fldCharType="separate"/>
            </w:r>
            <w:r>
              <w:rPr>
                <w:noProof/>
                <w:webHidden/>
              </w:rPr>
              <w:t>31</w:t>
            </w:r>
            <w:r>
              <w:rPr>
                <w:noProof/>
                <w:webHidden/>
              </w:rPr>
              <w:fldChar w:fldCharType="end"/>
            </w:r>
          </w:hyperlink>
        </w:p>
        <w:p w14:paraId="201740B3" w14:textId="1059D6F2"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695" w:history="1">
            <w:r w:rsidRPr="00C70663">
              <w:rPr>
                <w:rStyle w:val="Collegamentoipertestuale"/>
                <w:rFonts w:ascii="Times New Roman" w:hAnsi="Times New Roman" w:cs="Times New Roman"/>
                <w:smallCaps/>
                <w:noProof/>
              </w:rPr>
              <w:t>2.3.5</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Situazione del Personale</w:t>
            </w:r>
            <w:r>
              <w:rPr>
                <w:noProof/>
                <w:webHidden/>
              </w:rPr>
              <w:tab/>
            </w:r>
            <w:r>
              <w:rPr>
                <w:noProof/>
                <w:webHidden/>
              </w:rPr>
              <w:fldChar w:fldCharType="begin"/>
            </w:r>
            <w:r>
              <w:rPr>
                <w:noProof/>
                <w:webHidden/>
              </w:rPr>
              <w:instrText xml:space="preserve"> PAGEREF _Toc219903695 \h </w:instrText>
            </w:r>
            <w:r>
              <w:rPr>
                <w:noProof/>
                <w:webHidden/>
              </w:rPr>
            </w:r>
            <w:r>
              <w:rPr>
                <w:noProof/>
                <w:webHidden/>
              </w:rPr>
              <w:fldChar w:fldCharType="separate"/>
            </w:r>
            <w:r>
              <w:rPr>
                <w:noProof/>
                <w:webHidden/>
              </w:rPr>
              <w:t>31</w:t>
            </w:r>
            <w:r>
              <w:rPr>
                <w:noProof/>
                <w:webHidden/>
              </w:rPr>
              <w:fldChar w:fldCharType="end"/>
            </w:r>
          </w:hyperlink>
        </w:p>
        <w:p w14:paraId="3719DE42" w14:textId="1261A2A9"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696" w:history="1">
            <w:r w:rsidRPr="00C70663">
              <w:rPr>
                <w:rStyle w:val="Collegamentoipertestuale"/>
                <w:rFonts w:ascii="Times New Roman" w:hAnsi="Times New Roman" w:cs="Times New Roman"/>
                <w:smallCaps/>
                <w:noProof/>
              </w:rPr>
              <w:t>2.3.6 Ambiti di Intervento e Azioni Positive</w:t>
            </w:r>
            <w:r>
              <w:rPr>
                <w:noProof/>
                <w:webHidden/>
              </w:rPr>
              <w:tab/>
            </w:r>
            <w:r>
              <w:rPr>
                <w:noProof/>
                <w:webHidden/>
              </w:rPr>
              <w:fldChar w:fldCharType="begin"/>
            </w:r>
            <w:r>
              <w:rPr>
                <w:noProof/>
                <w:webHidden/>
              </w:rPr>
              <w:instrText xml:space="preserve"> PAGEREF _Toc219903696 \h </w:instrText>
            </w:r>
            <w:r>
              <w:rPr>
                <w:noProof/>
                <w:webHidden/>
              </w:rPr>
            </w:r>
            <w:r>
              <w:rPr>
                <w:noProof/>
                <w:webHidden/>
              </w:rPr>
              <w:fldChar w:fldCharType="separate"/>
            </w:r>
            <w:r>
              <w:rPr>
                <w:noProof/>
                <w:webHidden/>
              </w:rPr>
              <w:t>33</w:t>
            </w:r>
            <w:r>
              <w:rPr>
                <w:noProof/>
                <w:webHidden/>
              </w:rPr>
              <w:fldChar w:fldCharType="end"/>
            </w:r>
          </w:hyperlink>
        </w:p>
        <w:p w14:paraId="76704B89" w14:textId="7FF647BB"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697" w:history="1">
            <w:r w:rsidRPr="00C70663">
              <w:rPr>
                <w:rStyle w:val="Collegamentoipertestuale"/>
                <w:rFonts w:ascii="Times New Roman" w:hAnsi="Times New Roman" w:cs="Times New Roman"/>
                <w:smallCaps/>
                <w:noProof/>
              </w:rPr>
              <w:t>2.3.7 Durata e Pubblicazione del Piano</w:t>
            </w:r>
            <w:r>
              <w:rPr>
                <w:noProof/>
                <w:webHidden/>
              </w:rPr>
              <w:tab/>
            </w:r>
            <w:r>
              <w:rPr>
                <w:noProof/>
                <w:webHidden/>
              </w:rPr>
              <w:fldChar w:fldCharType="begin"/>
            </w:r>
            <w:r>
              <w:rPr>
                <w:noProof/>
                <w:webHidden/>
              </w:rPr>
              <w:instrText xml:space="preserve"> PAGEREF _Toc219903697 \h </w:instrText>
            </w:r>
            <w:r>
              <w:rPr>
                <w:noProof/>
                <w:webHidden/>
              </w:rPr>
            </w:r>
            <w:r>
              <w:rPr>
                <w:noProof/>
                <w:webHidden/>
              </w:rPr>
              <w:fldChar w:fldCharType="separate"/>
            </w:r>
            <w:r>
              <w:rPr>
                <w:noProof/>
                <w:webHidden/>
              </w:rPr>
              <w:t>38</w:t>
            </w:r>
            <w:r>
              <w:rPr>
                <w:noProof/>
                <w:webHidden/>
              </w:rPr>
              <w:fldChar w:fldCharType="end"/>
            </w:r>
          </w:hyperlink>
        </w:p>
        <w:p w14:paraId="4D0EC480" w14:textId="514498E1"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698" w:history="1">
            <w:r w:rsidRPr="00C70663">
              <w:rPr>
                <w:rStyle w:val="Collegamentoipertestuale"/>
                <w:rFonts w:ascii="Times New Roman" w:hAnsi="Times New Roman" w:cs="Times New Roman"/>
                <w:smallCaps/>
                <w:noProof/>
              </w:rPr>
              <w:t>2.4</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Rischi corruttivi e trasparenza</w:t>
            </w:r>
            <w:r>
              <w:rPr>
                <w:noProof/>
                <w:webHidden/>
              </w:rPr>
              <w:tab/>
            </w:r>
            <w:r>
              <w:rPr>
                <w:noProof/>
                <w:webHidden/>
              </w:rPr>
              <w:fldChar w:fldCharType="begin"/>
            </w:r>
            <w:r>
              <w:rPr>
                <w:noProof/>
                <w:webHidden/>
              </w:rPr>
              <w:instrText xml:space="preserve"> PAGEREF _Toc219903698 \h </w:instrText>
            </w:r>
            <w:r>
              <w:rPr>
                <w:noProof/>
                <w:webHidden/>
              </w:rPr>
            </w:r>
            <w:r>
              <w:rPr>
                <w:noProof/>
                <w:webHidden/>
              </w:rPr>
              <w:fldChar w:fldCharType="separate"/>
            </w:r>
            <w:r>
              <w:rPr>
                <w:noProof/>
                <w:webHidden/>
              </w:rPr>
              <w:t>39</w:t>
            </w:r>
            <w:r>
              <w:rPr>
                <w:noProof/>
                <w:webHidden/>
              </w:rPr>
              <w:fldChar w:fldCharType="end"/>
            </w:r>
          </w:hyperlink>
        </w:p>
        <w:p w14:paraId="4A95348C" w14:textId="3F53A830"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699" w:history="1">
            <w:r w:rsidRPr="00C70663">
              <w:rPr>
                <w:rStyle w:val="Collegamentoipertestuale"/>
                <w:rFonts w:ascii="Times New Roman" w:hAnsi="Times New Roman" w:cs="Times New Roman"/>
                <w:smallCaps/>
                <w:noProof/>
              </w:rPr>
              <w:t>2.4.1</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Il Processo di adozione e aggiornamento del PTPCT 2026/2028</w:t>
            </w:r>
            <w:r>
              <w:rPr>
                <w:noProof/>
                <w:webHidden/>
              </w:rPr>
              <w:tab/>
            </w:r>
            <w:r>
              <w:rPr>
                <w:noProof/>
                <w:webHidden/>
              </w:rPr>
              <w:fldChar w:fldCharType="begin"/>
            </w:r>
            <w:r>
              <w:rPr>
                <w:noProof/>
                <w:webHidden/>
              </w:rPr>
              <w:instrText xml:space="preserve"> PAGEREF _Toc219903699 \h </w:instrText>
            </w:r>
            <w:r>
              <w:rPr>
                <w:noProof/>
                <w:webHidden/>
              </w:rPr>
            </w:r>
            <w:r>
              <w:rPr>
                <w:noProof/>
                <w:webHidden/>
              </w:rPr>
              <w:fldChar w:fldCharType="separate"/>
            </w:r>
            <w:r>
              <w:rPr>
                <w:noProof/>
                <w:webHidden/>
              </w:rPr>
              <w:t>40</w:t>
            </w:r>
            <w:r>
              <w:rPr>
                <w:noProof/>
                <w:webHidden/>
              </w:rPr>
              <w:fldChar w:fldCharType="end"/>
            </w:r>
          </w:hyperlink>
        </w:p>
        <w:p w14:paraId="590DB4BA" w14:textId="3F50B59C" w:rsidR="00492B74" w:rsidRDefault="00492B74">
          <w:pPr>
            <w:pStyle w:val="Sommario1"/>
            <w:tabs>
              <w:tab w:val="left" w:pos="851"/>
            </w:tabs>
            <w:rPr>
              <w:rFonts w:asciiTheme="minorHAnsi" w:eastAsiaTheme="minorEastAsia" w:hAnsiTheme="minorHAnsi" w:cstheme="minorBidi"/>
              <w:noProof/>
              <w:kern w:val="2"/>
              <w:sz w:val="24"/>
              <w:szCs w:val="24"/>
              <w:lang w:eastAsia="it-IT"/>
              <w14:ligatures w14:val="standardContextual"/>
            </w:rPr>
          </w:pPr>
          <w:hyperlink w:anchor="_Toc219903700" w:history="1">
            <w:r w:rsidRPr="00C70663">
              <w:rPr>
                <w:rStyle w:val="Collegamentoipertestuale"/>
                <w:rFonts w:ascii="Times New Roman" w:hAnsi="Times New Roman" w:cs="Times New Roman"/>
                <w:smallCaps/>
                <w:noProof/>
              </w:rPr>
              <w:t>2.4.1.1</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Destinatari del PTPCT</w:t>
            </w:r>
            <w:r>
              <w:rPr>
                <w:noProof/>
                <w:webHidden/>
              </w:rPr>
              <w:tab/>
            </w:r>
            <w:r>
              <w:rPr>
                <w:noProof/>
                <w:webHidden/>
              </w:rPr>
              <w:fldChar w:fldCharType="begin"/>
            </w:r>
            <w:r>
              <w:rPr>
                <w:noProof/>
                <w:webHidden/>
              </w:rPr>
              <w:instrText xml:space="preserve"> PAGEREF _Toc219903700 \h </w:instrText>
            </w:r>
            <w:r>
              <w:rPr>
                <w:noProof/>
                <w:webHidden/>
              </w:rPr>
            </w:r>
            <w:r>
              <w:rPr>
                <w:noProof/>
                <w:webHidden/>
              </w:rPr>
              <w:fldChar w:fldCharType="separate"/>
            </w:r>
            <w:r>
              <w:rPr>
                <w:noProof/>
                <w:webHidden/>
              </w:rPr>
              <w:t>41</w:t>
            </w:r>
            <w:r>
              <w:rPr>
                <w:noProof/>
                <w:webHidden/>
              </w:rPr>
              <w:fldChar w:fldCharType="end"/>
            </w:r>
          </w:hyperlink>
        </w:p>
        <w:p w14:paraId="7DDB238D" w14:textId="3096AEBC" w:rsidR="00492B74" w:rsidRDefault="00492B74">
          <w:pPr>
            <w:pStyle w:val="Sommario1"/>
            <w:tabs>
              <w:tab w:val="left" w:pos="851"/>
            </w:tabs>
            <w:rPr>
              <w:rFonts w:asciiTheme="minorHAnsi" w:eastAsiaTheme="minorEastAsia" w:hAnsiTheme="minorHAnsi" w:cstheme="minorBidi"/>
              <w:noProof/>
              <w:kern w:val="2"/>
              <w:sz w:val="24"/>
              <w:szCs w:val="24"/>
              <w:lang w:eastAsia="it-IT"/>
              <w14:ligatures w14:val="standardContextual"/>
            </w:rPr>
          </w:pPr>
          <w:hyperlink w:anchor="_Toc219903701" w:history="1">
            <w:r w:rsidRPr="00C70663">
              <w:rPr>
                <w:rStyle w:val="Collegamentoipertestuale"/>
                <w:rFonts w:ascii="Times New Roman" w:hAnsi="Times New Roman" w:cs="Times New Roman"/>
                <w:smallCaps/>
                <w:noProof/>
              </w:rPr>
              <w:t>2.4.1.2</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Il collegamento tra il PTPCT e il Piano della Performance</w:t>
            </w:r>
            <w:r>
              <w:rPr>
                <w:noProof/>
                <w:webHidden/>
              </w:rPr>
              <w:tab/>
            </w:r>
            <w:r>
              <w:rPr>
                <w:noProof/>
                <w:webHidden/>
              </w:rPr>
              <w:fldChar w:fldCharType="begin"/>
            </w:r>
            <w:r>
              <w:rPr>
                <w:noProof/>
                <w:webHidden/>
              </w:rPr>
              <w:instrText xml:space="preserve"> PAGEREF _Toc219903701 \h </w:instrText>
            </w:r>
            <w:r>
              <w:rPr>
                <w:noProof/>
                <w:webHidden/>
              </w:rPr>
            </w:r>
            <w:r>
              <w:rPr>
                <w:noProof/>
                <w:webHidden/>
              </w:rPr>
              <w:fldChar w:fldCharType="separate"/>
            </w:r>
            <w:r>
              <w:rPr>
                <w:noProof/>
                <w:webHidden/>
              </w:rPr>
              <w:t>41</w:t>
            </w:r>
            <w:r>
              <w:rPr>
                <w:noProof/>
                <w:webHidden/>
              </w:rPr>
              <w:fldChar w:fldCharType="end"/>
            </w:r>
          </w:hyperlink>
        </w:p>
        <w:p w14:paraId="5AEFCC36" w14:textId="454BCBC7"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702" w:history="1">
            <w:r w:rsidRPr="00C70663">
              <w:rPr>
                <w:rStyle w:val="Collegamentoipertestuale"/>
                <w:rFonts w:ascii="Times New Roman" w:hAnsi="Times New Roman" w:cs="Times New Roman"/>
                <w:smallCaps/>
                <w:noProof/>
              </w:rPr>
              <w:t>2.4.2</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I Soggetti coinvolti nella strategia di prevenzione della corruzione</w:t>
            </w:r>
            <w:r>
              <w:rPr>
                <w:noProof/>
                <w:webHidden/>
              </w:rPr>
              <w:tab/>
            </w:r>
            <w:r>
              <w:rPr>
                <w:noProof/>
                <w:webHidden/>
              </w:rPr>
              <w:fldChar w:fldCharType="begin"/>
            </w:r>
            <w:r>
              <w:rPr>
                <w:noProof/>
                <w:webHidden/>
              </w:rPr>
              <w:instrText xml:space="preserve"> PAGEREF _Toc219903702 \h </w:instrText>
            </w:r>
            <w:r>
              <w:rPr>
                <w:noProof/>
                <w:webHidden/>
              </w:rPr>
            </w:r>
            <w:r>
              <w:rPr>
                <w:noProof/>
                <w:webHidden/>
              </w:rPr>
              <w:fldChar w:fldCharType="separate"/>
            </w:r>
            <w:r>
              <w:rPr>
                <w:noProof/>
                <w:webHidden/>
              </w:rPr>
              <w:t>42</w:t>
            </w:r>
            <w:r>
              <w:rPr>
                <w:noProof/>
                <w:webHidden/>
              </w:rPr>
              <w:fldChar w:fldCharType="end"/>
            </w:r>
          </w:hyperlink>
        </w:p>
        <w:p w14:paraId="3C7A145A" w14:textId="202B7828"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03" w:history="1">
            <w:r w:rsidRPr="00C70663">
              <w:rPr>
                <w:rStyle w:val="Collegamentoipertestuale"/>
                <w:rFonts w:ascii="Times New Roman" w:hAnsi="Times New Roman" w:cs="Times New Roman"/>
                <w:b/>
                <w:noProof/>
              </w:rPr>
              <w:t>2.4.2.1</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Il Responsabile per la prevenzione della corruzione e per la trasparenza: ruolo e poteri</w:t>
            </w:r>
            <w:r>
              <w:rPr>
                <w:noProof/>
                <w:webHidden/>
              </w:rPr>
              <w:tab/>
            </w:r>
            <w:r>
              <w:rPr>
                <w:noProof/>
                <w:webHidden/>
              </w:rPr>
              <w:fldChar w:fldCharType="begin"/>
            </w:r>
            <w:r>
              <w:rPr>
                <w:noProof/>
                <w:webHidden/>
              </w:rPr>
              <w:instrText xml:space="preserve"> PAGEREF _Toc219903703 \h </w:instrText>
            </w:r>
            <w:r>
              <w:rPr>
                <w:noProof/>
                <w:webHidden/>
              </w:rPr>
            </w:r>
            <w:r>
              <w:rPr>
                <w:noProof/>
                <w:webHidden/>
              </w:rPr>
              <w:fldChar w:fldCharType="separate"/>
            </w:r>
            <w:r>
              <w:rPr>
                <w:noProof/>
                <w:webHidden/>
              </w:rPr>
              <w:t>42</w:t>
            </w:r>
            <w:r>
              <w:rPr>
                <w:noProof/>
                <w:webHidden/>
              </w:rPr>
              <w:fldChar w:fldCharType="end"/>
            </w:r>
          </w:hyperlink>
        </w:p>
        <w:p w14:paraId="326B8747" w14:textId="1C303B8B"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04" w:history="1">
            <w:r w:rsidRPr="00C70663">
              <w:rPr>
                <w:rStyle w:val="Collegamentoipertestuale"/>
                <w:rFonts w:ascii="Times New Roman" w:hAnsi="Times New Roman" w:cs="Times New Roman"/>
                <w:b/>
                <w:bCs/>
                <w:smallCaps/>
                <w:noProof/>
              </w:rPr>
              <w:t>2.4.2.2</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Le funzioni del R.P.C.T.</w:t>
            </w:r>
            <w:r>
              <w:rPr>
                <w:noProof/>
                <w:webHidden/>
              </w:rPr>
              <w:tab/>
            </w:r>
            <w:r>
              <w:rPr>
                <w:noProof/>
                <w:webHidden/>
              </w:rPr>
              <w:fldChar w:fldCharType="begin"/>
            </w:r>
            <w:r>
              <w:rPr>
                <w:noProof/>
                <w:webHidden/>
              </w:rPr>
              <w:instrText xml:space="preserve"> PAGEREF _Toc219903704 \h </w:instrText>
            </w:r>
            <w:r>
              <w:rPr>
                <w:noProof/>
                <w:webHidden/>
              </w:rPr>
            </w:r>
            <w:r>
              <w:rPr>
                <w:noProof/>
                <w:webHidden/>
              </w:rPr>
              <w:fldChar w:fldCharType="separate"/>
            </w:r>
            <w:r>
              <w:rPr>
                <w:noProof/>
                <w:webHidden/>
              </w:rPr>
              <w:t>43</w:t>
            </w:r>
            <w:r>
              <w:rPr>
                <w:noProof/>
                <w:webHidden/>
              </w:rPr>
              <w:fldChar w:fldCharType="end"/>
            </w:r>
          </w:hyperlink>
        </w:p>
        <w:p w14:paraId="62318CAD" w14:textId="34FC876E"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05" w:history="1">
            <w:r w:rsidRPr="00C70663">
              <w:rPr>
                <w:rStyle w:val="Collegamentoipertestuale"/>
                <w:rFonts w:ascii="Times New Roman" w:hAnsi="Times New Roman" w:cs="Times New Roman"/>
                <w:b/>
                <w:bCs/>
                <w:smallCaps/>
                <w:noProof/>
              </w:rPr>
              <w:t>2.4.2.3</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I rapporti tra Autorità e R.P.C.T.</w:t>
            </w:r>
            <w:r>
              <w:rPr>
                <w:noProof/>
                <w:webHidden/>
              </w:rPr>
              <w:tab/>
            </w:r>
            <w:r>
              <w:rPr>
                <w:noProof/>
                <w:webHidden/>
              </w:rPr>
              <w:fldChar w:fldCharType="begin"/>
            </w:r>
            <w:r>
              <w:rPr>
                <w:noProof/>
                <w:webHidden/>
              </w:rPr>
              <w:instrText xml:space="preserve"> PAGEREF _Toc219903705 \h </w:instrText>
            </w:r>
            <w:r>
              <w:rPr>
                <w:noProof/>
                <w:webHidden/>
              </w:rPr>
            </w:r>
            <w:r>
              <w:rPr>
                <w:noProof/>
                <w:webHidden/>
              </w:rPr>
              <w:fldChar w:fldCharType="separate"/>
            </w:r>
            <w:r>
              <w:rPr>
                <w:noProof/>
                <w:webHidden/>
              </w:rPr>
              <w:t>45</w:t>
            </w:r>
            <w:r>
              <w:rPr>
                <w:noProof/>
                <w:webHidden/>
              </w:rPr>
              <w:fldChar w:fldCharType="end"/>
            </w:r>
          </w:hyperlink>
        </w:p>
        <w:p w14:paraId="21EEB98B" w14:textId="0F5778B2"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06" w:history="1">
            <w:r w:rsidRPr="00C70663">
              <w:rPr>
                <w:rStyle w:val="Collegamentoipertestuale"/>
                <w:rFonts w:ascii="Times New Roman" w:hAnsi="Times New Roman" w:cs="Times New Roman"/>
                <w:b/>
                <w:bCs/>
                <w:smallCaps/>
                <w:noProof/>
              </w:rPr>
              <w:t>2.4.2.4</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L’organo di indirizzo politico</w:t>
            </w:r>
            <w:r>
              <w:rPr>
                <w:noProof/>
                <w:webHidden/>
              </w:rPr>
              <w:tab/>
            </w:r>
            <w:r>
              <w:rPr>
                <w:noProof/>
                <w:webHidden/>
              </w:rPr>
              <w:fldChar w:fldCharType="begin"/>
            </w:r>
            <w:r>
              <w:rPr>
                <w:noProof/>
                <w:webHidden/>
              </w:rPr>
              <w:instrText xml:space="preserve"> PAGEREF _Toc219903706 \h </w:instrText>
            </w:r>
            <w:r>
              <w:rPr>
                <w:noProof/>
                <w:webHidden/>
              </w:rPr>
            </w:r>
            <w:r>
              <w:rPr>
                <w:noProof/>
                <w:webHidden/>
              </w:rPr>
              <w:fldChar w:fldCharType="separate"/>
            </w:r>
            <w:r>
              <w:rPr>
                <w:noProof/>
                <w:webHidden/>
              </w:rPr>
              <w:t>45</w:t>
            </w:r>
            <w:r>
              <w:rPr>
                <w:noProof/>
                <w:webHidden/>
              </w:rPr>
              <w:fldChar w:fldCharType="end"/>
            </w:r>
          </w:hyperlink>
        </w:p>
        <w:p w14:paraId="5E50C42A" w14:textId="7AAB4ECE"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07" w:history="1">
            <w:r w:rsidRPr="00C70663">
              <w:rPr>
                <w:rStyle w:val="Collegamentoipertestuale"/>
                <w:rFonts w:ascii="Times New Roman" w:hAnsi="Times New Roman" w:cs="Times New Roman"/>
                <w:b/>
                <w:bCs/>
                <w:smallCaps/>
                <w:noProof/>
              </w:rPr>
              <w:t>2.4.2.5</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I dirigenti/direttori</w:t>
            </w:r>
            <w:r>
              <w:rPr>
                <w:noProof/>
                <w:webHidden/>
              </w:rPr>
              <w:tab/>
            </w:r>
            <w:r>
              <w:rPr>
                <w:noProof/>
                <w:webHidden/>
              </w:rPr>
              <w:fldChar w:fldCharType="begin"/>
            </w:r>
            <w:r>
              <w:rPr>
                <w:noProof/>
                <w:webHidden/>
              </w:rPr>
              <w:instrText xml:space="preserve"> PAGEREF _Toc219903707 \h </w:instrText>
            </w:r>
            <w:r>
              <w:rPr>
                <w:noProof/>
                <w:webHidden/>
              </w:rPr>
            </w:r>
            <w:r>
              <w:rPr>
                <w:noProof/>
                <w:webHidden/>
              </w:rPr>
              <w:fldChar w:fldCharType="separate"/>
            </w:r>
            <w:r>
              <w:rPr>
                <w:noProof/>
                <w:webHidden/>
              </w:rPr>
              <w:t>46</w:t>
            </w:r>
            <w:r>
              <w:rPr>
                <w:noProof/>
                <w:webHidden/>
              </w:rPr>
              <w:fldChar w:fldCharType="end"/>
            </w:r>
          </w:hyperlink>
        </w:p>
        <w:p w14:paraId="5B8261B6" w14:textId="750C9662"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08" w:history="1">
            <w:r w:rsidRPr="00C70663">
              <w:rPr>
                <w:rStyle w:val="Collegamentoipertestuale"/>
                <w:rFonts w:ascii="Times New Roman" w:hAnsi="Times New Roman" w:cs="Times New Roman"/>
                <w:b/>
                <w:bCs/>
                <w:smallCaps/>
                <w:noProof/>
              </w:rPr>
              <w:t>2.4.2.6</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Il personale dipendente</w:t>
            </w:r>
            <w:r>
              <w:rPr>
                <w:noProof/>
                <w:webHidden/>
              </w:rPr>
              <w:tab/>
            </w:r>
            <w:r>
              <w:rPr>
                <w:noProof/>
                <w:webHidden/>
              </w:rPr>
              <w:fldChar w:fldCharType="begin"/>
            </w:r>
            <w:r>
              <w:rPr>
                <w:noProof/>
                <w:webHidden/>
              </w:rPr>
              <w:instrText xml:space="preserve"> PAGEREF _Toc219903708 \h </w:instrText>
            </w:r>
            <w:r>
              <w:rPr>
                <w:noProof/>
                <w:webHidden/>
              </w:rPr>
            </w:r>
            <w:r>
              <w:rPr>
                <w:noProof/>
                <w:webHidden/>
              </w:rPr>
              <w:fldChar w:fldCharType="separate"/>
            </w:r>
            <w:r>
              <w:rPr>
                <w:noProof/>
                <w:webHidden/>
              </w:rPr>
              <w:t>47</w:t>
            </w:r>
            <w:r>
              <w:rPr>
                <w:noProof/>
                <w:webHidden/>
              </w:rPr>
              <w:fldChar w:fldCharType="end"/>
            </w:r>
          </w:hyperlink>
        </w:p>
        <w:p w14:paraId="33EB76E2" w14:textId="2B97AC60"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09" w:history="1">
            <w:r w:rsidRPr="00C70663">
              <w:rPr>
                <w:rStyle w:val="Collegamentoipertestuale"/>
                <w:rFonts w:ascii="Times New Roman" w:hAnsi="Times New Roman" w:cs="Times New Roman"/>
                <w:b/>
                <w:bCs/>
                <w:smallCaps/>
                <w:noProof/>
              </w:rPr>
              <w:t>2.4.2.7</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L’Organismo Indipendente di Valutazione (OIV)</w:t>
            </w:r>
            <w:r>
              <w:rPr>
                <w:noProof/>
                <w:webHidden/>
              </w:rPr>
              <w:tab/>
            </w:r>
            <w:r>
              <w:rPr>
                <w:noProof/>
                <w:webHidden/>
              </w:rPr>
              <w:fldChar w:fldCharType="begin"/>
            </w:r>
            <w:r>
              <w:rPr>
                <w:noProof/>
                <w:webHidden/>
              </w:rPr>
              <w:instrText xml:space="preserve"> PAGEREF _Toc219903709 \h </w:instrText>
            </w:r>
            <w:r>
              <w:rPr>
                <w:noProof/>
                <w:webHidden/>
              </w:rPr>
            </w:r>
            <w:r>
              <w:rPr>
                <w:noProof/>
                <w:webHidden/>
              </w:rPr>
              <w:fldChar w:fldCharType="separate"/>
            </w:r>
            <w:r>
              <w:rPr>
                <w:noProof/>
                <w:webHidden/>
              </w:rPr>
              <w:t>47</w:t>
            </w:r>
            <w:r>
              <w:rPr>
                <w:noProof/>
                <w:webHidden/>
              </w:rPr>
              <w:fldChar w:fldCharType="end"/>
            </w:r>
          </w:hyperlink>
        </w:p>
        <w:p w14:paraId="6B3C87ED" w14:textId="04C83005"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10" w:history="1">
            <w:r w:rsidRPr="00C70663">
              <w:rPr>
                <w:rStyle w:val="Collegamentoipertestuale"/>
                <w:rFonts w:ascii="Times New Roman" w:hAnsi="Times New Roman" w:cs="Times New Roman"/>
                <w:b/>
                <w:bCs/>
                <w:smallCaps/>
                <w:noProof/>
              </w:rPr>
              <w:t>2.4.2.8</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L’Ufficio per i procedimenti disciplinari</w:t>
            </w:r>
            <w:r>
              <w:rPr>
                <w:noProof/>
                <w:webHidden/>
              </w:rPr>
              <w:tab/>
            </w:r>
            <w:r>
              <w:rPr>
                <w:noProof/>
                <w:webHidden/>
              </w:rPr>
              <w:fldChar w:fldCharType="begin"/>
            </w:r>
            <w:r>
              <w:rPr>
                <w:noProof/>
                <w:webHidden/>
              </w:rPr>
              <w:instrText xml:space="preserve"> PAGEREF _Toc219903710 \h </w:instrText>
            </w:r>
            <w:r>
              <w:rPr>
                <w:noProof/>
                <w:webHidden/>
              </w:rPr>
            </w:r>
            <w:r>
              <w:rPr>
                <w:noProof/>
                <w:webHidden/>
              </w:rPr>
              <w:fldChar w:fldCharType="separate"/>
            </w:r>
            <w:r>
              <w:rPr>
                <w:noProof/>
                <w:webHidden/>
              </w:rPr>
              <w:t>48</w:t>
            </w:r>
            <w:r>
              <w:rPr>
                <w:noProof/>
                <w:webHidden/>
              </w:rPr>
              <w:fldChar w:fldCharType="end"/>
            </w:r>
          </w:hyperlink>
        </w:p>
        <w:p w14:paraId="0C378869" w14:textId="4D67E65D"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11" w:history="1">
            <w:r w:rsidRPr="00C70663">
              <w:rPr>
                <w:rStyle w:val="Collegamentoipertestuale"/>
                <w:rFonts w:ascii="Times New Roman" w:hAnsi="Times New Roman" w:cs="Times New Roman"/>
                <w:b/>
                <w:bCs/>
                <w:smallCaps/>
                <w:noProof/>
              </w:rPr>
              <w:t>2.4.2.9</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Il Responsabile della protezione dei dati (Data Protection Officer – DPO)</w:t>
            </w:r>
            <w:r>
              <w:rPr>
                <w:noProof/>
                <w:webHidden/>
              </w:rPr>
              <w:tab/>
            </w:r>
            <w:r>
              <w:rPr>
                <w:noProof/>
                <w:webHidden/>
              </w:rPr>
              <w:fldChar w:fldCharType="begin"/>
            </w:r>
            <w:r>
              <w:rPr>
                <w:noProof/>
                <w:webHidden/>
              </w:rPr>
              <w:instrText xml:space="preserve"> PAGEREF _Toc219903711 \h </w:instrText>
            </w:r>
            <w:r>
              <w:rPr>
                <w:noProof/>
                <w:webHidden/>
              </w:rPr>
            </w:r>
            <w:r>
              <w:rPr>
                <w:noProof/>
                <w:webHidden/>
              </w:rPr>
              <w:fldChar w:fldCharType="separate"/>
            </w:r>
            <w:r>
              <w:rPr>
                <w:noProof/>
                <w:webHidden/>
              </w:rPr>
              <w:t>48</w:t>
            </w:r>
            <w:r>
              <w:rPr>
                <w:noProof/>
                <w:webHidden/>
              </w:rPr>
              <w:fldChar w:fldCharType="end"/>
            </w:r>
          </w:hyperlink>
        </w:p>
        <w:p w14:paraId="4978DA9E" w14:textId="01CFB58B"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12" w:history="1">
            <w:r w:rsidRPr="00C70663">
              <w:rPr>
                <w:rStyle w:val="Collegamentoipertestuale"/>
                <w:rFonts w:ascii="Times New Roman" w:hAnsi="Times New Roman" w:cs="Times New Roman"/>
                <w:b/>
                <w:bCs/>
                <w:smallCaps/>
                <w:noProof/>
              </w:rPr>
              <w:t>2.4.3</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Il Quadro delle Responsabilità</w:t>
            </w:r>
            <w:r>
              <w:rPr>
                <w:noProof/>
                <w:webHidden/>
              </w:rPr>
              <w:tab/>
            </w:r>
            <w:r>
              <w:rPr>
                <w:noProof/>
                <w:webHidden/>
              </w:rPr>
              <w:fldChar w:fldCharType="begin"/>
            </w:r>
            <w:r>
              <w:rPr>
                <w:noProof/>
                <w:webHidden/>
              </w:rPr>
              <w:instrText xml:space="preserve"> PAGEREF _Toc219903712 \h </w:instrText>
            </w:r>
            <w:r>
              <w:rPr>
                <w:noProof/>
                <w:webHidden/>
              </w:rPr>
            </w:r>
            <w:r>
              <w:rPr>
                <w:noProof/>
                <w:webHidden/>
              </w:rPr>
              <w:fldChar w:fldCharType="separate"/>
            </w:r>
            <w:r>
              <w:rPr>
                <w:noProof/>
                <w:webHidden/>
              </w:rPr>
              <w:t>48</w:t>
            </w:r>
            <w:r>
              <w:rPr>
                <w:noProof/>
                <w:webHidden/>
              </w:rPr>
              <w:fldChar w:fldCharType="end"/>
            </w:r>
          </w:hyperlink>
        </w:p>
        <w:p w14:paraId="3C67BB43" w14:textId="41793A9D"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13" w:history="1">
            <w:r w:rsidRPr="00C70663">
              <w:rPr>
                <w:rStyle w:val="Collegamentoipertestuale"/>
                <w:rFonts w:ascii="Times New Roman" w:hAnsi="Times New Roman" w:cs="Times New Roman"/>
                <w:b/>
                <w:bCs/>
                <w:smallCaps/>
                <w:noProof/>
              </w:rPr>
              <w:t>2.4.3.1</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Responsabilità dirigenziale, disciplinare e amministrativa del R.P.C.T.</w:t>
            </w:r>
            <w:r>
              <w:rPr>
                <w:noProof/>
                <w:webHidden/>
              </w:rPr>
              <w:tab/>
            </w:r>
            <w:r>
              <w:rPr>
                <w:noProof/>
                <w:webHidden/>
              </w:rPr>
              <w:fldChar w:fldCharType="begin"/>
            </w:r>
            <w:r>
              <w:rPr>
                <w:noProof/>
                <w:webHidden/>
              </w:rPr>
              <w:instrText xml:space="preserve"> PAGEREF _Toc219903713 \h </w:instrText>
            </w:r>
            <w:r>
              <w:rPr>
                <w:noProof/>
                <w:webHidden/>
              </w:rPr>
            </w:r>
            <w:r>
              <w:rPr>
                <w:noProof/>
                <w:webHidden/>
              </w:rPr>
              <w:fldChar w:fldCharType="separate"/>
            </w:r>
            <w:r>
              <w:rPr>
                <w:noProof/>
                <w:webHidden/>
              </w:rPr>
              <w:t>49</w:t>
            </w:r>
            <w:r>
              <w:rPr>
                <w:noProof/>
                <w:webHidden/>
              </w:rPr>
              <w:fldChar w:fldCharType="end"/>
            </w:r>
          </w:hyperlink>
        </w:p>
        <w:p w14:paraId="7287C756" w14:textId="09E84119"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14" w:history="1">
            <w:r w:rsidRPr="00C70663">
              <w:rPr>
                <w:rStyle w:val="Collegamentoipertestuale"/>
                <w:rFonts w:ascii="Times New Roman" w:hAnsi="Times New Roman" w:cs="Times New Roman"/>
                <w:b/>
                <w:bCs/>
                <w:smallCaps/>
                <w:noProof/>
              </w:rPr>
              <w:t>2.4.3.2</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Responsabilità dei dirigenti</w:t>
            </w:r>
            <w:r>
              <w:rPr>
                <w:noProof/>
                <w:webHidden/>
              </w:rPr>
              <w:tab/>
            </w:r>
            <w:r>
              <w:rPr>
                <w:noProof/>
                <w:webHidden/>
              </w:rPr>
              <w:fldChar w:fldCharType="begin"/>
            </w:r>
            <w:r>
              <w:rPr>
                <w:noProof/>
                <w:webHidden/>
              </w:rPr>
              <w:instrText xml:space="preserve"> PAGEREF _Toc219903714 \h </w:instrText>
            </w:r>
            <w:r>
              <w:rPr>
                <w:noProof/>
                <w:webHidden/>
              </w:rPr>
            </w:r>
            <w:r>
              <w:rPr>
                <w:noProof/>
                <w:webHidden/>
              </w:rPr>
              <w:fldChar w:fldCharType="separate"/>
            </w:r>
            <w:r>
              <w:rPr>
                <w:noProof/>
                <w:webHidden/>
              </w:rPr>
              <w:t>50</w:t>
            </w:r>
            <w:r>
              <w:rPr>
                <w:noProof/>
                <w:webHidden/>
              </w:rPr>
              <w:fldChar w:fldCharType="end"/>
            </w:r>
          </w:hyperlink>
        </w:p>
        <w:p w14:paraId="5DF731D1" w14:textId="1D4BEA8C"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15" w:history="1">
            <w:r w:rsidRPr="00C70663">
              <w:rPr>
                <w:rStyle w:val="Collegamentoipertestuale"/>
                <w:rFonts w:ascii="Times New Roman" w:hAnsi="Times New Roman" w:cs="Times New Roman"/>
                <w:b/>
                <w:bCs/>
                <w:smallCaps/>
                <w:noProof/>
              </w:rPr>
              <w:t>2.4.3.3</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Responsabilità dei dipendenti per violazione delle misure di prevenzione</w:t>
            </w:r>
            <w:r>
              <w:rPr>
                <w:noProof/>
                <w:webHidden/>
              </w:rPr>
              <w:tab/>
            </w:r>
            <w:r>
              <w:rPr>
                <w:noProof/>
                <w:webHidden/>
              </w:rPr>
              <w:fldChar w:fldCharType="begin"/>
            </w:r>
            <w:r>
              <w:rPr>
                <w:noProof/>
                <w:webHidden/>
              </w:rPr>
              <w:instrText xml:space="preserve"> PAGEREF _Toc219903715 \h </w:instrText>
            </w:r>
            <w:r>
              <w:rPr>
                <w:noProof/>
                <w:webHidden/>
              </w:rPr>
            </w:r>
            <w:r>
              <w:rPr>
                <w:noProof/>
                <w:webHidden/>
              </w:rPr>
              <w:fldChar w:fldCharType="separate"/>
            </w:r>
            <w:r>
              <w:rPr>
                <w:noProof/>
                <w:webHidden/>
              </w:rPr>
              <w:t>50</w:t>
            </w:r>
            <w:r>
              <w:rPr>
                <w:noProof/>
                <w:webHidden/>
              </w:rPr>
              <w:fldChar w:fldCharType="end"/>
            </w:r>
          </w:hyperlink>
        </w:p>
        <w:p w14:paraId="6F3EF744" w14:textId="1D7A4BE2"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16" w:history="1">
            <w:r w:rsidRPr="00C70663">
              <w:rPr>
                <w:rStyle w:val="Collegamentoipertestuale"/>
                <w:rFonts w:ascii="Times New Roman" w:hAnsi="Times New Roman" w:cs="Times New Roman"/>
                <w:b/>
                <w:bCs/>
                <w:smallCaps/>
                <w:noProof/>
              </w:rPr>
              <w:t>2.4.4</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L’Analisi del contesto</w:t>
            </w:r>
            <w:r>
              <w:rPr>
                <w:noProof/>
                <w:webHidden/>
              </w:rPr>
              <w:tab/>
            </w:r>
            <w:r>
              <w:rPr>
                <w:noProof/>
                <w:webHidden/>
              </w:rPr>
              <w:fldChar w:fldCharType="begin"/>
            </w:r>
            <w:r>
              <w:rPr>
                <w:noProof/>
                <w:webHidden/>
              </w:rPr>
              <w:instrText xml:space="preserve"> PAGEREF _Toc219903716 \h </w:instrText>
            </w:r>
            <w:r>
              <w:rPr>
                <w:noProof/>
                <w:webHidden/>
              </w:rPr>
            </w:r>
            <w:r>
              <w:rPr>
                <w:noProof/>
                <w:webHidden/>
              </w:rPr>
              <w:fldChar w:fldCharType="separate"/>
            </w:r>
            <w:r>
              <w:rPr>
                <w:noProof/>
                <w:webHidden/>
              </w:rPr>
              <w:t>51</w:t>
            </w:r>
            <w:r>
              <w:rPr>
                <w:noProof/>
                <w:webHidden/>
              </w:rPr>
              <w:fldChar w:fldCharType="end"/>
            </w:r>
          </w:hyperlink>
        </w:p>
        <w:p w14:paraId="5DA0CB76" w14:textId="4B8106B3"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17" w:history="1">
            <w:r w:rsidRPr="00C70663">
              <w:rPr>
                <w:rStyle w:val="Collegamentoipertestuale"/>
                <w:rFonts w:ascii="Times New Roman" w:hAnsi="Times New Roman" w:cs="Times New Roman"/>
                <w:b/>
                <w:bCs/>
                <w:smallCaps/>
                <w:noProof/>
              </w:rPr>
              <w:t>2.4.4.1</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L’Analisi del contesto dell’Agenzia</w:t>
            </w:r>
            <w:r>
              <w:rPr>
                <w:noProof/>
                <w:webHidden/>
              </w:rPr>
              <w:tab/>
            </w:r>
            <w:r>
              <w:rPr>
                <w:noProof/>
                <w:webHidden/>
              </w:rPr>
              <w:fldChar w:fldCharType="begin"/>
            </w:r>
            <w:r>
              <w:rPr>
                <w:noProof/>
                <w:webHidden/>
              </w:rPr>
              <w:instrText xml:space="preserve"> PAGEREF _Toc219903717 \h </w:instrText>
            </w:r>
            <w:r>
              <w:rPr>
                <w:noProof/>
                <w:webHidden/>
              </w:rPr>
            </w:r>
            <w:r>
              <w:rPr>
                <w:noProof/>
                <w:webHidden/>
              </w:rPr>
              <w:fldChar w:fldCharType="separate"/>
            </w:r>
            <w:r>
              <w:rPr>
                <w:noProof/>
                <w:webHidden/>
              </w:rPr>
              <w:t>52</w:t>
            </w:r>
            <w:r>
              <w:rPr>
                <w:noProof/>
                <w:webHidden/>
              </w:rPr>
              <w:fldChar w:fldCharType="end"/>
            </w:r>
          </w:hyperlink>
        </w:p>
        <w:p w14:paraId="7CAA4D19" w14:textId="60BB7E3B"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18" w:history="1">
            <w:r w:rsidRPr="00C70663">
              <w:rPr>
                <w:rStyle w:val="Collegamentoipertestuale"/>
                <w:rFonts w:ascii="Times New Roman" w:hAnsi="Times New Roman" w:cs="Times New Roman"/>
                <w:b/>
                <w:bCs/>
                <w:smallCaps/>
                <w:noProof/>
              </w:rPr>
              <w:t>2.4.4.2</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La gestione del rischio: un nuovo approccio metodologico</w:t>
            </w:r>
            <w:r>
              <w:rPr>
                <w:noProof/>
                <w:webHidden/>
              </w:rPr>
              <w:tab/>
            </w:r>
            <w:r>
              <w:rPr>
                <w:noProof/>
                <w:webHidden/>
              </w:rPr>
              <w:fldChar w:fldCharType="begin"/>
            </w:r>
            <w:r>
              <w:rPr>
                <w:noProof/>
                <w:webHidden/>
              </w:rPr>
              <w:instrText xml:space="preserve"> PAGEREF _Toc219903718 \h </w:instrText>
            </w:r>
            <w:r>
              <w:rPr>
                <w:noProof/>
                <w:webHidden/>
              </w:rPr>
            </w:r>
            <w:r>
              <w:rPr>
                <w:noProof/>
                <w:webHidden/>
              </w:rPr>
              <w:fldChar w:fldCharType="separate"/>
            </w:r>
            <w:r>
              <w:rPr>
                <w:noProof/>
                <w:webHidden/>
              </w:rPr>
              <w:t>53</w:t>
            </w:r>
            <w:r>
              <w:rPr>
                <w:noProof/>
                <w:webHidden/>
              </w:rPr>
              <w:fldChar w:fldCharType="end"/>
            </w:r>
          </w:hyperlink>
        </w:p>
        <w:p w14:paraId="2C5CB31E" w14:textId="0EFB61C1"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19" w:history="1">
            <w:r w:rsidRPr="00C70663">
              <w:rPr>
                <w:rStyle w:val="Collegamentoipertestuale"/>
                <w:rFonts w:ascii="Times New Roman" w:hAnsi="Times New Roman" w:cs="Times New Roman"/>
                <w:b/>
                <w:bCs/>
                <w:smallCaps/>
                <w:noProof/>
              </w:rPr>
              <w:t>2.4.4.3</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La gestione del rischio adottata dall’Agenzia</w:t>
            </w:r>
            <w:r>
              <w:rPr>
                <w:noProof/>
                <w:webHidden/>
              </w:rPr>
              <w:tab/>
            </w:r>
            <w:r>
              <w:rPr>
                <w:noProof/>
                <w:webHidden/>
              </w:rPr>
              <w:fldChar w:fldCharType="begin"/>
            </w:r>
            <w:r>
              <w:rPr>
                <w:noProof/>
                <w:webHidden/>
              </w:rPr>
              <w:instrText xml:space="preserve"> PAGEREF _Toc219903719 \h </w:instrText>
            </w:r>
            <w:r>
              <w:rPr>
                <w:noProof/>
                <w:webHidden/>
              </w:rPr>
            </w:r>
            <w:r>
              <w:rPr>
                <w:noProof/>
                <w:webHidden/>
              </w:rPr>
              <w:fldChar w:fldCharType="separate"/>
            </w:r>
            <w:r>
              <w:rPr>
                <w:noProof/>
                <w:webHidden/>
              </w:rPr>
              <w:t>54</w:t>
            </w:r>
            <w:r>
              <w:rPr>
                <w:noProof/>
                <w:webHidden/>
              </w:rPr>
              <w:fldChar w:fldCharType="end"/>
            </w:r>
          </w:hyperlink>
        </w:p>
        <w:p w14:paraId="7B504343" w14:textId="628FFF3B"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20" w:history="1">
            <w:r w:rsidRPr="00C70663">
              <w:rPr>
                <w:rStyle w:val="Collegamentoipertestuale"/>
                <w:rFonts w:ascii="Times New Roman" w:hAnsi="Times New Roman" w:cs="Times New Roman"/>
                <w:b/>
                <w:bCs/>
                <w:smallCaps/>
                <w:noProof/>
              </w:rPr>
              <w:t>2.4.4.4</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Valutazione del rischio</w:t>
            </w:r>
            <w:r>
              <w:rPr>
                <w:noProof/>
                <w:webHidden/>
              </w:rPr>
              <w:tab/>
            </w:r>
            <w:r>
              <w:rPr>
                <w:noProof/>
                <w:webHidden/>
              </w:rPr>
              <w:fldChar w:fldCharType="begin"/>
            </w:r>
            <w:r>
              <w:rPr>
                <w:noProof/>
                <w:webHidden/>
              </w:rPr>
              <w:instrText xml:space="preserve"> PAGEREF _Toc219903720 \h </w:instrText>
            </w:r>
            <w:r>
              <w:rPr>
                <w:noProof/>
                <w:webHidden/>
              </w:rPr>
            </w:r>
            <w:r>
              <w:rPr>
                <w:noProof/>
                <w:webHidden/>
              </w:rPr>
              <w:fldChar w:fldCharType="separate"/>
            </w:r>
            <w:r>
              <w:rPr>
                <w:noProof/>
                <w:webHidden/>
              </w:rPr>
              <w:t>57</w:t>
            </w:r>
            <w:r>
              <w:rPr>
                <w:noProof/>
                <w:webHidden/>
              </w:rPr>
              <w:fldChar w:fldCharType="end"/>
            </w:r>
          </w:hyperlink>
        </w:p>
        <w:p w14:paraId="5131587A" w14:textId="1D85539F"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21" w:history="1">
            <w:r w:rsidRPr="00C70663">
              <w:rPr>
                <w:rStyle w:val="Collegamentoipertestuale"/>
                <w:rFonts w:ascii="Times New Roman" w:hAnsi="Times New Roman" w:cs="Times New Roman"/>
                <w:b/>
                <w:bCs/>
                <w:smallCaps/>
                <w:noProof/>
              </w:rPr>
              <w:t>2.4.4.5</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L’analisi del rischio</w:t>
            </w:r>
            <w:r>
              <w:rPr>
                <w:noProof/>
                <w:webHidden/>
              </w:rPr>
              <w:tab/>
            </w:r>
            <w:r>
              <w:rPr>
                <w:noProof/>
                <w:webHidden/>
              </w:rPr>
              <w:fldChar w:fldCharType="begin"/>
            </w:r>
            <w:r>
              <w:rPr>
                <w:noProof/>
                <w:webHidden/>
              </w:rPr>
              <w:instrText xml:space="preserve"> PAGEREF _Toc219903721 \h </w:instrText>
            </w:r>
            <w:r>
              <w:rPr>
                <w:noProof/>
                <w:webHidden/>
              </w:rPr>
            </w:r>
            <w:r>
              <w:rPr>
                <w:noProof/>
                <w:webHidden/>
              </w:rPr>
              <w:fldChar w:fldCharType="separate"/>
            </w:r>
            <w:r>
              <w:rPr>
                <w:noProof/>
                <w:webHidden/>
              </w:rPr>
              <w:t>57</w:t>
            </w:r>
            <w:r>
              <w:rPr>
                <w:noProof/>
                <w:webHidden/>
              </w:rPr>
              <w:fldChar w:fldCharType="end"/>
            </w:r>
          </w:hyperlink>
        </w:p>
        <w:p w14:paraId="6D1C12F7" w14:textId="6EC15027"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22" w:history="1">
            <w:r w:rsidRPr="00C70663">
              <w:rPr>
                <w:rStyle w:val="Collegamentoipertestuale"/>
                <w:rFonts w:ascii="Times New Roman" w:hAnsi="Times New Roman" w:cs="Times New Roman"/>
                <w:b/>
                <w:bCs/>
                <w:smallCaps/>
                <w:noProof/>
              </w:rPr>
              <w:t>2.4.4.6</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Analisi del contesto Esterno</w:t>
            </w:r>
            <w:r>
              <w:rPr>
                <w:noProof/>
                <w:webHidden/>
              </w:rPr>
              <w:tab/>
            </w:r>
            <w:r>
              <w:rPr>
                <w:noProof/>
                <w:webHidden/>
              </w:rPr>
              <w:fldChar w:fldCharType="begin"/>
            </w:r>
            <w:r>
              <w:rPr>
                <w:noProof/>
                <w:webHidden/>
              </w:rPr>
              <w:instrText xml:space="preserve"> PAGEREF _Toc219903722 \h </w:instrText>
            </w:r>
            <w:r>
              <w:rPr>
                <w:noProof/>
                <w:webHidden/>
              </w:rPr>
            </w:r>
            <w:r>
              <w:rPr>
                <w:noProof/>
                <w:webHidden/>
              </w:rPr>
              <w:fldChar w:fldCharType="separate"/>
            </w:r>
            <w:r>
              <w:rPr>
                <w:noProof/>
                <w:webHidden/>
              </w:rPr>
              <w:t>59</w:t>
            </w:r>
            <w:r>
              <w:rPr>
                <w:noProof/>
                <w:webHidden/>
              </w:rPr>
              <w:fldChar w:fldCharType="end"/>
            </w:r>
          </w:hyperlink>
        </w:p>
        <w:p w14:paraId="691074FB" w14:textId="1ADB5643"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23" w:history="1">
            <w:r w:rsidRPr="00C70663">
              <w:rPr>
                <w:rStyle w:val="Collegamentoipertestuale"/>
                <w:rFonts w:ascii="Times New Roman" w:hAnsi="Times New Roman" w:cs="Times New Roman"/>
                <w:b/>
                <w:bCs/>
                <w:smallCaps/>
                <w:noProof/>
              </w:rPr>
              <w:t>2.4.5</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Il trattamento del rischio: le misure di prevenzione della corruzione</w:t>
            </w:r>
            <w:r>
              <w:rPr>
                <w:noProof/>
                <w:webHidden/>
              </w:rPr>
              <w:tab/>
            </w:r>
            <w:r>
              <w:rPr>
                <w:noProof/>
                <w:webHidden/>
              </w:rPr>
              <w:fldChar w:fldCharType="begin"/>
            </w:r>
            <w:r>
              <w:rPr>
                <w:noProof/>
                <w:webHidden/>
              </w:rPr>
              <w:instrText xml:space="preserve"> PAGEREF _Toc219903723 \h </w:instrText>
            </w:r>
            <w:r>
              <w:rPr>
                <w:noProof/>
                <w:webHidden/>
              </w:rPr>
            </w:r>
            <w:r>
              <w:rPr>
                <w:noProof/>
                <w:webHidden/>
              </w:rPr>
              <w:fldChar w:fldCharType="separate"/>
            </w:r>
            <w:r>
              <w:rPr>
                <w:noProof/>
                <w:webHidden/>
              </w:rPr>
              <w:t>60</w:t>
            </w:r>
            <w:r>
              <w:rPr>
                <w:noProof/>
                <w:webHidden/>
              </w:rPr>
              <w:fldChar w:fldCharType="end"/>
            </w:r>
          </w:hyperlink>
        </w:p>
        <w:p w14:paraId="3764A6B6" w14:textId="022B675A"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24" w:history="1">
            <w:r w:rsidRPr="00C70663">
              <w:rPr>
                <w:rStyle w:val="Collegamentoipertestuale"/>
                <w:rFonts w:ascii="Times New Roman" w:hAnsi="Times New Roman" w:cs="Times New Roman"/>
                <w:b/>
                <w:bCs/>
                <w:smallCaps/>
                <w:noProof/>
              </w:rPr>
              <w:t>2.4.5.1</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Il Codice di Comportamento – M1</w:t>
            </w:r>
            <w:r>
              <w:rPr>
                <w:noProof/>
                <w:webHidden/>
              </w:rPr>
              <w:tab/>
            </w:r>
            <w:r>
              <w:rPr>
                <w:noProof/>
                <w:webHidden/>
              </w:rPr>
              <w:fldChar w:fldCharType="begin"/>
            </w:r>
            <w:r>
              <w:rPr>
                <w:noProof/>
                <w:webHidden/>
              </w:rPr>
              <w:instrText xml:space="preserve"> PAGEREF _Toc219903724 \h </w:instrText>
            </w:r>
            <w:r>
              <w:rPr>
                <w:noProof/>
                <w:webHidden/>
              </w:rPr>
            </w:r>
            <w:r>
              <w:rPr>
                <w:noProof/>
                <w:webHidden/>
              </w:rPr>
              <w:fldChar w:fldCharType="separate"/>
            </w:r>
            <w:r>
              <w:rPr>
                <w:noProof/>
                <w:webHidden/>
              </w:rPr>
              <w:t>61</w:t>
            </w:r>
            <w:r>
              <w:rPr>
                <w:noProof/>
                <w:webHidden/>
              </w:rPr>
              <w:fldChar w:fldCharType="end"/>
            </w:r>
          </w:hyperlink>
        </w:p>
        <w:p w14:paraId="2B5C72AE" w14:textId="6CCA9032"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25" w:history="1">
            <w:r w:rsidRPr="00C70663">
              <w:rPr>
                <w:rStyle w:val="Collegamentoipertestuale"/>
                <w:rFonts w:ascii="Times New Roman" w:hAnsi="Times New Roman" w:cs="Times New Roman"/>
                <w:b/>
                <w:bCs/>
                <w:smallCaps/>
                <w:noProof/>
              </w:rPr>
              <w:t>2.4.5.2</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Il Conflitto di Interesse – M2</w:t>
            </w:r>
            <w:r>
              <w:rPr>
                <w:noProof/>
                <w:webHidden/>
              </w:rPr>
              <w:tab/>
            </w:r>
            <w:r>
              <w:rPr>
                <w:noProof/>
                <w:webHidden/>
              </w:rPr>
              <w:fldChar w:fldCharType="begin"/>
            </w:r>
            <w:r>
              <w:rPr>
                <w:noProof/>
                <w:webHidden/>
              </w:rPr>
              <w:instrText xml:space="preserve"> PAGEREF _Toc219903725 \h </w:instrText>
            </w:r>
            <w:r>
              <w:rPr>
                <w:noProof/>
                <w:webHidden/>
              </w:rPr>
            </w:r>
            <w:r>
              <w:rPr>
                <w:noProof/>
                <w:webHidden/>
              </w:rPr>
              <w:fldChar w:fldCharType="separate"/>
            </w:r>
            <w:r>
              <w:rPr>
                <w:noProof/>
                <w:webHidden/>
              </w:rPr>
              <w:t>62</w:t>
            </w:r>
            <w:r>
              <w:rPr>
                <w:noProof/>
                <w:webHidden/>
              </w:rPr>
              <w:fldChar w:fldCharType="end"/>
            </w:r>
          </w:hyperlink>
        </w:p>
        <w:p w14:paraId="14A83988" w14:textId="5EA81700"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26" w:history="1">
            <w:r w:rsidRPr="00C70663">
              <w:rPr>
                <w:rStyle w:val="Collegamentoipertestuale"/>
                <w:rFonts w:ascii="Times New Roman" w:hAnsi="Times New Roman" w:cs="Times New Roman"/>
                <w:b/>
                <w:bCs/>
                <w:smallCaps/>
                <w:noProof/>
              </w:rPr>
              <w:t>2.4.5.3</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Obbligo di astensione in caso di conflitto di interesse – M3</w:t>
            </w:r>
            <w:r>
              <w:rPr>
                <w:noProof/>
                <w:webHidden/>
              </w:rPr>
              <w:tab/>
            </w:r>
            <w:r>
              <w:rPr>
                <w:noProof/>
                <w:webHidden/>
              </w:rPr>
              <w:fldChar w:fldCharType="begin"/>
            </w:r>
            <w:r>
              <w:rPr>
                <w:noProof/>
                <w:webHidden/>
              </w:rPr>
              <w:instrText xml:space="preserve"> PAGEREF _Toc219903726 \h </w:instrText>
            </w:r>
            <w:r>
              <w:rPr>
                <w:noProof/>
                <w:webHidden/>
              </w:rPr>
            </w:r>
            <w:r>
              <w:rPr>
                <w:noProof/>
                <w:webHidden/>
              </w:rPr>
              <w:fldChar w:fldCharType="separate"/>
            </w:r>
            <w:r>
              <w:rPr>
                <w:noProof/>
                <w:webHidden/>
              </w:rPr>
              <w:t>63</w:t>
            </w:r>
            <w:r>
              <w:rPr>
                <w:noProof/>
                <w:webHidden/>
              </w:rPr>
              <w:fldChar w:fldCharType="end"/>
            </w:r>
          </w:hyperlink>
        </w:p>
        <w:p w14:paraId="14B3D25A" w14:textId="6F2D5DCB"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27" w:history="1">
            <w:r w:rsidRPr="00C70663">
              <w:rPr>
                <w:rStyle w:val="Collegamentoipertestuale"/>
                <w:rFonts w:ascii="Times New Roman" w:hAnsi="Times New Roman" w:cs="Times New Roman"/>
                <w:b/>
                <w:bCs/>
                <w:smallCaps/>
                <w:noProof/>
              </w:rPr>
              <w:t>2.4.5.4</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Attività successiva alla cessazione del servizio – Pantouflage – Revolving doors – M4</w:t>
            </w:r>
            <w:r>
              <w:rPr>
                <w:noProof/>
                <w:webHidden/>
              </w:rPr>
              <w:tab/>
            </w:r>
            <w:r>
              <w:rPr>
                <w:noProof/>
                <w:webHidden/>
              </w:rPr>
              <w:fldChar w:fldCharType="begin"/>
            </w:r>
            <w:r>
              <w:rPr>
                <w:noProof/>
                <w:webHidden/>
              </w:rPr>
              <w:instrText xml:space="preserve"> PAGEREF _Toc219903727 \h </w:instrText>
            </w:r>
            <w:r>
              <w:rPr>
                <w:noProof/>
                <w:webHidden/>
              </w:rPr>
            </w:r>
            <w:r>
              <w:rPr>
                <w:noProof/>
                <w:webHidden/>
              </w:rPr>
              <w:fldChar w:fldCharType="separate"/>
            </w:r>
            <w:r>
              <w:rPr>
                <w:noProof/>
                <w:webHidden/>
              </w:rPr>
              <w:t>65</w:t>
            </w:r>
            <w:r>
              <w:rPr>
                <w:noProof/>
                <w:webHidden/>
              </w:rPr>
              <w:fldChar w:fldCharType="end"/>
            </w:r>
          </w:hyperlink>
        </w:p>
        <w:p w14:paraId="51998629" w14:textId="17E956F9"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28" w:history="1">
            <w:r w:rsidRPr="00C70663">
              <w:rPr>
                <w:rStyle w:val="Collegamentoipertestuale"/>
                <w:rFonts w:ascii="Times New Roman" w:hAnsi="Times New Roman" w:cs="Times New Roman"/>
                <w:b/>
                <w:bCs/>
                <w:smallCaps/>
                <w:noProof/>
              </w:rPr>
              <w:t>2.4.5.5</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Commissioni, assegnazione uffici e conferimento di incarichi in caso di condanna per delitti contro la P.A. – M5</w:t>
            </w:r>
            <w:r>
              <w:rPr>
                <w:noProof/>
                <w:webHidden/>
              </w:rPr>
              <w:tab/>
            </w:r>
            <w:r>
              <w:rPr>
                <w:noProof/>
                <w:webHidden/>
              </w:rPr>
              <w:fldChar w:fldCharType="begin"/>
            </w:r>
            <w:r>
              <w:rPr>
                <w:noProof/>
                <w:webHidden/>
              </w:rPr>
              <w:instrText xml:space="preserve"> PAGEREF _Toc219903728 \h </w:instrText>
            </w:r>
            <w:r>
              <w:rPr>
                <w:noProof/>
                <w:webHidden/>
              </w:rPr>
            </w:r>
            <w:r>
              <w:rPr>
                <w:noProof/>
                <w:webHidden/>
              </w:rPr>
              <w:fldChar w:fldCharType="separate"/>
            </w:r>
            <w:r>
              <w:rPr>
                <w:noProof/>
                <w:webHidden/>
              </w:rPr>
              <w:t>67</w:t>
            </w:r>
            <w:r>
              <w:rPr>
                <w:noProof/>
                <w:webHidden/>
              </w:rPr>
              <w:fldChar w:fldCharType="end"/>
            </w:r>
          </w:hyperlink>
        </w:p>
        <w:p w14:paraId="09BCA6F8" w14:textId="213D746F"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29" w:history="1">
            <w:r w:rsidRPr="00C70663">
              <w:rPr>
                <w:rStyle w:val="Collegamentoipertestuale"/>
                <w:rFonts w:ascii="Times New Roman" w:hAnsi="Times New Roman" w:cs="Times New Roman"/>
                <w:b/>
                <w:bCs/>
                <w:smallCaps/>
                <w:noProof/>
              </w:rPr>
              <w:t>2.4.5.6</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Tutela dei dipendenti pubblici che segnalano illeciti – whistleblowing – M6</w:t>
            </w:r>
            <w:r>
              <w:rPr>
                <w:noProof/>
                <w:webHidden/>
              </w:rPr>
              <w:tab/>
            </w:r>
            <w:r>
              <w:rPr>
                <w:noProof/>
                <w:webHidden/>
              </w:rPr>
              <w:fldChar w:fldCharType="begin"/>
            </w:r>
            <w:r>
              <w:rPr>
                <w:noProof/>
                <w:webHidden/>
              </w:rPr>
              <w:instrText xml:space="preserve"> PAGEREF _Toc219903729 \h </w:instrText>
            </w:r>
            <w:r>
              <w:rPr>
                <w:noProof/>
                <w:webHidden/>
              </w:rPr>
            </w:r>
            <w:r>
              <w:rPr>
                <w:noProof/>
                <w:webHidden/>
              </w:rPr>
              <w:fldChar w:fldCharType="separate"/>
            </w:r>
            <w:r>
              <w:rPr>
                <w:noProof/>
                <w:webHidden/>
              </w:rPr>
              <w:t>69</w:t>
            </w:r>
            <w:r>
              <w:rPr>
                <w:noProof/>
                <w:webHidden/>
              </w:rPr>
              <w:fldChar w:fldCharType="end"/>
            </w:r>
          </w:hyperlink>
        </w:p>
        <w:p w14:paraId="255E23EE" w14:textId="549770A9"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30" w:history="1">
            <w:r w:rsidRPr="00C70663">
              <w:rPr>
                <w:rStyle w:val="Collegamentoipertestuale"/>
                <w:rFonts w:ascii="Times New Roman" w:hAnsi="Times New Roman" w:cs="Times New Roman"/>
                <w:b/>
                <w:bCs/>
                <w:smallCaps/>
                <w:noProof/>
              </w:rPr>
              <w:t>2.4.5.7</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Formazione – M7</w:t>
            </w:r>
            <w:r>
              <w:rPr>
                <w:noProof/>
                <w:webHidden/>
              </w:rPr>
              <w:tab/>
            </w:r>
            <w:r>
              <w:rPr>
                <w:noProof/>
                <w:webHidden/>
              </w:rPr>
              <w:fldChar w:fldCharType="begin"/>
            </w:r>
            <w:r>
              <w:rPr>
                <w:noProof/>
                <w:webHidden/>
              </w:rPr>
              <w:instrText xml:space="preserve"> PAGEREF _Toc219903730 \h </w:instrText>
            </w:r>
            <w:r>
              <w:rPr>
                <w:noProof/>
                <w:webHidden/>
              </w:rPr>
            </w:r>
            <w:r>
              <w:rPr>
                <w:noProof/>
                <w:webHidden/>
              </w:rPr>
              <w:fldChar w:fldCharType="separate"/>
            </w:r>
            <w:r>
              <w:rPr>
                <w:noProof/>
                <w:webHidden/>
              </w:rPr>
              <w:t>70</w:t>
            </w:r>
            <w:r>
              <w:rPr>
                <w:noProof/>
                <w:webHidden/>
              </w:rPr>
              <w:fldChar w:fldCharType="end"/>
            </w:r>
          </w:hyperlink>
        </w:p>
        <w:p w14:paraId="27951EE7" w14:textId="6AF9DB50"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31" w:history="1">
            <w:r w:rsidRPr="00C70663">
              <w:rPr>
                <w:rStyle w:val="Collegamentoipertestuale"/>
                <w:rFonts w:ascii="Times New Roman" w:hAnsi="Times New Roman" w:cs="Times New Roman"/>
                <w:b/>
                <w:bCs/>
                <w:smallCaps/>
                <w:noProof/>
              </w:rPr>
              <w:t>2.4.5.8</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Rispetto del principio di rotazione degli operatori economici di fornitori o prestatori di servizio nell’acquisizione di servizi e forniture – M8</w:t>
            </w:r>
            <w:r>
              <w:rPr>
                <w:noProof/>
                <w:webHidden/>
              </w:rPr>
              <w:tab/>
            </w:r>
            <w:r>
              <w:rPr>
                <w:noProof/>
                <w:webHidden/>
              </w:rPr>
              <w:fldChar w:fldCharType="begin"/>
            </w:r>
            <w:r>
              <w:rPr>
                <w:noProof/>
                <w:webHidden/>
              </w:rPr>
              <w:instrText xml:space="preserve"> PAGEREF _Toc219903731 \h </w:instrText>
            </w:r>
            <w:r>
              <w:rPr>
                <w:noProof/>
                <w:webHidden/>
              </w:rPr>
            </w:r>
            <w:r>
              <w:rPr>
                <w:noProof/>
                <w:webHidden/>
              </w:rPr>
              <w:fldChar w:fldCharType="separate"/>
            </w:r>
            <w:r>
              <w:rPr>
                <w:noProof/>
                <w:webHidden/>
              </w:rPr>
              <w:t>71</w:t>
            </w:r>
            <w:r>
              <w:rPr>
                <w:noProof/>
                <w:webHidden/>
              </w:rPr>
              <w:fldChar w:fldCharType="end"/>
            </w:r>
          </w:hyperlink>
        </w:p>
        <w:p w14:paraId="1ECF5BA9" w14:textId="7EDA8962"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32" w:history="1">
            <w:r w:rsidRPr="00C70663">
              <w:rPr>
                <w:rStyle w:val="Collegamentoipertestuale"/>
                <w:rFonts w:ascii="Times New Roman" w:hAnsi="Times New Roman" w:cs="Times New Roman"/>
                <w:b/>
                <w:bCs/>
                <w:smallCaps/>
                <w:noProof/>
              </w:rPr>
              <w:t>2.4.5.9</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Patti di integrità negli affidamenti – M9</w:t>
            </w:r>
            <w:r>
              <w:rPr>
                <w:noProof/>
                <w:webHidden/>
              </w:rPr>
              <w:tab/>
            </w:r>
            <w:r>
              <w:rPr>
                <w:noProof/>
                <w:webHidden/>
              </w:rPr>
              <w:fldChar w:fldCharType="begin"/>
            </w:r>
            <w:r>
              <w:rPr>
                <w:noProof/>
                <w:webHidden/>
              </w:rPr>
              <w:instrText xml:space="preserve"> PAGEREF _Toc219903732 \h </w:instrText>
            </w:r>
            <w:r>
              <w:rPr>
                <w:noProof/>
                <w:webHidden/>
              </w:rPr>
            </w:r>
            <w:r>
              <w:rPr>
                <w:noProof/>
                <w:webHidden/>
              </w:rPr>
              <w:fldChar w:fldCharType="separate"/>
            </w:r>
            <w:r>
              <w:rPr>
                <w:noProof/>
                <w:webHidden/>
              </w:rPr>
              <w:t>73</w:t>
            </w:r>
            <w:r>
              <w:rPr>
                <w:noProof/>
                <w:webHidden/>
              </w:rPr>
              <w:fldChar w:fldCharType="end"/>
            </w:r>
          </w:hyperlink>
        </w:p>
        <w:p w14:paraId="13FC30C6" w14:textId="36FA7FA7"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33" w:history="1">
            <w:r w:rsidRPr="00C70663">
              <w:rPr>
                <w:rStyle w:val="Collegamentoipertestuale"/>
                <w:rFonts w:ascii="Times New Roman" w:hAnsi="Times New Roman" w:cs="Times New Roman"/>
                <w:b/>
                <w:bCs/>
                <w:smallCaps/>
                <w:noProof/>
              </w:rPr>
              <w:t>2.4.5.10</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Incarichi vietati ai dipendenti di AreaCom e disciplina incarichi istituzionali ed extraistituzionali – M10</w:t>
            </w:r>
            <w:r>
              <w:rPr>
                <w:noProof/>
                <w:webHidden/>
              </w:rPr>
              <w:tab/>
            </w:r>
            <w:r>
              <w:rPr>
                <w:noProof/>
                <w:webHidden/>
              </w:rPr>
              <w:fldChar w:fldCharType="begin"/>
            </w:r>
            <w:r>
              <w:rPr>
                <w:noProof/>
                <w:webHidden/>
              </w:rPr>
              <w:instrText xml:space="preserve"> PAGEREF _Toc219903733 \h </w:instrText>
            </w:r>
            <w:r>
              <w:rPr>
                <w:noProof/>
                <w:webHidden/>
              </w:rPr>
            </w:r>
            <w:r>
              <w:rPr>
                <w:noProof/>
                <w:webHidden/>
              </w:rPr>
              <w:fldChar w:fldCharType="separate"/>
            </w:r>
            <w:r>
              <w:rPr>
                <w:noProof/>
                <w:webHidden/>
              </w:rPr>
              <w:t>73</w:t>
            </w:r>
            <w:r>
              <w:rPr>
                <w:noProof/>
                <w:webHidden/>
              </w:rPr>
              <w:fldChar w:fldCharType="end"/>
            </w:r>
          </w:hyperlink>
        </w:p>
        <w:p w14:paraId="4CE7CF41" w14:textId="6F99A62B"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34" w:history="1">
            <w:r w:rsidRPr="00C70663">
              <w:rPr>
                <w:rStyle w:val="Collegamentoipertestuale"/>
                <w:rFonts w:ascii="Times New Roman" w:hAnsi="Times New Roman" w:cs="Times New Roman"/>
                <w:b/>
                <w:bCs/>
                <w:smallCaps/>
                <w:noProof/>
              </w:rPr>
              <w:t>2.4.5.11</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Inconferibilità e incompatibilità per incarichi dirigenziali – M11</w:t>
            </w:r>
            <w:r>
              <w:rPr>
                <w:noProof/>
                <w:webHidden/>
              </w:rPr>
              <w:tab/>
            </w:r>
            <w:r>
              <w:rPr>
                <w:noProof/>
                <w:webHidden/>
              </w:rPr>
              <w:fldChar w:fldCharType="begin"/>
            </w:r>
            <w:r>
              <w:rPr>
                <w:noProof/>
                <w:webHidden/>
              </w:rPr>
              <w:instrText xml:space="preserve"> PAGEREF _Toc219903734 \h </w:instrText>
            </w:r>
            <w:r>
              <w:rPr>
                <w:noProof/>
                <w:webHidden/>
              </w:rPr>
            </w:r>
            <w:r>
              <w:rPr>
                <w:noProof/>
                <w:webHidden/>
              </w:rPr>
              <w:fldChar w:fldCharType="separate"/>
            </w:r>
            <w:r>
              <w:rPr>
                <w:noProof/>
                <w:webHidden/>
              </w:rPr>
              <w:t>74</w:t>
            </w:r>
            <w:r>
              <w:rPr>
                <w:noProof/>
                <w:webHidden/>
              </w:rPr>
              <w:fldChar w:fldCharType="end"/>
            </w:r>
          </w:hyperlink>
        </w:p>
        <w:p w14:paraId="7406DAB5" w14:textId="3A11D768"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35" w:history="1">
            <w:r w:rsidRPr="00C70663">
              <w:rPr>
                <w:rStyle w:val="Collegamentoipertestuale"/>
                <w:rFonts w:ascii="Times New Roman" w:hAnsi="Times New Roman" w:cs="Times New Roman"/>
                <w:b/>
                <w:bCs/>
                <w:smallCaps/>
                <w:noProof/>
              </w:rPr>
              <w:t>2.4.5.12</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La rotazione degli incarichi e Misure Alternative M12</w:t>
            </w:r>
            <w:r>
              <w:rPr>
                <w:noProof/>
                <w:webHidden/>
              </w:rPr>
              <w:tab/>
            </w:r>
            <w:r>
              <w:rPr>
                <w:noProof/>
                <w:webHidden/>
              </w:rPr>
              <w:fldChar w:fldCharType="begin"/>
            </w:r>
            <w:r>
              <w:rPr>
                <w:noProof/>
                <w:webHidden/>
              </w:rPr>
              <w:instrText xml:space="preserve"> PAGEREF _Toc219903735 \h </w:instrText>
            </w:r>
            <w:r>
              <w:rPr>
                <w:noProof/>
                <w:webHidden/>
              </w:rPr>
            </w:r>
            <w:r>
              <w:rPr>
                <w:noProof/>
                <w:webHidden/>
              </w:rPr>
              <w:fldChar w:fldCharType="separate"/>
            </w:r>
            <w:r>
              <w:rPr>
                <w:noProof/>
                <w:webHidden/>
              </w:rPr>
              <w:t>74</w:t>
            </w:r>
            <w:r>
              <w:rPr>
                <w:noProof/>
                <w:webHidden/>
              </w:rPr>
              <w:fldChar w:fldCharType="end"/>
            </w:r>
          </w:hyperlink>
        </w:p>
        <w:p w14:paraId="460159C0" w14:textId="59764A05"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36" w:history="1">
            <w:r w:rsidRPr="00C70663">
              <w:rPr>
                <w:rStyle w:val="Collegamentoipertestuale"/>
                <w:rFonts w:ascii="Times New Roman" w:hAnsi="Times New Roman" w:cs="Times New Roman"/>
                <w:b/>
                <w:bCs/>
                <w:smallCaps/>
                <w:noProof/>
              </w:rPr>
              <w:t>2.4.5.13</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Individuazione Responsabile dell’anagrafe per la Stazione Appaltante RASA e Aggiornamento AUSA M13</w:t>
            </w:r>
            <w:r>
              <w:rPr>
                <w:noProof/>
                <w:webHidden/>
              </w:rPr>
              <w:tab/>
            </w:r>
            <w:r>
              <w:rPr>
                <w:noProof/>
                <w:webHidden/>
              </w:rPr>
              <w:fldChar w:fldCharType="begin"/>
            </w:r>
            <w:r>
              <w:rPr>
                <w:noProof/>
                <w:webHidden/>
              </w:rPr>
              <w:instrText xml:space="preserve"> PAGEREF _Toc219903736 \h </w:instrText>
            </w:r>
            <w:r>
              <w:rPr>
                <w:noProof/>
                <w:webHidden/>
              </w:rPr>
            </w:r>
            <w:r>
              <w:rPr>
                <w:noProof/>
                <w:webHidden/>
              </w:rPr>
              <w:fldChar w:fldCharType="separate"/>
            </w:r>
            <w:r>
              <w:rPr>
                <w:noProof/>
                <w:webHidden/>
              </w:rPr>
              <w:t>75</w:t>
            </w:r>
            <w:r>
              <w:rPr>
                <w:noProof/>
                <w:webHidden/>
              </w:rPr>
              <w:fldChar w:fldCharType="end"/>
            </w:r>
          </w:hyperlink>
        </w:p>
        <w:p w14:paraId="3CDCE84D" w14:textId="3D17E4A7"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37" w:history="1">
            <w:r w:rsidRPr="00C70663">
              <w:rPr>
                <w:rStyle w:val="Collegamentoipertestuale"/>
                <w:rFonts w:ascii="Times New Roman" w:hAnsi="Times New Roman" w:cs="Times New Roman"/>
                <w:b/>
                <w:bCs/>
                <w:smallCaps/>
                <w:noProof/>
              </w:rPr>
              <w:t>2.4.5.14</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Gestione delle entrate, delle spese e del patrimonio M14</w:t>
            </w:r>
            <w:r>
              <w:rPr>
                <w:noProof/>
                <w:webHidden/>
              </w:rPr>
              <w:tab/>
            </w:r>
            <w:r>
              <w:rPr>
                <w:noProof/>
                <w:webHidden/>
              </w:rPr>
              <w:fldChar w:fldCharType="begin"/>
            </w:r>
            <w:r>
              <w:rPr>
                <w:noProof/>
                <w:webHidden/>
              </w:rPr>
              <w:instrText xml:space="preserve"> PAGEREF _Toc219903737 \h </w:instrText>
            </w:r>
            <w:r>
              <w:rPr>
                <w:noProof/>
                <w:webHidden/>
              </w:rPr>
            </w:r>
            <w:r>
              <w:rPr>
                <w:noProof/>
                <w:webHidden/>
              </w:rPr>
              <w:fldChar w:fldCharType="separate"/>
            </w:r>
            <w:r>
              <w:rPr>
                <w:noProof/>
                <w:webHidden/>
              </w:rPr>
              <w:t>76</w:t>
            </w:r>
            <w:r>
              <w:rPr>
                <w:noProof/>
                <w:webHidden/>
              </w:rPr>
              <w:fldChar w:fldCharType="end"/>
            </w:r>
          </w:hyperlink>
        </w:p>
        <w:p w14:paraId="01C8ABBE" w14:textId="4B2AD413"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38" w:history="1">
            <w:r w:rsidRPr="00C70663">
              <w:rPr>
                <w:rStyle w:val="Collegamentoipertestuale"/>
                <w:rFonts w:ascii="Times New Roman" w:hAnsi="Times New Roman" w:cs="Times New Roman"/>
                <w:b/>
                <w:bCs/>
                <w:smallCaps/>
                <w:noProof/>
              </w:rPr>
              <w:t>2.4.6</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Le Misure di Trasparenza</w:t>
            </w:r>
            <w:r>
              <w:rPr>
                <w:noProof/>
                <w:webHidden/>
              </w:rPr>
              <w:tab/>
            </w:r>
            <w:r>
              <w:rPr>
                <w:noProof/>
                <w:webHidden/>
              </w:rPr>
              <w:fldChar w:fldCharType="begin"/>
            </w:r>
            <w:r>
              <w:rPr>
                <w:noProof/>
                <w:webHidden/>
              </w:rPr>
              <w:instrText xml:space="preserve"> PAGEREF _Toc219903738 \h </w:instrText>
            </w:r>
            <w:r>
              <w:rPr>
                <w:noProof/>
                <w:webHidden/>
              </w:rPr>
            </w:r>
            <w:r>
              <w:rPr>
                <w:noProof/>
                <w:webHidden/>
              </w:rPr>
              <w:fldChar w:fldCharType="separate"/>
            </w:r>
            <w:r>
              <w:rPr>
                <w:noProof/>
                <w:webHidden/>
              </w:rPr>
              <w:t>76</w:t>
            </w:r>
            <w:r>
              <w:rPr>
                <w:noProof/>
                <w:webHidden/>
              </w:rPr>
              <w:fldChar w:fldCharType="end"/>
            </w:r>
          </w:hyperlink>
        </w:p>
        <w:p w14:paraId="0A713C5E" w14:textId="149E1AFD"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39" w:history="1">
            <w:r w:rsidRPr="00C70663">
              <w:rPr>
                <w:rStyle w:val="Collegamentoipertestuale"/>
                <w:rFonts w:ascii="Times New Roman" w:hAnsi="Times New Roman" w:cs="Times New Roman"/>
                <w:b/>
                <w:bCs/>
                <w:smallCaps/>
                <w:noProof/>
              </w:rPr>
              <w:t>2.4.6.1</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Amministrazione Trasparente</w:t>
            </w:r>
            <w:r>
              <w:rPr>
                <w:noProof/>
                <w:webHidden/>
              </w:rPr>
              <w:tab/>
            </w:r>
            <w:r>
              <w:rPr>
                <w:noProof/>
                <w:webHidden/>
              </w:rPr>
              <w:fldChar w:fldCharType="begin"/>
            </w:r>
            <w:r>
              <w:rPr>
                <w:noProof/>
                <w:webHidden/>
              </w:rPr>
              <w:instrText xml:space="preserve"> PAGEREF _Toc219903739 \h </w:instrText>
            </w:r>
            <w:r>
              <w:rPr>
                <w:noProof/>
                <w:webHidden/>
              </w:rPr>
            </w:r>
            <w:r>
              <w:rPr>
                <w:noProof/>
                <w:webHidden/>
              </w:rPr>
              <w:fldChar w:fldCharType="separate"/>
            </w:r>
            <w:r>
              <w:rPr>
                <w:noProof/>
                <w:webHidden/>
              </w:rPr>
              <w:t>77</w:t>
            </w:r>
            <w:r>
              <w:rPr>
                <w:noProof/>
                <w:webHidden/>
              </w:rPr>
              <w:fldChar w:fldCharType="end"/>
            </w:r>
          </w:hyperlink>
        </w:p>
        <w:p w14:paraId="3525994D" w14:textId="529672CE"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40" w:history="1">
            <w:r w:rsidRPr="00C70663">
              <w:rPr>
                <w:rStyle w:val="Collegamentoipertestuale"/>
                <w:rFonts w:ascii="Times New Roman" w:hAnsi="Times New Roman" w:cs="Times New Roman"/>
                <w:b/>
                <w:bCs/>
                <w:smallCaps/>
                <w:noProof/>
              </w:rPr>
              <w:t>2.4.6.2</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Diritto all’accesso M15</w:t>
            </w:r>
            <w:r>
              <w:rPr>
                <w:noProof/>
                <w:webHidden/>
              </w:rPr>
              <w:tab/>
            </w:r>
            <w:r>
              <w:rPr>
                <w:noProof/>
                <w:webHidden/>
              </w:rPr>
              <w:fldChar w:fldCharType="begin"/>
            </w:r>
            <w:r>
              <w:rPr>
                <w:noProof/>
                <w:webHidden/>
              </w:rPr>
              <w:instrText xml:space="preserve"> PAGEREF _Toc219903740 \h </w:instrText>
            </w:r>
            <w:r>
              <w:rPr>
                <w:noProof/>
                <w:webHidden/>
              </w:rPr>
            </w:r>
            <w:r>
              <w:rPr>
                <w:noProof/>
                <w:webHidden/>
              </w:rPr>
              <w:fldChar w:fldCharType="separate"/>
            </w:r>
            <w:r>
              <w:rPr>
                <w:noProof/>
                <w:webHidden/>
              </w:rPr>
              <w:t>78</w:t>
            </w:r>
            <w:r>
              <w:rPr>
                <w:noProof/>
                <w:webHidden/>
              </w:rPr>
              <w:fldChar w:fldCharType="end"/>
            </w:r>
          </w:hyperlink>
        </w:p>
        <w:p w14:paraId="7E76DD73" w14:textId="6F125EFC"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41" w:history="1">
            <w:r w:rsidRPr="00C70663">
              <w:rPr>
                <w:rStyle w:val="Collegamentoipertestuale"/>
                <w:rFonts w:ascii="Times New Roman" w:hAnsi="Times New Roman" w:cs="Times New Roman"/>
                <w:b/>
                <w:bCs/>
                <w:smallCaps/>
                <w:noProof/>
              </w:rPr>
              <w:t>2.4.6.3</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Gare di appalto</w:t>
            </w:r>
            <w:r>
              <w:rPr>
                <w:noProof/>
                <w:webHidden/>
              </w:rPr>
              <w:tab/>
            </w:r>
            <w:r>
              <w:rPr>
                <w:noProof/>
                <w:webHidden/>
              </w:rPr>
              <w:fldChar w:fldCharType="begin"/>
            </w:r>
            <w:r>
              <w:rPr>
                <w:noProof/>
                <w:webHidden/>
              </w:rPr>
              <w:instrText xml:space="preserve"> PAGEREF _Toc219903741 \h </w:instrText>
            </w:r>
            <w:r>
              <w:rPr>
                <w:noProof/>
                <w:webHidden/>
              </w:rPr>
            </w:r>
            <w:r>
              <w:rPr>
                <w:noProof/>
                <w:webHidden/>
              </w:rPr>
              <w:fldChar w:fldCharType="separate"/>
            </w:r>
            <w:r>
              <w:rPr>
                <w:noProof/>
                <w:webHidden/>
              </w:rPr>
              <w:t>80</w:t>
            </w:r>
            <w:r>
              <w:rPr>
                <w:noProof/>
                <w:webHidden/>
              </w:rPr>
              <w:fldChar w:fldCharType="end"/>
            </w:r>
          </w:hyperlink>
        </w:p>
        <w:p w14:paraId="311A8877" w14:textId="68AF66EA"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42" w:history="1">
            <w:r w:rsidRPr="00C70663">
              <w:rPr>
                <w:rStyle w:val="Collegamentoipertestuale"/>
                <w:rFonts w:ascii="Times New Roman" w:hAnsi="Times New Roman" w:cs="Times New Roman"/>
                <w:b/>
                <w:bCs/>
                <w:smallCaps/>
                <w:noProof/>
              </w:rPr>
              <w:t>2.4.6.4</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b/>
                <w:bCs/>
                <w:smallCaps/>
                <w:noProof/>
              </w:rPr>
              <w:t>Trasparenza e tutela dei dati personali</w:t>
            </w:r>
            <w:r>
              <w:rPr>
                <w:noProof/>
                <w:webHidden/>
              </w:rPr>
              <w:tab/>
            </w:r>
            <w:r>
              <w:rPr>
                <w:noProof/>
                <w:webHidden/>
              </w:rPr>
              <w:fldChar w:fldCharType="begin"/>
            </w:r>
            <w:r>
              <w:rPr>
                <w:noProof/>
                <w:webHidden/>
              </w:rPr>
              <w:instrText xml:space="preserve"> PAGEREF _Toc219903742 \h </w:instrText>
            </w:r>
            <w:r>
              <w:rPr>
                <w:noProof/>
                <w:webHidden/>
              </w:rPr>
            </w:r>
            <w:r>
              <w:rPr>
                <w:noProof/>
                <w:webHidden/>
              </w:rPr>
              <w:fldChar w:fldCharType="separate"/>
            </w:r>
            <w:r>
              <w:rPr>
                <w:noProof/>
                <w:webHidden/>
              </w:rPr>
              <w:t>80</w:t>
            </w:r>
            <w:r>
              <w:rPr>
                <w:noProof/>
                <w:webHidden/>
              </w:rPr>
              <w:fldChar w:fldCharType="end"/>
            </w:r>
          </w:hyperlink>
        </w:p>
        <w:p w14:paraId="61F20CE1" w14:textId="64A973BB"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43" w:history="1">
            <w:r w:rsidRPr="00C70663">
              <w:rPr>
                <w:rStyle w:val="Collegamentoipertestuale"/>
                <w:rFonts w:ascii="Times New Roman" w:hAnsi="Times New Roman" w:cs="Times New Roman"/>
                <w:b/>
                <w:bCs/>
                <w:smallCaps/>
                <w:noProof/>
              </w:rPr>
              <w:t>2.4.7 Implementazione del sistema Antifrode</w:t>
            </w:r>
            <w:r>
              <w:rPr>
                <w:noProof/>
                <w:webHidden/>
              </w:rPr>
              <w:tab/>
            </w:r>
            <w:r>
              <w:rPr>
                <w:noProof/>
                <w:webHidden/>
              </w:rPr>
              <w:fldChar w:fldCharType="begin"/>
            </w:r>
            <w:r>
              <w:rPr>
                <w:noProof/>
                <w:webHidden/>
              </w:rPr>
              <w:instrText xml:space="preserve"> PAGEREF _Toc219903743 \h </w:instrText>
            </w:r>
            <w:r>
              <w:rPr>
                <w:noProof/>
                <w:webHidden/>
              </w:rPr>
            </w:r>
            <w:r>
              <w:rPr>
                <w:noProof/>
                <w:webHidden/>
              </w:rPr>
              <w:fldChar w:fldCharType="separate"/>
            </w:r>
            <w:r>
              <w:rPr>
                <w:noProof/>
                <w:webHidden/>
              </w:rPr>
              <w:t>81</w:t>
            </w:r>
            <w:r>
              <w:rPr>
                <w:noProof/>
                <w:webHidden/>
              </w:rPr>
              <w:fldChar w:fldCharType="end"/>
            </w:r>
          </w:hyperlink>
        </w:p>
        <w:p w14:paraId="1DE4F0CD" w14:textId="7E6279CF"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44" w:history="1">
            <w:r w:rsidRPr="00C70663">
              <w:rPr>
                <w:rStyle w:val="Collegamentoipertestuale"/>
                <w:rFonts w:ascii="Times New Roman" w:hAnsi="Times New Roman" w:cs="Times New Roman"/>
                <w:b/>
                <w:bCs/>
                <w:smallCaps/>
                <w:noProof/>
              </w:rPr>
              <w:t>2.4.7.1 Antiriciclaggio e avvio delle procedure interne. M16</w:t>
            </w:r>
            <w:r>
              <w:rPr>
                <w:noProof/>
                <w:webHidden/>
              </w:rPr>
              <w:tab/>
            </w:r>
            <w:r>
              <w:rPr>
                <w:noProof/>
                <w:webHidden/>
              </w:rPr>
              <w:fldChar w:fldCharType="begin"/>
            </w:r>
            <w:r>
              <w:rPr>
                <w:noProof/>
                <w:webHidden/>
              </w:rPr>
              <w:instrText xml:space="preserve"> PAGEREF _Toc219903744 \h </w:instrText>
            </w:r>
            <w:r>
              <w:rPr>
                <w:noProof/>
                <w:webHidden/>
              </w:rPr>
            </w:r>
            <w:r>
              <w:rPr>
                <w:noProof/>
                <w:webHidden/>
              </w:rPr>
              <w:fldChar w:fldCharType="separate"/>
            </w:r>
            <w:r>
              <w:rPr>
                <w:noProof/>
                <w:webHidden/>
              </w:rPr>
              <w:t>82</w:t>
            </w:r>
            <w:r>
              <w:rPr>
                <w:noProof/>
                <w:webHidden/>
              </w:rPr>
              <w:fldChar w:fldCharType="end"/>
            </w:r>
          </w:hyperlink>
        </w:p>
        <w:p w14:paraId="72F6B2E0" w14:textId="365ECBAF"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45" w:history="1">
            <w:r w:rsidRPr="00C70663">
              <w:rPr>
                <w:rStyle w:val="Collegamentoipertestuale"/>
                <w:rFonts w:ascii="Times New Roman" w:hAnsi="Times New Roman" w:cs="Times New Roman"/>
                <w:b/>
                <w:bCs/>
                <w:smallCaps/>
                <w:noProof/>
              </w:rPr>
              <w:t>2.4.7.2 Autovalutazione del rischio di frode dei processi M17</w:t>
            </w:r>
            <w:r>
              <w:rPr>
                <w:noProof/>
                <w:webHidden/>
              </w:rPr>
              <w:tab/>
            </w:r>
            <w:r>
              <w:rPr>
                <w:noProof/>
                <w:webHidden/>
              </w:rPr>
              <w:fldChar w:fldCharType="begin"/>
            </w:r>
            <w:r>
              <w:rPr>
                <w:noProof/>
                <w:webHidden/>
              </w:rPr>
              <w:instrText xml:space="preserve"> PAGEREF _Toc219903745 \h </w:instrText>
            </w:r>
            <w:r>
              <w:rPr>
                <w:noProof/>
                <w:webHidden/>
              </w:rPr>
            </w:r>
            <w:r>
              <w:rPr>
                <w:noProof/>
                <w:webHidden/>
              </w:rPr>
              <w:fldChar w:fldCharType="separate"/>
            </w:r>
            <w:r>
              <w:rPr>
                <w:noProof/>
                <w:webHidden/>
              </w:rPr>
              <w:t>83</w:t>
            </w:r>
            <w:r>
              <w:rPr>
                <w:noProof/>
                <w:webHidden/>
              </w:rPr>
              <w:fldChar w:fldCharType="end"/>
            </w:r>
          </w:hyperlink>
        </w:p>
        <w:p w14:paraId="7D39235F" w14:textId="64703512" w:rsidR="00492B74" w:rsidRDefault="00492B74">
          <w:pPr>
            <w:pStyle w:val="Sommario2"/>
            <w:rPr>
              <w:rFonts w:asciiTheme="minorHAnsi" w:eastAsiaTheme="minorEastAsia" w:hAnsiTheme="minorHAnsi" w:cstheme="minorBidi"/>
              <w:noProof/>
              <w:kern w:val="2"/>
              <w:sz w:val="24"/>
              <w:szCs w:val="24"/>
              <w:lang w:eastAsia="it-IT"/>
              <w14:ligatures w14:val="standardContextual"/>
            </w:rPr>
          </w:pPr>
          <w:hyperlink w:anchor="_Toc219903746" w:history="1">
            <w:r w:rsidRPr="00C70663">
              <w:rPr>
                <w:rStyle w:val="Collegamentoipertestuale"/>
                <w:rFonts w:ascii="Times New Roman" w:hAnsi="Times New Roman" w:cs="Times New Roman"/>
                <w:b/>
                <w:bCs/>
                <w:smallCaps/>
                <w:noProof/>
              </w:rPr>
              <w:t>2.4.8 Considerazioni conclusive</w:t>
            </w:r>
            <w:r>
              <w:rPr>
                <w:noProof/>
                <w:webHidden/>
              </w:rPr>
              <w:tab/>
            </w:r>
            <w:r>
              <w:rPr>
                <w:noProof/>
                <w:webHidden/>
              </w:rPr>
              <w:fldChar w:fldCharType="begin"/>
            </w:r>
            <w:r>
              <w:rPr>
                <w:noProof/>
                <w:webHidden/>
              </w:rPr>
              <w:instrText xml:space="preserve"> PAGEREF _Toc219903746 \h </w:instrText>
            </w:r>
            <w:r>
              <w:rPr>
                <w:noProof/>
                <w:webHidden/>
              </w:rPr>
            </w:r>
            <w:r>
              <w:rPr>
                <w:noProof/>
                <w:webHidden/>
              </w:rPr>
              <w:fldChar w:fldCharType="separate"/>
            </w:r>
            <w:r>
              <w:rPr>
                <w:noProof/>
                <w:webHidden/>
              </w:rPr>
              <w:t>85</w:t>
            </w:r>
            <w:r>
              <w:rPr>
                <w:noProof/>
                <w:webHidden/>
              </w:rPr>
              <w:fldChar w:fldCharType="end"/>
            </w:r>
          </w:hyperlink>
        </w:p>
        <w:p w14:paraId="140EF836" w14:textId="7CC993A6"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747" w:history="1">
            <w:r w:rsidRPr="00C70663">
              <w:rPr>
                <w:rStyle w:val="Collegamentoipertestuale"/>
                <w:rFonts w:ascii="Times New Roman" w:hAnsi="Times New Roman" w:cs="Times New Roman"/>
                <w:smallCaps/>
                <w:noProof/>
              </w:rPr>
              <w:t>Sezione 3: Organizzazione Capitale Umano</w:t>
            </w:r>
            <w:r>
              <w:rPr>
                <w:noProof/>
                <w:webHidden/>
              </w:rPr>
              <w:tab/>
            </w:r>
            <w:r>
              <w:rPr>
                <w:noProof/>
                <w:webHidden/>
              </w:rPr>
              <w:fldChar w:fldCharType="begin"/>
            </w:r>
            <w:r>
              <w:rPr>
                <w:noProof/>
                <w:webHidden/>
              </w:rPr>
              <w:instrText xml:space="preserve"> PAGEREF _Toc219903747 \h </w:instrText>
            </w:r>
            <w:r>
              <w:rPr>
                <w:noProof/>
                <w:webHidden/>
              </w:rPr>
            </w:r>
            <w:r>
              <w:rPr>
                <w:noProof/>
                <w:webHidden/>
              </w:rPr>
              <w:fldChar w:fldCharType="separate"/>
            </w:r>
            <w:r>
              <w:rPr>
                <w:noProof/>
                <w:webHidden/>
              </w:rPr>
              <w:t>87</w:t>
            </w:r>
            <w:r>
              <w:rPr>
                <w:noProof/>
                <w:webHidden/>
              </w:rPr>
              <w:fldChar w:fldCharType="end"/>
            </w:r>
          </w:hyperlink>
        </w:p>
        <w:p w14:paraId="1D54FD78" w14:textId="0EA0A6FA"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748" w:history="1">
            <w:r w:rsidRPr="00C70663">
              <w:rPr>
                <w:rStyle w:val="Collegamentoipertestuale"/>
                <w:rFonts w:ascii="Times New Roman" w:hAnsi="Times New Roman" w:cs="Times New Roman"/>
                <w:smallCaps/>
                <w:noProof/>
              </w:rPr>
              <w:t>3.1</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Struttura Organizzativa</w:t>
            </w:r>
            <w:r>
              <w:rPr>
                <w:noProof/>
                <w:webHidden/>
              </w:rPr>
              <w:tab/>
            </w:r>
            <w:r>
              <w:rPr>
                <w:noProof/>
                <w:webHidden/>
              </w:rPr>
              <w:fldChar w:fldCharType="begin"/>
            </w:r>
            <w:r>
              <w:rPr>
                <w:noProof/>
                <w:webHidden/>
              </w:rPr>
              <w:instrText xml:space="preserve"> PAGEREF _Toc219903748 \h </w:instrText>
            </w:r>
            <w:r>
              <w:rPr>
                <w:noProof/>
                <w:webHidden/>
              </w:rPr>
            </w:r>
            <w:r>
              <w:rPr>
                <w:noProof/>
                <w:webHidden/>
              </w:rPr>
              <w:fldChar w:fldCharType="separate"/>
            </w:r>
            <w:r>
              <w:rPr>
                <w:noProof/>
                <w:webHidden/>
              </w:rPr>
              <w:t>88</w:t>
            </w:r>
            <w:r>
              <w:rPr>
                <w:noProof/>
                <w:webHidden/>
              </w:rPr>
              <w:fldChar w:fldCharType="end"/>
            </w:r>
          </w:hyperlink>
        </w:p>
        <w:p w14:paraId="608CB3DE" w14:textId="62DE4382"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749" w:history="1">
            <w:r w:rsidRPr="00C70663">
              <w:rPr>
                <w:rStyle w:val="Collegamentoipertestuale"/>
                <w:rFonts w:ascii="Times New Roman" w:hAnsi="Times New Roman" w:cs="Times New Roman"/>
                <w:smallCaps/>
                <w:noProof/>
              </w:rPr>
              <w:t>3.1.1</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UNITA' DI SEGRETERIA</w:t>
            </w:r>
            <w:r>
              <w:rPr>
                <w:noProof/>
                <w:webHidden/>
              </w:rPr>
              <w:tab/>
            </w:r>
            <w:r>
              <w:rPr>
                <w:noProof/>
                <w:webHidden/>
              </w:rPr>
              <w:fldChar w:fldCharType="begin"/>
            </w:r>
            <w:r>
              <w:rPr>
                <w:noProof/>
                <w:webHidden/>
              </w:rPr>
              <w:instrText xml:space="preserve"> PAGEREF _Toc219903749 \h </w:instrText>
            </w:r>
            <w:r>
              <w:rPr>
                <w:noProof/>
                <w:webHidden/>
              </w:rPr>
            </w:r>
            <w:r>
              <w:rPr>
                <w:noProof/>
                <w:webHidden/>
              </w:rPr>
              <w:fldChar w:fldCharType="separate"/>
            </w:r>
            <w:r>
              <w:rPr>
                <w:noProof/>
                <w:webHidden/>
              </w:rPr>
              <w:t>89</w:t>
            </w:r>
            <w:r>
              <w:rPr>
                <w:noProof/>
                <w:webHidden/>
              </w:rPr>
              <w:fldChar w:fldCharType="end"/>
            </w:r>
          </w:hyperlink>
        </w:p>
        <w:p w14:paraId="10DD2C3C" w14:textId="79122693"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750" w:history="1">
            <w:r w:rsidRPr="00C70663">
              <w:rPr>
                <w:rStyle w:val="Collegamentoipertestuale"/>
                <w:rFonts w:ascii="Times New Roman" w:hAnsi="Times New Roman" w:cs="Times New Roman"/>
                <w:smallCaps/>
                <w:noProof/>
              </w:rPr>
              <w:t>3.1.2</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AMMINISTRAZIONE, FINANZA, CONTROLLO E PERSONALE</w:t>
            </w:r>
            <w:r>
              <w:rPr>
                <w:noProof/>
                <w:webHidden/>
              </w:rPr>
              <w:tab/>
            </w:r>
            <w:r>
              <w:rPr>
                <w:noProof/>
                <w:webHidden/>
              </w:rPr>
              <w:fldChar w:fldCharType="begin"/>
            </w:r>
            <w:r>
              <w:rPr>
                <w:noProof/>
                <w:webHidden/>
              </w:rPr>
              <w:instrText xml:space="preserve"> PAGEREF _Toc219903750 \h </w:instrText>
            </w:r>
            <w:r>
              <w:rPr>
                <w:noProof/>
                <w:webHidden/>
              </w:rPr>
            </w:r>
            <w:r>
              <w:rPr>
                <w:noProof/>
                <w:webHidden/>
              </w:rPr>
              <w:fldChar w:fldCharType="separate"/>
            </w:r>
            <w:r>
              <w:rPr>
                <w:noProof/>
                <w:webHidden/>
              </w:rPr>
              <w:t>89</w:t>
            </w:r>
            <w:r>
              <w:rPr>
                <w:noProof/>
                <w:webHidden/>
              </w:rPr>
              <w:fldChar w:fldCharType="end"/>
            </w:r>
          </w:hyperlink>
        </w:p>
        <w:p w14:paraId="0FF6B272" w14:textId="791B8E4B"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751" w:history="1">
            <w:r w:rsidRPr="00C70663">
              <w:rPr>
                <w:rStyle w:val="Collegamentoipertestuale"/>
                <w:rFonts w:ascii="Times New Roman" w:hAnsi="Times New Roman" w:cs="Times New Roman"/>
                <w:smallCaps/>
                <w:noProof/>
              </w:rPr>
              <w:t>3.1.3</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AFFARI GENERALI, LEGALI E CONTENZIOSO</w:t>
            </w:r>
            <w:r>
              <w:rPr>
                <w:noProof/>
                <w:webHidden/>
              </w:rPr>
              <w:tab/>
            </w:r>
            <w:r>
              <w:rPr>
                <w:noProof/>
                <w:webHidden/>
              </w:rPr>
              <w:fldChar w:fldCharType="begin"/>
            </w:r>
            <w:r>
              <w:rPr>
                <w:noProof/>
                <w:webHidden/>
              </w:rPr>
              <w:instrText xml:space="preserve"> PAGEREF _Toc219903751 \h </w:instrText>
            </w:r>
            <w:r>
              <w:rPr>
                <w:noProof/>
                <w:webHidden/>
              </w:rPr>
            </w:r>
            <w:r>
              <w:rPr>
                <w:noProof/>
                <w:webHidden/>
              </w:rPr>
              <w:fldChar w:fldCharType="separate"/>
            </w:r>
            <w:r>
              <w:rPr>
                <w:noProof/>
                <w:webHidden/>
              </w:rPr>
              <w:t>90</w:t>
            </w:r>
            <w:r>
              <w:rPr>
                <w:noProof/>
                <w:webHidden/>
              </w:rPr>
              <w:fldChar w:fldCharType="end"/>
            </w:r>
          </w:hyperlink>
        </w:p>
        <w:p w14:paraId="06287F2F" w14:textId="688781BB"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752" w:history="1">
            <w:r w:rsidRPr="00C70663">
              <w:rPr>
                <w:rStyle w:val="Collegamentoipertestuale"/>
                <w:rFonts w:ascii="Times New Roman" w:hAnsi="Times New Roman" w:cs="Times New Roman"/>
                <w:smallCaps/>
                <w:noProof/>
              </w:rPr>
              <w:t>3.1.4</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PROGRAMMAZIONE, PIANIFICAZIONE E MONITORAGGIO DEGLI APPROVVIGIONAMENTI</w:t>
            </w:r>
            <w:r>
              <w:rPr>
                <w:noProof/>
                <w:webHidden/>
              </w:rPr>
              <w:tab/>
            </w:r>
            <w:r>
              <w:rPr>
                <w:noProof/>
                <w:webHidden/>
              </w:rPr>
              <w:fldChar w:fldCharType="begin"/>
            </w:r>
            <w:r>
              <w:rPr>
                <w:noProof/>
                <w:webHidden/>
              </w:rPr>
              <w:instrText xml:space="preserve"> PAGEREF _Toc219903752 \h </w:instrText>
            </w:r>
            <w:r>
              <w:rPr>
                <w:noProof/>
                <w:webHidden/>
              </w:rPr>
            </w:r>
            <w:r>
              <w:rPr>
                <w:noProof/>
                <w:webHidden/>
              </w:rPr>
              <w:fldChar w:fldCharType="separate"/>
            </w:r>
            <w:r>
              <w:rPr>
                <w:noProof/>
                <w:webHidden/>
              </w:rPr>
              <w:t>91</w:t>
            </w:r>
            <w:r>
              <w:rPr>
                <w:noProof/>
                <w:webHidden/>
              </w:rPr>
              <w:fldChar w:fldCharType="end"/>
            </w:r>
          </w:hyperlink>
        </w:p>
        <w:p w14:paraId="5AA3D14A" w14:textId="6A95B1DC"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753" w:history="1">
            <w:r w:rsidRPr="00C70663">
              <w:rPr>
                <w:rStyle w:val="Collegamentoipertestuale"/>
                <w:rFonts w:ascii="Times New Roman" w:hAnsi="Times New Roman" w:cs="Times New Roman"/>
                <w:smallCaps/>
                <w:noProof/>
              </w:rPr>
              <w:t>3.1.5</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SERVIZI DIGITALI, INFRASTRUTTURA CLOUD, SECURITY E ACQUISTI ICT</w:t>
            </w:r>
            <w:r>
              <w:rPr>
                <w:noProof/>
                <w:webHidden/>
              </w:rPr>
              <w:tab/>
            </w:r>
            <w:r>
              <w:rPr>
                <w:noProof/>
                <w:webHidden/>
              </w:rPr>
              <w:fldChar w:fldCharType="begin"/>
            </w:r>
            <w:r>
              <w:rPr>
                <w:noProof/>
                <w:webHidden/>
              </w:rPr>
              <w:instrText xml:space="preserve"> PAGEREF _Toc219903753 \h </w:instrText>
            </w:r>
            <w:r>
              <w:rPr>
                <w:noProof/>
                <w:webHidden/>
              </w:rPr>
            </w:r>
            <w:r>
              <w:rPr>
                <w:noProof/>
                <w:webHidden/>
              </w:rPr>
              <w:fldChar w:fldCharType="separate"/>
            </w:r>
            <w:r>
              <w:rPr>
                <w:noProof/>
                <w:webHidden/>
              </w:rPr>
              <w:t>92</w:t>
            </w:r>
            <w:r>
              <w:rPr>
                <w:noProof/>
                <w:webHidden/>
              </w:rPr>
              <w:fldChar w:fldCharType="end"/>
            </w:r>
          </w:hyperlink>
        </w:p>
        <w:p w14:paraId="59A0EBF5" w14:textId="0E00A2DD"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754" w:history="1">
            <w:r w:rsidRPr="00C70663">
              <w:rPr>
                <w:rStyle w:val="Collegamentoipertestuale"/>
                <w:rFonts w:ascii="Times New Roman" w:hAnsi="Times New Roman" w:cs="Times New Roman"/>
                <w:smallCaps/>
                <w:noProof/>
              </w:rPr>
              <w:t>3.1.6</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ACQUISTI CENTRALIZZATI</w:t>
            </w:r>
            <w:r>
              <w:rPr>
                <w:noProof/>
                <w:webHidden/>
              </w:rPr>
              <w:tab/>
            </w:r>
            <w:r>
              <w:rPr>
                <w:noProof/>
                <w:webHidden/>
              </w:rPr>
              <w:fldChar w:fldCharType="begin"/>
            </w:r>
            <w:r>
              <w:rPr>
                <w:noProof/>
                <w:webHidden/>
              </w:rPr>
              <w:instrText xml:space="preserve"> PAGEREF _Toc219903754 \h </w:instrText>
            </w:r>
            <w:r>
              <w:rPr>
                <w:noProof/>
                <w:webHidden/>
              </w:rPr>
            </w:r>
            <w:r>
              <w:rPr>
                <w:noProof/>
                <w:webHidden/>
              </w:rPr>
              <w:fldChar w:fldCharType="separate"/>
            </w:r>
            <w:r>
              <w:rPr>
                <w:noProof/>
                <w:webHidden/>
              </w:rPr>
              <w:t>93</w:t>
            </w:r>
            <w:r>
              <w:rPr>
                <w:noProof/>
                <w:webHidden/>
              </w:rPr>
              <w:fldChar w:fldCharType="end"/>
            </w:r>
          </w:hyperlink>
        </w:p>
        <w:p w14:paraId="0D88FB4F" w14:textId="1C52C4FD"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755" w:history="1">
            <w:r w:rsidRPr="00C70663">
              <w:rPr>
                <w:rStyle w:val="Collegamentoipertestuale"/>
                <w:rFonts w:ascii="Times New Roman" w:hAnsi="Times New Roman" w:cs="Times New Roman"/>
                <w:smallCaps/>
                <w:noProof/>
              </w:rPr>
              <w:t>3.2</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Organizzazione del lavoro Agile</w:t>
            </w:r>
            <w:r>
              <w:rPr>
                <w:noProof/>
                <w:webHidden/>
              </w:rPr>
              <w:tab/>
            </w:r>
            <w:r>
              <w:rPr>
                <w:noProof/>
                <w:webHidden/>
              </w:rPr>
              <w:fldChar w:fldCharType="begin"/>
            </w:r>
            <w:r>
              <w:rPr>
                <w:noProof/>
                <w:webHidden/>
              </w:rPr>
              <w:instrText xml:space="preserve"> PAGEREF _Toc219903755 \h </w:instrText>
            </w:r>
            <w:r>
              <w:rPr>
                <w:noProof/>
                <w:webHidden/>
              </w:rPr>
            </w:r>
            <w:r>
              <w:rPr>
                <w:noProof/>
                <w:webHidden/>
              </w:rPr>
              <w:fldChar w:fldCharType="separate"/>
            </w:r>
            <w:r>
              <w:rPr>
                <w:noProof/>
                <w:webHidden/>
              </w:rPr>
              <w:t>94</w:t>
            </w:r>
            <w:r>
              <w:rPr>
                <w:noProof/>
                <w:webHidden/>
              </w:rPr>
              <w:fldChar w:fldCharType="end"/>
            </w:r>
          </w:hyperlink>
        </w:p>
        <w:p w14:paraId="5B1DCF5A" w14:textId="14CCE582"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756" w:history="1">
            <w:r w:rsidRPr="00C70663">
              <w:rPr>
                <w:rStyle w:val="Collegamentoipertestuale"/>
                <w:rFonts w:ascii="Times New Roman" w:hAnsi="Times New Roman" w:cs="Times New Roman"/>
                <w:smallCaps/>
                <w:noProof/>
              </w:rPr>
              <w:t>3.2.1</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Disciplinare in materia di Lavoro Agile AreaCom</w:t>
            </w:r>
            <w:r>
              <w:rPr>
                <w:noProof/>
                <w:webHidden/>
              </w:rPr>
              <w:tab/>
            </w:r>
            <w:r>
              <w:rPr>
                <w:noProof/>
                <w:webHidden/>
              </w:rPr>
              <w:fldChar w:fldCharType="begin"/>
            </w:r>
            <w:r>
              <w:rPr>
                <w:noProof/>
                <w:webHidden/>
              </w:rPr>
              <w:instrText xml:space="preserve"> PAGEREF _Toc219903756 \h </w:instrText>
            </w:r>
            <w:r>
              <w:rPr>
                <w:noProof/>
                <w:webHidden/>
              </w:rPr>
            </w:r>
            <w:r>
              <w:rPr>
                <w:noProof/>
                <w:webHidden/>
              </w:rPr>
              <w:fldChar w:fldCharType="separate"/>
            </w:r>
            <w:r>
              <w:rPr>
                <w:noProof/>
                <w:webHidden/>
              </w:rPr>
              <w:t>95</w:t>
            </w:r>
            <w:r>
              <w:rPr>
                <w:noProof/>
                <w:webHidden/>
              </w:rPr>
              <w:fldChar w:fldCharType="end"/>
            </w:r>
          </w:hyperlink>
        </w:p>
        <w:p w14:paraId="21A89EBE" w14:textId="34075242"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757" w:history="1">
            <w:r w:rsidRPr="00C70663">
              <w:rPr>
                <w:rStyle w:val="Collegamentoipertestuale"/>
                <w:rFonts w:ascii="Times New Roman" w:hAnsi="Times New Roman" w:cs="Times New Roman"/>
                <w:smallCaps/>
                <w:noProof/>
              </w:rPr>
              <w:t>3.2.2</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Accordo Individuale per lo svolgimento Attivita’ Lavorativa in Modalita’ Lavoro Agile</w:t>
            </w:r>
            <w:r>
              <w:rPr>
                <w:noProof/>
                <w:webHidden/>
              </w:rPr>
              <w:tab/>
            </w:r>
            <w:r>
              <w:rPr>
                <w:noProof/>
                <w:webHidden/>
              </w:rPr>
              <w:fldChar w:fldCharType="begin"/>
            </w:r>
            <w:r>
              <w:rPr>
                <w:noProof/>
                <w:webHidden/>
              </w:rPr>
              <w:instrText xml:space="preserve"> PAGEREF _Toc219903757 \h </w:instrText>
            </w:r>
            <w:r>
              <w:rPr>
                <w:noProof/>
                <w:webHidden/>
              </w:rPr>
            </w:r>
            <w:r>
              <w:rPr>
                <w:noProof/>
                <w:webHidden/>
              </w:rPr>
              <w:fldChar w:fldCharType="separate"/>
            </w:r>
            <w:r>
              <w:rPr>
                <w:noProof/>
                <w:webHidden/>
              </w:rPr>
              <w:t>103</w:t>
            </w:r>
            <w:r>
              <w:rPr>
                <w:noProof/>
                <w:webHidden/>
              </w:rPr>
              <w:fldChar w:fldCharType="end"/>
            </w:r>
          </w:hyperlink>
        </w:p>
        <w:p w14:paraId="5CDE99D7" w14:textId="412815B6"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758" w:history="1">
            <w:r w:rsidRPr="00C70663">
              <w:rPr>
                <w:rStyle w:val="Collegamentoipertestuale"/>
                <w:rFonts w:ascii="Times New Roman" w:hAnsi="Times New Roman" w:cs="Times New Roman"/>
                <w:smallCaps/>
                <w:noProof/>
              </w:rPr>
              <w:t>3.3</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Piano Triennale dei Fabbisogni del Personale</w:t>
            </w:r>
            <w:r>
              <w:rPr>
                <w:noProof/>
                <w:webHidden/>
              </w:rPr>
              <w:tab/>
            </w:r>
            <w:r>
              <w:rPr>
                <w:noProof/>
                <w:webHidden/>
              </w:rPr>
              <w:fldChar w:fldCharType="begin"/>
            </w:r>
            <w:r>
              <w:rPr>
                <w:noProof/>
                <w:webHidden/>
              </w:rPr>
              <w:instrText xml:space="preserve"> PAGEREF _Toc219903758 \h </w:instrText>
            </w:r>
            <w:r>
              <w:rPr>
                <w:noProof/>
                <w:webHidden/>
              </w:rPr>
            </w:r>
            <w:r>
              <w:rPr>
                <w:noProof/>
                <w:webHidden/>
              </w:rPr>
              <w:fldChar w:fldCharType="separate"/>
            </w:r>
            <w:r>
              <w:rPr>
                <w:noProof/>
                <w:webHidden/>
              </w:rPr>
              <w:t>107</w:t>
            </w:r>
            <w:r>
              <w:rPr>
                <w:noProof/>
                <w:webHidden/>
              </w:rPr>
              <w:fldChar w:fldCharType="end"/>
            </w:r>
          </w:hyperlink>
        </w:p>
        <w:p w14:paraId="62C0BD7F" w14:textId="57BFEF87"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759" w:history="1">
            <w:r w:rsidRPr="00C70663">
              <w:rPr>
                <w:rStyle w:val="Collegamentoipertestuale"/>
                <w:rFonts w:ascii="Times New Roman" w:hAnsi="Times New Roman" w:cs="Times New Roman"/>
                <w:smallCaps/>
                <w:noProof/>
              </w:rPr>
              <w:t>3.4</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Formazione del personale</w:t>
            </w:r>
            <w:r>
              <w:rPr>
                <w:noProof/>
                <w:webHidden/>
              </w:rPr>
              <w:tab/>
            </w:r>
            <w:r>
              <w:rPr>
                <w:noProof/>
                <w:webHidden/>
              </w:rPr>
              <w:fldChar w:fldCharType="begin"/>
            </w:r>
            <w:r>
              <w:rPr>
                <w:noProof/>
                <w:webHidden/>
              </w:rPr>
              <w:instrText xml:space="preserve"> PAGEREF _Toc219903759 \h </w:instrText>
            </w:r>
            <w:r>
              <w:rPr>
                <w:noProof/>
                <w:webHidden/>
              </w:rPr>
            </w:r>
            <w:r>
              <w:rPr>
                <w:noProof/>
                <w:webHidden/>
              </w:rPr>
              <w:fldChar w:fldCharType="separate"/>
            </w:r>
            <w:r>
              <w:rPr>
                <w:noProof/>
                <w:webHidden/>
              </w:rPr>
              <w:t>111</w:t>
            </w:r>
            <w:r>
              <w:rPr>
                <w:noProof/>
                <w:webHidden/>
              </w:rPr>
              <w:fldChar w:fldCharType="end"/>
            </w:r>
          </w:hyperlink>
        </w:p>
        <w:p w14:paraId="17329CA9" w14:textId="4D3BCDA3"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760" w:history="1">
            <w:r w:rsidRPr="00C70663">
              <w:rPr>
                <w:rStyle w:val="Collegamentoipertestuale"/>
                <w:rFonts w:ascii="Times New Roman" w:hAnsi="Times New Roman" w:cs="Times New Roman"/>
                <w:smallCaps/>
                <w:noProof/>
              </w:rPr>
              <w:t>3.5.1</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 xml:space="preserve">Il Programma Triennale delle Attività Formative </w:t>
            </w:r>
            <w:r w:rsidRPr="00C70663">
              <w:rPr>
                <w:rStyle w:val="Collegamentoipertestuale"/>
                <w:rFonts w:ascii="Times New Roman" w:hAnsi="Times New Roman" w:cs="Times New Roman"/>
                <w:noProof/>
              </w:rPr>
              <w:t>2026 – 2028</w:t>
            </w:r>
            <w:r>
              <w:rPr>
                <w:noProof/>
                <w:webHidden/>
              </w:rPr>
              <w:tab/>
            </w:r>
            <w:r>
              <w:rPr>
                <w:noProof/>
                <w:webHidden/>
              </w:rPr>
              <w:fldChar w:fldCharType="begin"/>
            </w:r>
            <w:r>
              <w:rPr>
                <w:noProof/>
                <w:webHidden/>
              </w:rPr>
              <w:instrText xml:space="preserve"> PAGEREF _Toc219903760 \h </w:instrText>
            </w:r>
            <w:r>
              <w:rPr>
                <w:noProof/>
                <w:webHidden/>
              </w:rPr>
            </w:r>
            <w:r>
              <w:rPr>
                <w:noProof/>
                <w:webHidden/>
              </w:rPr>
              <w:fldChar w:fldCharType="separate"/>
            </w:r>
            <w:r>
              <w:rPr>
                <w:noProof/>
                <w:webHidden/>
              </w:rPr>
              <w:t>111</w:t>
            </w:r>
            <w:r>
              <w:rPr>
                <w:noProof/>
                <w:webHidden/>
              </w:rPr>
              <w:fldChar w:fldCharType="end"/>
            </w:r>
          </w:hyperlink>
        </w:p>
        <w:p w14:paraId="0BB0CBFA" w14:textId="405089A7"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761" w:history="1">
            <w:r w:rsidRPr="00C70663">
              <w:rPr>
                <w:rStyle w:val="Collegamentoipertestuale"/>
                <w:rFonts w:ascii="Times New Roman" w:hAnsi="Times New Roman" w:cs="Times New Roman"/>
                <w:smallCaps/>
                <w:noProof/>
              </w:rPr>
              <w:t>3.5.2</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 xml:space="preserve">Programma Annuale delle Attività Formative Anno </w:t>
            </w:r>
            <w:r w:rsidRPr="00C70663">
              <w:rPr>
                <w:rStyle w:val="Collegamentoipertestuale"/>
                <w:rFonts w:ascii="Times New Roman" w:hAnsi="Times New Roman" w:cs="Times New Roman"/>
                <w:noProof/>
              </w:rPr>
              <w:t>2026</w:t>
            </w:r>
            <w:r>
              <w:rPr>
                <w:noProof/>
                <w:webHidden/>
              </w:rPr>
              <w:tab/>
            </w:r>
            <w:r>
              <w:rPr>
                <w:noProof/>
                <w:webHidden/>
              </w:rPr>
              <w:fldChar w:fldCharType="begin"/>
            </w:r>
            <w:r>
              <w:rPr>
                <w:noProof/>
                <w:webHidden/>
              </w:rPr>
              <w:instrText xml:space="preserve"> PAGEREF _Toc219903761 \h </w:instrText>
            </w:r>
            <w:r>
              <w:rPr>
                <w:noProof/>
                <w:webHidden/>
              </w:rPr>
            </w:r>
            <w:r>
              <w:rPr>
                <w:noProof/>
                <w:webHidden/>
              </w:rPr>
              <w:fldChar w:fldCharType="separate"/>
            </w:r>
            <w:r>
              <w:rPr>
                <w:noProof/>
                <w:webHidden/>
              </w:rPr>
              <w:t>114</w:t>
            </w:r>
            <w:r>
              <w:rPr>
                <w:noProof/>
                <w:webHidden/>
              </w:rPr>
              <w:fldChar w:fldCharType="end"/>
            </w:r>
          </w:hyperlink>
        </w:p>
        <w:p w14:paraId="188DDB5D" w14:textId="3F921FC8"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762" w:history="1">
            <w:r w:rsidRPr="00C70663">
              <w:rPr>
                <w:rStyle w:val="Collegamentoipertestuale"/>
                <w:rFonts w:ascii="Times New Roman" w:hAnsi="Times New Roman" w:cs="Times New Roman"/>
                <w:smallCaps/>
                <w:noProof/>
              </w:rPr>
              <w:t>Sezione 4: Monitoraggio</w:t>
            </w:r>
            <w:r>
              <w:rPr>
                <w:noProof/>
                <w:webHidden/>
              </w:rPr>
              <w:tab/>
            </w:r>
            <w:r>
              <w:rPr>
                <w:noProof/>
                <w:webHidden/>
              </w:rPr>
              <w:fldChar w:fldCharType="begin"/>
            </w:r>
            <w:r>
              <w:rPr>
                <w:noProof/>
                <w:webHidden/>
              </w:rPr>
              <w:instrText xml:space="preserve"> PAGEREF _Toc219903762 \h </w:instrText>
            </w:r>
            <w:r>
              <w:rPr>
                <w:noProof/>
                <w:webHidden/>
              </w:rPr>
            </w:r>
            <w:r>
              <w:rPr>
                <w:noProof/>
                <w:webHidden/>
              </w:rPr>
              <w:fldChar w:fldCharType="separate"/>
            </w:r>
            <w:r>
              <w:rPr>
                <w:noProof/>
                <w:webHidden/>
              </w:rPr>
              <w:t>115</w:t>
            </w:r>
            <w:r>
              <w:rPr>
                <w:noProof/>
                <w:webHidden/>
              </w:rPr>
              <w:fldChar w:fldCharType="end"/>
            </w:r>
          </w:hyperlink>
        </w:p>
        <w:p w14:paraId="15253257" w14:textId="413AF204" w:rsidR="00492B74" w:rsidRDefault="00492B74">
          <w:pPr>
            <w:pStyle w:val="Sommario1"/>
            <w:rPr>
              <w:rFonts w:asciiTheme="minorHAnsi" w:eastAsiaTheme="minorEastAsia" w:hAnsiTheme="minorHAnsi" w:cstheme="minorBidi"/>
              <w:noProof/>
              <w:kern w:val="2"/>
              <w:sz w:val="24"/>
              <w:szCs w:val="24"/>
              <w:lang w:eastAsia="it-IT"/>
              <w14:ligatures w14:val="standardContextual"/>
            </w:rPr>
          </w:pPr>
          <w:hyperlink w:anchor="_Toc219903763" w:history="1">
            <w:r w:rsidRPr="00C70663">
              <w:rPr>
                <w:rStyle w:val="Collegamentoipertestuale"/>
                <w:rFonts w:ascii="Times New Roman" w:hAnsi="Times New Roman" w:cs="Times New Roman"/>
                <w:smallCaps/>
                <w:noProof/>
              </w:rPr>
              <w:t>4.1</w:t>
            </w:r>
            <w:r>
              <w:rPr>
                <w:rFonts w:asciiTheme="minorHAnsi" w:eastAsiaTheme="minorEastAsia" w:hAnsiTheme="minorHAnsi" w:cstheme="minorBidi"/>
                <w:noProof/>
                <w:kern w:val="2"/>
                <w:sz w:val="24"/>
                <w:szCs w:val="24"/>
                <w:lang w:eastAsia="it-IT"/>
                <w14:ligatures w14:val="standardContextual"/>
              </w:rPr>
              <w:tab/>
            </w:r>
            <w:r w:rsidRPr="00C70663">
              <w:rPr>
                <w:rStyle w:val="Collegamentoipertestuale"/>
                <w:rFonts w:ascii="Times New Roman" w:hAnsi="Times New Roman" w:cs="Times New Roman"/>
                <w:smallCaps/>
                <w:noProof/>
              </w:rPr>
              <w:t>Monitoraggio Valore Pubblico Performance</w:t>
            </w:r>
            <w:r>
              <w:rPr>
                <w:noProof/>
                <w:webHidden/>
              </w:rPr>
              <w:tab/>
            </w:r>
            <w:r>
              <w:rPr>
                <w:noProof/>
                <w:webHidden/>
              </w:rPr>
              <w:fldChar w:fldCharType="begin"/>
            </w:r>
            <w:r>
              <w:rPr>
                <w:noProof/>
                <w:webHidden/>
              </w:rPr>
              <w:instrText xml:space="preserve"> PAGEREF _Toc219903763 \h </w:instrText>
            </w:r>
            <w:r>
              <w:rPr>
                <w:noProof/>
                <w:webHidden/>
              </w:rPr>
            </w:r>
            <w:r>
              <w:rPr>
                <w:noProof/>
                <w:webHidden/>
              </w:rPr>
              <w:fldChar w:fldCharType="separate"/>
            </w:r>
            <w:r>
              <w:rPr>
                <w:noProof/>
                <w:webHidden/>
              </w:rPr>
              <w:t>116</w:t>
            </w:r>
            <w:r>
              <w:rPr>
                <w:noProof/>
                <w:webHidden/>
              </w:rPr>
              <w:fldChar w:fldCharType="end"/>
            </w:r>
          </w:hyperlink>
        </w:p>
        <w:p w14:paraId="027445F7" w14:textId="4F08E5E2" w:rsidR="003444A5" w:rsidRPr="00EA4AA2" w:rsidRDefault="003444A5" w:rsidP="00A8334C">
          <w:pPr>
            <w:tabs>
              <w:tab w:val="left" w:pos="851"/>
            </w:tabs>
            <w:spacing w:line="360" w:lineRule="auto"/>
            <w:rPr>
              <w:rFonts w:ascii="Times New Roman" w:hAnsi="Times New Roman" w:cs="Times New Roman"/>
              <w:bCs/>
            </w:rPr>
          </w:pPr>
          <w:r w:rsidRPr="00EA4AA2">
            <w:rPr>
              <w:rFonts w:ascii="Times New Roman" w:hAnsi="Times New Roman" w:cs="Times New Roman"/>
              <w:bCs/>
              <w:smallCaps/>
            </w:rPr>
            <w:fldChar w:fldCharType="end"/>
          </w:r>
        </w:p>
      </w:sdtContent>
    </w:sdt>
    <w:p w14:paraId="41ACBBB2" w14:textId="77777777" w:rsidR="003444A5" w:rsidRPr="00EA4AA2" w:rsidRDefault="003444A5">
      <w:pPr>
        <w:rPr>
          <w:rFonts w:ascii="Times New Roman" w:hAnsi="Times New Roman" w:cs="Times New Roman"/>
          <w:bCs/>
        </w:rPr>
      </w:pPr>
      <w:r w:rsidRPr="00EA4AA2">
        <w:rPr>
          <w:rFonts w:ascii="Times New Roman" w:hAnsi="Times New Roman" w:cs="Times New Roman"/>
          <w:bCs/>
        </w:rPr>
        <w:br w:type="page"/>
      </w:r>
    </w:p>
    <w:p w14:paraId="1AA96087" w14:textId="77777777" w:rsidR="003D673E" w:rsidRPr="003444A5" w:rsidRDefault="00DA42A8" w:rsidP="00ED192A">
      <w:pPr>
        <w:pStyle w:val="Titolo1"/>
        <w:spacing w:before="66" w:line="360" w:lineRule="auto"/>
        <w:ind w:left="426" w:firstLine="0"/>
        <w:jc w:val="both"/>
        <w:rPr>
          <w:rFonts w:ascii="Times New Roman" w:hAnsi="Times New Roman" w:cs="Times New Roman"/>
          <w:smallCaps/>
        </w:rPr>
      </w:pPr>
      <w:bookmarkStart w:id="0" w:name="_Toc219903683"/>
      <w:r w:rsidRPr="003444A5">
        <w:rPr>
          <w:rFonts w:ascii="Times New Roman" w:hAnsi="Times New Roman" w:cs="Times New Roman"/>
          <w:smallCaps/>
        </w:rPr>
        <w:lastRenderedPageBreak/>
        <w:t>Il quadro normativo</w:t>
      </w:r>
      <w:bookmarkEnd w:id="0"/>
    </w:p>
    <w:p w14:paraId="51EC1440" w14:textId="77777777" w:rsidR="004109F0" w:rsidRDefault="00593695" w:rsidP="00ED192A">
      <w:pPr>
        <w:pStyle w:val="Corpotesto"/>
        <w:spacing w:before="127" w:line="302" w:lineRule="auto"/>
        <w:ind w:left="426" w:right="130"/>
        <w:jc w:val="both"/>
        <w:rPr>
          <w:rFonts w:ascii="TimesNewRomanPS-BoldMT" w:hAnsi="TimesNewRomanPS-BoldMT"/>
          <w:b/>
          <w:bCs/>
          <w:color w:val="000000"/>
        </w:rPr>
      </w:pPr>
      <w:r w:rsidRPr="00593695">
        <w:rPr>
          <w:rFonts w:ascii="TimesNewRomanPS-ItalicMT" w:hAnsi="TimesNewRomanPS-ItalicMT"/>
          <w:i/>
          <w:iCs/>
          <w:color w:val="000000"/>
        </w:rPr>
        <w:t>Il Piano triennale della prevenzione della corruzione e della trasparenza, il Piano della Performance, il Piano</w:t>
      </w:r>
      <w:r>
        <w:rPr>
          <w:rFonts w:ascii="TimesNewRomanPS-ItalicMT" w:hAnsi="TimesNewRomanPS-ItalicMT"/>
          <w:i/>
          <w:iCs/>
          <w:color w:val="000000"/>
        </w:rPr>
        <w:t xml:space="preserve"> </w:t>
      </w:r>
      <w:r w:rsidRPr="00593695">
        <w:rPr>
          <w:rFonts w:ascii="TimesNewRomanPS-ItalicMT" w:hAnsi="TimesNewRomanPS-ItalicMT"/>
          <w:i/>
          <w:iCs/>
          <w:color w:val="000000"/>
        </w:rPr>
        <w:t>triennale del Fabbisogno del personale e il Piano Organizzativo del Lavoro Agile (POLA), come previsto</w:t>
      </w:r>
      <w:r>
        <w:rPr>
          <w:rFonts w:ascii="TimesNewRomanPS-ItalicMT" w:hAnsi="TimesNewRomanPS-ItalicMT"/>
          <w:i/>
          <w:iCs/>
          <w:color w:val="000000"/>
        </w:rPr>
        <w:t xml:space="preserve"> </w:t>
      </w:r>
      <w:r w:rsidRPr="00593695">
        <w:rPr>
          <w:rFonts w:ascii="TimesNewRomanPS-ItalicMT" w:hAnsi="TimesNewRomanPS-ItalicMT"/>
          <w:i/>
          <w:iCs/>
          <w:color w:val="000000"/>
        </w:rPr>
        <w:t>dall’articolo 6 del decreto legge 80 del 9 giugno 2021</w:t>
      </w:r>
      <w:r w:rsidR="004109F0">
        <w:rPr>
          <w:rFonts w:ascii="TimesNewRomanPS-ItalicMT" w:hAnsi="TimesNewRomanPS-ItalicMT"/>
          <w:i/>
          <w:iCs/>
          <w:color w:val="000000"/>
        </w:rPr>
        <w:t xml:space="preserve"> </w:t>
      </w:r>
      <w:r w:rsidR="004109F0" w:rsidRPr="004109F0">
        <w:rPr>
          <w:rFonts w:ascii="TimesNewRomanPS-ItalicMT" w:hAnsi="TimesNewRomanPS-ItalicMT"/>
          <w:i/>
          <w:iCs/>
          <w:color w:val="000000"/>
        </w:rPr>
        <w:t>“Misure urgenti per il rafforzamento della capacità amministrativa delle pubbliche amministrazioni funzionale all'attuazione del Piano nazionale di ripresa e resilienza (PNRR) e per l'efficienza della giustizia”, convertito, con modificazioni, dalla legge 6 agosto 2021, n. 113.</w:t>
      </w:r>
      <w:r w:rsidRPr="00593695">
        <w:rPr>
          <w:rFonts w:ascii="TimesNewRomanPS-ItalicMT" w:hAnsi="TimesNewRomanPS-ItalicMT"/>
          <w:i/>
          <w:iCs/>
          <w:color w:val="000000"/>
        </w:rPr>
        <w:t xml:space="preserve"> vengono raccolti nel </w:t>
      </w:r>
      <w:r w:rsidRPr="00593695">
        <w:rPr>
          <w:rFonts w:ascii="TimesNewRomanPS-BoldMT" w:hAnsi="TimesNewRomanPS-BoldMT"/>
          <w:b/>
          <w:bCs/>
          <w:color w:val="000000"/>
        </w:rPr>
        <w:t>Piano Integrato di Attività e</w:t>
      </w:r>
      <w:r>
        <w:rPr>
          <w:rFonts w:ascii="TimesNewRomanPS-BoldMT" w:hAnsi="TimesNewRomanPS-BoldMT"/>
          <w:b/>
          <w:bCs/>
          <w:color w:val="000000"/>
        </w:rPr>
        <w:t xml:space="preserve"> </w:t>
      </w:r>
      <w:r w:rsidRPr="00593695">
        <w:rPr>
          <w:rFonts w:ascii="TimesNewRomanPS-BoldMT" w:hAnsi="TimesNewRomanPS-BoldMT"/>
          <w:b/>
          <w:bCs/>
          <w:color w:val="000000"/>
        </w:rPr>
        <w:t>Organizzazione</w:t>
      </w:r>
      <w:r w:rsidRPr="00593695">
        <w:rPr>
          <w:rFonts w:ascii="TimesNewRomanPS-ItalicMT" w:hAnsi="TimesNewRomanPS-ItalicMT"/>
          <w:i/>
          <w:iCs/>
          <w:color w:val="000000"/>
        </w:rPr>
        <w:t xml:space="preserve">, il cosiddetto </w:t>
      </w:r>
      <w:r w:rsidRPr="00593695">
        <w:rPr>
          <w:rFonts w:ascii="TimesNewRomanPS-BoldMT" w:hAnsi="TimesNewRomanPS-BoldMT"/>
          <w:b/>
          <w:bCs/>
          <w:color w:val="000000"/>
        </w:rPr>
        <w:t>PIAO</w:t>
      </w:r>
      <w:r w:rsidR="004109F0">
        <w:rPr>
          <w:rFonts w:ascii="TimesNewRomanPS-BoldMT" w:hAnsi="TimesNewRomanPS-BoldMT"/>
          <w:b/>
          <w:bCs/>
          <w:color w:val="000000"/>
        </w:rPr>
        <w:t>.</w:t>
      </w:r>
    </w:p>
    <w:p w14:paraId="377640B4" w14:textId="14FA9526" w:rsidR="004109F0" w:rsidRPr="004109F0" w:rsidRDefault="004109F0" w:rsidP="004109F0">
      <w:pPr>
        <w:pStyle w:val="Corpotesto"/>
        <w:spacing w:before="127" w:line="302" w:lineRule="auto"/>
        <w:ind w:left="426" w:right="130"/>
        <w:jc w:val="both"/>
        <w:rPr>
          <w:rFonts w:ascii="TimesNewRomanPSMT" w:hAnsi="TimesNewRomanPSMT"/>
          <w:color w:val="000000"/>
        </w:rPr>
      </w:pPr>
      <w:r w:rsidRPr="004109F0">
        <w:rPr>
          <w:rFonts w:ascii="TimesNewRomanPSMT" w:hAnsi="TimesNewRomanPSMT"/>
          <w:color w:val="000000"/>
        </w:rPr>
        <w:t xml:space="preserve">Il PIAO, come previsto dal legislatore, ha durata triennale con aggiornamento annuale ed è chiamato a definire più profili, ovvero: </w:t>
      </w:r>
    </w:p>
    <w:p w14:paraId="4E9D0CDC" w14:textId="5C765753" w:rsidR="004109F0" w:rsidRPr="004109F0" w:rsidRDefault="004109F0" w:rsidP="004109F0">
      <w:pPr>
        <w:pStyle w:val="Corpotesto"/>
        <w:numPr>
          <w:ilvl w:val="0"/>
          <w:numId w:val="88"/>
        </w:numPr>
        <w:spacing w:before="125" w:line="302" w:lineRule="auto"/>
        <w:ind w:right="130"/>
        <w:jc w:val="both"/>
        <w:rPr>
          <w:rFonts w:ascii="Times New Roman" w:hAnsi="Times New Roman" w:cs="Times New Roman"/>
        </w:rPr>
      </w:pPr>
      <w:r w:rsidRPr="004109F0">
        <w:rPr>
          <w:rFonts w:ascii="Times New Roman" w:hAnsi="Times New Roman" w:cs="Times New Roman"/>
        </w:rPr>
        <w:t xml:space="preserve">gli obiettivi programmatici e strategici della performance – </w:t>
      </w:r>
      <w:proofErr w:type="spellStart"/>
      <w:r w:rsidRPr="004109F0">
        <w:rPr>
          <w:rFonts w:ascii="Times New Roman" w:hAnsi="Times New Roman" w:cs="Times New Roman"/>
        </w:rPr>
        <w:t>D.Lgs.</w:t>
      </w:r>
      <w:proofErr w:type="spellEnd"/>
      <w:r w:rsidRPr="004109F0">
        <w:rPr>
          <w:rFonts w:ascii="Times New Roman" w:hAnsi="Times New Roman" w:cs="Times New Roman"/>
        </w:rPr>
        <w:t xml:space="preserve"> n. 150/2009 e s.m.i.;  </w:t>
      </w:r>
    </w:p>
    <w:p w14:paraId="7A033B18" w14:textId="681EA465" w:rsidR="004109F0" w:rsidRPr="004109F0" w:rsidRDefault="004109F0" w:rsidP="004109F0">
      <w:pPr>
        <w:pStyle w:val="Corpotesto"/>
        <w:numPr>
          <w:ilvl w:val="0"/>
          <w:numId w:val="88"/>
        </w:numPr>
        <w:spacing w:before="125" w:line="302" w:lineRule="auto"/>
        <w:ind w:right="130"/>
        <w:jc w:val="both"/>
        <w:rPr>
          <w:rFonts w:ascii="Times New Roman" w:hAnsi="Times New Roman" w:cs="Times New Roman"/>
        </w:rPr>
      </w:pPr>
      <w:r w:rsidRPr="004109F0">
        <w:rPr>
          <w:rFonts w:ascii="Times New Roman" w:hAnsi="Times New Roman" w:cs="Times New Roman"/>
        </w:rPr>
        <w:t xml:space="preserve">la gestione del capitale umano – </w:t>
      </w:r>
      <w:proofErr w:type="spellStart"/>
      <w:r w:rsidRPr="004109F0">
        <w:rPr>
          <w:rFonts w:ascii="Times New Roman" w:hAnsi="Times New Roman" w:cs="Times New Roman"/>
        </w:rPr>
        <w:t>D.Lgs.</w:t>
      </w:r>
      <w:proofErr w:type="spellEnd"/>
      <w:r w:rsidRPr="004109F0">
        <w:rPr>
          <w:rFonts w:ascii="Times New Roman" w:hAnsi="Times New Roman" w:cs="Times New Roman"/>
        </w:rPr>
        <w:t xml:space="preserve"> n. 165/2001;</w:t>
      </w:r>
    </w:p>
    <w:p w14:paraId="68FF0C7D" w14:textId="5771BC18" w:rsidR="004109F0" w:rsidRPr="004109F0" w:rsidRDefault="004109F0" w:rsidP="004109F0">
      <w:pPr>
        <w:pStyle w:val="Corpotesto"/>
        <w:numPr>
          <w:ilvl w:val="0"/>
          <w:numId w:val="88"/>
        </w:numPr>
        <w:spacing w:before="125" w:line="302" w:lineRule="auto"/>
        <w:ind w:right="130"/>
        <w:jc w:val="both"/>
        <w:rPr>
          <w:rFonts w:ascii="Times New Roman" w:hAnsi="Times New Roman" w:cs="Times New Roman"/>
        </w:rPr>
      </w:pPr>
      <w:r w:rsidRPr="004109F0">
        <w:rPr>
          <w:rFonts w:ascii="Times New Roman" w:hAnsi="Times New Roman" w:cs="Times New Roman"/>
        </w:rPr>
        <w:t xml:space="preserve">lo sviluppo organizzativo – </w:t>
      </w:r>
      <w:proofErr w:type="spellStart"/>
      <w:r w:rsidRPr="004109F0">
        <w:rPr>
          <w:rFonts w:ascii="Times New Roman" w:hAnsi="Times New Roman" w:cs="Times New Roman"/>
        </w:rPr>
        <w:t>D.Lgs.</w:t>
      </w:r>
      <w:proofErr w:type="spellEnd"/>
      <w:r w:rsidRPr="004109F0">
        <w:rPr>
          <w:rFonts w:ascii="Times New Roman" w:hAnsi="Times New Roman" w:cs="Times New Roman"/>
        </w:rPr>
        <w:t xml:space="preserve"> n. 165/2001;</w:t>
      </w:r>
    </w:p>
    <w:p w14:paraId="1B8F1285" w14:textId="39F8BFDC" w:rsidR="004109F0" w:rsidRPr="004109F0" w:rsidRDefault="004109F0" w:rsidP="004109F0">
      <w:pPr>
        <w:pStyle w:val="Corpotesto"/>
        <w:numPr>
          <w:ilvl w:val="0"/>
          <w:numId w:val="88"/>
        </w:numPr>
        <w:spacing w:before="125" w:line="302" w:lineRule="auto"/>
        <w:ind w:right="130"/>
        <w:jc w:val="both"/>
        <w:rPr>
          <w:rFonts w:ascii="Times New Roman" w:hAnsi="Times New Roman" w:cs="Times New Roman"/>
        </w:rPr>
      </w:pPr>
      <w:r w:rsidRPr="004109F0">
        <w:rPr>
          <w:rFonts w:ascii="Times New Roman" w:hAnsi="Times New Roman" w:cs="Times New Roman"/>
        </w:rPr>
        <w:t xml:space="preserve">gli obiettivi formativi e valorizzazione delle risorse interne – </w:t>
      </w:r>
      <w:proofErr w:type="spellStart"/>
      <w:r w:rsidRPr="004109F0">
        <w:rPr>
          <w:rFonts w:ascii="Times New Roman" w:hAnsi="Times New Roman" w:cs="Times New Roman"/>
        </w:rPr>
        <w:t>D.Lgs.</w:t>
      </w:r>
      <w:proofErr w:type="spellEnd"/>
      <w:r w:rsidRPr="004109F0">
        <w:rPr>
          <w:rFonts w:ascii="Times New Roman" w:hAnsi="Times New Roman" w:cs="Times New Roman"/>
        </w:rPr>
        <w:t xml:space="preserve"> n. 165/2001;</w:t>
      </w:r>
    </w:p>
    <w:p w14:paraId="5AC63C80" w14:textId="46343935" w:rsidR="004109F0" w:rsidRPr="004109F0" w:rsidRDefault="004109F0" w:rsidP="004109F0">
      <w:pPr>
        <w:pStyle w:val="Corpotesto"/>
        <w:numPr>
          <w:ilvl w:val="0"/>
          <w:numId w:val="88"/>
        </w:numPr>
        <w:spacing w:before="125" w:line="302" w:lineRule="auto"/>
        <w:ind w:right="130"/>
        <w:jc w:val="both"/>
        <w:rPr>
          <w:rFonts w:ascii="Times New Roman" w:hAnsi="Times New Roman" w:cs="Times New Roman"/>
        </w:rPr>
      </w:pPr>
      <w:r w:rsidRPr="004109F0">
        <w:rPr>
          <w:rFonts w:ascii="Times New Roman" w:hAnsi="Times New Roman" w:cs="Times New Roman"/>
        </w:rPr>
        <w:t xml:space="preserve">il reclutamento di nuove risorse – </w:t>
      </w:r>
      <w:proofErr w:type="spellStart"/>
      <w:r w:rsidRPr="004109F0">
        <w:rPr>
          <w:rFonts w:ascii="Times New Roman" w:hAnsi="Times New Roman" w:cs="Times New Roman"/>
        </w:rPr>
        <w:t>D.Lgs.</w:t>
      </w:r>
      <w:proofErr w:type="spellEnd"/>
      <w:r w:rsidRPr="004109F0">
        <w:rPr>
          <w:rFonts w:ascii="Times New Roman" w:hAnsi="Times New Roman" w:cs="Times New Roman"/>
        </w:rPr>
        <w:t xml:space="preserve"> n. 165/2001;</w:t>
      </w:r>
    </w:p>
    <w:p w14:paraId="020BDF95" w14:textId="711D7A68" w:rsidR="004109F0" w:rsidRPr="004109F0" w:rsidRDefault="004109F0" w:rsidP="004109F0">
      <w:pPr>
        <w:pStyle w:val="Corpotesto"/>
        <w:numPr>
          <w:ilvl w:val="0"/>
          <w:numId w:val="88"/>
        </w:numPr>
        <w:spacing w:before="125" w:line="302" w:lineRule="auto"/>
        <w:ind w:right="130"/>
        <w:jc w:val="both"/>
        <w:rPr>
          <w:rFonts w:ascii="Times New Roman" w:hAnsi="Times New Roman" w:cs="Times New Roman"/>
        </w:rPr>
      </w:pPr>
      <w:r w:rsidRPr="004109F0">
        <w:rPr>
          <w:rFonts w:ascii="Times New Roman" w:hAnsi="Times New Roman" w:cs="Times New Roman"/>
        </w:rPr>
        <w:t xml:space="preserve">la prevenzione della corruzione e la trasparenza – L. 190/2012 e </w:t>
      </w:r>
      <w:proofErr w:type="spellStart"/>
      <w:r w:rsidRPr="004109F0">
        <w:rPr>
          <w:rFonts w:ascii="Times New Roman" w:hAnsi="Times New Roman" w:cs="Times New Roman"/>
        </w:rPr>
        <w:t>D.Lgs.</w:t>
      </w:r>
      <w:proofErr w:type="spellEnd"/>
      <w:r w:rsidRPr="004109F0">
        <w:rPr>
          <w:rFonts w:ascii="Times New Roman" w:hAnsi="Times New Roman" w:cs="Times New Roman"/>
        </w:rPr>
        <w:t xml:space="preserve"> n. 33/2013;</w:t>
      </w:r>
    </w:p>
    <w:p w14:paraId="1C8D0BE2" w14:textId="4B2BC8D4" w:rsidR="004109F0" w:rsidRPr="004109F0" w:rsidRDefault="004109F0" w:rsidP="004109F0">
      <w:pPr>
        <w:pStyle w:val="Corpotesto"/>
        <w:numPr>
          <w:ilvl w:val="0"/>
          <w:numId w:val="88"/>
        </w:numPr>
        <w:spacing w:before="125" w:line="302" w:lineRule="auto"/>
        <w:ind w:right="130"/>
        <w:jc w:val="both"/>
        <w:rPr>
          <w:rFonts w:ascii="Times New Roman" w:hAnsi="Times New Roman" w:cs="Times New Roman"/>
        </w:rPr>
      </w:pPr>
      <w:r w:rsidRPr="004109F0">
        <w:rPr>
          <w:rFonts w:ascii="Times New Roman" w:hAnsi="Times New Roman" w:cs="Times New Roman"/>
        </w:rPr>
        <w:t>la pianificazione delle attività – L.R. 6/1998 e s.m.i.;</w:t>
      </w:r>
    </w:p>
    <w:p w14:paraId="6A0D8BC8" w14:textId="2B5D6008" w:rsidR="004109F0" w:rsidRPr="004109F0" w:rsidRDefault="004109F0" w:rsidP="004109F0">
      <w:pPr>
        <w:pStyle w:val="Corpotesto"/>
        <w:numPr>
          <w:ilvl w:val="0"/>
          <w:numId w:val="88"/>
        </w:numPr>
        <w:spacing w:before="125" w:line="302" w:lineRule="auto"/>
        <w:ind w:right="130"/>
        <w:jc w:val="both"/>
        <w:rPr>
          <w:rFonts w:ascii="Times New Roman" w:hAnsi="Times New Roman" w:cs="Times New Roman"/>
        </w:rPr>
      </w:pPr>
      <w:r w:rsidRPr="004109F0">
        <w:rPr>
          <w:rFonts w:ascii="Times New Roman" w:hAnsi="Times New Roman" w:cs="Times New Roman"/>
        </w:rPr>
        <w:t xml:space="preserve">la transizione digitale – art. 17 del </w:t>
      </w:r>
      <w:proofErr w:type="spellStart"/>
      <w:r w:rsidRPr="004109F0">
        <w:rPr>
          <w:rFonts w:ascii="Times New Roman" w:hAnsi="Times New Roman" w:cs="Times New Roman"/>
        </w:rPr>
        <w:t>D.Lgs.</w:t>
      </w:r>
      <w:proofErr w:type="spellEnd"/>
      <w:r w:rsidRPr="004109F0">
        <w:rPr>
          <w:rFonts w:ascii="Times New Roman" w:hAnsi="Times New Roman" w:cs="Times New Roman"/>
        </w:rPr>
        <w:t xml:space="preserve"> n. 217/2017;</w:t>
      </w:r>
    </w:p>
    <w:p w14:paraId="50706147" w14:textId="027D4F9C" w:rsidR="004109F0" w:rsidRDefault="004109F0" w:rsidP="004109F0">
      <w:pPr>
        <w:pStyle w:val="Corpotesto"/>
        <w:numPr>
          <w:ilvl w:val="0"/>
          <w:numId w:val="88"/>
        </w:numPr>
        <w:spacing w:before="125" w:line="302" w:lineRule="auto"/>
        <w:ind w:right="130"/>
        <w:jc w:val="both"/>
        <w:rPr>
          <w:rFonts w:ascii="Times New Roman" w:hAnsi="Times New Roman" w:cs="Times New Roman"/>
        </w:rPr>
      </w:pPr>
      <w:r w:rsidRPr="004109F0">
        <w:rPr>
          <w:rFonts w:ascii="Times New Roman" w:hAnsi="Times New Roman" w:cs="Times New Roman"/>
        </w:rPr>
        <w:t xml:space="preserve">la parità di genere – art. 48 del </w:t>
      </w:r>
      <w:proofErr w:type="spellStart"/>
      <w:r w:rsidRPr="004109F0">
        <w:rPr>
          <w:rFonts w:ascii="Times New Roman" w:hAnsi="Times New Roman" w:cs="Times New Roman"/>
        </w:rPr>
        <w:t>D.Lgs.</w:t>
      </w:r>
      <w:proofErr w:type="spellEnd"/>
      <w:r w:rsidRPr="004109F0">
        <w:rPr>
          <w:rFonts w:ascii="Times New Roman" w:hAnsi="Times New Roman" w:cs="Times New Roman"/>
        </w:rPr>
        <w:t xml:space="preserve"> n. 198/2006 (Codice delle pari opportunità tra uomo e donna)</w:t>
      </w:r>
      <w:r w:rsidR="005265B9">
        <w:rPr>
          <w:rFonts w:ascii="Times New Roman" w:hAnsi="Times New Roman" w:cs="Times New Roman"/>
        </w:rPr>
        <w:t>.</w:t>
      </w:r>
    </w:p>
    <w:p w14:paraId="0880D3A6" w14:textId="77777777" w:rsidR="005265B9" w:rsidRDefault="005265B9" w:rsidP="005265B9">
      <w:pPr>
        <w:pStyle w:val="Corpotesto"/>
        <w:spacing w:before="127" w:line="302" w:lineRule="auto"/>
        <w:ind w:left="426" w:right="130"/>
        <w:jc w:val="both"/>
        <w:rPr>
          <w:rFonts w:ascii="TimesNewRomanPSMT" w:hAnsi="TimesNewRomanPSMT"/>
          <w:color w:val="000000"/>
        </w:rPr>
      </w:pPr>
      <w:r w:rsidRPr="005265B9">
        <w:rPr>
          <w:rFonts w:ascii="TimesNewRomanPSMT" w:hAnsi="TimesNewRomanPSMT"/>
          <w:color w:val="000000"/>
        </w:rPr>
        <w:t xml:space="preserve">Con DPCM del 17 Dicembre 2025 il Ministro per la </w:t>
      </w:r>
      <w:r>
        <w:rPr>
          <w:rFonts w:ascii="TimesNewRomanPSMT" w:hAnsi="TimesNewRomanPSMT"/>
          <w:color w:val="000000"/>
        </w:rPr>
        <w:t>P</w:t>
      </w:r>
      <w:r w:rsidRPr="005265B9">
        <w:rPr>
          <w:rFonts w:ascii="TimesNewRomanPSMT" w:hAnsi="TimesNewRomanPSMT"/>
          <w:color w:val="000000"/>
        </w:rPr>
        <w:t xml:space="preserve">ubblica </w:t>
      </w:r>
      <w:r>
        <w:rPr>
          <w:rFonts w:ascii="TimesNewRomanPSMT" w:hAnsi="TimesNewRomanPSMT"/>
          <w:color w:val="000000"/>
        </w:rPr>
        <w:t>A</w:t>
      </w:r>
      <w:r w:rsidRPr="005265B9">
        <w:rPr>
          <w:rFonts w:ascii="TimesNewRomanPSMT" w:hAnsi="TimesNewRomanPSMT"/>
          <w:color w:val="000000"/>
        </w:rPr>
        <w:t>mministrazione, Sen. Paolo Zangrillo, ha firmato il decreto di approvazione delle Linee guida PIAO e dei relativi Manuali operativi destinati ai Ministeri, alle Regioni, ai Comuni e alle Province.</w:t>
      </w:r>
    </w:p>
    <w:p w14:paraId="2AF5A5C1" w14:textId="77777777" w:rsidR="005265B9" w:rsidRDefault="005265B9" w:rsidP="005265B9">
      <w:pPr>
        <w:pStyle w:val="Corpotesto"/>
        <w:spacing w:before="127" w:line="302" w:lineRule="auto"/>
        <w:ind w:left="426" w:right="130"/>
        <w:jc w:val="both"/>
        <w:rPr>
          <w:rFonts w:ascii="TimesNewRomanPSMT" w:hAnsi="TimesNewRomanPSMT"/>
          <w:color w:val="000000"/>
        </w:rPr>
      </w:pPr>
      <w:r w:rsidRPr="005265B9">
        <w:rPr>
          <w:rFonts w:ascii="TimesNewRomanPS-BoldMT" w:hAnsi="TimesNewRomanPS-BoldMT"/>
          <w:color w:val="000000"/>
        </w:rPr>
        <w:t xml:space="preserve">I documenti, elaborati dall’Osservatorio nazionale del lavoro pubblico, sono il risultato di un approfondito lavoro basato su un approccio partecipato ed </w:t>
      </w:r>
      <w:proofErr w:type="spellStart"/>
      <w:r w:rsidRPr="005265B9">
        <w:rPr>
          <w:rFonts w:ascii="TimesNewRomanPS-BoldMT" w:hAnsi="TimesNewRomanPS-BoldMT"/>
          <w:color w:val="000000"/>
        </w:rPr>
        <w:t>evidence-based</w:t>
      </w:r>
      <w:proofErr w:type="spellEnd"/>
      <w:r w:rsidRPr="005265B9">
        <w:rPr>
          <w:rFonts w:ascii="TimesNewRomanPS-BoldMT" w:hAnsi="TimesNewRomanPS-BoldMT"/>
          <w:color w:val="000000"/>
        </w:rPr>
        <w:t>. Sono stati definiti a valle di attività di analisi e monitoraggio dei PIAO adottati, di incontri e laboratori con gli enti interessati, e hanno l’obiettivo di supportare le amministrazioni nel superamento delle criticità rilevate in sede di prima attuazione dello strumento.</w:t>
      </w:r>
    </w:p>
    <w:p w14:paraId="65708395" w14:textId="3EBB1A88" w:rsidR="005265B9" w:rsidRPr="005265B9" w:rsidRDefault="005265B9" w:rsidP="005265B9">
      <w:pPr>
        <w:pStyle w:val="Corpotesto"/>
        <w:spacing w:before="127" w:line="302" w:lineRule="auto"/>
        <w:ind w:left="426" w:right="130"/>
        <w:jc w:val="both"/>
        <w:rPr>
          <w:rFonts w:ascii="TimesNewRomanPSMT" w:hAnsi="TimesNewRomanPSMT"/>
          <w:color w:val="000000"/>
        </w:rPr>
      </w:pPr>
      <w:r w:rsidRPr="005265B9">
        <w:rPr>
          <w:rFonts w:ascii="TimesNewRomanPS-BoldMT" w:hAnsi="TimesNewRomanPS-BoldMT"/>
          <w:color w:val="000000"/>
        </w:rPr>
        <w:t>Nel dettaglio dei contenuti, le Linee guida sono destinate a tutte le amministrazioni e si concentrano:</w:t>
      </w:r>
    </w:p>
    <w:p w14:paraId="492A2658" w14:textId="1F7630E5" w:rsidR="005265B9" w:rsidRPr="005265B9" w:rsidRDefault="005265B9" w:rsidP="005265B9">
      <w:pPr>
        <w:pStyle w:val="Corpotesto"/>
        <w:numPr>
          <w:ilvl w:val="0"/>
          <w:numId w:val="88"/>
        </w:numPr>
        <w:spacing w:before="127" w:line="302" w:lineRule="auto"/>
        <w:ind w:right="130"/>
        <w:jc w:val="both"/>
        <w:rPr>
          <w:rFonts w:ascii="TimesNewRomanPS-BoldMT" w:hAnsi="TimesNewRomanPS-BoldMT"/>
          <w:color w:val="000000"/>
        </w:rPr>
      </w:pPr>
      <w:r w:rsidRPr="005265B9">
        <w:rPr>
          <w:rFonts w:ascii="TimesNewRomanPS-BoldMT" w:hAnsi="TimesNewRomanPS-BoldMT"/>
          <w:color w:val="000000"/>
        </w:rPr>
        <w:t>a) sul processo di predisposizione del PIAO. Il processo è stato articolato in 7 fasi:</w:t>
      </w:r>
    </w:p>
    <w:p w14:paraId="710DDE2D" w14:textId="77777777" w:rsidR="005265B9" w:rsidRPr="005265B9" w:rsidRDefault="005265B9" w:rsidP="005265B9">
      <w:pPr>
        <w:pStyle w:val="Corpotesto"/>
        <w:numPr>
          <w:ilvl w:val="1"/>
          <w:numId w:val="88"/>
        </w:numPr>
        <w:spacing w:before="127" w:line="302" w:lineRule="auto"/>
        <w:ind w:right="130"/>
        <w:jc w:val="both"/>
        <w:rPr>
          <w:rFonts w:ascii="TimesNewRomanPS-BoldMT" w:hAnsi="TimesNewRomanPS-BoldMT"/>
          <w:color w:val="000000"/>
        </w:rPr>
      </w:pPr>
      <w:r w:rsidRPr="005265B9">
        <w:rPr>
          <w:rFonts w:ascii="TimesNewRomanPS-BoldMT" w:hAnsi="TimesNewRomanPS-BoldMT"/>
          <w:color w:val="000000"/>
        </w:rPr>
        <w:t>Attività preparatorie: condizioni abilitanti, commitment politico e gruppo di lavoro integrato;</w:t>
      </w:r>
    </w:p>
    <w:p w14:paraId="3C1146E1" w14:textId="77777777" w:rsidR="005265B9" w:rsidRPr="005265B9" w:rsidRDefault="005265B9" w:rsidP="005265B9">
      <w:pPr>
        <w:pStyle w:val="Corpotesto"/>
        <w:numPr>
          <w:ilvl w:val="1"/>
          <w:numId w:val="88"/>
        </w:numPr>
        <w:spacing w:before="127" w:line="302" w:lineRule="auto"/>
        <w:ind w:right="130"/>
        <w:jc w:val="both"/>
        <w:rPr>
          <w:rFonts w:ascii="TimesNewRomanPS-BoldMT" w:hAnsi="TimesNewRomanPS-BoldMT"/>
          <w:color w:val="000000"/>
        </w:rPr>
      </w:pPr>
      <w:r w:rsidRPr="005265B9">
        <w:rPr>
          <w:rFonts w:ascii="TimesNewRomanPS-BoldMT" w:hAnsi="TimesNewRomanPS-BoldMT"/>
          <w:color w:val="000000"/>
        </w:rPr>
        <w:t>Fase 2: Analisi strategica e mappatura degli stakeholder;</w:t>
      </w:r>
    </w:p>
    <w:p w14:paraId="7DD8FA2E" w14:textId="77777777" w:rsidR="005265B9" w:rsidRPr="005265B9" w:rsidRDefault="005265B9" w:rsidP="005265B9">
      <w:pPr>
        <w:pStyle w:val="Corpotesto"/>
        <w:numPr>
          <w:ilvl w:val="1"/>
          <w:numId w:val="88"/>
        </w:numPr>
        <w:spacing w:before="127" w:line="302" w:lineRule="auto"/>
        <w:ind w:right="130"/>
        <w:jc w:val="both"/>
        <w:rPr>
          <w:rFonts w:ascii="TimesNewRomanPS-BoldMT" w:hAnsi="TimesNewRomanPS-BoldMT"/>
          <w:color w:val="000000"/>
        </w:rPr>
      </w:pPr>
      <w:r w:rsidRPr="005265B9">
        <w:rPr>
          <w:rFonts w:ascii="TimesNewRomanPS-BoldMT" w:hAnsi="TimesNewRomanPS-BoldMT"/>
          <w:color w:val="000000"/>
        </w:rPr>
        <w:t>Fase 3: Identificazione del VP e delle strategie (obiettivi strategici e indicatori pluriennali) per conseguirlo;</w:t>
      </w:r>
    </w:p>
    <w:p w14:paraId="2789A25B" w14:textId="77777777" w:rsidR="005265B9" w:rsidRPr="005265B9" w:rsidRDefault="005265B9" w:rsidP="005265B9">
      <w:pPr>
        <w:pStyle w:val="Corpotesto"/>
        <w:numPr>
          <w:ilvl w:val="1"/>
          <w:numId w:val="88"/>
        </w:numPr>
        <w:spacing w:before="127" w:line="302" w:lineRule="auto"/>
        <w:ind w:right="130"/>
        <w:jc w:val="both"/>
        <w:rPr>
          <w:rFonts w:ascii="TimesNewRomanPS-BoldMT" w:hAnsi="TimesNewRomanPS-BoldMT"/>
          <w:color w:val="000000"/>
        </w:rPr>
      </w:pPr>
      <w:r w:rsidRPr="005265B9">
        <w:rPr>
          <w:rFonts w:ascii="TimesNewRomanPS-BoldMT" w:hAnsi="TimesNewRomanPS-BoldMT"/>
          <w:color w:val="000000"/>
        </w:rPr>
        <w:t xml:space="preserve">Fase 4: Definizione degli obiettivi di performance e anticorruzione. Integrazione </w:t>
      </w:r>
      <w:r w:rsidRPr="005265B9">
        <w:rPr>
          <w:rFonts w:ascii="TimesNewRomanPS-BoldMT" w:hAnsi="TimesNewRomanPS-BoldMT"/>
          <w:color w:val="000000"/>
        </w:rPr>
        <w:lastRenderedPageBreak/>
        <w:t>con la programmazione economico-finanziaria. Integrazione con la gestione dei rischi;</w:t>
      </w:r>
    </w:p>
    <w:p w14:paraId="402AEF61" w14:textId="77777777" w:rsidR="005265B9" w:rsidRPr="005265B9" w:rsidRDefault="005265B9" w:rsidP="005265B9">
      <w:pPr>
        <w:pStyle w:val="Corpotesto"/>
        <w:numPr>
          <w:ilvl w:val="1"/>
          <w:numId w:val="88"/>
        </w:numPr>
        <w:spacing w:before="127" w:line="302" w:lineRule="auto"/>
        <w:ind w:right="130"/>
        <w:jc w:val="both"/>
        <w:rPr>
          <w:rFonts w:ascii="TimesNewRomanPS-BoldMT" w:hAnsi="TimesNewRomanPS-BoldMT"/>
          <w:color w:val="000000"/>
        </w:rPr>
      </w:pPr>
      <w:r w:rsidRPr="005265B9">
        <w:rPr>
          <w:rFonts w:ascii="TimesNewRomanPS-BoldMT" w:hAnsi="TimesNewRomanPS-BoldMT"/>
          <w:color w:val="000000"/>
        </w:rPr>
        <w:t>Fase 5: Definizione degli obiettivi di sviluppo organizzativo e professionale;</w:t>
      </w:r>
    </w:p>
    <w:p w14:paraId="54231385" w14:textId="77777777" w:rsidR="005265B9" w:rsidRPr="005265B9" w:rsidRDefault="005265B9" w:rsidP="005265B9">
      <w:pPr>
        <w:pStyle w:val="Corpotesto"/>
        <w:numPr>
          <w:ilvl w:val="1"/>
          <w:numId w:val="88"/>
        </w:numPr>
        <w:spacing w:before="127" w:line="302" w:lineRule="auto"/>
        <w:ind w:right="130"/>
        <w:jc w:val="both"/>
        <w:rPr>
          <w:rFonts w:ascii="TimesNewRomanPS-BoldMT" w:hAnsi="TimesNewRomanPS-BoldMT"/>
          <w:color w:val="000000"/>
        </w:rPr>
      </w:pPr>
      <w:r w:rsidRPr="005265B9">
        <w:rPr>
          <w:rFonts w:ascii="TimesNewRomanPS-BoldMT" w:hAnsi="TimesNewRomanPS-BoldMT"/>
          <w:color w:val="000000"/>
        </w:rPr>
        <w:t>Fase 6: Monitoraggio e valutazione, rendicontazione e comunicazione;</w:t>
      </w:r>
    </w:p>
    <w:p w14:paraId="2F5F103D" w14:textId="264A1E83" w:rsidR="005265B9" w:rsidRPr="005265B9" w:rsidRDefault="005265B9" w:rsidP="005265B9">
      <w:pPr>
        <w:pStyle w:val="Corpotesto"/>
        <w:numPr>
          <w:ilvl w:val="1"/>
          <w:numId w:val="88"/>
        </w:numPr>
        <w:spacing w:before="127" w:line="302" w:lineRule="auto"/>
        <w:ind w:right="130"/>
        <w:jc w:val="both"/>
        <w:rPr>
          <w:rFonts w:ascii="TimesNewRomanPS-BoldMT" w:hAnsi="TimesNewRomanPS-BoldMT"/>
          <w:color w:val="000000"/>
        </w:rPr>
      </w:pPr>
      <w:r w:rsidRPr="005265B9">
        <w:rPr>
          <w:rFonts w:ascii="TimesNewRomanPS-BoldMT" w:hAnsi="TimesNewRomanPS-BoldMT"/>
          <w:color w:val="000000"/>
        </w:rPr>
        <w:t>Fase 7: Manutenzione, riesame e aggiornamento del PIAO.</w:t>
      </w:r>
    </w:p>
    <w:p w14:paraId="6CFEC12F" w14:textId="77777777" w:rsidR="005265B9" w:rsidRPr="005265B9" w:rsidRDefault="005265B9" w:rsidP="005265B9">
      <w:pPr>
        <w:pStyle w:val="Corpotesto"/>
        <w:numPr>
          <w:ilvl w:val="0"/>
          <w:numId w:val="88"/>
        </w:numPr>
        <w:spacing w:before="127" w:line="302" w:lineRule="auto"/>
        <w:ind w:right="130"/>
        <w:jc w:val="both"/>
        <w:rPr>
          <w:rFonts w:ascii="TimesNewRomanPS-BoldMT" w:hAnsi="TimesNewRomanPS-BoldMT"/>
          <w:color w:val="000000"/>
        </w:rPr>
      </w:pPr>
      <w:r w:rsidRPr="005265B9">
        <w:rPr>
          <w:rFonts w:ascii="TimesNewRomanPS-BoldMT" w:hAnsi="TimesNewRomanPS-BoldMT"/>
          <w:color w:val="000000"/>
        </w:rPr>
        <w:t>b) sui soggetti e i relativi ruoli di coloro che partecipano al processo di predisposizione del PIAO.</w:t>
      </w:r>
    </w:p>
    <w:p w14:paraId="31D912F8" w14:textId="77777777" w:rsidR="005265B9" w:rsidRPr="005265B9" w:rsidRDefault="005265B9" w:rsidP="005265B9">
      <w:pPr>
        <w:pStyle w:val="Corpotesto"/>
        <w:spacing w:before="127" w:line="302" w:lineRule="auto"/>
        <w:ind w:left="426" w:right="130"/>
        <w:jc w:val="both"/>
        <w:rPr>
          <w:rFonts w:ascii="TimesNewRomanPS-BoldMT" w:hAnsi="TimesNewRomanPS-BoldMT"/>
          <w:color w:val="000000"/>
        </w:rPr>
      </w:pPr>
      <w:r w:rsidRPr="005265B9">
        <w:rPr>
          <w:rFonts w:ascii="TimesNewRomanPS-BoldMT" w:hAnsi="TimesNewRomanPS-BoldMT"/>
          <w:color w:val="000000"/>
        </w:rPr>
        <w:t>I Manuali operativi sono invece differenziati per tipologia di amministrazione. Sono stati predisposti per i Ministeri e le altre amministrazioni centrali; per le Regioni; per le Città metropolitane e i Comuni e per le Province e forniscono indicazioni operative per la predisposizione del PIAO e di un report integrato di monitoraggio.</w:t>
      </w:r>
    </w:p>
    <w:p w14:paraId="288E819A" w14:textId="77777777" w:rsidR="005265B9" w:rsidRPr="005265B9" w:rsidRDefault="005265B9" w:rsidP="005265B9">
      <w:pPr>
        <w:pStyle w:val="Corpotesto"/>
        <w:spacing w:before="127" w:line="302" w:lineRule="auto"/>
        <w:ind w:left="426" w:right="130"/>
        <w:jc w:val="both"/>
        <w:rPr>
          <w:rFonts w:ascii="TimesNewRomanPS-BoldMT" w:hAnsi="TimesNewRomanPS-BoldMT"/>
          <w:color w:val="000000"/>
        </w:rPr>
      </w:pPr>
      <w:r w:rsidRPr="005265B9">
        <w:rPr>
          <w:rFonts w:ascii="TimesNewRomanPS-BoldMT" w:hAnsi="TimesNewRomanPS-BoldMT"/>
          <w:color w:val="000000"/>
        </w:rPr>
        <w:t>I Manuali operativi hanno una struttura coerente con quella del PIAO, ovvero si articolano in capitoli corrispondenti alle Sezioni e Sotto Sezioni individuate dal DM 30 giugno 2022, n. 132, onde consentire una predisposizione guidata del documento.</w:t>
      </w:r>
    </w:p>
    <w:p w14:paraId="1156D477" w14:textId="7E0EB4C1" w:rsidR="005265B9" w:rsidRPr="005265B9" w:rsidRDefault="005265B9" w:rsidP="005265B9">
      <w:pPr>
        <w:pStyle w:val="Corpotesto"/>
        <w:spacing w:before="127" w:line="302" w:lineRule="auto"/>
        <w:ind w:left="426" w:right="130"/>
        <w:jc w:val="both"/>
        <w:rPr>
          <w:rFonts w:ascii="TimesNewRomanPS-BoldMT" w:hAnsi="TimesNewRomanPS-BoldMT"/>
          <w:color w:val="000000"/>
        </w:rPr>
      </w:pPr>
      <w:r w:rsidRPr="005265B9">
        <w:rPr>
          <w:rFonts w:ascii="TimesNewRomanPS-BoldMT" w:hAnsi="TimesNewRomanPS-BoldMT"/>
          <w:color w:val="000000"/>
        </w:rPr>
        <w:t>I quattro Manuali operativi presentano i seguenti contenuti tutti dal taglio operativo:</w:t>
      </w:r>
    </w:p>
    <w:p w14:paraId="6217024D" w14:textId="2C910A79" w:rsidR="005265B9" w:rsidRPr="005265B9" w:rsidRDefault="005265B9" w:rsidP="005265B9">
      <w:pPr>
        <w:pStyle w:val="Corpotesto"/>
        <w:numPr>
          <w:ilvl w:val="0"/>
          <w:numId w:val="88"/>
        </w:numPr>
        <w:spacing w:before="127" w:line="302" w:lineRule="auto"/>
        <w:ind w:right="130"/>
        <w:jc w:val="both"/>
        <w:rPr>
          <w:rFonts w:ascii="TimesNewRomanPS-BoldMT" w:hAnsi="TimesNewRomanPS-BoldMT"/>
          <w:color w:val="000000"/>
        </w:rPr>
      </w:pPr>
      <w:r w:rsidRPr="005265B9">
        <w:rPr>
          <w:rFonts w:ascii="TimesNewRomanPS-BoldMT" w:hAnsi="TimesNewRomanPS-BoldMT"/>
          <w:color w:val="000000"/>
        </w:rPr>
        <w:t>a) “architettura di programmazione e controllo” contestualizzata per tipologia di PA;</w:t>
      </w:r>
    </w:p>
    <w:p w14:paraId="14945494" w14:textId="25B1354A" w:rsidR="005265B9" w:rsidRPr="005265B9" w:rsidRDefault="005265B9" w:rsidP="005265B9">
      <w:pPr>
        <w:pStyle w:val="Corpotesto"/>
        <w:numPr>
          <w:ilvl w:val="0"/>
          <w:numId w:val="88"/>
        </w:numPr>
        <w:spacing w:before="127" w:line="302" w:lineRule="auto"/>
        <w:ind w:right="130"/>
        <w:jc w:val="both"/>
        <w:rPr>
          <w:rFonts w:ascii="TimesNewRomanPS-BoldMT" w:hAnsi="TimesNewRomanPS-BoldMT"/>
          <w:color w:val="000000"/>
        </w:rPr>
      </w:pPr>
      <w:r w:rsidRPr="005265B9">
        <w:rPr>
          <w:rFonts w:ascii="TimesNewRomanPS-BoldMT" w:hAnsi="TimesNewRomanPS-BoldMT"/>
          <w:color w:val="000000"/>
        </w:rPr>
        <w:t>b) “vademecum” di contenuti utili per predisporre ogni Sotto Sezione del PIAO;</w:t>
      </w:r>
    </w:p>
    <w:p w14:paraId="4BC2047A" w14:textId="77777777" w:rsidR="005265B9" w:rsidRDefault="005265B9" w:rsidP="005265B9">
      <w:pPr>
        <w:pStyle w:val="Corpotesto"/>
        <w:numPr>
          <w:ilvl w:val="0"/>
          <w:numId w:val="88"/>
        </w:numPr>
        <w:spacing w:before="127" w:line="302" w:lineRule="auto"/>
        <w:ind w:right="130"/>
        <w:jc w:val="both"/>
        <w:rPr>
          <w:rFonts w:ascii="TimesNewRomanPS-BoldMT" w:hAnsi="TimesNewRomanPS-BoldMT"/>
          <w:color w:val="000000"/>
        </w:rPr>
      </w:pPr>
      <w:r w:rsidRPr="005265B9">
        <w:rPr>
          <w:rFonts w:ascii="TimesNewRomanPS-BoldMT" w:hAnsi="TimesNewRomanPS-BoldMT"/>
          <w:color w:val="000000"/>
        </w:rPr>
        <w:t>c) “cassetta degli attrezzi” composta da guide alla programmazione, format, tassonomie ed esempi di indicatori, buone pratiche.</w:t>
      </w:r>
    </w:p>
    <w:p w14:paraId="2C06EDF9" w14:textId="77777777" w:rsidR="005265B9" w:rsidRDefault="005265B9" w:rsidP="005265B9">
      <w:pPr>
        <w:pStyle w:val="Corpotesto"/>
        <w:spacing w:before="127" w:line="302" w:lineRule="auto"/>
        <w:ind w:left="426" w:right="130"/>
        <w:jc w:val="both"/>
        <w:rPr>
          <w:rFonts w:ascii="TimesNewRomanPS-BoldMT" w:hAnsi="TimesNewRomanPS-BoldMT"/>
          <w:color w:val="000000"/>
        </w:rPr>
      </w:pPr>
      <w:r>
        <w:rPr>
          <w:rFonts w:ascii="TimesNewRomanPS-BoldMT" w:hAnsi="TimesNewRomanPS-BoldMT"/>
          <w:color w:val="000000"/>
        </w:rPr>
        <w:t>Sono stati predisposti i seguenti documenti:</w:t>
      </w:r>
    </w:p>
    <w:p w14:paraId="02020CD2" w14:textId="46B0644C" w:rsidR="005265B9" w:rsidRPr="005265B9" w:rsidRDefault="005265B9" w:rsidP="005265B9">
      <w:pPr>
        <w:pStyle w:val="Corpotesto"/>
        <w:numPr>
          <w:ilvl w:val="0"/>
          <w:numId w:val="88"/>
        </w:numPr>
        <w:spacing w:before="127" w:line="302" w:lineRule="auto"/>
        <w:ind w:right="130"/>
        <w:jc w:val="both"/>
        <w:rPr>
          <w:rFonts w:ascii="TimesNewRomanPS-BoldMT" w:hAnsi="TimesNewRomanPS-BoldMT"/>
          <w:color w:val="000000"/>
        </w:rPr>
      </w:pPr>
      <w:r w:rsidRPr="005265B9">
        <w:rPr>
          <w:rFonts w:ascii="TimesNewRomanPS-BoldMT" w:hAnsi="TimesNewRomanPS-BoldMT"/>
          <w:color w:val="000000"/>
        </w:rPr>
        <w:t>PIAO MANUALE OPERATIVO MINISTERI E ALTRE AMM. CENTRALI</w:t>
      </w:r>
    </w:p>
    <w:p w14:paraId="23B27BC7" w14:textId="77777777" w:rsidR="005265B9" w:rsidRPr="005265B9" w:rsidRDefault="005265B9" w:rsidP="005265B9">
      <w:pPr>
        <w:pStyle w:val="Corpotesto"/>
        <w:numPr>
          <w:ilvl w:val="0"/>
          <w:numId w:val="88"/>
        </w:numPr>
        <w:spacing w:before="127" w:line="302" w:lineRule="auto"/>
        <w:ind w:right="130"/>
        <w:jc w:val="both"/>
        <w:rPr>
          <w:rFonts w:ascii="TimesNewRomanPS-BoldMT" w:hAnsi="TimesNewRomanPS-BoldMT"/>
          <w:color w:val="000000"/>
        </w:rPr>
      </w:pPr>
      <w:r w:rsidRPr="005265B9">
        <w:rPr>
          <w:rFonts w:ascii="TimesNewRomanPS-BoldMT" w:hAnsi="TimesNewRomanPS-BoldMT"/>
          <w:color w:val="000000"/>
        </w:rPr>
        <w:t>PIAO MANUALE OPERATIVO REGIONI</w:t>
      </w:r>
    </w:p>
    <w:p w14:paraId="11435093" w14:textId="77777777" w:rsidR="005265B9" w:rsidRPr="005265B9" w:rsidRDefault="005265B9" w:rsidP="005265B9">
      <w:pPr>
        <w:pStyle w:val="Corpotesto"/>
        <w:numPr>
          <w:ilvl w:val="0"/>
          <w:numId w:val="88"/>
        </w:numPr>
        <w:spacing w:before="127" w:line="302" w:lineRule="auto"/>
        <w:ind w:right="130"/>
        <w:jc w:val="both"/>
        <w:rPr>
          <w:rFonts w:ascii="TimesNewRomanPS-BoldMT" w:hAnsi="TimesNewRomanPS-BoldMT"/>
          <w:color w:val="000000"/>
        </w:rPr>
      </w:pPr>
      <w:r w:rsidRPr="005265B9">
        <w:rPr>
          <w:rFonts w:ascii="TimesNewRomanPS-BoldMT" w:hAnsi="TimesNewRomanPS-BoldMT"/>
          <w:color w:val="000000"/>
        </w:rPr>
        <w:t>PIAO MANUALE OPERATIVO PROVINCE</w:t>
      </w:r>
    </w:p>
    <w:p w14:paraId="5E76C243" w14:textId="77777777" w:rsidR="005265B9" w:rsidRPr="005265B9" w:rsidRDefault="005265B9" w:rsidP="005265B9">
      <w:pPr>
        <w:pStyle w:val="Corpotesto"/>
        <w:numPr>
          <w:ilvl w:val="0"/>
          <w:numId w:val="88"/>
        </w:numPr>
        <w:spacing w:before="127" w:line="302" w:lineRule="auto"/>
        <w:ind w:right="130"/>
        <w:jc w:val="both"/>
        <w:rPr>
          <w:rFonts w:ascii="TimesNewRomanPS-BoldMT" w:hAnsi="TimesNewRomanPS-BoldMT"/>
          <w:color w:val="000000"/>
        </w:rPr>
      </w:pPr>
      <w:r w:rsidRPr="005265B9">
        <w:rPr>
          <w:rFonts w:ascii="TimesNewRomanPS-BoldMT" w:hAnsi="TimesNewRomanPS-BoldMT"/>
          <w:color w:val="000000"/>
        </w:rPr>
        <w:t>PIAO MANUALE OPERATIVO CM E COMUNI</w:t>
      </w:r>
    </w:p>
    <w:p w14:paraId="0B22A3C5" w14:textId="77777777" w:rsidR="005265B9" w:rsidRDefault="005265B9" w:rsidP="005265B9">
      <w:pPr>
        <w:pStyle w:val="Corpotesto"/>
        <w:spacing w:before="127" w:line="302" w:lineRule="auto"/>
        <w:ind w:left="426" w:right="130"/>
        <w:jc w:val="both"/>
        <w:rPr>
          <w:rFonts w:ascii="TimesNewRomanPSMT" w:hAnsi="TimesNewRomanPSMT"/>
          <w:color w:val="000000"/>
        </w:rPr>
      </w:pPr>
      <w:r w:rsidRPr="001D0803">
        <w:rPr>
          <w:rFonts w:ascii="TimesNewRomanPSMT" w:hAnsi="TimesNewRomanPSMT"/>
          <w:color w:val="000000"/>
        </w:rPr>
        <w:t>Il PIAO, a partire dagli obiettivi strategici ed operativi, definisce gli indicatori per la misurazione e la valutazione della performance, il presidio del rischio di corruzione e la trasparenza dell’Amministrazione. Completa e perfeziona il processo di programmazione dell’Agenzia e dà avvio all’attività annuale, rappresentando per gli operatori e i responsabili uno strumento di lavoro di riferimento.</w:t>
      </w:r>
    </w:p>
    <w:p w14:paraId="191DD53E" w14:textId="77777777" w:rsidR="007E0B6D" w:rsidRDefault="00593695" w:rsidP="007E0B6D">
      <w:pPr>
        <w:pStyle w:val="Corpotesto"/>
        <w:spacing w:before="127" w:line="302" w:lineRule="auto"/>
        <w:ind w:left="426" w:right="130"/>
        <w:jc w:val="both"/>
        <w:rPr>
          <w:rFonts w:ascii="TimesNewRomanPSMT" w:hAnsi="TimesNewRomanPSMT"/>
          <w:color w:val="000000"/>
        </w:rPr>
      </w:pPr>
      <w:r w:rsidRPr="00593695">
        <w:rPr>
          <w:rFonts w:ascii="TimesNewRomanPSMT" w:hAnsi="TimesNewRomanPSMT"/>
          <w:color w:val="000000"/>
        </w:rPr>
        <w:t>L’aggiornamento del Piano Integrato di Attività e Organizzazione 202</w:t>
      </w:r>
      <w:r w:rsidR="002D724D">
        <w:rPr>
          <w:rFonts w:ascii="TimesNewRomanPSMT" w:hAnsi="TimesNewRomanPSMT"/>
          <w:color w:val="000000"/>
        </w:rPr>
        <w:t>5</w:t>
      </w:r>
      <w:r w:rsidRPr="00593695">
        <w:rPr>
          <w:rFonts w:ascii="TimesNewRomanPSMT" w:hAnsi="TimesNewRomanPSMT"/>
          <w:color w:val="000000"/>
        </w:rPr>
        <w:t>-202</w:t>
      </w:r>
      <w:r w:rsidR="002D724D">
        <w:rPr>
          <w:rFonts w:ascii="TimesNewRomanPSMT" w:hAnsi="TimesNewRomanPSMT"/>
          <w:color w:val="000000"/>
        </w:rPr>
        <w:t>7</w:t>
      </w:r>
      <w:r w:rsidRPr="00593695">
        <w:rPr>
          <w:rFonts w:ascii="TimesNewRomanPSMT" w:hAnsi="TimesNewRomanPSMT"/>
          <w:color w:val="000000"/>
        </w:rPr>
        <w:t xml:space="preserve"> (PIAO) dell’Agenzia </w:t>
      </w:r>
      <w:r w:rsidR="002D724D">
        <w:rPr>
          <w:rFonts w:ascii="TimesNewRomanPSMT" w:hAnsi="TimesNewRomanPSMT"/>
          <w:color w:val="000000"/>
        </w:rPr>
        <w:t>R</w:t>
      </w:r>
      <w:r w:rsidRPr="00593695">
        <w:rPr>
          <w:rFonts w:ascii="TimesNewRomanPSMT" w:hAnsi="TimesNewRomanPSMT"/>
          <w:color w:val="000000"/>
        </w:rPr>
        <w:t>egionale</w:t>
      </w:r>
      <w:r>
        <w:rPr>
          <w:rFonts w:ascii="TimesNewRomanPSMT" w:hAnsi="TimesNewRomanPSMT"/>
          <w:color w:val="000000"/>
        </w:rPr>
        <w:t xml:space="preserve"> </w:t>
      </w:r>
      <w:r w:rsidRPr="00593695">
        <w:rPr>
          <w:rFonts w:ascii="TimesNewRomanPSMT" w:hAnsi="TimesNewRomanPSMT"/>
          <w:color w:val="000000"/>
        </w:rPr>
        <w:t>dell’Abruzzo per la Committenza (AreaCom) - sezione Prevenzione Corruzione e Trasparenza, approvato lo</w:t>
      </w:r>
      <w:r>
        <w:rPr>
          <w:rFonts w:ascii="TimesNewRomanPSMT" w:hAnsi="TimesNewRomanPSMT"/>
          <w:color w:val="000000"/>
        </w:rPr>
        <w:t xml:space="preserve"> </w:t>
      </w:r>
      <w:r w:rsidRPr="00593695">
        <w:rPr>
          <w:rFonts w:ascii="TimesNewRomanPSMT" w:hAnsi="TimesNewRomanPSMT"/>
          <w:color w:val="000000"/>
        </w:rPr>
        <w:t xml:space="preserve">scorso anno con Deliberazione </w:t>
      </w:r>
      <w:r w:rsidR="00625A57">
        <w:rPr>
          <w:rFonts w:ascii="TimesNewRomanPSMT" w:hAnsi="TimesNewRomanPSMT"/>
          <w:color w:val="000000"/>
        </w:rPr>
        <w:t>D</w:t>
      </w:r>
      <w:r w:rsidR="00625A57" w:rsidRPr="00625A57">
        <w:rPr>
          <w:rFonts w:ascii="TimesNewRomanPSMT" w:hAnsi="TimesNewRomanPSMT"/>
          <w:color w:val="000000"/>
        </w:rPr>
        <w:t xml:space="preserve">irettoriale </w:t>
      </w:r>
      <w:r w:rsidR="00625A57">
        <w:rPr>
          <w:rFonts w:ascii="TimesNewRomanPSMT" w:hAnsi="TimesNewRomanPSMT"/>
          <w:color w:val="000000"/>
        </w:rPr>
        <w:t xml:space="preserve">n. </w:t>
      </w:r>
      <w:r w:rsidR="002D724D">
        <w:rPr>
          <w:rFonts w:ascii="TimesNewRomanPSMT" w:hAnsi="TimesNewRomanPSMT"/>
          <w:color w:val="000000"/>
        </w:rPr>
        <w:t>8</w:t>
      </w:r>
      <w:r w:rsidR="00625A57">
        <w:rPr>
          <w:rFonts w:ascii="TimesNewRomanPSMT" w:hAnsi="TimesNewRomanPSMT"/>
          <w:color w:val="000000"/>
        </w:rPr>
        <w:t xml:space="preserve"> del 31/01/202</w:t>
      </w:r>
      <w:r w:rsidR="002D724D">
        <w:rPr>
          <w:rFonts w:ascii="TimesNewRomanPSMT" w:hAnsi="TimesNewRomanPSMT"/>
          <w:color w:val="000000"/>
        </w:rPr>
        <w:t>5</w:t>
      </w:r>
      <w:r w:rsidR="00625A57">
        <w:rPr>
          <w:rFonts w:ascii="TimesNewRomanPSMT" w:hAnsi="TimesNewRomanPSMT"/>
          <w:color w:val="000000"/>
        </w:rPr>
        <w:t xml:space="preserve"> “</w:t>
      </w:r>
      <w:r w:rsidR="00625A57" w:rsidRPr="00625A57">
        <w:rPr>
          <w:rFonts w:ascii="TimesNewRomanPSMT" w:hAnsi="TimesNewRomanPSMT"/>
          <w:color w:val="000000"/>
        </w:rPr>
        <w:t>Approvazione PIANO INTEGRATO DI ATTIVITA’ E ORGANIZZAZIONE (P.I.A.O.) – Aggiornamento 202</w:t>
      </w:r>
      <w:r w:rsidR="002D724D">
        <w:rPr>
          <w:rFonts w:ascii="TimesNewRomanPSMT" w:hAnsi="TimesNewRomanPSMT"/>
          <w:color w:val="000000"/>
        </w:rPr>
        <w:t>5</w:t>
      </w:r>
      <w:r w:rsidR="00625A57" w:rsidRPr="00625A57">
        <w:rPr>
          <w:rFonts w:ascii="TimesNewRomanPSMT" w:hAnsi="TimesNewRomanPSMT"/>
          <w:color w:val="000000"/>
        </w:rPr>
        <w:t>-202</w:t>
      </w:r>
      <w:r w:rsidR="002D724D">
        <w:rPr>
          <w:rFonts w:ascii="TimesNewRomanPSMT" w:hAnsi="TimesNewRomanPSMT"/>
          <w:color w:val="000000"/>
        </w:rPr>
        <w:t>7</w:t>
      </w:r>
      <w:r w:rsidR="00625A57">
        <w:rPr>
          <w:rFonts w:ascii="TimesNewRomanPSMT" w:hAnsi="TimesNewRomanPSMT"/>
          <w:color w:val="000000"/>
        </w:rPr>
        <w:t xml:space="preserve">” </w:t>
      </w:r>
      <w:r w:rsidRPr="00593695">
        <w:rPr>
          <w:rFonts w:ascii="TimesNewRomanPSMT" w:hAnsi="TimesNewRomanPSMT"/>
          <w:color w:val="000000"/>
        </w:rPr>
        <w:t>si inserisce in una nuova fase dell’ente caratterizzata</w:t>
      </w:r>
      <w:r>
        <w:rPr>
          <w:rFonts w:ascii="TimesNewRomanPSMT" w:hAnsi="TimesNewRomanPSMT"/>
          <w:color w:val="000000"/>
        </w:rPr>
        <w:t xml:space="preserve"> </w:t>
      </w:r>
      <w:r w:rsidRPr="00593695">
        <w:rPr>
          <w:rFonts w:ascii="TimesNewRomanPSMT" w:hAnsi="TimesNewRomanPSMT"/>
          <w:color w:val="000000"/>
        </w:rPr>
        <w:t xml:space="preserve">dall’approvazione della </w:t>
      </w:r>
      <w:r w:rsidR="002D724D">
        <w:rPr>
          <w:rFonts w:ascii="TimesNewRomanPSMT" w:hAnsi="TimesNewRomanPSMT"/>
          <w:color w:val="000000"/>
        </w:rPr>
        <w:t>L</w:t>
      </w:r>
      <w:r w:rsidRPr="00593695">
        <w:rPr>
          <w:rFonts w:ascii="TimesNewRomanPSMT" w:hAnsi="TimesNewRomanPSMT"/>
          <w:color w:val="000000"/>
        </w:rPr>
        <w:t xml:space="preserve">egge </w:t>
      </w:r>
      <w:r w:rsidR="002D724D">
        <w:rPr>
          <w:rFonts w:ascii="TimesNewRomanPSMT" w:hAnsi="TimesNewRomanPSMT"/>
          <w:color w:val="000000"/>
        </w:rPr>
        <w:t>R</w:t>
      </w:r>
      <w:r w:rsidRPr="00593695">
        <w:rPr>
          <w:rFonts w:ascii="TimesNewRomanPSMT" w:hAnsi="TimesNewRomanPSMT"/>
          <w:color w:val="000000"/>
        </w:rPr>
        <w:t>egionale n. 25/2023 di riordino del comparto della committenza della Regione</w:t>
      </w:r>
      <w:r>
        <w:rPr>
          <w:rFonts w:ascii="TimesNewRomanPSMT" w:hAnsi="TimesNewRomanPSMT"/>
          <w:color w:val="000000"/>
        </w:rPr>
        <w:t xml:space="preserve"> </w:t>
      </w:r>
      <w:r w:rsidRPr="00593695">
        <w:rPr>
          <w:rFonts w:ascii="TimesNewRomanPSMT" w:hAnsi="TimesNewRomanPSMT"/>
          <w:color w:val="000000"/>
        </w:rPr>
        <w:t xml:space="preserve">Abruzzo che assegna ad AreaCom il ruolo di Centrale Unica di Committenza </w:t>
      </w:r>
      <w:r w:rsidR="002D724D">
        <w:rPr>
          <w:rFonts w:ascii="TimesNewRomanPSMT" w:hAnsi="TimesNewRomanPSMT"/>
          <w:color w:val="000000"/>
        </w:rPr>
        <w:t>R</w:t>
      </w:r>
      <w:r w:rsidRPr="00593695">
        <w:rPr>
          <w:rFonts w:ascii="TimesNewRomanPSMT" w:hAnsi="TimesNewRomanPSMT"/>
          <w:color w:val="000000"/>
        </w:rPr>
        <w:t>egionale.</w:t>
      </w:r>
    </w:p>
    <w:p w14:paraId="6E0ED955" w14:textId="391EBDF8" w:rsidR="002D724D" w:rsidRDefault="007E0B6D" w:rsidP="007E0B6D">
      <w:pPr>
        <w:pStyle w:val="Corpotesto"/>
        <w:spacing w:before="127" w:line="302" w:lineRule="auto"/>
        <w:ind w:left="426" w:right="130"/>
        <w:jc w:val="both"/>
        <w:rPr>
          <w:rFonts w:ascii="TimesNewRomanPSMT" w:hAnsi="TimesNewRomanPSMT"/>
          <w:color w:val="000000"/>
        </w:rPr>
      </w:pPr>
      <w:r>
        <w:rPr>
          <w:rFonts w:ascii="TimesNewRomanPSMT" w:hAnsi="TimesNewRomanPSMT"/>
          <w:color w:val="000000"/>
        </w:rPr>
        <w:lastRenderedPageBreak/>
        <w:t xml:space="preserve">In linea con </w:t>
      </w:r>
      <w:r w:rsidRPr="007E0B6D">
        <w:rPr>
          <w:rFonts w:ascii="TimesNewRomanPSMT" w:hAnsi="TimesNewRomanPSMT"/>
          <w:color w:val="000000"/>
        </w:rPr>
        <w:t>le disposizioni di cui al comma 8</w:t>
      </w:r>
      <w:r w:rsidR="005265B9">
        <w:rPr>
          <w:rFonts w:ascii="TimesNewRomanPSMT" w:hAnsi="TimesNewRomanPSMT"/>
          <w:color w:val="000000"/>
        </w:rPr>
        <w:t xml:space="preserve"> della citata Legge</w:t>
      </w:r>
      <w:r w:rsidRPr="007E0B6D">
        <w:rPr>
          <w:rFonts w:ascii="TimesNewRomanPSMT" w:hAnsi="TimesNewRomanPSMT"/>
          <w:color w:val="000000"/>
        </w:rPr>
        <w:t xml:space="preserve">, il Dipartimento Risorse della Giunta regionale, d'intesa con il Direttore dell'Agenzia, </w:t>
      </w:r>
      <w:r>
        <w:rPr>
          <w:rFonts w:ascii="TimesNewRomanPSMT" w:hAnsi="TimesNewRomanPSMT"/>
          <w:color w:val="000000"/>
        </w:rPr>
        <w:t xml:space="preserve">ha </w:t>
      </w:r>
      <w:r w:rsidRPr="007E0B6D">
        <w:rPr>
          <w:rFonts w:ascii="TimesNewRomanPSMT" w:hAnsi="TimesNewRomanPSMT"/>
          <w:color w:val="000000"/>
        </w:rPr>
        <w:t>avvia</w:t>
      </w:r>
      <w:r>
        <w:rPr>
          <w:rFonts w:ascii="TimesNewRomanPSMT" w:hAnsi="TimesNewRomanPSMT"/>
          <w:color w:val="000000"/>
        </w:rPr>
        <w:t>to</w:t>
      </w:r>
      <w:r w:rsidRPr="007E0B6D">
        <w:rPr>
          <w:rFonts w:ascii="TimesNewRomanPSMT" w:hAnsi="TimesNewRomanPSMT"/>
          <w:color w:val="000000"/>
        </w:rPr>
        <w:t xml:space="preserve"> l</w:t>
      </w:r>
      <w:r>
        <w:rPr>
          <w:rFonts w:ascii="TimesNewRomanPSMT" w:hAnsi="TimesNewRomanPSMT"/>
          <w:color w:val="000000"/>
        </w:rPr>
        <w:t xml:space="preserve">e </w:t>
      </w:r>
      <w:r w:rsidRPr="007E0B6D">
        <w:rPr>
          <w:rFonts w:ascii="TimesNewRomanPSMT" w:hAnsi="TimesNewRomanPSMT"/>
          <w:color w:val="000000"/>
        </w:rPr>
        <w:t xml:space="preserve">procedura per </w:t>
      </w:r>
      <w:r w:rsidR="00AC7806">
        <w:rPr>
          <w:rFonts w:ascii="TimesNewRomanPSMT" w:hAnsi="TimesNewRomanPSMT"/>
          <w:color w:val="000000"/>
        </w:rPr>
        <w:t>il trasferimento</w:t>
      </w:r>
      <w:r w:rsidRPr="007E0B6D">
        <w:rPr>
          <w:rFonts w:ascii="TimesNewRomanPSMT" w:hAnsi="TimesNewRomanPSMT"/>
          <w:color w:val="000000"/>
        </w:rPr>
        <w:t xml:space="preserve"> </w:t>
      </w:r>
      <w:r w:rsidR="00AC7806">
        <w:rPr>
          <w:rFonts w:ascii="TimesNewRomanPSMT" w:hAnsi="TimesNewRomanPSMT"/>
          <w:color w:val="000000"/>
        </w:rPr>
        <w:t>nei ruoli regionali</w:t>
      </w:r>
      <w:r w:rsidR="00AC7806" w:rsidRPr="007E0B6D">
        <w:rPr>
          <w:rFonts w:ascii="TimesNewRomanPSMT" w:hAnsi="TimesNewRomanPSMT"/>
          <w:color w:val="000000"/>
        </w:rPr>
        <w:t xml:space="preserve"> </w:t>
      </w:r>
      <w:r w:rsidRPr="007E0B6D">
        <w:rPr>
          <w:rFonts w:ascii="TimesNewRomanPSMT" w:hAnsi="TimesNewRomanPSMT"/>
          <w:color w:val="000000"/>
        </w:rPr>
        <w:t>del personale interessato</w:t>
      </w:r>
      <w:r w:rsidR="00AC7806">
        <w:rPr>
          <w:rFonts w:ascii="TimesNewRomanPSMT" w:hAnsi="TimesNewRomanPSMT"/>
          <w:color w:val="000000"/>
        </w:rPr>
        <w:t>, in applicazione dell’art. 26 della L.R. 25/2023:</w:t>
      </w:r>
    </w:p>
    <w:p w14:paraId="271DBB71" w14:textId="77777777" w:rsidR="00AC7806" w:rsidRDefault="00AC7806" w:rsidP="00AC7806">
      <w:pPr>
        <w:pStyle w:val="Corpotesto"/>
        <w:numPr>
          <w:ilvl w:val="0"/>
          <w:numId w:val="88"/>
        </w:numPr>
        <w:spacing w:before="127" w:line="302" w:lineRule="auto"/>
        <w:ind w:right="130"/>
        <w:jc w:val="both"/>
        <w:rPr>
          <w:rFonts w:ascii="TimesNewRomanPSMT" w:hAnsi="TimesNewRomanPSMT"/>
          <w:i/>
          <w:iCs/>
          <w:color w:val="000000"/>
        </w:rPr>
      </w:pPr>
      <w:r w:rsidRPr="002D724D">
        <w:rPr>
          <w:rFonts w:ascii="TimesNewRomanPSMT" w:hAnsi="TimesNewRomanPSMT"/>
          <w:color w:val="000000"/>
        </w:rPr>
        <w:t>“</w:t>
      </w:r>
      <w:r w:rsidRPr="007E0B6D">
        <w:rPr>
          <w:rFonts w:ascii="TimesNewRomanPSMT" w:hAnsi="TimesNewRomanPSMT"/>
          <w:i/>
          <w:iCs/>
          <w:color w:val="000000"/>
        </w:rPr>
        <w:t xml:space="preserve">5. La Regione, per il tramite del Dipartimento Risorse della Giunta regionale, subentra nell'esercizio dei compiti e delle funzioni ed in tutti i rapporti giuridici attivi e passivi di competenza della predetta Agenzia riferiti all'organizzazione e al funzionamento del comparto dei sistemi informatici, telematici e di comunicazione della Regione Abruzzo disciplinati dalla </w:t>
      </w:r>
      <w:proofErr w:type="spellStart"/>
      <w:r w:rsidRPr="007E0B6D">
        <w:rPr>
          <w:rFonts w:ascii="TimesNewRomanPSMT" w:hAnsi="TimesNewRomanPSMT"/>
          <w:i/>
          <w:iCs/>
          <w:color w:val="000000"/>
        </w:rPr>
        <w:t>l.r</w:t>
      </w:r>
      <w:proofErr w:type="spellEnd"/>
      <w:r w:rsidRPr="007E0B6D">
        <w:rPr>
          <w:rFonts w:ascii="TimesNewRomanPSMT" w:hAnsi="TimesNewRomanPSMT"/>
          <w:i/>
          <w:iCs/>
          <w:color w:val="000000"/>
        </w:rPr>
        <w:t>. 25/2000. I beni mobili ed immobili nonché le attrezzature del "Centro servizi informatici e telematici in Val Vibrata" di Tortoreto, assegnati in uso gratuito all'Agenzia, tornano nell'uso esclusivo della Regione su cui gravano i relativi oneri, inclusi quelli connessi alla manutenzione ordinaria e straordinaria.</w:t>
      </w:r>
    </w:p>
    <w:p w14:paraId="146D03EA" w14:textId="77777777" w:rsidR="00AC7806" w:rsidRDefault="00AC7806" w:rsidP="00AC7806">
      <w:pPr>
        <w:pStyle w:val="Corpotesto"/>
        <w:numPr>
          <w:ilvl w:val="0"/>
          <w:numId w:val="88"/>
        </w:numPr>
        <w:spacing w:line="302" w:lineRule="auto"/>
        <w:ind w:right="130"/>
        <w:jc w:val="both"/>
        <w:rPr>
          <w:rFonts w:ascii="TimesNewRomanPSMT" w:hAnsi="TimesNewRomanPSMT"/>
          <w:i/>
          <w:iCs/>
          <w:color w:val="000000"/>
        </w:rPr>
      </w:pPr>
      <w:r w:rsidRPr="007E0B6D">
        <w:rPr>
          <w:rFonts w:ascii="TimesNewRomanPSMT" w:hAnsi="TimesNewRomanPSMT"/>
          <w:i/>
          <w:iCs/>
          <w:color w:val="000000"/>
        </w:rPr>
        <w:t>6. Il personale dell'Agenzia preposto all'espletamento delle funzioni informatiche transita nei ruoli della Giunta regionale secondo le modalità di cui ai commi 7 e 8 e nel rispetto della legislazione statale vigente in materia di pubblico impiego, salvo quanto previsto dal comma 8. La Regione Abruzzo succede nei rapporti di lavoro con il personale transitato alle condizioni giuridiche ed</w:t>
      </w:r>
      <w:r>
        <w:rPr>
          <w:rFonts w:ascii="TimesNewRomanPSMT" w:hAnsi="TimesNewRomanPSMT"/>
          <w:i/>
          <w:iCs/>
          <w:color w:val="000000"/>
        </w:rPr>
        <w:t xml:space="preserve"> </w:t>
      </w:r>
      <w:r w:rsidRPr="007E0B6D">
        <w:rPr>
          <w:rFonts w:ascii="TimesNewRomanPSMT" w:hAnsi="TimesNewRomanPSMT"/>
          <w:i/>
          <w:iCs/>
          <w:color w:val="000000"/>
        </w:rPr>
        <w:t>economiche esistenti al momento dell'inquadramento e con mantenimento dei diritti maturati dai dipendenti.</w:t>
      </w:r>
    </w:p>
    <w:p w14:paraId="069F44C4" w14:textId="126216D0" w:rsidR="00AC7806" w:rsidRPr="00AC7806" w:rsidRDefault="00AC7806" w:rsidP="00AC7806">
      <w:pPr>
        <w:pStyle w:val="Corpotesto"/>
        <w:numPr>
          <w:ilvl w:val="0"/>
          <w:numId w:val="88"/>
        </w:numPr>
        <w:spacing w:line="302" w:lineRule="auto"/>
        <w:ind w:right="130"/>
        <w:jc w:val="both"/>
        <w:rPr>
          <w:rFonts w:ascii="TimesNewRomanPSMT" w:hAnsi="TimesNewRomanPSMT"/>
          <w:i/>
          <w:iCs/>
          <w:color w:val="000000"/>
        </w:rPr>
      </w:pPr>
      <w:r w:rsidRPr="00AC7806">
        <w:rPr>
          <w:rFonts w:ascii="TimesNewRomanPSMT" w:hAnsi="TimesNewRomanPSMT"/>
          <w:i/>
          <w:iCs/>
          <w:color w:val="000000"/>
        </w:rPr>
        <w:t>7. Le procedure di inquadramento del personale sono svolte nel rispetto delle previsioni di cui al combinato disposto dell'articolo 2112 del codice civile e dell'articolo 31 del d.lgs. 165/2001 e nell'osservanza delle procedure di informazione e di consultazione previste dall'articolo 47, commi da 1 a 4, della legge 29 dicembre 1990, n. 428 (Disposizioni per l'adempimento di obblighi derivanti dall'appartenenza dell'Italia alle Comunità europee), tra la Giunta regionale d'Abruzzo, l'Agenzia, le OO.SS. e la RSU della Giunta regionale</w:t>
      </w:r>
      <w:r>
        <w:rPr>
          <w:rFonts w:ascii="TimesNewRomanPSMT" w:hAnsi="TimesNewRomanPSMT"/>
          <w:i/>
          <w:iCs/>
          <w:color w:val="000000"/>
        </w:rPr>
        <w:t xml:space="preserve"> </w:t>
      </w:r>
      <w:r w:rsidRPr="007E0B6D">
        <w:rPr>
          <w:rFonts w:ascii="TimesNewRomanPSMT" w:hAnsi="TimesNewRomanPSMT"/>
          <w:i/>
          <w:iCs/>
          <w:color w:val="000000"/>
        </w:rPr>
        <w:t>d'Abruzzo e dell'Agenzia ove costituita”</w:t>
      </w:r>
      <w:r>
        <w:rPr>
          <w:rFonts w:ascii="TimesNewRomanPSMT" w:hAnsi="TimesNewRomanPSMT"/>
          <w:color w:val="000000"/>
        </w:rPr>
        <w:t>.</w:t>
      </w:r>
    </w:p>
    <w:p w14:paraId="04A4DABC" w14:textId="7F1C02C3" w:rsidR="00AC7806" w:rsidRPr="00AC6E7F" w:rsidRDefault="00AC7806" w:rsidP="00AC7806">
      <w:pPr>
        <w:pStyle w:val="Corpotesto"/>
        <w:spacing w:before="127" w:line="302" w:lineRule="auto"/>
        <w:ind w:left="426" w:right="130"/>
        <w:jc w:val="both"/>
        <w:rPr>
          <w:rFonts w:ascii="TimesNewRomanPSMT" w:hAnsi="TimesNewRomanPSMT"/>
          <w:color w:val="000000"/>
        </w:rPr>
      </w:pPr>
      <w:r w:rsidRPr="00AC6E7F">
        <w:rPr>
          <w:rFonts w:ascii="TimesNewRomanPSMT" w:hAnsi="TimesNewRomanPSMT"/>
          <w:color w:val="000000"/>
        </w:rPr>
        <w:t>In tale contesto</w:t>
      </w:r>
      <w:r w:rsidRPr="00AC6E7F">
        <w:rPr>
          <w:rFonts w:ascii="TimesNewRomanPS-BoldMT" w:hAnsi="TimesNewRomanPS-BoldMT"/>
          <w:b/>
          <w:bCs/>
          <w:color w:val="000000"/>
        </w:rPr>
        <w:t xml:space="preserve">, </w:t>
      </w:r>
      <w:r w:rsidRPr="00AC6E7F">
        <w:rPr>
          <w:rFonts w:ascii="TimesNewRomanPSMT" w:hAnsi="TimesNewRomanPSMT"/>
          <w:color w:val="000000"/>
        </w:rPr>
        <w:t xml:space="preserve">il presente PIAO rappresenta un atto di pianificazione che riporta, rispetto al documento approvato con Deliberazione n. </w:t>
      </w:r>
      <w:r>
        <w:rPr>
          <w:rFonts w:ascii="TimesNewRomanPSMT" w:hAnsi="TimesNewRomanPSMT"/>
          <w:color w:val="000000"/>
        </w:rPr>
        <w:t>8</w:t>
      </w:r>
      <w:r w:rsidRPr="00AC6E7F">
        <w:rPr>
          <w:rFonts w:ascii="TimesNewRomanPSMT" w:hAnsi="TimesNewRomanPSMT"/>
          <w:color w:val="000000"/>
        </w:rPr>
        <w:t xml:space="preserve"> del 31/01/202</w:t>
      </w:r>
      <w:r>
        <w:rPr>
          <w:rFonts w:ascii="TimesNewRomanPSMT" w:hAnsi="TimesNewRomanPSMT"/>
          <w:color w:val="000000"/>
        </w:rPr>
        <w:t>5</w:t>
      </w:r>
      <w:r w:rsidRPr="00AC6E7F">
        <w:rPr>
          <w:rFonts w:ascii="TimesNewRomanPSMT" w:hAnsi="TimesNewRomanPSMT"/>
          <w:color w:val="000000"/>
        </w:rPr>
        <w:t xml:space="preserve">, una progressiva evoluzione </w:t>
      </w:r>
      <w:r>
        <w:rPr>
          <w:rFonts w:ascii="TimesNewRomanPSMT" w:hAnsi="TimesNewRomanPSMT"/>
          <w:color w:val="000000"/>
        </w:rPr>
        <w:t xml:space="preserve">nell’organizzazione dell’Ente e nell’ambito delle misure di prevenzione della corruzione, in attesa del perfezionamento degli ulteriori </w:t>
      </w:r>
      <w:r w:rsidRPr="00AC6E7F">
        <w:rPr>
          <w:rFonts w:ascii="TimesNewRomanPSMT" w:hAnsi="TimesNewRomanPSMT"/>
          <w:color w:val="000000"/>
        </w:rPr>
        <w:t>atti propedeutici alla stesura definitiva del documento.</w:t>
      </w:r>
    </w:p>
    <w:p w14:paraId="3D620F3E" w14:textId="35AE0CE7" w:rsidR="0000077D" w:rsidRPr="00BA78BB" w:rsidRDefault="0000077D" w:rsidP="00086F17">
      <w:pPr>
        <w:pStyle w:val="Corpotesto"/>
        <w:spacing w:before="127" w:line="302" w:lineRule="auto"/>
        <w:ind w:left="426" w:right="130"/>
        <w:jc w:val="both"/>
        <w:rPr>
          <w:rFonts w:ascii="Times New Roman" w:hAnsi="Times New Roman" w:cs="Times New Roman"/>
        </w:rPr>
      </w:pPr>
      <w:r w:rsidRPr="00C03DE7">
        <w:rPr>
          <w:rFonts w:ascii="Times New Roman" w:hAnsi="Times New Roman" w:cs="Times New Roman"/>
        </w:rPr>
        <w:t>Va segnalato</w:t>
      </w:r>
      <w:r w:rsidR="007A4147" w:rsidRPr="00C03DE7">
        <w:rPr>
          <w:rFonts w:ascii="Times New Roman" w:hAnsi="Times New Roman" w:cs="Times New Roman"/>
        </w:rPr>
        <w:t>, a proposito dell’attuazione del Piano triennale dei fabbisogni di personale 202</w:t>
      </w:r>
      <w:r w:rsidR="00DC6BF3">
        <w:rPr>
          <w:rFonts w:ascii="Times New Roman" w:hAnsi="Times New Roman" w:cs="Times New Roman"/>
        </w:rPr>
        <w:t>5</w:t>
      </w:r>
      <w:r w:rsidR="007A4147" w:rsidRPr="00C03DE7">
        <w:rPr>
          <w:rFonts w:ascii="Times New Roman" w:hAnsi="Times New Roman" w:cs="Times New Roman"/>
        </w:rPr>
        <w:t>-202</w:t>
      </w:r>
      <w:r w:rsidR="00DC6BF3">
        <w:rPr>
          <w:rFonts w:ascii="Times New Roman" w:hAnsi="Times New Roman" w:cs="Times New Roman"/>
        </w:rPr>
        <w:t>7</w:t>
      </w:r>
      <w:r w:rsidR="007A4147" w:rsidRPr="00C03DE7">
        <w:rPr>
          <w:rFonts w:ascii="Times New Roman" w:hAnsi="Times New Roman" w:cs="Times New Roman"/>
        </w:rPr>
        <w:t xml:space="preserve"> quanto </w:t>
      </w:r>
      <w:r w:rsidR="007A4147" w:rsidRPr="00BA78BB">
        <w:rPr>
          <w:rFonts w:ascii="Times New Roman" w:hAnsi="Times New Roman" w:cs="Times New Roman"/>
        </w:rPr>
        <w:t>segue:</w:t>
      </w:r>
    </w:p>
    <w:p w14:paraId="0C6F790F" w14:textId="26B9664D" w:rsidR="00B7405F" w:rsidRPr="00BA78BB" w:rsidRDefault="00A02FCE" w:rsidP="00B7405F">
      <w:pPr>
        <w:pStyle w:val="Corpotesto"/>
        <w:numPr>
          <w:ilvl w:val="0"/>
          <w:numId w:val="88"/>
        </w:numPr>
        <w:spacing w:before="125" w:line="302" w:lineRule="auto"/>
        <w:ind w:right="130"/>
        <w:jc w:val="both"/>
        <w:rPr>
          <w:rFonts w:ascii="Times New Roman" w:hAnsi="Times New Roman" w:cs="Times New Roman"/>
        </w:rPr>
      </w:pPr>
      <w:r w:rsidRPr="00BA78BB">
        <w:rPr>
          <w:rFonts w:ascii="Times New Roman" w:hAnsi="Times New Roman" w:cs="Times New Roman"/>
        </w:rPr>
        <w:t>con Deliberazion</w:t>
      </w:r>
      <w:r w:rsidR="00AC7806" w:rsidRPr="00BA78BB">
        <w:rPr>
          <w:rFonts w:ascii="Times New Roman" w:hAnsi="Times New Roman" w:cs="Times New Roman"/>
        </w:rPr>
        <w:t>i</w:t>
      </w:r>
      <w:r w:rsidRPr="00BA78BB">
        <w:rPr>
          <w:rFonts w:ascii="Times New Roman" w:hAnsi="Times New Roman" w:cs="Times New Roman"/>
        </w:rPr>
        <w:t xml:space="preserve"> Direttorial</w:t>
      </w:r>
      <w:r w:rsidR="00AC7806" w:rsidRPr="00BA78BB">
        <w:rPr>
          <w:rFonts w:ascii="Times New Roman" w:hAnsi="Times New Roman" w:cs="Times New Roman"/>
        </w:rPr>
        <w:t>i</w:t>
      </w:r>
      <w:r w:rsidRPr="00BA78BB">
        <w:rPr>
          <w:rFonts w:ascii="Times New Roman" w:hAnsi="Times New Roman" w:cs="Times New Roman"/>
        </w:rPr>
        <w:t xml:space="preserve"> n. </w:t>
      </w:r>
      <w:r w:rsidR="00AC7806" w:rsidRPr="00BA78BB">
        <w:rPr>
          <w:rFonts w:ascii="Times New Roman" w:hAnsi="Times New Roman" w:cs="Times New Roman"/>
        </w:rPr>
        <w:t>18</w:t>
      </w:r>
      <w:r w:rsidR="00B7405F" w:rsidRPr="00BA78BB">
        <w:rPr>
          <w:rFonts w:ascii="Times New Roman" w:hAnsi="Times New Roman" w:cs="Times New Roman"/>
        </w:rPr>
        <w:t xml:space="preserve"> del 25/03/2025 e n. 19  del 25/03/2025 sono state assunte in servizio n 2 unità di personale a tempo pieno e indeterminato Area degli Istruttori e di cui agli Avvisi di Mobilità Esterna ai sensi dell’art. 30 del D. Lgs. 165/2001 approvati con Deliberazione Direttoriale n. 43 del 21/10/2024;</w:t>
      </w:r>
    </w:p>
    <w:p w14:paraId="6E2858E4" w14:textId="13BCB752" w:rsidR="00B7405F" w:rsidRPr="00BA78BB" w:rsidRDefault="00B7405F" w:rsidP="00B7405F">
      <w:pPr>
        <w:pStyle w:val="Corpotesto"/>
        <w:numPr>
          <w:ilvl w:val="0"/>
          <w:numId w:val="88"/>
        </w:numPr>
        <w:spacing w:before="125" w:line="302" w:lineRule="auto"/>
        <w:ind w:right="130"/>
        <w:jc w:val="both"/>
        <w:rPr>
          <w:rFonts w:ascii="Times New Roman" w:hAnsi="Times New Roman" w:cs="Times New Roman"/>
        </w:rPr>
      </w:pPr>
      <w:r w:rsidRPr="00BA78BB">
        <w:rPr>
          <w:rFonts w:ascii="Times New Roman" w:hAnsi="Times New Roman" w:cs="Times New Roman"/>
        </w:rPr>
        <w:t>con Deliberazione Direttoriale n. 27 del 16/05/2025 è stata assunta in servizio n 1 unità di personale a tempo pieno e indeterminato Area dei Funzionari e dell’Elevata Qualificazione</w:t>
      </w:r>
      <w:r w:rsidR="00BA78BB" w:rsidRPr="00BA78BB">
        <w:rPr>
          <w:rFonts w:ascii="Times New Roman" w:hAnsi="Times New Roman" w:cs="Times New Roman"/>
        </w:rPr>
        <w:t xml:space="preserve"> di cui all’</w:t>
      </w:r>
      <w:r w:rsidRPr="00BA78BB">
        <w:rPr>
          <w:rFonts w:ascii="Times New Roman" w:hAnsi="Times New Roman" w:cs="Times New Roman"/>
        </w:rPr>
        <w:t>Avvis</w:t>
      </w:r>
      <w:r w:rsidR="00BA78BB" w:rsidRPr="00BA78BB">
        <w:rPr>
          <w:rFonts w:ascii="Times New Roman" w:hAnsi="Times New Roman" w:cs="Times New Roman"/>
        </w:rPr>
        <w:t>o</w:t>
      </w:r>
      <w:r w:rsidRPr="00BA78BB">
        <w:rPr>
          <w:rFonts w:ascii="Times New Roman" w:hAnsi="Times New Roman" w:cs="Times New Roman"/>
        </w:rPr>
        <w:t xml:space="preserve"> di Mobilità Esterna ai sensi dell’art. 30 del D. Lgs. 165/2001 approvati con Deliberazione Direttoriale n. </w:t>
      </w:r>
      <w:r w:rsidR="00BA78BB" w:rsidRPr="00BA78BB">
        <w:rPr>
          <w:rFonts w:ascii="Times New Roman" w:hAnsi="Times New Roman" w:cs="Times New Roman"/>
        </w:rPr>
        <w:t>58 del 31 Dicembre 2024</w:t>
      </w:r>
      <w:r w:rsidRPr="00BA78BB">
        <w:rPr>
          <w:rFonts w:ascii="Times New Roman" w:hAnsi="Times New Roman" w:cs="Times New Roman"/>
        </w:rPr>
        <w:t>;</w:t>
      </w:r>
    </w:p>
    <w:p w14:paraId="2487A95C" w14:textId="40616FE8" w:rsidR="0015230C" w:rsidRPr="00BA78BB" w:rsidRDefault="00BA78BB" w:rsidP="00A02FCE">
      <w:pPr>
        <w:pStyle w:val="Corpotesto"/>
        <w:numPr>
          <w:ilvl w:val="0"/>
          <w:numId w:val="88"/>
        </w:numPr>
        <w:spacing w:before="125" w:line="302" w:lineRule="auto"/>
        <w:ind w:right="130"/>
        <w:jc w:val="both"/>
        <w:rPr>
          <w:rFonts w:ascii="Times New Roman" w:hAnsi="Times New Roman" w:cs="Times New Roman"/>
        </w:rPr>
      </w:pPr>
      <w:r w:rsidRPr="00BA78BB">
        <w:rPr>
          <w:rFonts w:ascii="Times New Roman" w:hAnsi="Times New Roman" w:cs="Times New Roman"/>
        </w:rPr>
        <w:t xml:space="preserve">con Deliberazione Direttoriale n. 26 del 09/05/2025 è stata inquadrata nell’Area Funzionari e dell’Elevata Qualificazione n. 1 unità di personale a tempo pieno e indeterminato di cui all’avviso approvato </w:t>
      </w:r>
      <w:r w:rsidR="00A02FCE" w:rsidRPr="00BA78BB">
        <w:rPr>
          <w:rFonts w:ascii="Times New Roman" w:hAnsi="Times New Roman" w:cs="Times New Roman"/>
        </w:rPr>
        <w:t>con Deliberazione Direttoriale n. 57 del 27</w:t>
      </w:r>
      <w:r w:rsidRPr="00BA78BB">
        <w:rPr>
          <w:rFonts w:ascii="Times New Roman" w:hAnsi="Times New Roman" w:cs="Times New Roman"/>
        </w:rPr>
        <w:t>/12/</w:t>
      </w:r>
      <w:r w:rsidR="00A02FCE" w:rsidRPr="00BA78BB">
        <w:rPr>
          <w:rFonts w:ascii="Times New Roman" w:hAnsi="Times New Roman" w:cs="Times New Roman"/>
        </w:rPr>
        <w:t>2024</w:t>
      </w:r>
      <w:r w:rsidR="0015230C" w:rsidRPr="00BA78BB">
        <w:rPr>
          <w:rFonts w:ascii="Times New Roman" w:hAnsi="Times New Roman" w:cs="Times New Roman"/>
        </w:rPr>
        <w:t>;</w:t>
      </w:r>
    </w:p>
    <w:p w14:paraId="6CCAAFBF" w14:textId="4AD663FE" w:rsidR="00A02FCE" w:rsidRPr="00BA78BB" w:rsidRDefault="0015230C" w:rsidP="00A02FCE">
      <w:pPr>
        <w:pStyle w:val="Corpotesto"/>
        <w:numPr>
          <w:ilvl w:val="0"/>
          <w:numId w:val="88"/>
        </w:numPr>
        <w:spacing w:before="125" w:line="302" w:lineRule="auto"/>
        <w:ind w:right="130"/>
        <w:jc w:val="both"/>
        <w:rPr>
          <w:rFonts w:ascii="Times New Roman" w:hAnsi="Times New Roman" w:cs="Times New Roman"/>
        </w:rPr>
      </w:pPr>
      <w:r w:rsidRPr="00BA78BB">
        <w:rPr>
          <w:rFonts w:ascii="Times New Roman" w:hAnsi="Times New Roman" w:cs="Times New Roman"/>
        </w:rPr>
        <w:lastRenderedPageBreak/>
        <w:t>con Deliberazion</w:t>
      </w:r>
      <w:r w:rsidR="00BA78BB" w:rsidRPr="00BA78BB">
        <w:rPr>
          <w:rFonts w:ascii="Times New Roman" w:hAnsi="Times New Roman" w:cs="Times New Roman"/>
        </w:rPr>
        <w:t xml:space="preserve">i Direttoriali n. 10 del 07/02/2025 </w:t>
      </w:r>
      <w:r w:rsidR="00BA78BB">
        <w:rPr>
          <w:rFonts w:ascii="Times New Roman" w:hAnsi="Times New Roman" w:cs="Times New Roman"/>
        </w:rPr>
        <w:t xml:space="preserve">e n. 21 del 28/03/2025 sono stati assunti rispettivamente n. 2 e n. 1 Dirigenti </w:t>
      </w:r>
      <w:r w:rsidR="00D329A0">
        <w:rPr>
          <w:rFonts w:ascii="Times New Roman" w:hAnsi="Times New Roman" w:cs="Times New Roman"/>
        </w:rPr>
        <w:t>mediante attingimento</w:t>
      </w:r>
      <w:r w:rsidRPr="00BA78BB">
        <w:rPr>
          <w:rFonts w:ascii="Times New Roman" w:hAnsi="Times New Roman" w:cs="Times New Roman"/>
        </w:rPr>
        <w:t xml:space="preserve"> </w:t>
      </w:r>
      <w:r w:rsidR="00D329A0">
        <w:rPr>
          <w:rFonts w:ascii="Times New Roman" w:hAnsi="Times New Roman" w:cs="Times New Roman"/>
        </w:rPr>
        <w:t>d</w:t>
      </w:r>
      <w:r w:rsidRPr="00BA78BB">
        <w:rPr>
          <w:rFonts w:ascii="Times New Roman" w:hAnsi="Times New Roman" w:cs="Times New Roman"/>
        </w:rPr>
        <w:t>alla graduatoria per profilo di Dirigente approvata dal Consiglio Regionale della Regione Abruzzo con determinazione n. 84/AA/OGRU del 27/07/2021 nonché a quella per Dirigente Amministrativo-contabile approvata dal Dipartimento Risorse - Servizio Organizzazione - Ufficio Selezione e Formazione della Giunta Regionale della Regione Abruzzo con Determinazione DPB10/203 del 24/11/2023.</w:t>
      </w:r>
    </w:p>
    <w:p w14:paraId="541B1B0F" w14:textId="7D6C3222" w:rsidR="00636F30" w:rsidRPr="00C03DE7" w:rsidRDefault="00636F30" w:rsidP="004B7743">
      <w:pPr>
        <w:pStyle w:val="Corpotesto"/>
        <w:spacing w:before="127" w:line="302" w:lineRule="auto"/>
        <w:ind w:left="426" w:right="130"/>
        <w:jc w:val="both"/>
        <w:rPr>
          <w:rFonts w:ascii="Times New Roman" w:hAnsi="Times New Roman" w:cs="Times New Roman"/>
        </w:rPr>
      </w:pPr>
      <w:r w:rsidRPr="00C03DE7">
        <w:rPr>
          <w:rFonts w:ascii="Times New Roman" w:hAnsi="Times New Roman" w:cs="Times New Roman"/>
        </w:rPr>
        <w:t>Il presente Piano recepisce pertanto gli atti innanzi riportati.</w:t>
      </w:r>
    </w:p>
    <w:p w14:paraId="7013CCC3" w14:textId="2D489223" w:rsidR="00086F17" w:rsidRPr="00C03DE7" w:rsidRDefault="00086F17" w:rsidP="00086F17">
      <w:pPr>
        <w:pStyle w:val="Corpotesto"/>
        <w:spacing w:before="127" w:line="302" w:lineRule="auto"/>
        <w:ind w:left="426" w:right="130"/>
        <w:jc w:val="both"/>
        <w:rPr>
          <w:rFonts w:ascii="Times New Roman" w:hAnsi="Times New Roman" w:cs="Times New Roman"/>
        </w:rPr>
      </w:pPr>
      <w:r w:rsidRPr="00C03DE7">
        <w:rPr>
          <w:rFonts w:ascii="Times New Roman" w:hAnsi="Times New Roman" w:cs="Times New Roman"/>
        </w:rPr>
        <w:t>Il D.M. 24 giugno 2022 definisce il contenuto del Piano integrato di attività e organizzazione, di cui all’articolo 6, comma 6, del decreto-legge 9 giugno 2021, n. 80, convertito, con modificazioni, dalla legge 6 agosto 2021, n. 113.</w:t>
      </w:r>
    </w:p>
    <w:p w14:paraId="42A33D24" w14:textId="77777777" w:rsidR="00D810EA" w:rsidRPr="00C03DE7" w:rsidRDefault="00D810EA" w:rsidP="00086F17">
      <w:pPr>
        <w:pStyle w:val="Corpotesto"/>
        <w:spacing w:before="127" w:line="302" w:lineRule="auto"/>
        <w:ind w:left="426" w:right="130"/>
        <w:jc w:val="both"/>
        <w:rPr>
          <w:rFonts w:ascii="Times New Roman" w:hAnsi="Times New Roman" w:cs="Times New Roman"/>
        </w:rPr>
      </w:pPr>
      <w:r w:rsidRPr="00C03DE7">
        <w:rPr>
          <w:rFonts w:ascii="Times New Roman" w:hAnsi="Times New Roman" w:cs="Times New Roman"/>
        </w:rPr>
        <w:t xml:space="preserve">Al fine di adeguare il Piano integrato di attività e organizzazione alle esigenze delle diverse pubbliche amministrazioni, il </w:t>
      </w:r>
      <w:r w:rsidR="007F16AB" w:rsidRPr="00C03DE7">
        <w:rPr>
          <w:rFonts w:ascii="Times New Roman" w:hAnsi="Times New Roman" w:cs="Times New Roman"/>
        </w:rPr>
        <w:t>citato</w:t>
      </w:r>
      <w:r w:rsidRPr="00C03DE7">
        <w:rPr>
          <w:rFonts w:ascii="Times New Roman" w:hAnsi="Times New Roman" w:cs="Times New Roman"/>
        </w:rPr>
        <w:t xml:space="preserve"> decreto, definisce, altresì, le modalità semplificate per l’adozione dello stesso, da parte delle pubbliche amministrazioni con meno di cinquanta dipendenti.</w:t>
      </w:r>
    </w:p>
    <w:p w14:paraId="0B6D61ED" w14:textId="77777777" w:rsidR="00D810EA" w:rsidRPr="00C03DE7" w:rsidRDefault="00D810EA" w:rsidP="00ED192A">
      <w:pPr>
        <w:pStyle w:val="Corpotesto"/>
        <w:spacing w:before="127" w:line="302" w:lineRule="auto"/>
        <w:ind w:left="426" w:right="130"/>
        <w:jc w:val="both"/>
        <w:rPr>
          <w:rFonts w:ascii="Times New Roman" w:hAnsi="Times New Roman" w:cs="Times New Roman"/>
        </w:rPr>
      </w:pPr>
      <w:r w:rsidRPr="00C03DE7">
        <w:rPr>
          <w:rFonts w:ascii="Times New Roman" w:hAnsi="Times New Roman" w:cs="Times New Roman"/>
        </w:rPr>
        <w:t>Le pubbliche amministrazioni conformano il Piano integrato di attività e organizzazione alla struttura e alle modalità redazionali indicate nel presente decreto, secondo lo schema contenuto nell’allegato che forma parte integrante del decreto.</w:t>
      </w:r>
    </w:p>
    <w:p w14:paraId="7E527E63" w14:textId="77777777" w:rsidR="00D810EA" w:rsidRPr="00C03DE7" w:rsidRDefault="00D810EA" w:rsidP="00ED192A">
      <w:pPr>
        <w:pStyle w:val="Corpotesto"/>
        <w:spacing w:before="127" w:line="302" w:lineRule="auto"/>
        <w:ind w:left="426" w:right="130"/>
        <w:jc w:val="both"/>
        <w:rPr>
          <w:rFonts w:ascii="Times New Roman" w:hAnsi="Times New Roman" w:cs="Times New Roman"/>
        </w:rPr>
      </w:pPr>
      <w:r w:rsidRPr="00C03DE7">
        <w:rPr>
          <w:rFonts w:ascii="Times New Roman" w:hAnsi="Times New Roman" w:cs="Times New Roman"/>
        </w:rPr>
        <w:t>Il Piano integrato di attività e organizzazione contiene la scheda anagrafica dell’amministrazione ed è suddiviso nelle Sezioni di cui agli articoli 3, 4 e 5. Le sezioni sono a loro volta ripartite in sottosezioni di programmazione, riferite a specifici ambiti di attività amministrativa e gestionali. Ciascuna sezione del piano integrato di attività e organizzazione deve avere contenuto sintetico e descrittivo delle relative azioni programmate, secondo quanto stabilito dal decreto, per il periodo di applicazione del Piano stesso, con particolare riferimento, ove ve ne sia necessità, alla fissazione di obiettivi temporali intermedi.</w:t>
      </w:r>
    </w:p>
    <w:p w14:paraId="3DC78C22" w14:textId="77777777" w:rsidR="00D810EA" w:rsidRPr="00C03DE7" w:rsidRDefault="00D810EA" w:rsidP="00ED192A">
      <w:pPr>
        <w:pStyle w:val="Corpotesto"/>
        <w:spacing w:before="127" w:line="302" w:lineRule="auto"/>
        <w:ind w:left="426" w:right="130"/>
        <w:jc w:val="both"/>
        <w:rPr>
          <w:rFonts w:ascii="Times New Roman" w:hAnsi="Times New Roman" w:cs="Times New Roman"/>
        </w:rPr>
      </w:pPr>
      <w:r w:rsidRPr="00C03DE7">
        <w:rPr>
          <w:rFonts w:ascii="Times New Roman" w:hAnsi="Times New Roman" w:cs="Times New Roman"/>
        </w:rPr>
        <w:t>Sono esclusi dal Piano integrato di attività e organizzazione gli adempimenti di carattere finanziario non contenuti nell’elenco di cui all’articolo 6, comma 2, lettere da a) a g), del decreto-legge 9 giugno 2021, n. 80, convertito, con modificazioni, dalla legge 6 agosto 2021, n. 113.</w:t>
      </w:r>
    </w:p>
    <w:p w14:paraId="2B57CB0C" w14:textId="77777777" w:rsidR="00FD3456" w:rsidRPr="00C03DE7" w:rsidRDefault="00D810EA" w:rsidP="00ED192A">
      <w:pPr>
        <w:pStyle w:val="Corpotesto"/>
        <w:spacing w:before="127" w:line="302" w:lineRule="auto"/>
        <w:ind w:left="426" w:right="130"/>
        <w:jc w:val="both"/>
        <w:rPr>
          <w:rFonts w:ascii="Times New Roman" w:hAnsi="Times New Roman" w:cs="Times New Roman"/>
        </w:rPr>
      </w:pPr>
      <w:r w:rsidRPr="00C03DE7">
        <w:rPr>
          <w:rFonts w:ascii="Times New Roman" w:hAnsi="Times New Roman" w:cs="Times New Roman"/>
        </w:rPr>
        <w:t>In relazione alla natura della programmazione integrata obiettivo del presente documento, il presupposto logico dell’intero sistema delineato dal PIAO consiste nel coordinamento delle diverse sezioni in cui è articolato, a tal fine le evidenze derivanti dalle analisi di cui all’articolo 3, comma 1, lettera c), n. 1), 2), e 3), costituiscono una premessa comune e introduttiva dell’intero Piano integrato di attività e organizzazione.</w:t>
      </w:r>
    </w:p>
    <w:p w14:paraId="621544E7" w14:textId="0952C71A" w:rsidR="00D810EA" w:rsidRPr="00D329A0" w:rsidRDefault="001D0803" w:rsidP="00D329A0">
      <w:pPr>
        <w:pStyle w:val="Corpotesto"/>
        <w:spacing w:before="127" w:line="302" w:lineRule="auto"/>
        <w:ind w:left="426" w:right="130"/>
        <w:jc w:val="both"/>
        <w:rPr>
          <w:rFonts w:ascii="TimesNewRomanPSMT" w:hAnsi="TimesNewRomanPSMT"/>
          <w:color w:val="000000"/>
        </w:rPr>
      </w:pPr>
      <w:r w:rsidRPr="00C03DE7">
        <w:rPr>
          <w:rFonts w:ascii="TimesNewRomanPSMT" w:hAnsi="TimesNewRomanPSMT"/>
          <w:color w:val="000000"/>
        </w:rPr>
        <w:t xml:space="preserve">Come previsto dalla legge 190/2012 e dal decreto legislativo 33/2013, in linea con quanto raccomandato dall'Autorità Nazionale Anticorruzione (ANAC), </w:t>
      </w:r>
      <w:r w:rsidRPr="00091722">
        <w:rPr>
          <w:rFonts w:ascii="TimesNewRomanPSMT" w:hAnsi="TimesNewRomanPSMT"/>
          <w:color w:val="000000"/>
          <w:highlight w:val="lightGray"/>
        </w:rPr>
        <w:t>l’Agenzia ha sottoposto alla consultazione il PIAO 202</w:t>
      </w:r>
      <w:r w:rsidR="00D329A0" w:rsidRPr="00091722">
        <w:rPr>
          <w:rFonts w:ascii="TimesNewRomanPSMT" w:hAnsi="TimesNewRomanPSMT"/>
          <w:color w:val="000000"/>
          <w:highlight w:val="lightGray"/>
        </w:rPr>
        <w:t>6</w:t>
      </w:r>
      <w:r w:rsidRPr="00091722">
        <w:rPr>
          <w:rFonts w:ascii="TimesNewRomanPSMT" w:hAnsi="TimesNewRomanPSMT"/>
          <w:color w:val="000000"/>
          <w:highlight w:val="lightGray"/>
        </w:rPr>
        <w:t>-202</w:t>
      </w:r>
      <w:r w:rsidR="00D329A0" w:rsidRPr="00091722">
        <w:rPr>
          <w:rFonts w:ascii="TimesNewRomanPSMT" w:hAnsi="TimesNewRomanPSMT"/>
          <w:color w:val="000000"/>
          <w:highlight w:val="lightGray"/>
        </w:rPr>
        <w:t>8</w:t>
      </w:r>
      <w:r w:rsidRPr="00091722">
        <w:rPr>
          <w:rFonts w:ascii="TimesNewRomanPSMT" w:hAnsi="TimesNewRomanPSMT"/>
          <w:color w:val="000000"/>
          <w:highlight w:val="lightGray"/>
        </w:rPr>
        <w:t xml:space="preserve"> invitando a voler formulare proposte nell’ottica di promuovere la trasparenza amministrativa e migliorare le misure di prevenzione della corruzione al fine di garantire la più ampia partecipazione alla vita organizzativa dell’Ente.</w:t>
      </w:r>
    </w:p>
    <w:p w14:paraId="65013EF0" w14:textId="77777777" w:rsidR="0033348B" w:rsidRDefault="0033348B">
      <w:pPr>
        <w:rPr>
          <w:rFonts w:ascii="Times New Roman" w:hAnsi="Times New Roman" w:cs="Times New Roman"/>
          <w:b/>
          <w:bCs/>
          <w:smallCaps/>
        </w:rPr>
      </w:pPr>
      <w:r>
        <w:rPr>
          <w:rFonts w:ascii="Times New Roman" w:hAnsi="Times New Roman" w:cs="Times New Roman"/>
          <w:smallCaps/>
        </w:rPr>
        <w:br w:type="page"/>
      </w:r>
    </w:p>
    <w:p w14:paraId="7BD8620A" w14:textId="77777777" w:rsidR="003F52ED" w:rsidRDefault="003F52ED" w:rsidP="003F52ED">
      <w:pPr>
        <w:pStyle w:val="Titolo1"/>
        <w:tabs>
          <w:tab w:val="left" w:pos="851"/>
        </w:tabs>
        <w:spacing w:before="66" w:line="360" w:lineRule="auto"/>
        <w:ind w:left="426" w:firstLine="0"/>
        <w:jc w:val="both"/>
        <w:rPr>
          <w:rFonts w:ascii="Times New Roman" w:hAnsi="Times New Roman" w:cs="Times New Roman"/>
          <w:smallCaps/>
        </w:rPr>
      </w:pPr>
    </w:p>
    <w:p w14:paraId="37360634" w14:textId="77777777" w:rsidR="003F52ED" w:rsidRDefault="003F52ED" w:rsidP="003F52ED">
      <w:pPr>
        <w:pStyle w:val="Titolo1"/>
        <w:tabs>
          <w:tab w:val="left" w:pos="851"/>
        </w:tabs>
        <w:spacing w:before="66" w:line="360" w:lineRule="auto"/>
        <w:ind w:left="426" w:firstLine="0"/>
        <w:jc w:val="both"/>
        <w:rPr>
          <w:rFonts w:ascii="Times New Roman" w:hAnsi="Times New Roman" w:cs="Times New Roman"/>
          <w:smallCaps/>
        </w:rPr>
      </w:pPr>
    </w:p>
    <w:p w14:paraId="2E98DA60" w14:textId="77777777" w:rsidR="003F52ED" w:rsidRDefault="003F52ED" w:rsidP="003F52ED">
      <w:pPr>
        <w:pStyle w:val="Titolo1"/>
        <w:tabs>
          <w:tab w:val="left" w:pos="851"/>
        </w:tabs>
        <w:spacing w:before="66" w:line="360" w:lineRule="auto"/>
        <w:ind w:left="426" w:firstLine="0"/>
        <w:jc w:val="both"/>
        <w:rPr>
          <w:rFonts w:ascii="Times New Roman" w:hAnsi="Times New Roman" w:cs="Times New Roman"/>
          <w:smallCaps/>
        </w:rPr>
      </w:pPr>
    </w:p>
    <w:p w14:paraId="38FE546A" w14:textId="77777777" w:rsidR="003F52ED" w:rsidRDefault="003F52ED" w:rsidP="003F52ED">
      <w:pPr>
        <w:pStyle w:val="Titolo1"/>
        <w:tabs>
          <w:tab w:val="left" w:pos="851"/>
        </w:tabs>
        <w:spacing w:before="66" w:line="360" w:lineRule="auto"/>
        <w:ind w:left="426" w:firstLine="0"/>
        <w:jc w:val="both"/>
        <w:rPr>
          <w:rFonts w:ascii="Times New Roman" w:hAnsi="Times New Roman" w:cs="Times New Roman"/>
          <w:smallCaps/>
        </w:rPr>
      </w:pPr>
    </w:p>
    <w:p w14:paraId="0FF9418D" w14:textId="77777777" w:rsidR="003F52ED" w:rsidRDefault="003F52ED" w:rsidP="003F52ED">
      <w:pPr>
        <w:pStyle w:val="Titolo1"/>
        <w:tabs>
          <w:tab w:val="left" w:pos="851"/>
        </w:tabs>
        <w:spacing w:before="66" w:line="360" w:lineRule="auto"/>
        <w:ind w:left="426" w:firstLine="0"/>
        <w:jc w:val="both"/>
        <w:rPr>
          <w:rFonts w:ascii="Times New Roman" w:hAnsi="Times New Roman" w:cs="Times New Roman"/>
          <w:smallCaps/>
        </w:rPr>
      </w:pPr>
    </w:p>
    <w:p w14:paraId="685465EF" w14:textId="77777777" w:rsidR="00ED4FB6" w:rsidRDefault="00ED4FB6" w:rsidP="003F52ED">
      <w:pPr>
        <w:pStyle w:val="Titolo1"/>
        <w:tabs>
          <w:tab w:val="left" w:pos="851"/>
        </w:tabs>
        <w:spacing w:before="66" w:line="360" w:lineRule="auto"/>
        <w:ind w:left="426" w:firstLine="0"/>
        <w:jc w:val="both"/>
        <w:rPr>
          <w:rFonts w:ascii="Times New Roman" w:hAnsi="Times New Roman" w:cs="Times New Roman"/>
          <w:smallCaps/>
        </w:rPr>
      </w:pPr>
    </w:p>
    <w:p w14:paraId="08D76602" w14:textId="77777777" w:rsidR="00ED4FB6" w:rsidRDefault="00ED4FB6" w:rsidP="003F52ED">
      <w:pPr>
        <w:pStyle w:val="Titolo1"/>
        <w:tabs>
          <w:tab w:val="left" w:pos="851"/>
        </w:tabs>
        <w:spacing w:before="66" w:line="360" w:lineRule="auto"/>
        <w:ind w:left="426" w:firstLine="0"/>
        <w:jc w:val="both"/>
        <w:rPr>
          <w:rFonts w:ascii="Times New Roman" w:hAnsi="Times New Roman" w:cs="Times New Roman"/>
          <w:smallCaps/>
        </w:rPr>
      </w:pPr>
    </w:p>
    <w:p w14:paraId="4A710895" w14:textId="77777777" w:rsidR="00ED4FB6" w:rsidRDefault="00ED4FB6" w:rsidP="003F52ED">
      <w:pPr>
        <w:pStyle w:val="Titolo1"/>
        <w:tabs>
          <w:tab w:val="left" w:pos="851"/>
        </w:tabs>
        <w:spacing w:before="66" w:line="360" w:lineRule="auto"/>
        <w:ind w:left="426" w:firstLine="0"/>
        <w:jc w:val="both"/>
        <w:rPr>
          <w:rFonts w:ascii="Times New Roman" w:hAnsi="Times New Roman" w:cs="Times New Roman"/>
          <w:smallCaps/>
        </w:rPr>
      </w:pPr>
    </w:p>
    <w:p w14:paraId="6D631C42" w14:textId="77777777" w:rsidR="00ED4FB6" w:rsidRDefault="00ED4FB6" w:rsidP="003F52ED">
      <w:pPr>
        <w:pStyle w:val="Titolo1"/>
        <w:tabs>
          <w:tab w:val="left" w:pos="851"/>
        </w:tabs>
        <w:spacing w:before="66" w:line="360" w:lineRule="auto"/>
        <w:ind w:left="426" w:firstLine="0"/>
        <w:jc w:val="both"/>
        <w:rPr>
          <w:rFonts w:ascii="Times New Roman" w:hAnsi="Times New Roman" w:cs="Times New Roman"/>
          <w:smallCaps/>
        </w:rPr>
      </w:pPr>
    </w:p>
    <w:p w14:paraId="0E4011E8" w14:textId="77777777" w:rsidR="00ED4FB6" w:rsidRDefault="00ED4FB6" w:rsidP="003F52ED">
      <w:pPr>
        <w:pStyle w:val="Titolo1"/>
        <w:tabs>
          <w:tab w:val="left" w:pos="851"/>
        </w:tabs>
        <w:spacing w:before="66" w:line="360" w:lineRule="auto"/>
        <w:ind w:left="426" w:firstLine="0"/>
        <w:jc w:val="both"/>
        <w:rPr>
          <w:rFonts w:ascii="Times New Roman" w:hAnsi="Times New Roman" w:cs="Times New Roman"/>
          <w:smallCaps/>
        </w:rPr>
      </w:pPr>
    </w:p>
    <w:p w14:paraId="4AFBA38F" w14:textId="77777777" w:rsidR="00FD3456" w:rsidRPr="00FD3456" w:rsidRDefault="00FD3456" w:rsidP="00ED4FB6">
      <w:pPr>
        <w:pStyle w:val="Titolo1"/>
        <w:tabs>
          <w:tab w:val="left" w:pos="851"/>
        </w:tabs>
        <w:spacing w:before="66" w:line="360" w:lineRule="auto"/>
        <w:ind w:left="426" w:firstLine="0"/>
        <w:jc w:val="center"/>
        <w:rPr>
          <w:rFonts w:ascii="Times New Roman" w:hAnsi="Times New Roman" w:cs="Times New Roman"/>
          <w:smallCaps/>
        </w:rPr>
      </w:pPr>
      <w:bookmarkStart w:id="1" w:name="_Toc219903684"/>
      <w:r w:rsidRPr="00FD3456">
        <w:rPr>
          <w:rFonts w:ascii="Times New Roman" w:hAnsi="Times New Roman" w:cs="Times New Roman"/>
          <w:smallCaps/>
        </w:rPr>
        <w:t>S</w:t>
      </w:r>
      <w:r w:rsidR="00223A97">
        <w:rPr>
          <w:rFonts w:ascii="Times New Roman" w:hAnsi="Times New Roman" w:cs="Times New Roman"/>
          <w:smallCaps/>
        </w:rPr>
        <w:t xml:space="preserve">ezione 1: </w:t>
      </w:r>
      <w:r w:rsidR="0033348B">
        <w:rPr>
          <w:rFonts w:ascii="Times New Roman" w:hAnsi="Times New Roman" w:cs="Times New Roman"/>
          <w:smallCaps/>
        </w:rPr>
        <w:t>S</w:t>
      </w:r>
      <w:r w:rsidRPr="00FD3456">
        <w:rPr>
          <w:rFonts w:ascii="Times New Roman" w:hAnsi="Times New Roman" w:cs="Times New Roman"/>
          <w:smallCaps/>
        </w:rPr>
        <w:t>cheda anagrafica dell’Amministrazione</w:t>
      </w:r>
      <w:bookmarkEnd w:id="1"/>
    </w:p>
    <w:p w14:paraId="32BE7A38" w14:textId="77777777" w:rsidR="0033348B" w:rsidRDefault="0033348B">
      <w:pPr>
        <w:rPr>
          <w:rFonts w:ascii="Times New Roman" w:hAnsi="Times New Roman" w:cs="Times New Roman"/>
          <w:b/>
          <w:bCs/>
          <w:smallCaps/>
        </w:rPr>
      </w:pPr>
      <w:r>
        <w:rPr>
          <w:rFonts w:ascii="Times New Roman" w:hAnsi="Times New Roman" w:cs="Times New Roman"/>
          <w:smallCaps/>
        </w:rPr>
        <w:br w:type="page"/>
      </w:r>
    </w:p>
    <w:p w14:paraId="506384F1" w14:textId="77777777" w:rsidR="00ED4FB6" w:rsidRDefault="00ED4FB6" w:rsidP="0033348B">
      <w:pPr>
        <w:pStyle w:val="Titolo1"/>
        <w:tabs>
          <w:tab w:val="left" w:pos="851"/>
        </w:tabs>
        <w:spacing w:before="66" w:line="360" w:lineRule="auto"/>
        <w:ind w:left="426" w:firstLine="0"/>
        <w:jc w:val="both"/>
        <w:rPr>
          <w:rFonts w:ascii="Times New Roman" w:hAnsi="Times New Roman" w:cs="Times New Roman"/>
          <w:smallCaps/>
        </w:rPr>
      </w:pPr>
    </w:p>
    <w:p w14:paraId="14F00026" w14:textId="77777777" w:rsidR="0033348B" w:rsidRDefault="003E0A3F" w:rsidP="00D71D84">
      <w:pPr>
        <w:pStyle w:val="Titolo1"/>
        <w:numPr>
          <w:ilvl w:val="1"/>
          <w:numId w:val="3"/>
        </w:numPr>
        <w:tabs>
          <w:tab w:val="left" w:pos="851"/>
        </w:tabs>
        <w:spacing w:before="66" w:line="360" w:lineRule="auto"/>
        <w:jc w:val="both"/>
        <w:rPr>
          <w:rFonts w:ascii="Times New Roman" w:hAnsi="Times New Roman" w:cs="Times New Roman"/>
          <w:smallCaps/>
        </w:rPr>
      </w:pPr>
      <w:bookmarkStart w:id="2" w:name="_Toc219903685"/>
      <w:r>
        <w:rPr>
          <w:rFonts w:ascii="Times New Roman" w:hAnsi="Times New Roman" w:cs="Times New Roman"/>
          <w:smallCaps/>
        </w:rPr>
        <w:t>AreaCom</w:t>
      </w:r>
      <w:r w:rsidR="00D80E00">
        <w:rPr>
          <w:rFonts w:ascii="Times New Roman" w:hAnsi="Times New Roman" w:cs="Times New Roman"/>
          <w:smallCaps/>
        </w:rPr>
        <w:t xml:space="preserve"> </w:t>
      </w:r>
      <w:r>
        <w:rPr>
          <w:rFonts w:ascii="Times New Roman" w:hAnsi="Times New Roman" w:cs="Times New Roman"/>
          <w:smallCaps/>
        </w:rPr>
        <w:t xml:space="preserve">(già </w:t>
      </w:r>
      <w:r w:rsidR="0033348B">
        <w:rPr>
          <w:rFonts w:ascii="Times New Roman" w:hAnsi="Times New Roman" w:cs="Times New Roman"/>
          <w:smallCaps/>
        </w:rPr>
        <w:t>A.R.I.C.</w:t>
      </w:r>
      <w:r>
        <w:rPr>
          <w:rFonts w:ascii="Times New Roman" w:hAnsi="Times New Roman" w:cs="Times New Roman"/>
          <w:smallCaps/>
        </w:rPr>
        <w:t>)</w:t>
      </w:r>
      <w:r w:rsidR="0033348B">
        <w:rPr>
          <w:rFonts w:ascii="Times New Roman" w:hAnsi="Times New Roman" w:cs="Times New Roman"/>
          <w:smallCaps/>
        </w:rPr>
        <w:t>: Dati Identificativi</w:t>
      </w:r>
      <w:bookmarkEnd w:id="2"/>
    </w:p>
    <w:p w14:paraId="5642692D" w14:textId="77777777" w:rsidR="00D80E00" w:rsidRDefault="00D80E00" w:rsidP="0033348B">
      <w:pPr>
        <w:pStyle w:val="Corpotesto"/>
        <w:spacing w:before="125" w:line="302" w:lineRule="auto"/>
        <w:ind w:left="426" w:right="130"/>
        <w:jc w:val="both"/>
        <w:rPr>
          <w:rFonts w:ascii="Times New Roman" w:hAnsi="Times New Roman" w:cs="Times New Roman"/>
        </w:rPr>
      </w:pPr>
    </w:p>
    <w:tbl>
      <w:tblPr>
        <w:tblStyle w:val="Grigliatabella"/>
        <w:tblW w:w="0" w:type="auto"/>
        <w:tblInd w:w="426" w:type="dxa"/>
        <w:tblLook w:val="04A0" w:firstRow="1" w:lastRow="0" w:firstColumn="1" w:lastColumn="0" w:noHBand="0" w:noVBand="1"/>
      </w:tblPr>
      <w:tblGrid>
        <w:gridCol w:w="2830"/>
        <w:gridCol w:w="1134"/>
        <w:gridCol w:w="4810"/>
      </w:tblGrid>
      <w:tr w:rsidR="00D80E00" w14:paraId="28F4B5AB" w14:textId="77777777" w:rsidTr="00BA6172">
        <w:tc>
          <w:tcPr>
            <w:tcW w:w="2830" w:type="dxa"/>
          </w:tcPr>
          <w:p w14:paraId="4CC9C61A" w14:textId="77777777" w:rsidR="00D80E00" w:rsidRDefault="00D80E00" w:rsidP="00BA6172">
            <w:pPr>
              <w:pStyle w:val="Corpotesto"/>
              <w:spacing w:before="125" w:line="302" w:lineRule="auto"/>
              <w:ind w:right="130"/>
              <w:jc w:val="both"/>
              <w:rPr>
                <w:rFonts w:ascii="Times New Roman" w:hAnsi="Times New Roman" w:cs="Times New Roman"/>
              </w:rPr>
            </w:pPr>
            <w:r>
              <w:rPr>
                <w:rFonts w:ascii="Times New Roman" w:hAnsi="Times New Roman" w:cs="Times New Roman"/>
              </w:rPr>
              <w:t>DENOMINAZIONE</w:t>
            </w:r>
          </w:p>
        </w:tc>
        <w:tc>
          <w:tcPr>
            <w:tcW w:w="1134" w:type="dxa"/>
          </w:tcPr>
          <w:p w14:paraId="73C1BCB7" w14:textId="77777777" w:rsidR="00D80E00" w:rsidRDefault="00D80E00" w:rsidP="00BA6172">
            <w:pPr>
              <w:pStyle w:val="Corpotesto"/>
              <w:spacing w:before="125" w:line="302" w:lineRule="auto"/>
              <w:ind w:right="130"/>
              <w:jc w:val="both"/>
              <w:rPr>
                <w:rFonts w:ascii="Times New Roman" w:hAnsi="Times New Roman" w:cs="Times New Roman"/>
              </w:rPr>
            </w:pPr>
          </w:p>
        </w:tc>
        <w:tc>
          <w:tcPr>
            <w:tcW w:w="4810" w:type="dxa"/>
          </w:tcPr>
          <w:p w14:paraId="6A71C08C" w14:textId="77777777" w:rsidR="00D80E00" w:rsidRDefault="00D80E00" w:rsidP="00BA6172">
            <w:pPr>
              <w:pStyle w:val="Corpotesto"/>
              <w:spacing w:before="125" w:line="302" w:lineRule="auto"/>
              <w:ind w:right="130"/>
              <w:jc w:val="both"/>
              <w:rPr>
                <w:rFonts w:ascii="Times New Roman" w:hAnsi="Times New Roman" w:cs="Times New Roman"/>
              </w:rPr>
            </w:pPr>
            <w:r>
              <w:rPr>
                <w:rFonts w:ascii="Times New Roman" w:hAnsi="Times New Roman" w:cs="Times New Roman"/>
              </w:rPr>
              <w:t>Agenzia regionale dell’Abruzzo per la Committenza</w:t>
            </w:r>
            <w:r w:rsidRPr="00EB60EF">
              <w:rPr>
                <w:rFonts w:ascii="Times New Roman" w:hAnsi="Times New Roman" w:cs="Times New Roman"/>
              </w:rPr>
              <w:t xml:space="preserve"> (A</w:t>
            </w:r>
            <w:r>
              <w:rPr>
                <w:rFonts w:ascii="Times New Roman" w:hAnsi="Times New Roman" w:cs="Times New Roman"/>
              </w:rPr>
              <w:t>reaCom</w:t>
            </w:r>
            <w:r w:rsidRPr="00EB60EF">
              <w:rPr>
                <w:rFonts w:ascii="Times New Roman" w:hAnsi="Times New Roman" w:cs="Times New Roman"/>
              </w:rPr>
              <w:t>)</w:t>
            </w:r>
          </w:p>
        </w:tc>
      </w:tr>
      <w:tr w:rsidR="00D80E00" w14:paraId="1427E432" w14:textId="77777777" w:rsidTr="00BA6172">
        <w:tc>
          <w:tcPr>
            <w:tcW w:w="2830" w:type="dxa"/>
          </w:tcPr>
          <w:p w14:paraId="4EEA2FCC" w14:textId="77777777" w:rsidR="00D80E00" w:rsidRDefault="00D80E00" w:rsidP="00BA6172">
            <w:pPr>
              <w:pStyle w:val="Corpotesto"/>
              <w:spacing w:before="125" w:line="302" w:lineRule="auto"/>
              <w:ind w:right="130"/>
              <w:jc w:val="both"/>
              <w:rPr>
                <w:rFonts w:ascii="Times New Roman" w:hAnsi="Times New Roman" w:cs="Times New Roman"/>
              </w:rPr>
            </w:pPr>
            <w:r>
              <w:rPr>
                <w:rFonts w:ascii="Times New Roman" w:hAnsi="Times New Roman" w:cs="Times New Roman"/>
              </w:rPr>
              <w:t>INDIRIZZO</w:t>
            </w:r>
          </w:p>
        </w:tc>
        <w:tc>
          <w:tcPr>
            <w:tcW w:w="1134" w:type="dxa"/>
          </w:tcPr>
          <w:p w14:paraId="09387450" w14:textId="77777777" w:rsidR="00D80E00" w:rsidRDefault="00D80E00" w:rsidP="00BA6172">
            <w:pPr>
              <w:pStyle w:val="Corpotesto"/>
              <w:spacing w:before="125" w:line="302" w:lineRule="auto"/>
              <w:ind w:right="130"/>
              <w:jc w:val="both"/>
              <w:rPr>
                <w:rFonts w:ascii="Times New Roman" w:hAnsi="Times New Roman" w:cs="Times New Roman"/>
              </w:rPr>
            </w:pPr>
          </w:p>
        </w:tc>
        <w:tc>
          <w:tcPr>
            <w:tcW w:w="4810" w:type="dxa"/>
          </w:tcPr>
          <w:p w14:paraId="55D2D450" w14:textId="77777777" w:rsidR="00D80E00" w:rsidRDefault="00D80E00" w:rsidP="00BA6172">
            <w:pPr>
              <w:pStyle w:val="Corpotesto"/>
              <w:spacing w:before="125" w:line="302" w:lineRule="auto"/>
              <w:ind w:right="130"/>
              <w:jc w:val="both"/>
              <w:rPr>
                <w:rFonts w:ascii="Times New Roman" w:hAnsi="Times New Roman" w:cs="Times New Roman"/>
              </w:rPr>
            </w:pPr>
            <w:r>
              <w:rPr>
                <w:rFonts w:ascii="Times New Roman" w:hAnsi="Times New Roman" w:cs="Times New Roman"/>
              </w:rPr>
              <w:t>V</w:t>
            </w:r>
            <w:r w:rsidRPr="00EB60EF">
              <w:rPr>
                <w:rFonts w:ascii="Times New Roman" w:hAnsi="Times New Roman" w:cs="Times New Roman"/>
              </w:rPr>
              <w:t xml:space="preserve">ia </w:t>
            </w:r>
            <w:r>
              <w:rPr>
                <w:rFonts w:ascii="Times New Roman" w:hAnsi="Times New Roman" w:cs="Times New Roman"/>
              </w:rPr>
              <w:t xml:space="preserve">Leonardo da Vinci n. 6 – </w:t>
            </w:r>
            <w:r w:rsidRPr="00EB60EF">
              <w:rPr>
                <w:rFonts w:ascii="Times New Roman" w:hAnsi="Times New Roman" w:cs="Times New Roman"/>
              </w:rPr>
              <w:t>6</w:t>
            </w:r>
            <w:r>
              <w:rPr>
                <w:rFonts w:ascii="Times New Roman" w:hAnsi="Times New Roman" w:cs="Times New Roman"/>
              </w:rPr>
              <w:t>7100 L’Aquila (AQ)</w:t>
            </w:r>
          </w:p>
        </w:tc>
      </w:tr>
      <w:tr w:rsidR="00D80E00" w14:paraId="4C39480B" w14:textId="77777777" w:rsidTr="00BA6172">
        <w:tc>
          <w:tcPr>
            <w:tcW w:w="2830" w:type="dxa"/>
          </w:tcPr>
          <w:p w14:paraId="596A118D" w14:textId="77777777" w:rsidR="00D80E00" w:rsidRDefault="00D80E00" w:rsidP="00BA6172">
            <w:pPr>
              <w:pStyle w:val="Corpotesto"/>
              <w:spacing w:before="125" w:line="302" w:lineRule="auto"/>
              <w:ind w:right="130"/>
              <w:jc w:val="both"/>
              <w:rPr>
                <w:rFonts w:ascii="Times New Roman" w:hAnsi="Times New Roman" w:cs="Times New Roman"/>
              </w:rPr>
            </w:pPr>
            <w:r>
              <w:rPr>
                <w:rFonts w:ascii="Times New Roman" w:hAnsi="Times New Roman" w:cs="Times New Roman"/>
              </w:rPr>
              <w:t>CODICE FISCALE</w:t>
            </w:r>
          </w:p>
        </w:tc>
        <w:tc>
          <w:tcPr>
            <w:tcW w:w="1134" w:type="dxa"/>
          </w:tcPr>
          <w:p w14:paraId="553041B0" w14:textId="77777777" w:rsidR="00D80E00" w:rsidRDefault="00D80E00" w:rsidP="00BA6172">
            <w:pPr>
              <w:pStyle w:val="Corpotesto"/>
              <w:spacing w:before="125" w:line="302" w:lineRule="auto"/>
              <w:ind w:right="130"/>
              <w:jc w:val="both"/>
              <w:rPr>
                <w:rFonts w:ascii="Times New Roman" w:hAnsi="Times New Roman" w:cs="Times New Roman"/>
              </w:rPr>
            </w:pPr>
          </w:p>
        </w:tc>
        <w:tc>
          <w:tcPr>
            <w:tcW w:w="4810" w:type="dxa"/>
          </w:tcPr>
          <w:p w14:paraId="3754D341" w14:textId="77777777" w:rsidR="00D80E00" w:rsidRDefault="00D80E00" w:rsidP="00BA6172">
            <w:pPr>
              <w:pStyle w:val="Corpotesto"/>
              <w:spacing w:before="125" w:line="302" w:lineRule="auto"/>
              <w:ind w:right="130"/>
              <w:jc w:val="both"/>
              <w:rPr>
                <w:rFonts w:ascii="Times New Roman" w:hAnsi="Times New Roman" w:cs="Times New Roman"/>
              </w:rPr>
            </w:pPr>
            <w:r w:rsidRPr="00EB60EF">
              <w:rPr>
                <w:rFonts w:ascii="Times New Roman" w:hAnsi="Times New Roman" w:cs="Times New Roman"/>
              </w:rPr>
              <w:t>91022630676</w:t>
            </w:r>
          </w:p>
        </w:tc>
      </w:tr>
      <w:tr w:rsidR="00D80E00" w14:paraId="1ABE8F15" w14:textId="77777777" w:rsidTr="00BA6172">
        <w:tc>
          <w:tcPr>
            <w:tcW w:w="2830" w:type="dxa"/>
          </w:tcPr>
          <w:p w14:paraId="4C8DA942" w14:textId="77777777" w:rsidR="00D80E00" w:rsidRDefault="00D80E00" w:rsidP="00BA6172">
            <w:pPr>
              <w:pStyle w:val="Corpotesto"/>
              <w:spacing w:before="125" w:line="302" w:lineRule="auto"/>
              <w:ind w:right="130"/>
              <w:jc w:val="both"/>
              <w:rPr>
                <w:rFonts w:ascii="Times New Roman" w:hAnsi="Times New Roman" w:cs="Times New Roman"/>
              </w:rPr>
            </w:pPr>
            <w:r>
              <w:rPr>
                <w:rFonts w:ascii="Times New Roman" w:hAnsi="Times New Roman" w:cs="Times New Roman"/>
              </w:rPr>
              <w:t>RECAPITI UTILI</w:t>
            </w:r>
          </w:p>
        </w:tc>
        <w:tc>
          <w:tcPr>
            <w:tcW w:w="1134" w:type="dxa"/>
          </w:tcPr>
          <w:p w14:paraId="71A32BF4" w14:textId="77777777" w:rsidR="00D80E00" w:rsidRDefault="00D80E00" w:rsidP="00BA6172">
            <w:pPr>
              <w:pStyle w:val="Corpotesto"/>
              <w:spacing w:before="125" w:line="302" w:lineRule="auto"/>
              <w:ind w:right="130"/>
              <w:jc w:val="both"/>
              <w:rPr>
                <w:rFonts w:ascii="Times New Roman" w:hAnsi="Times New Roman" w:cs="Times New Roman"/>
              </w:rPr>
            </w:pPr>
          </w:p>
        </w:tc>
        <w:tc>
          <w:tcPr>
            <w:tcW w:w="4810" w:type="dxa"/>
          </w:tcPr>
          <w:p w14:paraId="1BDA2DD3" w14:textId="77777777" w:rsidR="00D80E00" w:rsidRDefault="00D80E00" w:rsidP="00BA6172">
            <w:pPr>
              <w:pStyle w:val="Corpotesto"/>
              <w:spacing w:before="125" w:line="302" w:lineRule="auto"/>
              <w:ind w:right="130"/>
              <w:jc w:val="both"/>
              <w:rPr>
                <w:rFonts w:ascii="Times New Roman" w:hAnsi="Times New Roman" w:cs="Times New Roman"/>
              </w:rPr>
            </w:pPr>
            <w:r>
              <w:rPr>
                <w:rFonts w:ascii="Times New Roman" w:hAnsi="Times New Roman" w:cs="Times New Roman"/>
              </w:rPr>
              <w:t>0861 77101</w:t>
            </w:r>
          </w:p>
          <w:p w14:paraId="1C1CA6A3" w14:textId="77777777" w:rsidR="00D80E00" w:rsidRDefault="00D80E00" w:rsidP="00BA6172">
            <w:pPr>
              <w:pStyle w:val="Corpotesto"/>
              <w:spacing w:before="125" w:line="302" w:lineRule="auto"/>
              <w:ind w:right="130"/>
              <w:jc w:val="both"/>
              <w:rPr>
                <w:rFonts w:ascii="Times New Roman" w:hAnsi="Times New Roman" w:cs="Times New Roman"/>
              </w:rPr>
            </w:pPr>
            <w:r w:rsidRPr="00ED4FB6">
              <w:rPr>
                <w:rFonts w:ascii="Times New Roman" w:hAnsi="Times New Roman" w:cs="Times New Roman"/>
              </w:rPr>
              <w:t>085 7672983</w:t>
            </w:r>
          </w:p>
          <w:p w14:paraId="12316A6C" w14:textId="77777777" w:rsidR="00D80E00" w:rsidRPr="00ED4FB6" w:rsidRDefault="00D80E00" w:rsidP="00BA6172">
            <w:pPr>
              <w:pStyle w:val="Corpotesto"/>
              <w:spacing w:before="125" w:line="302" w:lineRule="auto"/>
              <w:ind w:right="130"/>
              <w:jc w:val="both"/>
              <w:rPr>
                <w:rFonts w:ascii="Times New Roman" w:hAnsi="Times New Roman" w:cs="Times New Roman"/>
              </w:rPr>
            </w:pPr>
            <w:r>
              <w:rPr>
                <w:rFonts w:ascii="Times New Roman" w:hAnsi="Times New Roman" w:cs="Times New Roman"/>
              </w:rPr>
              <w:t>085 7672978</w:t>
            </w:r>
          </w:p>
          <w:p w14:paraId="0CCC7559" w14:textId="77777777" w:rsidR="00D80E00" w:rsidRDefault="00D80E00" w:rsidP="00BA6172">
            <w:pPr>
              <w:pStyle w:val="Corpotesto"/>
              <w:spacing w:before="125" w:line="302" w:lineRule="auto"/>
              <w:ind w:right="130"/>
              <w:jc w:val="both"/>
              <w:rPr>
                <w:rFonts w:ascii="Times New Roman" w:hAnsi="Times New Roman" w:cs="Times New Roman"/>
              </w:rPr>
            </w:pPr>
            <w:r w:rsidRPr="00ED4FB6">
              <w:rPr>
                <w:rFonts w:ascii="Times New Roman" w:hAnsi="Times New Roman" w:cs="Times New Roman"/>
              </w:rPr>
              <w:t>085 7672901</w:t>
            </w:r>
          </w:p>
        </w:tc>
      </w:tr>
      <w:tr w:rsidR="00D80E00" w14:paraId="14296050" w14:textId="77777777" w:rsidTr="00BA6172">
        <w:tc>
          <w:tcPr>
            <w:tcW w:w="2830" w:type="dxa"/>
          </w:tcPr>
          <w:p w14:paraId="1B83D181" w14:textId="77777777" w:rsidR="00D80E00" w:rsidRDefault="00D80E00" w:rsidP="00BA6172">
            <w:pPr>
              <w:pStyle w:val="Corpotesto"/>
              <w:spacing w:before="125" w:line="302" w:lineRule="auto"/>
              <w:ind w:right="130"/>
              <w:jc w:val="both"/>
              <w:rPr>
                <w:rFonts w:ascii="Times New Roman" w:hAnsi="Times New Roman" w:cs="Times New Roman"/>
              </w:rPr>
            </w:pPr>
            <w:r>
              <w:rPr>
                <w:rFonts w:ascii="Times New Roman" w:hAnsi="Times New Roman" w:cs="Times New Roman"/>
              </w:rPr>
              <w:t>PEC/PEO</w:t>
            </w:r>
          </w:p>
        </w:tc>
        <w:tc>
          <w:tcPr>
            <w:tcW w:w="1134" w:type="dxa"/>
          </w:tcPr>
          <w:p w14:paraId="2B08F02C" w14:textId="77777777" w:rsidR="00D80E00" w:rsidRDefault="00D80E00" w:rsidP="00BA6172">
            <w:pPr>
              <w:pStyle w:val="Corpotesto"/>
              <w:spacing w:before="125" w:line="302" w:lineRule="auto"/>
              <w:ind w:right="130"/>
              <w:jc w:val="both"/>
              <w:rPr>
                <w:rFonts w:ascii="Times New Roman" w:hAnsi="Times New Roman" w:cs="Times New Roman"/>
              </w:rPr>
            </w:pPr>
          </w:p>
        </w:tc>
        <w:tc>
          <w:tcPr>
            <w:tcW w:w="4810" w:type="dxa"/>
          </w:tcPr>
          <w:p w14:paraId="10F28534" w14:textId="77777777" w:rsidR="00D80E00" w:rsidRPr="00526C9B" w:rsidRDefault="00D80E00" w:rsidP="00BA6172">
            <w:pPr>
              <w:pStyle w:val="Corpotesto"/>
              <w:spacing w:before="125" w:line="302" w:lineRule="auto"/>
              <w:ind w:right="130"/>
              <w:jc w:val="both"/>
              <w:rPr>
                <w:rStyle w:val="Collegamentoipertestuale"/>
              </w:rPr>
            </w:pPr>
            <w:hyperlink r:id="rId11" w:history="1">
              <w:r w:rsidRPr="005E7EF3">
                <w:rPr>
                  <w:rStyle w:val="Collegamentoipertestuale"/>
                  <w:rFonts w:ascii="Times New Roman" w:hAnsi="Times New Roman" w:cs="Times New Roman"/>
                </w:rPr>
                <w:t>direzione@pec.areacom.eu</w:t>
              </w:r>
            </w:hyperlink>
          </w:p>
          <w:p w14:paraId="42ECDEBA" w14:textId="77777777" w:rsidR="00D80E00" w:rsidRPr="00526C9B" w:rsidRDefault="00D80E00" w:rsidP="00BA6172">
            <w:pPr>
              <w:pStyle w:val="Corpotesto"/>
              <w:spacing w:before="125" w:line="302" w:lineRule="auto"/>
              <w:ind w:right="130"/>
              <w:jc w:val="both"/>
              <w:rPr>
                <w:rStyle w:val="Collegamentoipertestuale"/>
              </w:rPr>
            </w:pPr>
            <w:hyperlink r:id="rId12" w:history="1">
              <w:r w:rsidRPr="005E7EF3">
                <w:rPr>
                  <w:rStyle w:val="Collegamentoipertestuale"/>
                  <w:rFonts w:ascii="Times New Roman" w:hAnsi="Times New Roman" w:cs="Times New Roman"/>
                </w:rPr>
                <w:t>amministrazione@areacom.eu</w:t>
              </w:r>
            </w:hyperlink>
          </w:p>
        </w:tc>
      </w:tr>
      <w:tr w:rsidR="00D80E00" w14:paraId="04A88ADA" w14:textId="77777777" w:rsidTr="00BA6172">
        <w:tc>
          <w:tcPr>
            <w:tcW w:w="2830" w:type="dxa"/>
          </w:tcPr>
          <w:p w14:paraId="12608F44" w14:textId="77777777" w:rsidR="00D80E00" w:rsidRDefault="00D80E00" w:rsidP="00BA6172">
            <w:pPr>
              <w:pStyle w:val="Corpotesto"/>
              <w:spacing w:before="125" w:line="302" w:lineRule="auto"/>
              <w:ind w:right="130"/>
              <w:jc w:val="both"/>
              <w:rPr>
                <w:rFonts w:ascii="Times New Roman" w:hAnsi="Times New Roman" w:cs="Times New Roman"/>
              </w:rPr>
            </w:pPr>
            <w:r>
              <w:rPr>
                <w:rFonts w:ascii="Times New Roman" w:hAnsi="Times New Roman" w:cs="Times New Roman"/>
              </w:rPr>
              <w:t>SITO ISTITUZIONALE</w:t>
            </w:r>
          </w:p>
        </w:tc>
        <w:tc>
          <w:tcPr>
            <w:tcW w:w="1134" w:type="dxa"/>
          </w:tcPr>
          <w:p w14:paraId="1D64F201" w14:textId="77777777" w:rsidR="00D80E00" w:rsidRDefault="00D80E00" w:rsidP="00BA6172">
            <w:pPr>
              <w:pStyle w:val="Corpotesto"/>
              <w:spacing w:before="125" w:line="302" w:lineRule="auto"/>
              <w:ind w:right="130"/>
              <w:jc w:val="both"/>
              <w:rPr>
                <w:rFonts w:ascii="Times New Roman" w:hAnsi="Times New Roman" w:cs="Times New Roman"/>
              </w:rPr>
            </w:pPr>
          </w:p>
        </w:tc>
        <w:tc>
          <w:tcPr>
            <w:tcW w:w="4810" w:type="dxa"/>
          </w:tcPr>
          <w:p w14:paraId="44A4E316" w14:textId="77777777" w:rsidR="00D80E00" w:rsidRDefault="00D80E00" w:rsidP="00BA6172">
            <w:pPr>
              <w:pStyle w:val="Corpotesto"/>
              <w:spacing w:before="125" w:line="302" w:lineRule="auto"/>
              <w:ind w:right="130"/>
              <w:jc w:val="both"/>
              <w:rPr>
                <w:rFonts w:ascii="Times New Roman" w:hAnsi="Times New Roman" w:cs="Times New Roman"/>
              </w:rPr>
            </w:pPr>
            <w:r>
              <w:rPr>
                <w:rFonts w:ascii="Times New Roman" w:hAnsi="Times New Roman" w:cs="Times New Roman"/>
              </w:rPr>
              <w:t>https://areacom.eu</w:t>
            </w:r>
          </w:p>
        </w:tc>
      </w:tr>
    </w:tbl>
    <w:p w14:paraId="50E38817" w14:textId="77777777" w:rsidR="00D80E00" w:rsidRDefault="00D80E00" w:rsidP="0033348B">
      <w:pPr>
        <w:pStyle w:val="Corpotesto"/>
        <w:spacing w:before="125" w:line="302" w:lineRule="auto"/>
        <w:ind w:left="426" w:right="130"/>
        <w:jc w:val="both"/>
        <w:rPr>
          <w:rFonts w:ascii="Times New Roman" w:hAnsi="Times New Roman" w:cs="Times New Roman"/>
        </w:rPr>
      </w:pPr>
    </w:p>
    <w:p w14:paraId="43E8AB5A" w14:textId="77777777" w:rsidR="007F16AB" w:rsidRDefault="007F16AB">
      <w:pPr>
        <w:rPr>
          <w:rFonts w:ascii="Times New Roman" w:hAnsi="Times New Roman" w:cs="Times New Roman"/>
        </w:rPr>
      </w:pPr>
      <w:r>
        <w:rPr>
          <w:rFonts w:ascii="Times New Roman" w:hAnsi="Times New Roman" w:cs="Times New Roman"/>
        </w:rPr>
        <w:br w:type="page"/>
      </w:r>
    </w:p>
    <w:p w14:paraId="50028318" w14:textId="77777777" w:rsidR="007F16AB" w:rsidRDefault="007F16AB" w:rsidP="0033348B">
      <w:pPr>
        <w:pStyle w:val="Corpotesto"/>
        <w:spacing w:before="125" w:line="302" w:lineRule="auto"/>
        <w:ind w:left="426" w:right="130"/>
        <w:jc w:val="both"/>
        <w:rPr>
          <w:rFonts w:ascii="Times New Roman" w:hAnsi="Times New Roman" w:cs="Times New Roman"/>
        </w:rPr>
      </w:pPr>
    </w:p>
    <w:p w14:paraId="0B6C2309" w14:textId="77777777" w:rsidR="007F16AB" w:rsidRPr="00541F04" w:rsidRDefault="007F16AB" w:rsidP="00D71D84">
      <w:pPr>
        <w:pStyle w:val="Titolo1"/>
        <w:numPr>
          <w:ilvl w:val="1"/>
          <w:numId w:val="3"/>
        </w:numPr>
        <w:tabs>
          <w:tab w:val="left" w:pos="851"/>
        </w:tabs>
        <w:spacing w:before="66" w:line="360" w:lineRule="auto"/>
        <w:jc w:val="both"/>
        <w:rPr>
          <w:rFonts w:ascii="Times New Roman" w:hAnsi="Times New Roman" w:cs="Times New Roman"/>
          <w:smallCaps/>
        </w:rPr>
      </w:pPr>
      <w:bookmarkStart w:id="3" w:name="_Toc219903686"/>
      <w:r w:rsidRPr="00541F04">
        <w:rPr>
          <w:rFonts w:ascii="Times New Roman" w:hAnsi="Times New Roman" w:cs="Times New Roman"/>
          <w:smallCaps/>
        </w:rPr>
        <w:t>Funzioni dell’Agenzia</w:t>
      </w:r>
      <w:bookmarkEnd w:id="3"/>
    </w:p>
    <w:p w14:paraId="4E88D8A6" w14:textId="77777777" w:rsidR="00856AEE" w:rsidRDefault="001B2A53" w:rsidP="004441BD">
      <w:pPr>
        <w:pStyle w:val="Corpotesto"/>
        <w:spacing w:before="127" w:line="302" w:lineRule="auto"/>
        <w:ind w:left="426" w:right="130"/>
        <w:jc w:val="both"/>
        <w:rPr>
          <w:rFonts w:ascii="Times New Roman" w:hAnsi="Times New Roman" w:cs="Times New Roman"/>
        </w:rPr>
      </w:pPr>
      <w:r w:rsidRPr="007B55BB">
        <w:rPr>
          <w:rFonts w:ascii="Times New Roman" w:hAnsi="Times New Roman" w:cs="Times New Roman"/>
        </w:rPr>
        <w:t>L’A</w:t>
      </w:r>
      <w:r w:rsidR="004441BD">
        <w:rPr>
          <w:rFonts w:ascii="Times New Roman" w:hAnsi="Times New Roman" w:cs="Times New Roman"/>
        </w:rPr>
        <w:t>genzia</w:t>
      </w:r>
      <w:r w:rsidRPr="007B55BB">
        <w:rPr>
          <w:rFonts w:ascii="Times New Roman" w:hAnsi="Times New Roman" w:cs="Times New Roman"/>
        </w:rPr>
        <w:t xml:space="preserve"> è stata istituita con L.</w:t>
      </w:r>
      <w:r w:rsidR="004441BD">
        <w:rPr>
          <w:rFonts w:ascii="Times New Roman" w:hAnsi="Times New Roman" w:cs="Times New Roman"/>
        </w:rPr>
        <w:t xml:space="preserve"> </w:t>
      </w:r>
      <w:r w:rsidRPr="007B55BB">
        <w:rPr>
          <w:rFonts w:ascii="Times New Roman" w:hAnsi="Times New Roman" w:cs="Times New Roman"/>
        </w:rPr>
        <w:t>R. n</w:t>
      </w:r>
      <w:r w:rsidR="00541F04">
        <w:rPr>
          <w:rFonts w:ascii="Times New Roman" w:hAnsi="Times New Roman" w:cs="Times New Roman"/>
        </w:rPr>
        <w:t>.</w:t>
      </w:r>
      <w:r w:rsidRPr="007B55BB">
        <w:rPr>
          <w:rFonts w:ascii="Times New Roman" w:hAnsi="Times New Roman" w:cs="Times New Roman"/>
        </w:rPr>
        <w:t xml:space="preserve"> 25/2000. In seguito è stata dotata di un Regolamento approvato con Deliberazione di Giunta Regionale n</w:t>
      </w:r>
      <w:r w:rsidR="004441BD">
        <w:rPr>
          <w:rFonts w:ascii="Times New Roman" w:hAnsi="Times New Roman" w:cs="Times New Roman"/>
        </w:rPr>
        <w:t>.</w:t>
      </w:r>
      <w:r w:rsidRPr="007B55BB">
        <w:rPr>
          <w:rFonts w:ascii="Times New Roman" w:hAnsi="Times New Roman" w:cs="Times New Roman"/>
        </w:rPr>
        <w:t xml:space="preserve"> 694 del 25.7.2001</w:t>
      </w:r>
      <w:r w:rsidR="00856AEE">
        <w:rPr>
          <w:rFonts w:ascii="Times New Roman" w:hAnsi="Times New Roman" w:cs="Times New Roman"/>
        </w:rPr>
        <w:t>.</w:t>
      </w:r>
    </w:p>
    <w:p w14:paraId="72EC43F9" w14:textId="77777777" w:rsidR="00856AEE" w:rsidRDefault="00856AEE" w:rsidP="00856AEE">
      <w:pPr>
        <w:pStyle w:val="Corpotesto"/>
        <w:spacing w:before="127" w:line="302" w:lineRule="auto"/>
        <w:ind w:left="426" w:right="130"/>
        <w:jc w:val="both"/>
        <w:rPr>
          <w:rFonts w:ascii="Times New Roman" w:hAnsi="Times New Roman" w:cs="Times New Roman"/>
        </w:rPr>
      </w:pPr>
      <w:r>
        <w:rPr>
          <w:rFonts w:ascii="Times New Roman" w:hAnsi="Times New Roman" w:cs="Times New Roman"/>
        </w:rPr>
        <w:t>L</w:t>
      </w:r>
      <w:r w:rsidRPr="004441BD">
        <w:rPr>
          <w:rFonts w:ascii="Times New Roman" w:hAnsi="Times New Roman" w:cs="Times New Roman"/>
        </w:rPr>
        <w:t>a L.R. 27 settembre 2016, n. 34 recante “Disposizioni in materia di centrale unica di committenza regionale e modifiche alle leggi regionali n. 25/2000, n. 64/1998 e n. 27/2011</w:t>
      </w:r>
      <w:r w:rsidR="00541F04">
        <w:rPr>
          <w:rFonts w:ascii="Times New Roman" w:hAnsi="Times New Roman" w:cs="Times New Roman"/>
        </w:rPr>
        <w:t>”</w:t>
      </w:r>
      <w:r w:rsidRPr="004441BD">
        <w:rPr>
          <w:rFonts w:ascii="Times New Roman" w:hAnsi="Times New Roman" w:cs="Times New Roman"/>
        </w:rPr>
        <w:t>, che nel modificare l’art. 7 della citata L.R. n. 25/2000</w:t>
      </w:r>
      <w:r>
        <w:rPr>
          <w:rFonts w:ascii="Times New Roman" w:hAnsi="Times New Roman" w:cs="Times New Roman"/>
        </w:rPr>
        <w:t xml:space="preserve"> che </w:t>
      </w:r>
      <w:r w:rsidRPr="004441BD">
        <w:rPr>
          <w:rFonts w:ascii="Times New Roman" w:hAnsi="Times New Roman" w:cs="Times New Roman"/>
        </w:rPr>
        <w:t>istituisce l’Agenzia Regionale per l’informatica e la Committenza</w:t>
      </w:r>
      <w:r>
        <w:rPr>
          <w:rFonts w:ascii="Times New Roman" w:hAnsi="Times New Roman" w:cs="Times New Roman"/>
        </w:rPr>
        <w:t xml:space="preserve"> (A.R.I.C.)</w:t>
      </w:r>
      <w:r w:rsidR="00541F04">
        <w:rPr>
          <w:rFonts w:ascii="Times New Roman" w:hAnsi="Times New Roman" w:cs="Times New Roman"/>
        </w:rPr>
        <w:t>,</w:t>
      </w:r>
      <w:r>
        <w:rPr>
          <w:rFonts w:ascii="Times New Roman" w:hAnsi="Times New Roman" w:cs="Times New Roman"/>
        </w:rPr>
        <w:t xml:space="preserve"> ne ha avviato il processo di trasformazione, implementando la funzione di Centrale di Committenza Regionale, modificandone il Regolamento con </w:t>
      </w:r>
      <w:r w:rsidR="007C0EDF" w:rsidRPr="007B55BB">
        <w:rPr>
          <w:rFonts w:ascii="Times New Roman" w:hAnsi="Times New Roman" w:cs="Times New Roman"/>
        </w:rPr>
        <w:t>DGR n. 582 del 4.10.2019</w:t>
      </w:r>
      <w:r w:rsidR="004441BD">
        <w:rPr>
          <w:rFonts w:ascii="Times New Roman" w:hAnsi="Times New Roman" w:cs="Times New Roman"/>
        </w:rPr>
        <w:t>.</w:t>
      </w:r>
    </w:p>
    <w:p w14:paraId="6CF8A855" w14:textId="77777777" w:rsidR="00541F04" w:rsidRDefault="00856AEE" w:rsidP="00856AEE">
      <w:pPr>
        <w:pStyle w:val="Corpotesto"/>
        <w:spacing w:before="127" w:line="302" w:lineRule="auto"/>
        <w:ind w:left="426" w:right="130"/>
        <w:jc w:val="both"/>
        <w:rPr>
          <w:rFonts w:ascii="Times New Roman" w:hAnsi="Times New Roman" w:cs="Times New Roman"/>
          <w:bCs/>
        </w:rPr>
      </w:pPr>
      <w:r>
        <w:rPr>
          <w:rFonts w:ascii="Times New Roman" w:hAnsi="Times New Roman" w:cs="Times New Roman"/>
        </w:rPr>
        <w:t xml:space="preserve">Tale processo di trasformazione è proseguito con la </w:t>
      </w:r>
      <w:r w:rsidR="004441BD" w:rsidRPr="004441BD">
        <w:rPr>
          <w:rFonts w:ascii="Times New Roman" w:hAnsi="Times New Roman" w:cs="Times New Roman"/>
        </w:rPr>
        <w:t xml:space="preserve">L.R. n. 25 del 06.06.2023 </w:t>
      </w:r>
      <w:r>
        <w:rPr>
          <w:rFonts w:ascii="Times New Roman" w:hAnsi="Times New Roman" w:cs="Times New Roman"/>
        </w:rPr>
        <w:t>recante</w:t>
      </w:r>
      <w:r w:rsidR="004441BD" w:rsidRPr="004441BD">
        <w:rPr>
          <w:rFonts w:ascii="Times New Roman" w:hAnsi="Times New Roman" w:cs="Times New Roman"/>
        </w:rPr>
        <w:t xml:space="preserve"> “Riordino del comparto della Committenza della Regione Abruzzo”</w:t>
      </w:r>
      <w:r>
        <w:rPr>
          <w:rFonts w:ascii="Times New Roman" w:hAnsi="Times New Roman" w:cs="Times New Roman"/>
        </w:rPr>
        <w:t xml:space="preserve">, </w:t>
      </w:r>
      <w:r w:rsidRPr="00C33957">
        <w:rPr>
          <w:rFonts w:ascii="Times New Roman" w:hAnsi="Times New Roman" w:cs="Times New Roman"/>
          <w:bCs/>
        </w:rPr>
        <w:t>a</w:t>
      </w:r>
      <w:r w:rsidRPr="00C33957">
        <w:rPr>
          <w:rFonts w:ascii="Times New Roman" w:hAnsi="Times New Roman" w:cs="Times New Roman"/>
          <w:iCs/>
        </w:rPr>
        <w:t>pprovata dal Consiglio regionale con</w:t>
      </w:r>
      <w:r>
        <w:rPr>
          <w:rFonts w:ascii="Times New Roman" w:hAnsi="Times New Roman" w:cs="Times New Roman"/>
          <w:iCs/>
        </w:rPr>
        <w:t xml:space="preserve"> verbale n. 90/1 del 30 maggio 2023</w:t>
      </w:r>
      <w:r w:rsidRPr="00C33957">
        <w:rPr>
          <w:rFonts w:ascii="Times New Roman" w:hAnsi="Times New Roman" w:cs="Times New Roman"/>
          <w:iCs/>
        </w:rPr>
        <w:t xml:space="preserve">, pubblicata nel BURA 7 giugno 2023, n. 23 Ordinario ed entrata in </w:t>
      </w:r>
      <w:r w:rsidRPr="00856AEE">
        <w:rPr>
          <w:rFonts w:ascii="Times New Roman" w:hAnsi="Times New Roman" w:cs="Times New Roman"/>
          <w:iCs/>
        </w:rPr>
        <w:t>vigore il 8 giugno 2023)</w:t>
      </w:r>
      <w:r w:rsidRPr="00856AEE">
        <w:rPr>
          <w:rFonts w:ascii="Times New Roman" w:hAnsi="Times New Roman" w:cs="Times New Roman"/>
          <w:bCs/>
        </w:rPr>
        <w:t>.</w:t>
      </w:r>
    </w:p>
    <w:p w14:paraId="1A5EAEE8" w14:textId="77777777" w:rsidR="00856AEE" w:rsidRPr="00856AEE" w:rsidRDefault="00856AEE" w:rsidP="00856AEE">
      <w:pPr>
        <w:pStyle w:val="Corpotesto"/>
        <w:spacing w:before="127" w:line="302" w:lineRule="auto"/>
        <w:ind w:left="426" w:right="130"/>
        <w:jc w:val="both"/>
        <w:rPr>
          <w:rFonts w:ascii="Times New Roman" w:hAnsi="Times New Roman" w:cs="Times New Roman"/>
        </w:rPr>
      </w:pPr>
      <w:r w:rsidRPr="00856AEE">
        <w:rPr>
          <w:rFonts w:ascii="Times New Roman" w:hAnsi="Times New Roman" w:cs="Times New Roman"/>
        </w:rPr>
        <w:t>L’art.1 della prefata legge regionale dispone il riordino del comparto della committenza della Regione Abruzzo, al fine di:</w:t>
      </w:r>
    </w:p>
    <w:p w14:paraId="3D68AEA8" w14:textId="77777777" w:rsidR="00856AEE" w:rsidRPr="00856AEE" w:rsidRDefault="00856AEE" w:rsidP="00550C8E">
      <w:pPr>
        <w:pStyle w:val="Corpotesto"/>
        <w:numPr>
          <w:ilvl w:val="0"/>
          <w:numId w:val="88"/>
        </w:numPr>
        <w:spacing w:before="127" w:line="302" w:lineRule="auto"/>
        <w:ind w:left="1145" w:right="130" w:hanging="357"/>
        <w:jc w:val="both"/>
        <w:rPr>
          <w:rFonts w:ascii="Times New Roman" w:hAnsi="Times New Roman" w:cs="Times New Roman"/>
        </w:rPr>
      </w:pPr>
      <w:r w:rsidRPr="00856AEE">
        <w:rPr>
          <w:rFonts w:ascii="Times New Roman" w:hAnsi="Times New Roman" w:cs="Times New Roman"/>
          <w:color w:val="000000"/>
        </w:rPr>
        <w:t>promuovere la razionalizzazione della spesa pubblica anche attraverso l'aggregazione della domanda di acquisizione di lavori, beni e servizi, per migliorare la qualità, la funzionalità e l'efficienza del processo di approvvigionamento regionale;</w:t>
      </w:r>
    </w:p>
    <w:p w14:paraId="74013B98" w14:textId="77777777" w:rsidR="00856AEE" w:rsidRPr="00856AEE" w:rsidRDefault="00856AEE" w:rsidP="00D71D84">
      <w:pPr>
        <w:pStyle w:val="Corpotesto"/>
        <w:numPr>
          <w:ilvl w:val="0"/>
          <w:numId w:val="88"/>
        </w:numPr>
        <w:spacing w:before="127" w:line="302" w:lineRule="auto"/>
        <w:ind w:right="130"/>
        <w:jc w:val="both"/>
        <w:rPr>
          <w:rFonts w:ascii="Times New Roman" w:hAnsi="Times New Roman" w:cs="Times New Roman"/>
        </w:rPr>
      </w:pPr>
      <w:r w:rsidRPr="00856AEE">
        <w:rPr>
          <w:rFonts w:ascii="Times New Roman" w:hAnsi="Times New Roman" w:cs="Times New Roman"/>
          <w:color w:val="000000"/>
        </w:rPr>
        <w:t>garantire un sistema integrato di acquisti che consenta di semplificare il processo di approvvigionamento regionale;</w:t>
      </w:r>
    </w:p>
    <w:p w14:paraId="6E582AE1" w14:textId="77777777" w:rsidR="00856AEE" w:rsidRPr="00856AEE" w:rsidRDefault="00856AEE" w:rsidP="00D71D84">
      <w:pPr>
        <w:pStyle w:val="Corpotesto"/>
        <w:numPr>
          <w:ilvl w:val="0"/>
          <w:numId w:val="88"/>
        </w:numPr>
        <w:spacing w:before="127" w:line="302" w:lineRule="auto"/>
        <w:ind w:right="130"/>
        <w:jc w:val="both"/>
        <w:rPr>
          <w:rFonts w:ascii="Times New Roman" w:hAnsi="Times New Roman" w:cs="Times New Roman"/>
        </w:rPr>
      </w:pPr>
      <w:r w:rsidRPr="00856AEE">
        <w:rPr>
          <w:rFonts w:ascii="Times New Roman" w:hAnsi="Times New Roman" w:cs="Times New Roman"/>
          <w:color w:val="000000"/>
        </w:rPr>
        <w:t>promuovere le necessarie interdipendenze e sinergie tra le strutture regionali e i soggetti di cui all'articolo 5 nell'ambito del processo di approvvigionamento regionale;</w:t>
      </w:r>
    </w:p>
    <w:p w14:paraId="4771F2E6" w14:textId="77777777" w:rsidR="00856AEE" w:rsidRPr="00856AEE" w:rsidRDefault="00856AEE" w:rsidP="00D71D84">
      <w:pPr>
        <w:pStyle w:val="Corpotesto"/>
        <w:numPr>
          <w:ilvl w:val="0"/>
          <w:numId w:val="88"/>
        </w:numPr>
        <w:spacing w:before="127" w:line="302" w:lineRule="auto"/>
        <w:ind w:right="130"/>
        <w:jc w:val="both"/>
        <w:rPr>
          <w:rFonts w:ascii="Times New Roman" w:hAnsi="Times New Roman" w:cs="Times New Roman"/>
        </w:rPr>
      </w:pPr>
      <w:r w:rsidRPr="00856AEE">
        <w:rPr>
          <w:rFonts w:ascii="Times New Roman" w:hAnsi="Times New Roman" w:cs="Times New Roman"/>
          <w:color w:val="000000"/>
        </w:rPr>
        <w:t>supportare lo sviluppo dell'e-procurement e dell'innovazione tecnologica nel processo di approvvigionamento regionale fornendo gli strumenti operativi e gestionali per migliorare l'efficienza, l'efficacia e l'economicit</w:t>
      </w:r>
      <w:r w:rsidR="00541F04">
        <w:rPr>
          <w:rFonts w:ascii="Times New Roman" w:hAnsi="Times New Roman" w:cs="Times New Roman"/>
          <w:color w:val="000000"/>
        </w:rPr>
        <w:t>à</w:t>
      </w:r>
      <w:r w:rsidRPr="00856AEE">
        <w:rPr>
          <w:rFonts w:ascii="Times New Roman" w:hAnsi="Times New Roman" w:cs="Times New Roman"/>
          <w:color w:val="000000"/>
        </w:rPr>
        <w:t xml:space="preserve"> dei contratti pubblici;</w:t>
      </w:r>
    </w:p>
    <w:p w14:paraId="79803073" w14:textId="77777777" w:rsidR="00856AEE" w:rsidRPr="00856AEE" w:rsidRDefault="00856AEE" w:rsidP="00D71D84">
      <w:pPr>
        <w:pStyle w:val="Corpotesto"/>
        <w:numPr>
          <w:ilvl w:val="0"/>
          <w:numId w:val="88"/>
        </w:numPr>
        <w:spacing w:before="127" w:line="302" w:lineRule="auto"/>
        <w:ind w:right="130"/>
        <w:jc w:val="both"/>
        <w:rPr>
          <w:rFonts w:ascii="Times New Roman" w:hAnsi="Times New Roman" w:cs="Times New Roman"/>
        </w:rPr>
      </w:pPr>
      <w:r w:rsidRPr="00856AEE">
        <w:rPr>
          <w:rFonts w:ascii="Times New Roman" w:hAnsi="Times New Roman" w:cs="Times New Roman"/>
          <w:color w:val="000000"/>
        </w:rPr>
        <w:t>promuovere, nell'ambito della committenza, lo sviluppo economico e sociale del territorio, stimolando la competitivit</w:t>
      </w:r>
      <w:r w:rsidR="00541F04">
        <w:rPr>
          <w:rFonts w:ascii="Times New Roman" w:hAnsi="Times New Roman" w:cs="Times New Roman"/>
          <w:color w:val="000000"/>
        </w:rPr>
        <w:t>à</w:t>
      </w:r>
      <w:r w:rsidRPr="00856AEE">
        <w:rPr>
          <w:rFonts w:ascii="Times New Roman" w:hAnsi="Times New Roman" w:cs="Times New Roman"/>
          <w:color w:val="000000"/>
        </w:rPr>
        <w:t xml:space="preserve"> del sistema-regione con particolare riferimento all'adeguamento e all'innovazione delle infrastrutture, alla diffusione omogenea dell'utilizzo delle nuove tecnologie, alla ricerca e alla sperimentazione di soluzioni di eccellenza per i profili tecnologici ed organizzativi.</w:t>
      </w:r>
    </w:p>
    <w:p w14:paraId="45CFB63F" w14:textId="77777777" w:rsidR="00856AEE" w:rsidRPr="00856AEE" w:rsidRDefault="00856AEE" w:rsidP="00856AEE">
      <w:pPr>
        <w:pStyle w:val="Corpotesto"/>
        <w:spacing w:before="127" w:line="302" w:lineRule="auto"/>
        <w:ind w:left="426" w:right="130"/>
        <w:jc w:val="both"/>
        <w:rPr>
          <w:rFonts w:ascii="Times New Roman" w:hAnsi="Times New Roman" w:cs="Times New Roman"/>
        </w:rPr>
      </w:pPr>
      <w:r w:rsidRPr="00856AEE">
        <w:rPr>
          <w:rFonts w:ascii="Times New Roman" w:hAnsi="Times New Roman" w:cs="Times New Roman"/>
        </w:rPr>
        <w:t xml:space="preserve">L’art. 13 della </w:t>
      </w:r>
      <w:r w:rsidR="00541F04">
        <w:rPr>
          <w:rFonts w:ascii="Times New Roman" w:hAnsi="Times New Roman" w:cs="Times New Roman"/>
        </w:rPr>
        <w:t xml:space="preserve">citata </w:t>
      </w:r>
      <w:r w:rsidRPr="00856AEE">
        <w:rPr>
          <w:rFonts w:ascii="Times New Roman" w:hAnsi="Times New Roman" w:cs="Times New Roman"/>
        </w:rPr>
        <w:t>legge regionale prevede l’adozione, da parte dell’Agenzia, di un proprio regolamento che definisca:</w:t>
      </w:r>
    </w:p>
    <w:p w14:paraId="4C8F5C23" w14:textId="77777777" w:rsidR="00856AEE" w:rsidRPr="00856AEE" w:rsidRDefault="00856AEE" w:rsidP="00D71D84">
      <w:pPr>
        <w:pStyle w:val="Corpotesto"/>
        <w:numPr>
          <w:ilvl w:val="0"/>
          <w:numId w:val="88"/>
        </w:numPr>
        <w:spacing w:before="127" w:line="302" w:lineRule="auto"/>
        <w:ind w:right="130"/>
        <w:jc w:val="both"/>
        <w:rPr>
          <w:rFonts w:ascii="Times New Roman" w:hAnsi="Times New Roman" w:cs="Times New Roman"/>
          <w:color w:val="000000"/>
        </w:rPr>
      </w:pPr>
      <w:r w:rsidRPr="00856AEE">
        <w:rPr>
          <w:rFonts w:ascii="Times New Roman" w:hAnsi="Times New Roman" w:cs="Times New Roman"/>
          <w:color w:val="000000"/>
        </w:rPr>
        <w:t>la struttura organizzativa e funzionale dell'Agenzia, nel rispetto dei criteri definiti dalla suddetta legge;</w:t>
      </w:r>
    </w:p>
    <w:p w14:paraId="32CE8EF8" w14:textId="77777777" w:rsidR="00856AEE" w:rsidRPr="00856AEE" w:rsidRDefault="00856AEE" w:rsidP="00D71D84">
      <w:pPr>
        <w:pStyle w:val="Corpotesto"/>
        <w:numPr>
          <w:ilvl w:val="0"/>
          <w:numId w:val="88"/>
        </w:numPr>
        <w:spacing w:before="127" w:line="302" w:lineRule="auto"/>
        <w:ind w:right="130"/>
        <w:jc w:val="both"/>
        <w:rPr>
          <w:rFonts w:ascii="Times New Roman" w:hAnsi="Times New Roman" w:cs="Times New Roman"/>
          <w:color w:val="000000"/>
        </w:rPr>
      </w:pPr>
      <w:r w:rsidRPr="00856AEE">
        <w:rPr>
          <w:rFonts w:ascii="Times New Roman" w:hAnsi="Times New Roman" w:cs="Times New Roman"/>
          <w:color w:val="000000"/>
        </w:rPr>
        <w:t xml:space="preserve">le responsabilità giuridiche, le procedure amministrative, le modalità di conferimento degli incarichi, i procedimenti di selezione e di accesso del personale nel rispetto del decreto legislativo 30 marzo 2001, n. 165 (Norme generali sull'ordinamento del lavoro alle </w:t>
      </w:r>
      <w:r w:rsidRPr="00856AEE">
        <w:rPr>
          <w:rFonts w:ascii="Times New Roman" w:hAnsi="Times New Roman" w:cs="Times New Roman"/>
          <w:color w:val="000000"/>
        </w:rPr>
        <w:lastRenderedPageBreak/>
        <w:t>dipendenze delle amministrazioni pubbliche).</w:t>
      </w:r>
    </w:p>
    <w:p w14:paraId="04445CE6" w14:textId="050BFCC8" w:rsidR="00256C38" w:rsidRDefault="00856AEE" w:rsidP="00550C8E">
      <w:pPr>
        <w:pStyle w:val="Corpotesto"/>
        <w:spacing w:before="127" w:line="302" w:lineRule="auto"/>
        <w:ind w:left="425" w:right="130"/>
        <w:jc w:val="both"/>
        <w:rPr>
          <w:rFonts w:ascii="Times New Roman" w:hAnsi="Times New Roman" w:cs="Times New Roman"/>
        </w:rPr>
      </w:pPr>
      <w:r w:rsidRPr="00C32BC9">
        <w:rPr>
          <w:rFonts w:ascii="Times New Roman" w:hAnsi="Times New Roman" w:cs="Times New Roman"/>
        </w:rPr>
        <w:t xml:space="preserve">In esecuzione di detta disposizione è stata adottata la Deliberazione Direttoriale </w:t>
      </w:r>
      <w:r w:rsidR="00256C38" w:rsidRPr="00C32BC9">
        <w:rPr>
          <w:rFonts w:ascii="Times New Roman" w:hAnsi="Times New Roman" w:cs="Times New Roman"/>
        </w:rPr>
        <w:t>n. 3 del 29.01.2024 recante “Approvazione del Regolamento di Organizzazione e Funzionamento dell’AreaCom”.</w:t>
      </w:r>
    </w:p>
    <w:p w14:paraId="3E04F52B" w14:textId="077A921F" w:rsidR="001B2A53" w:rsidRPr="001B2A53" w:rsidRDefault="001B2A53" w:rsidP="00256C38">
      <w:pPr>
        <w:pStyle w:val="Corpotesto"/>
        <w:spacing w:before="127" w:line="302" w:lineRule="auto"/>
        <w:ind w:left="426" w:right="130"/>
        <w:jc w:val="both"/>
        <w:rPr>
          <w:rFonts w:ascii="Times New Roman" w:hAnsi="Times New Roman" w:cs="Times New Roman"/>
        </w:rPr>
      </w:pPr>
      <w:r w:rsidRPr="001B2A53">
        <w:rPr>
          <w:rFonts w:ascii="Times New Roman" w:hAnsi="Times New Roman" w:cs="Times New Roman"/>
        </w:rPr>
        <w:t xml:space="preserve">L’Agenzia </w:t>
      </w:r>
      <w:r w:rsidR="00541F04">
        <w:rPr>
          <w:rFonts w:ascii="Times New Roman" w:hAnsi="Times New Roman" w:cs="Times New Roman"/>
        </w:rPr>
        <w:t xml:space="preserve">fu </w:t>
      </w:r>
      <w:r w:rsidRPr="001B2A53">
        <w:rPr>
          <w:rFonts w:ascii="Times New Roman" w:hAnsi="Times New Roman" w:cs="Times New Roman"/>
        </w:rPr>
        <w:t xml:space="preserve">istituita </w:t>
      </w:r>
      <w:r w:rsidR="00541F04">
        <w:rPr>
          <w:rFonts w:ascii="Times New Roman" w:hAnsi="Times New Roman" w:cs="Times New Roman"/>
        </w:rPr>
        <w:t xml:space="preserve">con </w:t>
      </w:r>
      <w:r w:rsidR="00541F04" w:rsidRPr="001B2A53">
        <w:rPr>
          <w:rFonts w:ascii="Times New Roman" w:hAnsi="Times New Roman" w:cs="Times New Roman"/>
        </w:rPr>
        <w:t xml:space="preserve">L.R. n. 25/2000 </w:t>
      </w:r>
      <w:r w:rsidRPr="001B2A53">
        <w:rPr>
          <w:rFonts w:ascii="Times New Roman" w:hAnsi="Times New Roman" w:cs="Times New Roman"/>
        </w:rPr>
        <w:t xml:space="preserve">con natura di ente di diritto pubblico, dotata di personalità giuridica pubblica e, sempre nel rispetto dei principi e criteri stabiliti con la legge istitutiva, di autonomia organizzativa, gestionale, tecnico-giuridica, patrimoniale e contabile. </w:t>
      </w:r>
    </w:p>
    <w:p w14:paraId="5F3E4E8E" w14:textId="77777777" w:rsidR="001B2A53" w:rsidRDefault="001B2A53" w:rsidP="00541F04">
      <w:pPr>
        <w:pStyle w:val="Corpotesto"/>
        <w:spacing w:before="127" w:line="302" w:lineRule="auto"/>
        <w:ind w:left="426" w:right="130"/>
        <w:jc w:val="both"/>
        <w:rPr>
          <w:rFonts w:ascii="Times New Roman" w:hAnsi="Times New Roman" w:cs="Times New Roman"/>
        </w:rPr>
      </w:pPr>
      <w:r w:rsidRPr="001B2A53">
        <w:rPr>
          <w:rFonts w:ascii="Times New Roman" w:hAnsi="Times New Roman" w:cs="Times New Roman"/>
        </w:rPr>
        <w:t xml:space="preserve">Ai sensi della predetta </w:t>
      </w:r>
      <w:r w:rsidR="00541F04">
        <w:rPr>
          <w:rFonts w:ascii="Times New Roman" w:hAnsi="Times New Roman" w:cs="Times New Roman"/>
        </w:rPr>
        <w:t>legge regionale, la stessa</w:t>
      </w:r>
      <w:r w:rsidRPr="001B2A53">
        <w:rPr>
          <w:rFonts w:ascii="Times New Roman" w:hAnsi="Times New Roman" w:cs="Times New Roman"/>
        </w:rPr>
        <w:t xml:space="preserve"> concorreva al perseguimento degli obiettivi della politica informatica, telematica, e di comunicazione regionale assicurando la predisposizione degli atti necessari per la fornitura di prodotti, infrastrutture e servizi anche in outsourcing. L’A</w:t>
      </w:r>
      <w:r w:rsidR="00541F04">
        <w:rPr>
          <w:rFonts w:ascii="Times New Roman" w:hAnsi="Times New Roman" w:cs="Times New Roman"/>
        </w:rPr>
        <w:t xml:space="preserve">genzia </w:t>
      </w:r>
      <w:r w:rsidRPr="001B2A53">
        <w:rPr>
          <w:rFonts w:ascii="Times New Roman" w:hAnsi="Times New Roman" w:cs="Times New Roman"/>
        </w:rPr>
        <w:t>assicurava altresì il supporto tecnico-scientifico, operativo e di consulenza alla Giunta Regionale.</w:t>
      </w:r>
    </w:p>
    <w:p w14:paraId="745898EA" w14:textId="77777777" w:rsidR="001B2A53" w:rsidRPr="001B2A53" w:rsidRDefault="001B2A53" w:rsidP="001B2A53">
      <w:pPr>
        <w:pStyle w:val="Corpotesto"/>
        <w:spacing w:before="127" w:line="302" w:lineRule="auto"/>
        <w:ind w:left="426" w:right="130"/>
        <w:jc w:val="both"/>
        <w:rPr>
          <w:rFonts w:ascii="Times New Roman" w:hAnsi="Times New Roman" w:cs="Times New Roman"/>
        </w:rPr>
      </w:pPr>
      <w:r w:rsidRPr="001B2A53">
        <w:rPr>
          <w:rFonts w:ascii="Times New Roman" w:hAnsi="Times New Roman" w:cs="Times New Roman"/>
        </w:rPr>
        <w:t xml:space="preserve">Con </w:t>
      </w:r>
      <w:r w:rsidR="00F32720">
        <w:rPr>
          <w:rFonts w:ascii="Times New Roman" w:hAnsi="Times New Roman" w:cs="Times New Roman"/>
        </w:rPr>
        <w:t xml:space="preserve">le successive </w:t>
      </w:r>
      <w:r w:rsidRPr="001B2A53">
        <w:rPr>
          <w:rFonts w:ascii="Times New Roman" w:hAnsi="Times New Roman" w:cs="Times New Roman"/>
        </w:rPr>
        <w:t xml:space="preserve">L.R. n. 34/2016 </w:t>
      </w:r>
      <w:r w:rsidR="00F32720">
        <w:rPr>
          <w:rFonts w:ascii="Times New Roman" w:hAnsi="Times New Roman" w:cs="Times New Roman"/>
        </w:rPr>
        <w:t xml:space="preserve">e L.R. 25/2023 </w:t>
      </w:r>
      <w:r w:rsidRPr="001B2A53">
        <w:rPr>
          <w:rFonts w:ascii="Times New Roman" w:hAnsi="Times New Roman" w:cs="Times New Roman"/>
        </w:rPr>
        <w:t xml:space="preserve">alle originarie funzioni dell’Agenzia sono state aggiunte quelle relative </w:t>
      </w:r>
      <w:r w:rsidR="00DA4FD9">
        <w:rPr>
          <w:rFonts w:ascii="Times New Roman" w:hAnsi="Times New Roman" w:cs="Times New Roman"/>
        </w:rPr>
        <w:t>a Soggetto Aggregatore e</w:t>
      </w:r>
      <w:r w:rsidRPr="001B2A53">
        <w:rPr>
          <w:rFonts w:ascii="Times New Roman" w:hAnsi="Times New Roman" w:cs="Times New Roman"/>
        </w:rPr>
        <w:t xml:space="preserve"> Centrale di Committenza</w:t>
      </w:r>
      <w:r w:rsidR="00DA4FD9">
        <w:rPr>
          <w:rFonts w:ascii="Times New Roman" w:hAnsi="Times New Roman" w:cs="Times New Roman"/>
        </w:rPr>
        <w:t xml:space="preserve"> Regionale</w:t>
      </w:r>
      <w:r w:rsidRPr="001B2A53">
        <w:rPr>
          <w:rFonts w:ascii="Times New Roman" w:hAnsi="Times New Roman" w:cs="Times New Roman"/>
        </w:rPr>
        <w:t>. L’art. 1 della L.R. n. 34/2016 prevede infatti l’inserimento del Titolo III – bis “Disposizioni in materia di centrale unica di committenza regionale” alla L.R. n. 25/2000, istitutiva dell’Agenzia Regionale per l’Informatica e la Telematica.</w:t>
      </w:r>
    </w:p>
    <w:p w14:paraId="05EF4877" w14:textId="77777777" w:rsidR="001B2A53" w:rsidRPr="00550C8E" w:rsidRDefault="001B2A53" w:rsidP="00550C8E">
      <w:pPr>
        <w:pStyle w:val="Corpotesto"/>
        <w:spacing w:before="127" w:line="302" w:lineRule="auto"/>
        <w:ind w:left="426" w:right="130"/>
        <w:jc w:val="both"/>
        <w:rPr>
          <w:rFonts w:ascii="Times New Roman" w:hAnsi="Times New Roman" w:cs="Times New Roman"/>
        </w:rPr>
      </w:pPr>
      <w:r w:rsidRPr="001B2A53">
        <w:rPr>
          <w:rFonts w:ascii="Times New Roman" w:hAnsi="Times New Roman" w:cs="Times New Roman"/>
        </w:rPr>
        <w:t xml:space="preserve">Si evidenzia in particolare l’art. 15 bis della L.R. </w:t>
      </w:r>
      <w:r w:rsidR="00DA4FD9">
        <w:rPr>
          <w:rFonts w:ascii="Times New Roman" w:hAnsi="Times New Roman" w:cs="Times New Roman"/>
        </w:rPr>
        <w:t xml:space="preserve">n. </w:t>
      </w:r>
      <w:r w:rsidRPr="001B2A53">
        <w:rPr>
          <w:rFonts w:ascii="Times New Roman" w:hAnsi="Times New Roman" w:cs="Times New Roman"/>
        </w:rPr>
        <w:t xml:space="preserve">25/2000, modificata dalla L.R. n. 34/2016 che, in conformità ai principi e dalle norme del diritto europeo relativi al coordinamento delle procedure di aggiudicazione degli appalti pubblici di lavori, di forniture e di servizi con le direttive 2014/23/UE, 2014/24/UE e 2014/25/UE e con quanto disposto dall'articolo 1, commi 455, 456, 457, della legge 27 dicembre 2006, n. 296 (Legge finanziaria per l'anno 2007), stabilisce che la Regione Abruzzo promuove, attraverso la costituzione di una centrale unica di committenza regionale, un sistema regionale di negoziazione per il contenimento e la razionalizzazione della spesa per l’approvvigionamento di beni e servizi da parte dei soggetti di cui all’articolo 15 quater e per l’ottimizzazione delle procedure di scelta degli appaltatori pubblici nei settori delle infrastrutture, trasporti, telecomunicazioni, della sanità ed in ogni altra materia di interesse </w:t>
      </w:r>
      <w:r w:rsidRPr="00550C8E">
        <w:rPr>
          <w:rFonts w:ascii="Times New Roman" w:hAnsi="Times New Roman" w:cs="Times New Roman"/>
        </w:rPr>
        <w:t xml:space="preserve">regionale, anche al fine di prevenire e contrastare i fenomeni di corruzione e i tentativi di condizionamento della criminalità mafiosa. </w:t>
      </w:r>
    </w:p>
    <w:p w14:paraId="47BBAFA8" w14:textId="77777777" w:rsidR="001B2A53" w:rsidRPr="00550C8E" w:rsidRDefault="001B2A53" w:rsidP="00550C8E">
      <w:pPr>
        <w:pStyle w:val="Corpotesto"/>
        <w:spacing w:before="127" w:line="302" w:lineRule="auto"/>
        <w:ind w:left="426" w:right="130"/>
        <w:jc w:val="both"/>
        <w:rPr>
          <w:rFonts w:ascii="Times New Roman" w:hAnsi="Times New Roman" w:cs="Times New Roman"/>
        </w:rPr>
      </w:pPr>
      <w:r w:rsidRPr="00550C8E">
        <w:rPr>
          <w:rFonts w:ascii="Times New Roman" w:hAnsi="Times New Roman" w:cs="Times New Roman"/>
        </w:rPr>
        <w:t xml:space="preserve">L’art. 15 ter comma 1 della L.R. 25/2000 modificata dalla sopra citata L.R. n. 34/2016 stabilisce che, per il raggiungimento delle finalità di cui all'articolo 15-bis, la Regione Abruzzo si avvale dell'Agenzia Regionale di Informatica e Committenza (ARIC), già ARIT. </w:t>
      </w:r>
    </w:p>
    <w:p w14:paraId="064EA33D" w14:textId="77777777" w:rsidR="001B2A53" w:rsidRPr="00550C8E" w:rsidRDefault="001B2A53" w:rsidP="00550C8E">
      <w:pPr>
        <w:pStyle w:val="Corpotesto"/>
        <w:spacing w:before="127" w:line="302" w:lineRule="auto"/>
        <w:ind w:left="426" w:right="130"/>
        <w:jc w:val="both"/>
        <w:rPr>
          <w:rFonts w:ascii="Times New Roman" w:hAnsi="Times New Roman" w:cs="Times New Roman"/>
        </w:rPr>
      </w:pPr>
      <w:r w:rsidRPr="00550C8E">
        <w:rPr>
          <w:rFonts w:ascii="Times New Roman" w:hAnsi="Times New Roman" w:cs="Times New Roman"/>
        </w:rPr>
        <w:t xml:space="preserve">Il predetto art. 15 ter, comma 1, stabilisce altresì che all'Agenzia, in aggiunta alle funzioni assegnate dalla L.R. n. 25/2000, sono attribuite le funzioni di centrale di committenza ai sensi dell'articolo 37 del decreto legislativo 18 aprile 2016, n. 50 (Attuazione delle direttive 2014/23/UE, 2014/24/UE e 2014/25/UE sull'aggiudicazione dei contratti di concessione, sugli appalti pubblici e sulle procedure d'appalto degli enti erogatori nei settori dell'acqua, dell'energia, dei trasporti e dei servizi postali, nonché per il riordino della disciplina vigente in materia di contratti pubblici relativi a lavori, servizi e forniture) e di stazione unica appaltante ai sensi dell'articolo 13 della legge 13 agosto 2010, n. 136 (Piano straordinario contro le mafie, nonché delega al Governo in materia di normativa antimafia) e del decreto del Presidente del Consiglio dei Ministri 30 giugno 2011, in relazione a contratti pubblici di forniture, servizi e lavori, in favore dei soggetti di cui all'articolo 15-quater ed altresì sono attribuite le funzioni di soggetto aggregatore ai sensi e per gli effetti dell'articolo 9, </w:t>
      </w:r>
      <w:r w:rsidRPr="00550C8E">
        <w:rPr>
          <w:rFonts w:ascii="Times New Roman" w:hAnsi="Times New Roman" w:cs="Times New Roman"/>
        </w:rPr>
        <w:lastRenderedPageBreak/>
        <w:t xml:space="preserve">comma 1, del decreto legge 24 aprile 2014, n. 66 (Misure urgenti per la competitività e la giustizia sociale), convertito con modificazioni dalla legge 23 giugno 2014, n. 89. </w:t>
      </w:r>
    </w:p>
    <w:p w14:paraId="11D92185" w14:textId="77777777" w:rsidR="008B2E0D" w:rsidRPr="00550C8E" w:rsidRDefault="001B2A53" w:rsidP="00550C8E">
      <w:pPr>
        <w:pStyle w:val="Corpotesto"/>
        <w:spacing w:before="127" w:line="302" w:lineRule="auto"/>
        <w:ind w:left="425" w:right="130"/>
        <w:jc w:val="both"/>
        <w:rPr>
          <w:rFonts w:ascii="Times New Roman" w:hAnsi="Times New Roman" w:cs="Times New Roman"/>
        </w:rPr>
      </w:pPr>
      <w:r w:rsidRPr="00550C8E">
        <w:rPr>
          <w:rFonts w:ascii="Times New Roman" w:hAnsi="Times New Roman" w:cs="Times New Roman"/>
        </w:rPr>
        <w:t>Il successivo art. 3, comma 1, della L.R. n. 34/2016 stabilisce che nella L.R. 25/2000, le parole "Agenzia regionale per l'informatica e la telematica" e "ARIT", ovunque ricorrano, sono sostituite rispettivamente dalle seguenti: "Agenzia regionale di informatica e committenza" e "ARIC" ed ancora, che entro 90 giorni dall'entrata in vigore della legge medesima, il Regolamento dell'Agenzia di cui all'articolo 19 della L.R. 25/2000, è modificato sulla base dei criteri ed indirizzi operativi definiti dalla Giunta regionale, al fine di adeguare l'articolazione e la struttura organizzativa e funzionale dell'Agenzia alle nuove ed ulteriori funzioni attribuite alla stessa dalla presente legge e di assicurare la dotazione di risorse umane e strumentali necessarie a dare piena operatività alla struttura. Corre l’obbligo di evidenziare l’approvazione della L.R. 12 gennaio 2018, n. 4 in riguardo all’art. 2 (Modifiche ed integrazioni alla L.R. 34/2016).</w:t>
      </w:r>
    </w:p>
    <w:p w14:paraId="51E7B44C" w14:textId="536A9D00" w:rsidR="005F29EE" w:rsidRPr="00550C8E" w:rsidRDefault="00D329A0" w:rsidP="00550C8E">
      <w:pPr>
        <w:pStyle w:val="Corpotesto"/>
        <w:spacing w:before="127" w:line="302" w:lineRule="auto"/>
        <w:ind w:left="425" w:right="130"/>
        <w:jc w:val="both"/>
        <w:rPr>
          <w:rFonts w:ascii="Times New Roman" w:hAnsi="Times New Roman" w:cs="Times New Roman"/>
        </w:rPr>
      </w:pPr>
      <w:r>
        <w:rPr>
          <w:rFonts w:ascii="Times New Roman" w:hAnsi="Times New Roman" w:cs="Times New Roman"/>
        </w:rPr>
        <w:t>La</w:t>
      </w:r>
      <w:r w:rsidR="008B2E0D" w:rsidRPr="00550C8E">
        <w:rPr>
          <w:rFonts w:ascii="Times New Roman" w:hAnsi="Times New Roman" w:cs="Times New Roman"/>
        </w:rPr>
        <w:t xml:space="preserve"> L.R. n. 25/2023 ha attribuito all’</w:t>
      </w:r>
      <w:r w:rsidR="005F29EE" w:rsidRPr="00550C8E">
        <w:rPr>
          <w:rFonts w:ascii="Times New Roman" w:hAnsi="Times New Roman" w:cs="Times New Roman"/>
        </w:rPr>
        <w:t>Agenzia i seguenti compiti:</w:t>
      </w:r>
    </w:p>
    <w:p w14:paraId="40FC9E4D" w14:textId="77777777" w:rsidR="008B2E0D" w:rsidRPr="00550C8E" w:rsidRDefault="005F29EE" w:rsidP="00550C8E">
      <w:pPr>
        <w:pStyle w:val="lettera"/>
        <w:numPr>
          <w:ilvl w:val="0"/>
          <w:numId w:val="89"/>
        </w:numPr>
        <w:spacing w:before="127" w:beforeAutospacing="0" w:after="0" w:afterAutospacing="0" w:line="302" w:lineRule="auto"/>
        <w:jc w:val="both"/>
        <w:rPr>
          <w:rFonts w:eastAsia="Arial"/>
          <w:color w:val="000000"/>
          <w:sz w:val="22"/>
          <w:szCs w:val="22"/>
          <w:lang w:eastAsia="en-US"/>
        </w:rPr>
      </w:pPr>
      <w:r w:rsidRPr="00550C8E">
        <w:rPr>
          <w:rFonts w:eastAsia="Arial"/>
          <w:color w:val="000000"/>
          <w:sz w:val="22"/>
          <w:szCs w:val="22"/>
          <w:lang w:eastAsia="en-US"/>
        </w:rPr>
        <w:t>opera sia in qualit</w:t>
      </w:r>
      <w:r w:rsidR="008B2E0D" w:rsidRPr="00550C8E">
        <w:rPr>
          <w:rFonts w:eastAsia="Arial"/>
          <w:color w:val="000000"/>
          <w:sz w:val="22"/>
          <w:szCs w:val="22"/>
          <w:lang w:eastAsia="en-US"/>
        </w:rPr>
        <w:t>à</w:t>
      </w:r>
      <w:r w:rsidRPr="00550C8E">
        <w:rPr>
          <w:rFonts w:eastAsia="Arial"/>
          <w:color w:val="000000"/>
          <w:sz w:val="22"/>
          <w:szCs w:val="22"/>
          <w:lang w:eastAsia="en-US"/>
        </w:rPr>
        <w:t xml:space="preserve"> di centrale di committenza con sistemi di negoziazione innovativi sia attraverso la gestione, sviluppo e promozione di piattaforme di e-procurement;</w:t>
      </w:r>
    </w:p>
    <w:p w14:paraId="3651CFE2" w14:textId="77777777" w:rsidR="008B2E0D" w:rsidRPr="00550C8E" w:rsidRDefault="005F29EE" w:rsidP="00550C8E">
      <w:pPr>
        <w:pStyle w:val="lettera"/>
        <w:numPr>
          <w:ilvl w:val="0"/>
          <w:numId w:val="89"/>
        </w:numPr>
        <w:spacing w:before="127" w:beforeAutospacing="0" w:after="0" w:afterAutospacing="0" w:line="302" w:lineRule="auto"/>
        <w:jc w:val="both"/>
        <w:rPr>
          <w:rFonts w:eastAsia="Arial"/>
          <w:color w:val="000000"/>
          <w:sz w:val="22"/>
          <w:szCs w:val="22"/>
          <w:lang w:eastAsia="en-US"/>
        </w:rPr>
      </w:pPr>
      <w:r w:rsidRPr="00550C8E">
        <w:rPr>
          <w:rFonts w:eastAsia="Arial"/>
          <w:color w:val="000000"/>
          <w:sz w:val="22"/>
          <w:szCs w:val="22"/>
          <w:lang w:eastAsia="en-US"/>
        </w:rPr>
        <w:t>svolge funzioni di Centrale di Committenza di cui agli articoli</w:t>
      </w:r>
      <w:r w:rsidR="008B2E0D" w:rsidRPr="00550C8E">
        <w:rPr>
          <w:rFonts w:eastAsia="Arial"/>
          <w:color w:val="000000"/>
          <w:sz w:val="22"/>
          <w:szCs w:val="22"/>
          <w:lang w:eastAsia="en-US"/>
        </w:rPr>
        <w:t xml:space="preserve"> </w:t>
      </w:r>
      <w:hyperlink r:id="rId13" w:tgtFrame="_blank" w:tooltip="Apri il collegamento in una nuova finestra" w:history="1">
        <w:r w:rsidRPr="00550C8E">
          <w:rPr>
            <w:rFonts w:eastAsia="Arial"/>
            <w:color w:val="000000"/>
            <w:sz w:val="22"/>
            <w:szCs w:val="22"/>
            <w:lang w:eastAsia="en-US"/>
          </w:rPr>
          <w:t>37</w:t>
        </w:r>
      </w:hyperlink>
      <w:r w:rsidR="008B2E0D" w:rsidRPr="00550C8E">
        <w:rPr>
          <w:rFonts w:eastAsia="Arial"/>
          <w:color w:val="000000"/>
          <w:sz w:val="22"/>
          <w:szCs w:val="22"/>
          <w:lang w:eastAsia="en-US"/>
        </w:rPr>
        <w:t xml:space="preserve"> </w:t>
      </w:r>
      <w:r w:rsidRPr="00550C8E">
        <w:rPr>
          <w:rFonts w:eastAsia="Arial"/>
          <w:color w:val="000000"/>
          <w:sz w:val="22"/>
          <w:szCs w:val="22"/>
          <w:lang w:eastAsia="en-US"/>
        </w:rPr>
        <w:t>e</w:t>
      </w:r>
      <w:r w:rsidR="008B2E0D" w:rsidRPr="00550C8E">
        <w:rPr>
          <w:rFonts w:eastAsia="Arial"/>
          <w:color w:val="000000"/>
          <w:sz w:val="22"/>
          <w:szCs w:val="22"/>
          <w:lang w:eastAsia="en-US"/>
        </w:rPr>
        <w:t xml:space="preserve"> </w:t>
      </w:r>
      <w:hyperlink r:id="rId14" w:tgtFrame="_blank" w:tooltip="Apri il collegamento in una nuova finestra" w:history="1">
        <w:r w:rsidRPr="00550C8E">
          <w:rPr>
            <w:rFonts w:eastAsia="Arial"/>
            <w:color w:val="000000"/>
            <w:sz w:val="22"/>
            <w:szCs w:val="22"/>
            <w:lang w:eastAsia="en-US"/>
          </w:rPr>
          <w:t>38 del decreto legislativo 18 aprile 2016, n. 50</w:t>
        </w:r>
      </w:hyperlink>
      <w:r w:rsidR="008B2E0D" w:rsidRPr="00550C8E">
        <w:rPr>
          <w:rFonts w:eastAsia="Arial"/>
          <w:color w:val="000000"/>
          <w:sz w:val="22"/>
          <w:szCs w:val="22"/>
          <w:lang w:eastAsia="en-US"/>
        </w:rPr>
        <w:t xml:space="preserve"> </w:t>
      </w:r>
      <w:r w:rsidRPr="00550C8E">
        <w:rPr>
          <w:rFonts w:eastAsia="Arial"/>
          <w:color w:val="000000"/>
          <w:sz w:val="22"/>
          <w:szCs w:val="22"/>
          <w:lang w:eastAsia="en-US"/>
        </w:rPr>
        <w:t>(Codice dei contratti pubblici) a favore della Regione Abruzzo e dei soggetti di cui all'articolo 5;</w:t>
      </w:r>
    </w:p>
    <w:p w14:paraId="7BA0D7C1" w14:textId="0528C79A" w:rsidR="008B2E0D" w:rsidRPr="00550C8E" w:rsidRDefault="005F29EE" w:rsidP="00550C8E">
      <w:pPr>
        <w:pStyle w:val="lettera"/>
        <w:numPr>
          <w:ilvl w:val="0"/>
          <w:numId w:val="89"/>
        </w:numPr>
        <w:spacing w:before="127" w:beforeAutospacing="0" w:after="0" w:afterAutospacing="0" w:line="302" w:lineRule="auto"/>
        <w:jc w:val="both"/>
        <w:rPr>
          <w:rFonts w:eastAsia="Arial"/>
          <w:color w:val="000000"/>
          <w:sz w:val="22"/>
          <w:szCs w:val="22"/>
          <w:lang w:eastAsia="en-US"/>
        </w:rPr>
      </w:pPr>
      <w:r w:rsidRPr="00550C8E">
        <w:rPr>
          <w:rFonts w:eastAsia="Arial"/>
          <w:color w:val="000000"/>
          <w:sz w:val="22"/>
          <w:szCs w:val="22"/>
          <w:lang w:eastAsia="en-US"/>
        </w:rPr>
        <w:t>svolge funzioni di Stazione Unica Appaltante, ai sensi dell'</w:t>
      </w:r>
      <w:hyperlink r:id="rId15" w:tgtFrame="_blank" w:tooltip="Apri il collegamento in una nuova finestra" w:history="1">
        <w:r w:rsidRPr="00550C8E">
          <w:rPr>
            <w:rFonts w:eastAsia="Arial"/>
            <w:color w:val="000000"/>
            <w:sz w:val="22"/>
            <w:szCs w:val="22"/>
            <w:lang w:eastAsia="en-US"/>
          </w:rPr>
          <w:t>articolo 13 della legge 13 agosto 2010, n. 136</w:t>
        </w:r>
      </w:hyperlink>
      <w:r w:rsidR="008B2E0D" w:rsidRPr="00550C8E">
        <w:rPr>
          <w:rFonts w:eastAsia="Arial"/>
          <w:color w:val="000000"/>
          <w:sz w:val="22"/>
          <w:szCs w:val="22"/>
          <w:lang w:eastAsia="en-US"/>
        </w:rPr>
        <w:t xml:space="preserve"> </w:t>
      </w:r>
      <w:r w:rsidRPr="00550C8E">
        <w:rPr>
          <w:rFonts w:eastAsia="Arial"/>
          <w:color w:val="000000"/>
          <w:sz w:val="22"/>
          <w:szCs w:val="22"/>
          <w:lang w:eastAsia="en-US"/>
        </w:rPr>
        <w:t>(Piano straordinario contro le mafie, nonch</w:t>
      </w:r>
      <w:r w:rsidR="00D329A0">
        <w:rPr>
          <w:rFonts w:eastAsia="Arial"/>
          <w:color w:val="000000"/>
          <w:sz w:val="22"/>
          <w:szCs w:val="22"/>
          <w:lang w:eastAsia="en-US"/>
        </w:rPr>
        <w:t xml:space="preserve">é </w:t>
      </w:r>
      <w:r w:rsidRPr="00550C8E">
        <w:rPr>
          <w:rFonts w:eastAsia="Arial"/>
          <w:color w:val="000000"/>
          <w:sz w:val="22"/>
          <w:szCs w:val="22"/>
          <w:lang w:eastAsia="en-US"/>
        </w:rPr>
        <w:t>delega al Governo in materia di normativa antimafia) e del D.P.C.M. del 30 giugno 2011 nei confronti dei soggetti di cui all'articolo 5;</w:t>
      </w:r>
    </w:p>
    <w:p w14:paraId="64821254" w14:textId="6A24ED6B" w:rsidR="008B2E0D" w:rsidRPr="00550C8E" w:rsidRDefault="005F29EE" w:rsidP="00550C8E">
      <w:pPr>
        <w:pStyle w:val="lettera"/>
        <w:numPr>
          <w:ilvl w:val="0"/>
          <w:numId w:val="89"/>
        </w:numPr>
        <w:spacing w:before="127" w:beforeAutospacing="0" w:after="0" w:afterAutospacing="0" w:line="302" w:lineRule="auto"/>
        <w:jc w:val="both"/>
        <w:rPr>
          <w:rFonts w:eastAsia="Arial"/>
          <w:color w:val="000000"/>
          <w:sz w:val="22"/>
          <w:szCs w:val="22"/>
          <w:lang w:eastAsia="en-US"/>
        </w:rPr>
      </w:pPr>
      <w:r w:rsidRPr="00550C8E">
        <w:rPr>
          <w:rFonts w:eastAsia="Arial"/>
          <w:color w:val="000000"/>
          <w:sz w:val="22"/>
          <w:szCs w:val="22"/>
          <w:lang w:eastAsia="en-US"/>
        </w:rPr>
        <w:t>svolge, sempre nei confronti dei soggetti di cui all'articolo 5, funzioni di Soggetto Aggregatore ai sensi dell'</w:t>
      </w:r>
      <w:hyperlink r:id="rId16" w:tgtFrame="_blank" w:tooltip="Apri il collegamento in una nuova finestra" w:history="1">
        <w:r w:rsidRPr="00550C8E">
          <w:rPr>
            <w:rFonts w:eastAsia="Arial"/>
            <w:color w:val="000000"/>
            <w:sz w:val="22"/>
            <w:szCs w:val="22"/>
            <w:lang w:eastAsia="en-US"/>
          </w:rPr>
          <w:t>articolo 9, comma 1 del decreto legge 24 aprile 2014, n. 66</w:t>
        </w:r>
      </w:hyperlink>
      <w:r w:rsidR="008B2E0D" w:rsidRPr="00550C8E">
        <w:rPr>
          <w:rFonts w:eastAsia="Arial"/>
          <w:color w:val="000000"/>
          <w:sz w:val="22"/>
          <w:szCs w:val="22"/>
          <w:lang w:eastAsia="en-US"/>
        </w:rPr>
        <w:t xml:space="preserve"> </w:t>
      </w:r>
      <w:r w:rsidRPr="00550C8E">
        <w:rPr>
          <w:rFonts w:eastAsia="Arial"/>
          <w:color w:val="000000"/>
          <w:sz w:val="22"/>
          <w:szCs w:val="22"/>
          <w:lang w:eastAsia="en-US"/>
        </w:rPr>
        <w:t>(Misure urgenti per la competitivit</w:t>
      </w:r>
      <w:r w:rsidR="00D329A0">
        <w:rPr>
          <w:rFonts w:eastAsia="Arial"/>
          <w:color w:val="000000"/>
          <w:sz w:val="22"/>
          <w:szCs w:val="22"/>
          <w:lang w:eastAsia="en-US"/>
        </w:rPr>
        <w:t>à</w:t>
      </w:r>
      <w:r w:rsidRPr="00550C8E">
        <w:rPr>
          <w:rFonts w:eastAsia="Arial"/>
          <w:color w:val="000000"/>
          <w:sz w:val="22"/>
          <w:szCs w:val="22"/>
          <w:lang w:eastAsia="en-US"/>
        </w:rPr>
        <w:t xml:space="preserve"> e la giustizia sociale), convertito con modificazioni dalla</w:t>
      </w:r>
      <w:r w:rsidR="008B2E0D" w:rsidRPr="00550C8E">
        <w:rPr>
          <w:rFonts w:eastAsia="Arial"/>
          <w:color w:val="000000"/>
          <w:sz w:val="22"/>
          <w:szCs w:val="22"/>
          <w:lang w:eastAsia="en-US"/>
        </w:rPr>
        <w:t xml:space="preserve"> </w:t>
      </w:r>
      <w:hyperlink r:id="rId17" w:tgtFrame="_blank" w:tooltip="Apri il collegamento in una nuova finestra" w:history="1">
        <w:r w:rsidRPr="00550C8E">
          <w:rPr>
            <w:rFonts w:eastAsia="Arial"/>
            <w:color w:val="000000"/>
            <w:sz w:val="22"/>
            <w:szCs w:val="22"/>
            <w:lang w:eastAsia="en-US"/>
          </w:rPr>
          <w:t>legge 23 giugno 2014, n. 89</w:t>
        </w:r>
      </w:hyperlink>
      <w:r w:rsidRPr="00550C8E">
        <w:rPr>
          <w:rFonts w:eastAsia="Arial"/>
          <w:color w:val="000000"/>
          <w:sz w:val="22"/>
          <w:szCs w:val="22"/>
          <w:lang w:eastAsia="en-US"/>
        </w:rPr>
        <w:t>;</w:t>
      </w:r>
    </w:p>
    <w:p w14:paraId="6D060D3C" w14:textId="77777777" w:rsidR="008B2E0D" w:rsidRPr="00550C8E" w:rsidRDefault="005F29EE" w:rsidP="00550C8E">
      <w:pPr>
        <w:pStyle w:val="lettera"/>
        <w:numPr>
          <w:ilvl w:val="0"/>
          <w:numId w:val="89"/>
        </w:numPr>
        <w:spacing w:before="127" w:beforeAutospacing="0" w:after="0" w:afterAutospacing="0" w:line="302" w:lineRule="auto"/>
        <w:jc w:val="both"/>
        <w:rPr>
          <w:rFonts w:eastAsia="Arial"/>
          <w:color w:val="000000"/>
          <w:sz w:val="22"/>
          <w:szCs w:val="22"/>
          <w:lang w:eastAsia="en-US"/>
        </w:rPr>
      </w:pPr>
      <w:r w:rsidRPr="00550C8E">
        <w:rPr>
          <w:rFonts w:eastAsia="Arial"/>
          <w:color w:val="000000"/>
          <w:sz w:val="22"/>
          <w:szCs w:val="22"/>
          <w:lang w:eastAsia="en-US"/>
        </w:rPr>
        <w:t>svolge funzioni di coordinamento della pianificazione, programmazione, gestione e controllo degli approvvigionamenti di lavori, beni e servizi in favore dei soggetti di cui all'articolo 5;</w:t>
      </w:r>
    </w:p>
    <w:p w14:paraId="1C36A625" w14:textId="77777777" w:rsidR="005F29EE" w:rsidRPr="00550C8E" w:rsidRDefault="005F29EE" w:rsidP="00550C8E">
      <w:pPr>
        <w:pStyle w:val="lettera"/>
        <w:numPr>
          <w:ilvl w:val="0"/>
          <w:numId w:val="89"/>
        </w:numPr>
        <w:spacing w:before="127" w:beforeAutospacing="0" w:after="0" w:afterAutospacing="0" w:line="302" w:lineRule="auto"/>
        <w:jc w:val="both"/>
        <w:rPr>
          <w:rFonts w:eastAsia="Arial"/>
          <w:color w:val="000000"/>
          <w:sz w:val="22"/>
          <w:szCs w:val="22"/>
          <w:lang w:eastAsia="en-US"/>
        </w:rPr>
      </w:pPr>
      <w:r w:rsidRPr="00550C8E">
        <w:rPr>
          <w:rFonts w:eastAsia="Arial"/>
          <w:color w:val="000000"/>
          <w:sz w:val="22"/>
          <w:szCs w:val="22"/>
          <w:lang w:eastAsia="en-US"/>
        </w:rPr>
        <w:t>provvede, sulla base della programmazione regionale degli acquisti e con riferimento alle esigenze dei soggetti di cui all'articolo 5:</w:t>
      </w:r>
    </w:p>
    <w:p w14:paraId="779089EB" w14:textId="77777777" w:rsidR="008B2E0D" w:rsidRPr="00550C8E" w:rsidRDefault="005F29EE" w:rsidP="00550C8E">
      <w:pPr>
        <w:pStyle w:val="numero"/>
        <w:numPr>
          <w:ilvl w:val="1"/>
          <w:numId w:val="90"/>
        </w:numPr>
        <w:spacing w:before="127" w:beforeAutospacing="0" w:after="0" w:afterAutospacing="0" w:line="302" w:lineRule="auto"/>
        <w:jc w:val="both"/>
        <w:rPr>
          <w:rFonts w:eastAsia="Arial"/>
          <w:color w:val="000000"/>
          <w:sz w:val="22"/>
          <w:szCs w:val="22"/>
          <w:lang w:eastAsia="en-US"/>
        </w:rPr>
      </w:pPr>
      <w:r w:rsidRPr="00550C8E">
        <w:rPr>
          <w:rFonts w:eastAsia="Arial"/>
          <w:color w:val="000000"/>
          <w:sz w:val="22"/>
          <w:szCs w:val="22"/>
          <w:lang w:eastAsia="en-US"/>
        </w:rPr>
        <w:t>a stipulare convenzioni di cui all'</w:t>
      </w:r>
      <w:hyperlink r:id="rId18" w:tgtFrame="_blank" w:tooltip="Apri il collegamento in una nuova finestra" w:history="1">
        <w:r w:rsidRPr="00550C8E">
          <w:rPr>
            <w:rFonts w:eastAsia="Arial"/>
            <w:color w:val="000000"/>
            <w:sz w:val="22"/>
            <w:szCs w:val="22"/>
            <w:lang w:eastAsia="en-US"/>
          </w:rPr>
          <w:t>articolo 26 della legge 23 dicembre 1999, n. 488</w:t>
        </w:r>
      </w:hyperlink>
      <w:r w:rsidR="008B2E0D" w:rsidRPr="00550C8E">
        <w:rPr>
          <w:rFonts w:eastAsia="Arial"/>
          <w:color w:val="000000"/>
          <w:sz w:val="22"/>
          <w:szCs w:val="22"/>
          <w:lang w:eastAsia="en-US"/>
        </w:rPr>
        <w:t xml:space="preserve"> </w:t>
      </w:r>
      <w:r w:rsidRPr="00550C8E">
        <w:rPr>
          <w:rFonts w:eastAsia="Arial"/>
          <w:color w:val="000000"/>
          <w:sz w:val="22"/>
          <w:szCs w:val="22"/>
          <w:lang w:eastAsia="en-US"/>
        </w:rPr>
        <w:t>(Disposizioni per la formazione del bilancio annuale e pluriennale dello Stato legge finanziaria 2000), in cui gli operatori economici aggiudicatari si obbligano ad accettare, sino a concorrenza della quantit</w:t>
      </w:r>
      <w:r w:rsidR="008B2E0D" w:rsidRPr="00550C8E">
        <w:rPr>
          <w:rFonts w:eastAsia="Arial"/>
          <w:color w:val="000000"/>
          <w:sz w:val="22"/>
          <w:szCs w:val="22"/>
          <w:lang w:eastAsia="en-US"/>
        </w:rPr>
        <w:t>à</w:t>
      </w:r>
      <w:r w:rsidRPr="00550C8E">
        <w:rPr>
          <w:rFonts w:eastAsia="Arial"/>
          <w:color w:val="000000"/>
          <w:sz w:val="22"/>
          <w:szCs w:val="22"/>
          <w:lang w:eastAsia="en-US"/>
        </w:rPr>
        <w:t xml:space="preserve"> massima stabilita da ciascuna convenzione, ai prezzi e alle altre condizioni ivi previsti, ordinativi di fornitura emessi dai soggetti di cui all'articolo 5;</w:t>
      </w:r>
    </w:p>
    <w:p w14:paraId="7F07EA36" w14:textId="77777777" w:rsidR="005F29EE" w:rsidRPr="00550C8E" w:rsidRDefault="005F29EE" w:rsidP="00550C8E">
      <w:pPr>
        <w:pStyle w:val="numero"/>
        <w:numPr>
          <w:ilvl w:val="1"/>
          <w:numId w:val="90"/>
        </w:numPr>
        <w:spacing w:before="127" w:beforeAutospacing="0" w:after="0" w:afterAutospacing="0" w:line="302" w:lineRule="auto"/>
        <w:jc w:val="both"/>
        <w:rPr>
          <w:rFonts w:eastAsia="Arial"/>
          <w:color w:val="000000"/>
          <w:sz w:val="22"/>
          <w:szCs w:val="22"/>
          <w:lang w:eastAsia="en-US"/>
        </w:rPr>
      </w:pPr>
      <w:r w:rsidRPr="00550C8E">
        <w:rPr>
          <w:color w:val="000000"/>
          <w:sz w:val="22"/>
          <w:szCs w:val="22"/>
        </w:rPr>
        <w:t xml:space="preserve">ad acquisire lavori, di importo superiore a euro 150.000,00, beni e servizi, </w:t>
      </w:r>
      <w:proofErr w:type="spellStart"/>
      <w:r w:rsidRPr="00550C8E">
        <w:rPr>
          <w:color w:val="000000"/>
          <w:sz w:val="22"/>
          <w:szCs w:val="22"/>
        </w:rPr>
        <w:t>nonch</w:t>
      </w:r>
      <w:r w:rsidR="00742F0B" w:rsidRPr="00550C8E">
        <w:rPr>
          <w:color w:val="000000"/>
          <w:sz w:val="22"/>
          <w:szCs w:val="22"/>
        </w:rPr>
        <w:t>è</w:t>
      </w:r>
      <w:proofErr w:type="spellEnd"/>
      <w:r w:rsidRPr="00550C8E">
        <w:rPr>
          <w:color w:val="000000"/>
          <w:sz w:val="22"/>
          <w:szCs w:val="22"/>
        </w:rPr>
        <w:t xml:space="preserve"> a ricorrere a ogni strumento contrattuale previsto dalla normativa vigente per gli </w:t>
      </w:r>
      <w:r w:rsidRPr="00550C8E">
        <w:rPr>
          <w:color w:val="000000"/>
          <w:sz w:val="22"/>
          <w:szCs w:val="22"/>
        </w:rPr>
        <w:lastRenderedPageBreak/>
        <w:t>approvvigionamenti, anche in forma aggregata, in favore dei soggetti di cui all'articolo 5;</w:t>
      </w:r>
    </w:p>
    <w:p w14:paraId="6DB124E8" w14:textId="77777777" w:rsidR="008B2E0D" w:rsidRPr="00550C8E" w:rsidRDefault="008B2E0D" w:rsidP="00550C8E">
      <w:pPr>
        <w:pStyle w:val="lettera"/>
        <w:numPr>
          <w:ilvl w:val="0"/>
          <w:numId w:val="89"/>
        </w:numPr>
        <w:spacing w:before="127" w:beforeAutospacing="0" w:after="0" w:afterAutospacing="0" w:line="302" w:lineRule="auto"/>
        <w:jc w:val="both"/>
        <w:rPr>
          <w:rFonts w:eastAsia="Arial"/>
          <w:color w:val="000000"/>
          <w:sz w:val="22"/>
          <w:szCs w:val="22"/>
          <w:lang w:eastAsia="en-US"/>
        </w:rPr>
      </w:pPr>
      <w:r w:rsidRPr="00550C8E">
        <w:rPr>
          <w:rFonts w:eastAsia="Arial"/>
          <w:color w:val="000000"/>
          <w:sz w:val="22"/>
          <w:szCs w:val="22"/>
          <w:lang w:eastAsia="en-US"/>
        </w:rPr>
        <w:t>è</w:t>
      </w:r>
      <w:r w:rsidR="005F29EE" w:rsidRPr="00550C8E">
        <w:rPr>
          <w:rFonts w:eastAsia="Arial"/>
          <w:color w:val="000000"/>
          <w:sz w:val="22"/>
          <w:szCs w:val="22"/>
          <w:lang w:eastAsia="en-US"/>
        </w:rPr>
        <w:t xml:space="preserve"> deputata a stipulare accordi quadro ai sensi dell'</w:t>
      </w:r>
      <w:hyperlink r:id="rId19" w:tgtFrame="_blank" w:tooltip="Apri il collegamento in una nuova finestra" w:history="1">
        <w:r w:rsidR="005F29EE" w:rsidRPr="00550C8E">
          <w:rPr>
            <w:rFonts w:eastAsia="Arial"/>
            <w:color w:val="000000"/>
            <w:sz w:val="22"/>
            <w:szCs w:val="22"/>
            <w:lang w:eastAsia="en-US"/>
          </w:rPr>
          <w:t xml:space="preserve">articolo </w:t>
        </w:r>
        <w:r w:rsidR="001D4157" w:rsidRPr="00550C8E">
          <w:rPr>
            <w:rFonts w:eastAsia="Arial"/>
            <w:color w:val="000000"/>
            <w:sz w:val="22"/>
            <w:szCs w:val="22"/>
            <w:lang w:eastAsia="en-US"/>
          </w:rPr>
          <w:t xml:space="preserve">59 del d.lgs. 36/2023 (ex art. </w:t>
        </w:r>
        <w:r w:rsidR="005F29EE" w:rsidRPr="00550C8E">
          <w:rPr>
            <w:rFonts w:eastAsia="Arial"/>
            <w:color w:val="000000"/>
            <w:sz w:val="22"/>
            <w:szCs w:val="22"/>
            <w:lang w:eastAsia="en-US"/>
          </w:rPr>
          <w:t>54 del d.lgs. n. 50/2016</w:t>
        </w:r>
      </w:hyperlink>
      <w:r w:rsidR="001D4157" w:rsidRPr="00550C8E">
        <w:rPr>
          <w:rFonts w:eastAsia="Arial"/>
          <w:color w:val="000000"/>
          <w:sz w:val="22"/>
          <w:szCs w:val="22"/>
          <w:lang w:eastAsia="en-US"/>
        </w:rPr>
        <w:t>)</w:t>
      </w:r>
      <w:r w:rsidRPr="00550C8E">
        <w:rPr>
          <w:rFonts w:eastAsia="Arial"/>
          <w:color w:val="000000"/>
          <w:sz w:val="22"/>
          <w:szCs w:val="22"/>
          <w:lang w:eastAsia="en-US"/>
        </w:rPr>
        <w:t xml:space="preserve"> </w:t>
      </w:r>
      <w:r w:rsidR="005F29EE" w:rsidRPr="00550C8E">
        <w:rPr>
          <w:rFonts w:eastAsia="Arial"/>
          <w:color w:val="000000"/>
          <w:sz w:val="22"/>
          <w:szCs w:val="22"/>
          <w:lang w:eastAsia="en-US"/>
        </w:rPr>
        <w:t>e ad istituire sistemi dinamici di acquisto ai sensi dell'</w:t>
      </w:r>
      <w:hyperlink r:id="rId20" w:tgtFrame="_blank" w:tooltip="Apri il collegamento in una nuova finestra" w:history="1">
        <w:r w:rsidR="005F29EE" w:rsidRPr="00550C8E">
          <w:rPr>
            <w:rFonts w:eastAsia="Arial"/>
            <w:color w:val="000000"/>
            <w:sz w:val="22"/>
            <w:szCs w:val="22"/>
            <w:lang w:eastAsia="en-US"/>
          </w:rPr>
          <w:t xml:space="preserve">articolo </w:t>
        </w:r>
        <w:r w:rsidR="001D4157" w:rsidRPr="00550C8E">
          <w:rPr>
            <w:rFonts w:eastAsia="Arial"/>
            <w:color w:val="000000"/>
            <w:sz w:val="22"/>
            <w:szCs w:val="22"/>
            <w:lang w:eastAsia="en-US"/>
          </w:rPr>
          <w:t>32 del d.lgs. 36/2023 (ex art.</w:t>
        </w:r>
        <w:r w:rsidR="005F29EE" w:rsidRPr="00550C8E">
          <w:rPr>
            <w:rFonts w:eastAsia="Arial"/>
            <w:color w:val="000000"/>
            <w:sz w:val="22"/>
            <w:szCs w:val="22"/>
            <w:lang w:eastAsia="en-US"/>
          </w:rPr>
          <w:t>55 del d.lgs. 50/2016</w:t>
        </w:r>
      </w:hyperlink>
      <w:r w:rsidR="001D4157" w:rsidRPr="00550C8E">
        <w:rPr>
          <w:rFonts w:eastAsia="Arial"/>
          <w:color w:val="000000"/>
          <w:sz w:val="22"/>
          <w:szCs w:val="22"/>
          <w:lang w:eastAsia="en-US"/>
        </w:rPr>
        <w:t>)</w:t>
      </w:r>
      <w:r w:rsidR="005F29EE" w:rsidRPr="00550C8E">
        <w:rPr>
          <w:rFonts w:eastAsia="Arial"/>
          <w:color w:val="000000"/>
          <w:sz w:val="22"/>
          <w:szCs w:val="22"/>
          <w:lang w:eastAsia="en-US"/>
        </w:rPr>
        <w:t>, destinati ai soggetti di cui all'articolo 5;</w:t>
      </w:r>
    </w:p>
    <w:p w14:paraId="3FE1CBE5" w14:textId="77777777" w:rsidR="008B2E0D" w:rsidRPr="00550C8E" w:rsidRDefault="005F29EE" w:rsidP="00550C8E">
      <w:pPr>
        <w:pStyle w:val="lettera"/>
        <w:numPr>
          <w:ilvl w:val="0"/>
          <w:numId w:val="89"/>
        </w:numPr>
        <w:spacing w:before="127" w:beforeAutospacing="0" w:after="0" w:afterAutospacing="0" w:line="302" w:lineRule="auto"/>
        <w:jc w:val="both"/>
        <w:rPr>
          <w:rFonts w:eastAsia="Arial"/>
          <w:color w:val="000000"/>
          <w:sz w:val="22"/>
          <w:szCs w:val="22"/>
          <w:lang w:eastAsia="en-US"/>
        </w:rPr>
      </w:pPr>
      <w:r w:rsidRPr="00550C8E">
        <w:rPr>
          <w:color w:val="000000"/>
          <w:sz w:val="22"/>
          <w:szCs w:val="22"/>
        </w:rPr>
        <w:t>promuove lo sviluppo del green public procurement nel territorio regionale in stretto raccordo con le competenti direzioni regionali;</w:t>
      </w:r>
    </w:p>
    <w:p w14:paraId="5457F485" w14:textId="77777777" w:rsidR="008B2E0D" w:rsidRPr="00550C8E" w:rsidRDefault="005F29EE" w:rsidP="00550C8E">
      <w:pPr>
        <w:pStyle w:val="lettera"/>
        <w:numPr>
          <w:ilvl w:val="0"/>
          <w:numId w:val="89"/>
        </w:numPr>
        <w:spacing w:before="127" w:beforeAutospacing="0" w:after="0" w:afterAutospacing="0" w:line="302" w:lineRule="auto"/>
        <w:jc w:val="both"/>
        <w:rPr>
          <w:rFonts w:eastAsia="Arial"/>
          <w:color w:val="000000"/>
          <w:sz w:val="22"/>
          <w:szCs w:val="22"/>
          <w:lang w:eastAsia="en-US"/>
        </w:rPr>
      </w:pPr>
      <w:r w:rsidRPr="00550C8E">
        <w:rPr>
          <w:color w:val="000000"/>
          <w:sz w:val="22"/>
          <w:szCs w:val="22"/>
        </w:rPr>
        <w:t>garantisce il monitoraggio dei livelli qualitativi dei lavori, beni e servizi, relativamente alle procedure di gara aggregata direttamente gestite;</w:t>
      </w:r>
    </w:p>
    <w:p w14:paraId="4D4C7479" w14:textId="77777777" w:rsidR="008B2E0D" w:rsidRPr="00550C8E" w:rsidRDefault="005F29EE" w:rsidP="00550C8E">
      <w:pPr>
        <w:pStyle w:val="lettera"/>
        <w:numPr>
          <w:ilvl w:val="0"/>
          <w:numId w:val="89"/>
        </w:numPr>
        <w:spacing w:before="127" w:beforeAutospacing="0" w:after="0" w:afterAutospacing="0" w:line="302" w:lineRule="auto"/>
        <w:jc w:val="both"/>
        <w:rPr>
          <w:rFonts w:eastAsia="Arial"/>
          <w:color w:val="000000"/>
          <w:sz w:val="22"/>
          <w:szCs w:val="22"/>
          <w:lang w:eastAsia="en-US"/>
        </w:rPr>
      </w:pPr>
      <w:r w:rsidRPr="00550C8E">
        <w:rPr>
          <w:color w:val="000000"/>
          <w:sz w:val="22"/>
          <w:szCs w:val="22"/>
        </w:rPr>
        <w:t>gestisce e sviluppa la piattaforma regionale per l'e-procurement, l'elenco fornitori telematico regionale e altri strumenti innovativi di acquisto;</w:t>
      </w:r>
    </w:p>
    <w:p w14:paraId="091D1DDA" w14:textId="77777777" w:rsidR="008B2E0D" w:rsidRPr="00550C8E" w:rsidRDefault="005F29EE" w:rsidP="00550C8E">
      <w:pPr>
        <w:pStyle w:val="lettera"/>
        <w:numPr>
          <w:ilvl w:val="0"/>
          <w:numId w:val="89"/>
        </w:numPr>
        <w:spacing w:before="127" w:beforeAutospacing="0" w:after="0" w:afterAutospacing="0" w:line="302" w:lineRule="auto"/>
        <w:jc w:val="both"/>
        <w:rPr>
          <w:rFonts w:eastAsia="Arial"/>
          <w:color w:val="000000"/>
          <w:sz w:val="22"/>
          <w:szCs w:val="22"/>
          <w:lang w:eastAsia="en-US"/>
        </w:rPr>
      </w:pPr>
      <w:r w:rsidRPr="00550C8E">
        <w:rPr>
          <w:color w:val="000000"/>
          <w:sz w:val="22"/>
          <w:szCs w:val="22"/>
        </w:rPr>
        <w:t>promuove la diffusione dell'e-procurement verso i soggetti di cui all'articolo 5 attraverso il supporto, la consulenza e la formazione sull'utilizzo delle piattaforme e degli strumenti innovativi di acquisto;</w:t>
      </w:r>
    </w:p>
    <w:p w14:paraId="3D0EEA25" w14:textId="77777777" w:rsidR="005F29EE" w:rsidRPr="00550C8E" w:rsidRDefault="005F29EE" w:rsidP="00550C8E">
      <w:pPr>
        <w:pStyle w:val="lettera"/>
        <w:numPr>
          <w:ilvl w:val="0"/>
          <w:numId w:val="89"/>
        </w:numPr>
        <w:spacing w:before="127" w:beforeAutospacing="0" w:after="0" w:afterAutospacing="0" w:line="302" w:lineRule="auto"/>
        <w:jc w:val="both"/>
        <w:rPr>
          <w:rFonts w:eastAsia="Arial"/>
          <w:color w:val="000000"/>
          <w:sz w:val="22"/>
          <w:szCs w:val="22"/>
          <w:lang w:eastAsia="en-US"/>
        </w:rPr>
      </w:pPr>
      <w:r w:rsidRPr="00550C8E">
        <w:rPr>
          <w:color w:val="000000"/>
          <w:sz w:val="22"/>
          <w:szCs w:val="22"/>
        </w:rPr>
        <w:t>promuove la diffusione dell'e-procurement fra gli operatori economici che partecipano alle procedure di gara ad evidenza pubblica indette dai soggetti di cui all'articolo 5, anche attraverso:</w:t>
      </w:r>
    </w:p>
    <w:p w14:paraId="00395EE5" w14:textId="77777777" w:rsidR="005F29EE" w:rsidRPr="00550C8E" w:rsidRDefault="005F29EE" w:rsidP="00550C8E">
      <w:pPr>
        <w:pStyle w:val="numero"/>
        <w:numPr>
          <w:ilvl w:val="0"/>
          <w:numId w:val="91"/>
        </w:numPr>
        <w:spacing w:before="127" w:beforeAutospacing="0" w:after="0" w:afterAutospacing="0" w:line="302" w:lineRule="auto"/>
        <w:jc w:val="both"/>
        <w:rPr>
          <w:rFonts w:eastAsia="Arial"/>
          <w:color w:val="000000"/>
          <w:sz w:val="22"/>
          <w:szCs w:val="22"/>
          <w:lang w:eastAsia="en-US"/>
        </w:rPr>
      </w:pPr>
      <w:r w:rsidRPr="00550C8E">
        <w:rPr>
          <w:rFonts w:eastAsia="Arial"/>
          <w:color w:val="000000"/>
          <w:sz w:val="22"/>
          <w:szCs w:val="22"/>
          <w:lang w:eastAsia="en-US"/>
        </w:rPr>
        <w:t>l'istituzione di Protocolli di intesa con associazioni di categoria, come strumenti di coordinamento;</w:t>
      </w:r>
    </w:p>
    <w:p w14:paraId="33FA1550" w14:textId="77777777" w:rsidR="005F29EE" w:rsidRPr="00550C8E" w:rsidRDefault="005F29EE" w:rsidP="00550C8E">
      <w:pPr>
        <w:pStyle w:val="numero"/>
        <w:numPr>
          <w:ilvl w:val="0"/>
          <w:numId w:val="91"/>
        </w:numPr>
        <w:spacing w:before="127" w:beforeAutospacing="0" w:after="0" w:afterAutospacing="0" w:line="302" w:lineRule="auto"/>
        <w:jc w:val="both"/>
        <w:rPr>
          <w:rFonts w:eastAsia="Arial"/>
          <w:color w:val="000000"/>
          <w:sz w:val="22"/>
          <w:szCs w:val="22"/>
          <w:lang w:eastAsia="en-US"/>
        </w:rPr>
      </w:pPr>
      <w:r w:rsidRPr="00550C8E">
        <w:rPr>
          <w:rFonts w:eastAsia="Arial"/>
          <w:color w:val="000000"/>
          <w:sz w:val="22"/>
          <w:szCs w:val="22"/>
          <w:lang w:eastAsia="en-US"/>
        </w:rPr>
        <w:t>la formazione degli operatori economici sull'utilizzo degli strumenti di e-procurement;</w:t>
      </w:r>
    </w:p>
    <w:p w14:paraId="1C1078A8" w14:textId="77777777" w:rsidR="005F29EE" w:rsidRPr="00550C8E" w:rsidRDefault="005F29EE" w:rsidP="00550C8E">
      <w:pPr>
        <w:pStyle w:val="lettera"/>
        <w:numPr>
          <w:ilvl w:val="0"/>
          <w:numId w:val="89"/>
        </w:numPr>
        <w:spacing w:before="127" w:beforeAutospacing="0" w:after="0" w:afterAutospacing="0" w:line="302" w:lineRule="auto"/>
        <w:jc w:val="both"/>
        <w:rPr>
          <w:color w:val="000000"/>
          <w:sz w:val="22"/>
          <w:szCs w:val="22"/>
        </w:rPr>
      </w:pPr>
      <w:r w:rsidRPr="00550C8E">
        <w:rPr>
          <w:color w:val="000000"/>
          <w:sz w:val="22"/>
          <w:szCs w:val="22"/>
        </w:rPr>
        <w:t>contribuisce alla promozione ed allo sviluppo degli appalti pre-commerciali, secondo le linee di indirizzo regionali;</w:t>
      </w:r>
    </w:p>
    <w:p w14:paraId="3EF177AF" w14:textId="6E0C4F8B" w:rsidR="005F29EE" w:rsidRPr="00550C8E" w:rsidRDefault="005F29EE" w:rsidP="00550C8E">
      <w:pPr>
        <w:pStyle w:val="lettera"/>
        <w:numPr>
          <w:ilvl w:val="0"/>
          <w:numId w:val="89"/>
        </w:numPr>
        <w:spacing w:before="127" w:beforeAutospacing="0" w:after="0" w:afterAutospacing="0" w:line="302" w:lineRule="auto"/>
        <w:jc w:val="both"/>
        <w:rPr>
          <w:color w:val="000000"/>
          <w:sz w:val="22"/>
          <w:szCs w:val="22"/>
        </w:rPr>
      </w:pPr>
      <w:r w:rsidRPr="00550C8E">
        <w:rPr>
          <w:color w:val="000000"/>
          <w:sz w:val="22"/>
          <w:szCs w:val="22"/>
        </w:rPr>
        <w:t>assicura le modalit</w:t>
      </w:r>
      <w:r w:rsidR="008B2E0D" w:rsidRPr="00550C8E">
        <w:rPr>
          <w:color w:val="000000"/>
          <w:sz w:val="22"/>
          <w:szCs w:val="22"/>
        </w:rPr>
        <w:t>à</w:t>
      </w:r>
      <w:r w:rsidRPr="00550C8E">
        <w:rPr>
          <w:color w:val="000000"/>
          <w:sz w:val="22"/>
          <w:szCs w:val="22"/>
        </w:rPr>
        <w:t xml:space="preserve"> di approvvigionamento pi</w:t>
      </w:r>
      <w:r w:rsidR="00550C8E" w:rsidRPr="00550C8E">
        <w:rPr>
          <w:color w:val="000000"/>
          <w:sz w:val="22"/>
          <w:szCs w:val="22"/>
        </w:rPr>
        <w:t>ù</w:t>
      </w:r>
      <w:r w:rsidRPr="00550C8E">
        <w:rPr>
          <w:color w:val="000000"/>
          <w:sz w:val="22"/>
          <w:szCs w:val="22"/>
        </w:rPr>
        <w:t xml:space="preserve"> convenienti per la Regione e per i soggetti di cui all'articolo 5, propone e progetta soluzioni innovative per l'acquisizione di lavori, beni e servizi e cura la gestione dei relativi contratti;</w:t>
      </w:r>
    </w:p>
    <w:p w14:paraId="50894652" w14:textId="77777777" w:rsidR="005F29EE" w:rsidRPr="00550C8E" w:rsidRDefault="005F29EE" w:rsidP="00550C8E">
      <w:pPr>
        <w:pStyle w:val="lettera"/>
        <w:numPr>
          <w:ilvl w:val="0"/>
          <w:numId w:val="89"/>
        </w:numPr>
        <w:spacing w:before="127" w:beforeAutospacing="0" w:after="0" w:afterAutospacing="0" w:line="302" w:lineRule="auto"/>
        <w:jc w:val="both"/>
        <w:rPr>
          <w:color w:val="000000"/>
          <w:sz w:val="22"/>
          <w:szCs w:val="22"/>
        </w:rPr>
      </w:pPr>
      <w:r w:rsidRPr="00550C8E">
        <w:rPr>
          <w:color w:val="000000"/>
          <w:sz w:val="22"/>
          <w:szCs w:val="22"/>
        </w:rPr>
        <w:t>assicura, per le iniziative di acquisto, la rilevazione, il monitoraggio e l'analisi dei livelli di consumo e di spesa regionale, in particolare degli enti del servizio sanitario regionale, segnalando eventuali criticit</w:t>
      </w:r>
      <w:r w:rsidR="00CE66FD" w:rsidRPr="00550C8E">
        <w:rPr>
          <w:color w:val="000000"/>
          <w:sz w:val="22"/>
          <w:szCs w:val="22"/>
        </w:rPr>
        <w:t xml:space="preserve">à </w:t>
      </w:r>
      <w:r w:rsidRPr="00550C8E">
        <w:rPr>
          <w:color w:val="000000"/>
          <w:sz w:val="22"/>
          <w:szCs w:val="22"/>
        </w:rPr>
        <w:t>e proponendo le possibili soluzioni;</w:t>
      </w:r>
    </w:p>
    <w:p w14:paraId="3D5B9826" w14:textId="77777777" w:rsidR="005F29EE" w:rsidRPr="00550C8E" w:rsidRDefault="005F29EE" w:rsidP="00550C8E">
      <w:pPr>
        <w:pStyle w:val="lettera"/>
        <w:numPr>
          <w:ilvl w:val="0"/>
          <w:numId w:val="89"/>
        </w:numPr>
        <w:spacing w:before="127" w:beforeAutospacing="0" w:after="0" w:afterAutospacing="0" w:line="302" w:lineRule="auto"/>
        <w:jc w:val="both"/>
        <w:rPr>
          <w:color w:val="000000"/>
          <w:sz w:val="22"/>
          <w:szCs w:val="22"/>
        </w:rPr>
      </w:pPr>
      <w:r w:rsidRPr="00550C8E">
        <w:rPr>
          <w:color w:val="000000"/>
          <w:sz w:val="22"/>
          <w:szCs w:val="22"/>
        </w:rPr>
        <w:t>organizza eventi e workshop ai fini della promozione dell'attivit</w:t>
      </w:r>
      <w:r w:rsidR="00CE66FD" w:rsidRPr="00550C8E">
        <w:rPr>
          <w:color w:val="000000"/>
          <w:sz w:val="22"/>
          <w:szCs w:val="22"/>
        </w:rPr>
        <w:t>à</w:t>
      </w:r>
      <w:r w:rsidRPr="00550C8E">
        <w:rPr>
          <w:color w:val="000000"/>
          <w:sz w:val="22"/>
          <w:szCs w:val="22"/>
        </w:rPr>
        <w:t xml:space="preserve"> dell'Agenzia nonch</w:t>
      </w:r>
      <w:r w:rsidR="00CE66FD" w:rsidRPr="00550C8E">
        <w:rPr>
          <w:color w:val="000000"/>
          <w:sz w:val="22"/>
          <w:szCs w:val="22"/>
        </w:rPr>
        <w:t>é</w:t>
      </w:r>
      <w:r w:rsidRPr="00550C8E">
        <w:rPr>
          <w:color w:val="000000"/>
          <w:sz w:val="22"/>
          <w:szCs w:val="22"/>
        </w:rPr>
        <w:t xml:space="preserve"> partecipa ad eventi, congressi, convegni, anche all'estero, ai fini di approfondimento ed aggiornamento sulle tematiche connesse agli acquisti della Pubblica Amministrazione;</w:t>
      </w:r>
    </w:p>
    <w:p w14:paraId="7DE8B3E8" w14:textId="77777777" w:rsidR="005F29EE" w:rsidRPr="00550C8E" w:rsidRDefault="005F29EE" w:rsidP="00550C8E">
      <w:pPr>
        <w:pStyle w:val="lettera"/>
        <w:numPr>
          <w:ilvl w:val="0"/>
          <w:numId w:val="89"/>
        </w:numPr>
        <w:spacing w:before="127" w:beforeAutospacing="0" w:after="0" w:afterAutospacing="0" w:line="302" w:lineRule="auto"/>
        <w:jc w:val="both"/>
        <w:rPr>
          <w:color w:val="000000"/>
          <w:sz w:val="22"/>
          <w:szCs w:val="22"/>
        </w:rPr>
      </w:pPr>
      <w:r w:rsidRPr="00550C8E">
        <w:rPr>
          <w:color w:val="000000"/>
          <w:sz w:val="22"/>
          <w:szCs w:val="22"/>
        </w:rPr>
        <w:t>assicura inoltre ai soggetti di cui all'articolo 5:</w:t>
      </w:r>
    </w:p>
    <w:p w14:paraId="634ABDC5" w14:textId="4AF18EF2" w:rsidR="005F29EE" w:rsidRPr="00550C8E" w:rsidRDefault="005F29EE" w:rsidP="00550C8E">
      <w:pPr>
        <w:pStyle w:val="numero"/>
        <w:numPr>
          <w:ilvl w:val="0"/>
          <w:numId w:val="92"/>
        </w:numPr>
        <w:spacing w:before="127" w:beforeAutospacing="0" w:after="0" w:afterAutospacing="0" w:line="302" w:lineRule="auto"/>
        <w:jc w:val="both"/>
        <w:rPr>
          <w:rFonts w:eastAsia="Arial"/>
          <w:color w:val="000000"/>
          <w:sz w:val="22"/>
          <w:szCs w:val="22"/>
          <w:lang w:eastAsia="en-US"/>
        </w:rPr>
      </w:pPr>
      <w:r w:rsidRPr="00550C8E">
        <w:rPr>
          <w:rFonts w:eastAsia="Arial"/>
          <w:color w:val="000000"/>
          <w:sz w:val="22"/>
          <w:szCs w:val="22"/>
          <w:lang w:eastAsia="en-US"/>
        </w:rPr>
        <w:t>tutte le attivit</w:t>
      </w:r>
      <w:r w:rsidR="00CE66FD" w:rsidRPr="00550C8E">
        <w:rPr>
          <w:rFonts w:eastAsia="Arial"/>
          <w:color w:val="000000"/>
          <w:sz w:val="22"/>
          <w:szCs w:val="22"/>
          <w:lang w:eastAsia="en-US"/>
        </w:rPr>
        <w:t>à</w:t>
      </w:r>
      <w:r w:rsidRPr="00550C8E">
        <w:rPr>
          <w:rFonts w:eastAsia="Arial"/>
          <w:color w:val="000000"/>
          <w:sz w:val="22"/>
          <w:szCs w:val="22"/>
          <w:lang w:eastAsia="en-US"/>
        </w:rPr>
        <w:t xml:space="preserve"> accessorie e strumentali alle attivit</w:t>
      </w:r>
      <w:r w:rsidR="00550C8E" w:rsidRPr="00550C8E">
        <w:rPr>
          <w:rFonts w:eastAsia="Arial"/>
          <w:color w:val="000000"/>
          <w:sz w:val="22"/>
          <w:szCs w:val="22"/>
          <w:lang w:eastAsia="en-US"/>
        </w:rPr>
        <w:t xml:space="preserve">à </w:t>
      </w:r>
      <w:r w:rsidRPr="00550C8E">
        <w:rPr>
          <w:rFonts w:eastAsia="Arial"/>
          <w:color w:val="000000"/>
          <w:sz w:val="22"/>
          <w:szCs w:val="22"/>
          <w:lang w:eastAsia="en-US"/>
        </w:rPr>
        <w:t>di cui sopra, incluse le procedure di esproprio;</w:t>
      </w:r>
    </w:p>
    <w:p w14:paraId="455F1D63" w14:textId="77777777" w:rsidR="005F29EE" w:rsidRPr="00550C8E" w:rsidRDefault="005F29EE" w:rsidP="00550C8E">
      <w:pPr>
        <w:pStyle w:val="numero"/>
        <w:numPr>
          <w:ilvl w:val="0"/>
          <w:numId w:val="92"/>
        </w:numPr>
        <w:spacing w:before="127" w:beforeAutospacing="0" w:after="0" w:afterAutospacing="0" w:line="302" w:lineRule="auto"/>
        <w:jc w:val="both"/>
        <w:rPr>
          <w:rFonts w:eastAsia="Arial"/>
          <w:color w:val="000000"/>
          <w:sz w:val="22"/>
          <w:szCs w:val="22"/>
          <w:lang w:eastAsia="en-US"/>
        </w:rPr>
      </w:pPr>
      <w:r w:rsidRPr="00550C8E">
        <w:rPr>
          <w:rFonts w:eastAsia="Arial"/>
          <w:color w:val="000000"/>
          <w:sz w:val="22"/>
          <w:szCs w:val="22"/>
          <w:lang w:eastAsia="en-US"/>
        </w:rPr>
        <w:t>la consulenza in termini di supporto tecnico-organizzativo per lo svolgimento di procedure di gara o attivit</w:t>
      </w:r>
      <w:r w:rsidR="00CE66FD" w:rsidRPr="00550C8E">
        <w:rPr>
          <w:rFonts w:eastAsia="Arial"/>
          <w:color w:val="000000"/>
          <w:sz w:val="22"/>
          <w:szCs w:val="22"/>
          <w:lang w:eastAsia="en-US"/>
        </w:rPr>
        <w:t>à</w:t>
      </w:r>
      <w:r w:rsidRPr="00550C8E">
        <w:rPr>
          <w:rFonts w:eastAsia="Arial"/>
          <w:color w:val="000000"/>
          <w:sz w:val="22"/>
          <w:szCs w:val="22"/>
          <w:lang w:eastAsia="en-US"/>
        </w:rPr>
        <w:t xml:space="preserve"> e progetti correlati;</w:t>
      </w:r>
    </w:p>
    <w:p w14:paraId="6CF72B3D" w14:textId="773863C2" w:rsidR="005F29EE" w:rsidRPr="00550C8E" w:rsidRDefault="005F29EE" w:rsidP="00550C8E">
      <w:pPr>
        <w:pStyle w:val="lettera"/>
        <w:numPr>
          <w:ilvl w:val="0"/>
          <w:numId w:val="89"/>
        </w:numPr>
        <w:spacing w:before="127" w:beforeAutospacing="0" w:after="0" w:afterAutospacing="0" w:line="302" w:lineRule="auto"/>
        <w:jc w:val="both"/>
        <w:rPr>
          <w:color w:val="000000"/>
          <w:sz w:val="22"/>
          <w:szCs w:val="22"/>
        </w:rPr>
      </w:pPr>
      <w:r w:rsidRPr="00550C8E">
        <w:rPr>
          <w:color w:val="000000"/>
          <w:sz w:val="22"/>
          <w:szCs w:val="22"/>
        </w:rPr>
        <w:lastRenderedPageBreak/>
        <w:t>contribuisce all'attuazione delle strategie regionali in materia di acquisti, promuovendo altres</w:t>
      </w:r>
      <w:r w:rsidR="00550C8E" w:rsidRPr="00550C8E">
        <w:rPr>
          <w:color w:val="000000"/>
          <w:sz w:val="22"/>
          <w:szCs w:val="22"/>
        </w:rPr>
        <w:t>ì</w:t>
      </w:r>
      <w:r w:rsidRPr="00550C8E">
        <w:rPr>
          <w:color w:val="000000"/>
          <w:sz w:val="22"/>
          <w:szCs w:val="22"/>
        </w:rPr>
        <w:t xml:space="preserve"> lo sviluppo di iniziative sinergiche interregionali con altre Centrali di Acquisto regionali e la CONSIP.</w:t>
      </w:r>
    </w:p>
    <w:p w14:paraId="6142BFEA" w14:textId="77777777" w:rsidR="00CE66FD" w:rsidRPr="00550C8E" w:rsidRDefault="005F29EE" w:rsidP="00550C8E">
      <w:pPr>
        <w:pStyle w:val="Corpotesto"/>
        <w:spacing w:before="127" w:line="302" w:lineRule="auto"/>
        <w:ind w:left="426" w:right="130"/>
        <w:jc w:val="both"/>
        <w:rPr>
          <w:rFonts w:ascii="Times New Roman" w:hAnsi="Times New Roman" w:cs="Times New Roman"/>
        </w:rPr>
      </w:pPr>
      <w:r w:rsidRPr="00550C8E">
        <w:rPr>
          <w:rFonts w:ascii="Times New Roman" w:hAnsi="Times New Roman" w:cs="Times New Roman"/>
        </w:rPr>
        <w:t>L'Agenzia pu</w:t>
      </w:r>
      <w:r w:rsidR="00CE66FD" w:rsidRPr="00550C8E">
        <w:rPr>
          <w:rFonts w:ascii="Times New Roman" w:hAnsi="Times New Roman" w:cs="Times New Roman"/>
        </w:rPr>
        <w:t xml:space="preserve">ò </w:t>
      </w:r>
      <w:r w:rsidRPr="00550C8E">
        <w:rPr>
          <w:rFonts w:ascii="Times New Roman" w:hAnsi="Times New Roman" w:cs="Times New Roman"/>
        </w:rPr>
        <w:t>predisporre ed attuare piani di formazione ed aggiornamento del personale dei soggetti di cui all'articolo 5, nelle materie elencate al comma 1</w:t>
      </w:r>
      <w:r w:rsidR="00CE66FD" w:rsidRPr="00550C8E">
        <w:rPr>
          <w:rFonts w:ascii="Times New Roman" w:hAnsi="Times New Roman" w:cs="Times New Roman"/>
        </w:rPr>
        <w:t>.</w:t>
      </w:r>
    </w:p>
    <w:p w14:paraId="58C95E7B" w14:textId="77777777" w:rsidR="00CE66FD" w:rsidRPr="00550C8E" w:rsidRDefault="005F29EE" w:rsidP="00550C8E">
      <w:pPr>
        <w:pStyle w:val="Corpotesto"/>
        <w:spacing w:before="127" w:line="302" w:lineRule="auto"/>
        <w:ind w:left="426" w:right="130"/>
        <w:jc w:val="both"/>
        <w:rPr>
          <w:rFonts w:ascii="Times New Roman" w:hAnsi="Times New Roman" w:cs="Times New Roman"/>
        </w:rPr>
      </w:pPr>
      <w:r w:rsidRPr="00550C8E">
        <w:rPr>
          <w:rFonts w:ascii="Times New Roman" w:hAnsi="Times New Roman" w:cs="Times New Roman"/>
        </w:rPr>
        <w:t>L'Agenzia pu</w:t>
      </w:r>
      <w:r w:rsidR="00CE66FD" w:rsidRPr="00550C8E">
        <w:rPr>
          <w:rFonts w:ascii="Times New Roman" w:hAnsi="Times New Roman" w:cs="Times New Roman"/>
        </w:rPr>
        <w:t>ò</w:t>
      </w:r>
      <w:r w:rsidRPr="00550C8E">
        <w:rPr>
          <w:rFonts w:ascii="Times New Roman" w:hAnsi="Times New Roman" w:cs="Times New Roman"/>
        </w:rPr>
        <w:t>, altres</w:t>
      </w:r>
      <w:r w:rsidR="00CE66FD" w:rsidRPr="00550C8E">
        <w:rPr>
          <w:rFonts w:ascii="Times New Roman" w:hAnsi="Times New Roman" w:cs="Times New Roman"/>
        </w:rPr>
        <w:t>ì</w:t>
      </w:r>
      <w:r w:rsidRPr="00550C8E">
        <w:rPr>
          <w:rFonts w:ascii="Times New Roman" w:hAnsi="Times New Roman" w:cs="Times New Roman"/>
        </w:rPr>
        <w:t>, promuovere la costituzione di consorzi, societ</w:t>
      </w:r>
      <w:r w:rsidR="00CE66FD" w:rsidRPr="00550C8E">
        <w:rPr>
          <w:rFonts w:ascii="Times New Roman" w:hAnsi="Times New Roman" w:cs="Times New Roman"/>
        </w:rPr>
        <w:t>à</w:t>
      </w:r>
      <w:r w:rsidRPr="00550C8E">
        <w:rPr>
          <w:rFonts w:ascii="Times New Roman" w:hAnsi="Times New Roman" w:cs="Times New Roman"/>
        </w:rPr>
        <w:t xml:space="preserve"> e organismi e parteciparvi per la migliore realizzazione dei propri compiti di istituto, previo parere della Direzione generale e del Dipartimento Risorse della Giunta regionale, e su autorizzazione della Giunta.</w:t>
      </w:r>
    </w:p>
    <w:p w14:paraId="403A72CB" w14:textId="77777777" w:rsidR="00662E4F" w:rsidRPr="00550C8E" w:rsidRDefault="005F29EE" w:rsidP="00550C8E">
      <w:pPr>
        <w:pStyle w:val="Corpotesto"/>
        <w:spacing w:before="127" w:line="302" w:lineRule="auto"/>
        <w:ind w:left="426" w:right="130"/>
        <w:jc w:val="both"/>
        <w:rPr>
          <w:rFonts w:ascii="Times New Roman" w:hAnsi="Times New Roman" w:cs="Times New Roman"/>
        </w:rPr>
      </w:pPr>
      <w:r w:rsidRPr="00550C8E">
        <w:rPr>
          <w:rFonts w:ascii="Times New Roman" w:hAnsi="Times New Roman" w:cs="Times New Roman"/>
        </w:rPr>
        <w:t>In conformit</w:t>
      </w:r>
      <w:r w:rsidR="00CE66FD" w:rsidRPr="00550C8E">
        <w:rPr>
          <w:rFonts w:ascii="Times New Roman" w:hAnsi="Times New Roman" w:cs="Times New Roman"/>
        </w:rPr>
        <w:t xml:space="preserve">à </w:t>
      </w:r>
      <w:r w:rsidRPr="00550C8E">
        <w:rPr>
          <w:rFonts w:ascii="Times New Roman" w:hAnsi="Times New Roman" w:cs="Times New Roman"/>
        </w:rPr>
        <w:t>agli obiettivi di cui all'articolo 1, la Giunta regionale pu</w:t>
      </w:r>
      <w:r w:rsidR="00662E4F" w:rsidRPr="00550C8E">
        <w:rPr>
          <w:rFonts w:ascii="Times New Roman" w:hAnsi="Times New Roman" w:cs="Times New Roman"/>
        </w:rPr>
        <w:t>ò</w:t>
      </w:r>
      <w:r w:rsidRPr="00550C8E">
        <w:rPr>
          <w:rFonts w:ascii="Times New Roman" w:hAnsi="Times New Roman" w:cs="Times New Roman"/>
        </w:rPr>
        <w:t xml:space="preserve"> affidare all'Agenzia ulteriori compiti strettamente correlati all'attuazione della normativa vigente in ambito nazionale o europeo nelle materie di competenza dell'Agenzia.</w:t>
      </w:r>
    </w:p>
    <w:p w14:paraId="1D52B4FB" w14:textId="77777777" w:rsidR="005F29EE" w:rsidRPr="00C03DE7" w:rsidRDefault="005F29EE" w:rsidP="00550C8E">
      <w:pPr>
        <w:pStyle w:val="Corpotesto"/>
        <w:spacing w:before="127" w:line="302" w:lineRule="auto"/>
        <w:ind w:left="426" w:right="130"/>
        <w:jc w:val="both"/>
        <w:rPr>
          <w:rFonts w:ascii="Times New Roman" w:hAnsi="Times New Roman" w:cs="Times New Roman"/>
        </w:rPr>
      </w:pPr>
      <w:r w:rsidRPr="00550C8E">
        <w:rPr>
          <w:rFonts w:ascii="Times New Roman" w:hAnsi="Times New Roman" w:cs="Times New Roman"/>
        </w:rPr>
        <w:t xml:space="preserve">L'Agenzia assicura il </w:t>
      </w:r>
      <w:r w:rsidRPr="00C03DE7">
        <w:rPr>
          <w:rFonts w:ascii="Times New Roman" w:hAnsi="Times New Roman" w:cs="Times New Roman"/>
        </w:rPr>
        <w:t>coinvolgimento delle specializzazioni, delle categorie professionali, delle associazioni economiche e sociali e di utenti negli ambiti di propria competenza.</w:t>
      </w:r>
    </w:p>
    <w:p w14:paraId="76E7E769" w14:textId="7CF80546" w:rsidR="0090642E" w:rsidRPr="00550C8E" w:rsidRDefault="00D329A0" w:rsidP="00550C8E">
      <w:pPr>
        <w:pStyle w:val="Corpotesto"/>
        <w:spacing w:before="127" w:line="302" w:lineRule="auto"/>
        <w:ind w:left="426" w:right="130"/>
        <w:jc w:val="both"/>
        <w:rPr>
          <w:rFonts w:ascii="Times New Roman" w:hAnsi="Times New Roman" w:cs="Times New Roman"/>
        </w:rPr>
      </w:pPr>
      <w:r>
        <w:rPr>
          <w:rFonts w:ascii="Times New Roman" w:hAnsi="Times New Roman" w:cs="Times New Roman"/>
        </w:rPr>
        <w:t>La</w:t>
      </w:r>
      <w:r w:rsidR="0090642E" w:rsidRPr="00C03DE7">
        <w:rPr>
          <w:rFonts w:ascii="Times New Roman" w:hAnsi="Times New Roman" w:cs="Times New Roman"/>
        </w:rPr>
        <w:t xml:space="preserve"> Legge Regionale n. </w:t>
      </w:r>
      <w:r>
        <w:rPr>
          <w:rFonts w:ascii="Times New Roman" w:hAnsi="Times New Roman" w:cs="Times New Roman"/>
        </w:rPr>
        <w:t>3 del 06/02/</w:t>
      </w:r>
      <w:r w:rsidR="0090642E" w:rsidRPr="00C03DE7">
        <w:rPr>
          <w:rFonts w:ascii="Times New Roman" w:hAnsi="Times New Roman" w:cs="Times New Roman"/>
        </w:rPr>
        <w:t>202</w:t>
      </w:r>
      <w:r>
        <w:rPr>
          <w:rFonts w:ascii="Times New Roman" w:hAnsi="Times New Roman" w:cs="Times New Roman"/>
        </w:rPr>
        <w:t>5 “</w:t>
      </w:r>
      <w:r w:rsidRPr="00D329A0">
        <w:rPr>
          <w:rFonts w:ascii="Times New Roman" w:hAnsi="Times New Roman" w:cs="Times New Roman"/>
          <w:i/>
          <w:iCs/>
        </w:rPr>
        <w:t>Modifiche a leggi regionali, proroga di termini previsti da disposizioni legislative e ulteriori disposizioni”</w:t>
      </w:r>
      <w:r w:rsidR="0090642E" w:rsidRPr="00C03DE7">
        <w:rPr>
          <w:rFonts w:ascii="Times New Roman" w:hAnsi="Times New Roman" w:cs="Times New Roman"/>
        </w:rPr>
        <w:t xml:space="preserve"> introduce importanti modifiche in merito alle funzioni istituzionali dell’Agenzia, con subentro, nell’esercizio di compiti e funzioni ed in tutti i rapporti giuridici attivi e passivi di competenza </w:t>
      </w:r>
      <w:r w:rsidR="008C312E" w:rsidRPr="00C03DE7">
        <w:rPr>
          <w:rFonts w:ascii="Times New Roman" w:hAnsi="Times New Roman" w:cs="Times New Roman"/>
        </w:rPr>
        <w:t>dell’Agenzia</w:t>
      </w:r>
      <w:r w:rsidR="0090642E" w:rsidRPr="00C03DE7">
        <w:rPr>
          <w:rFonts w:ascii="Times New Roman" w:hAnsi="Times New Roman" w:cs="Times New Roman"/>
        </w:rPr>
        <w:t xml:space="preserve"> riferiti all’organizzazione e al funzionamento del comparto dei sistemi informatici, telematici e di comunicazione della Regione Abruzzo</w:t>
      </w:r>
      <w:r w:rsidR="009424CA">
        <w:rPr>
          <w:rFonts w:ascii="Times New Roman" w:hAnsi="Times New Roman" w:cs="Times New Roman"/>
        </w:rPr>
        <w:t xml:space="preserve"> e dispone il ricollocamento del personale </w:t>
      </w:r>
      <w:r w:rsidR="007E47E5">
        <w:rPr>
          <w:rFonts w:ascii="Times New Roman" w:hAnsi="Times New Roman" w:cs="Times New Roman"/>
        </w:rPr>
        <w:t xml:space="preserve">preposto all’espletamento delle funzioni informatiche nei ruoli della Giunta Regionale </w:t>
      </w:r>
      <w:r w:rsidR="008C312E" w:rsidRPr="00C03DE7">
        <w:rPr>
          <w:rFonts w:ascii="Times New Roman" w:hAnsi="Times New Roman" w:cs="Times New Roman"/>
        </w:rPr>
        <w:t>con conseguente necessità di riorganizzazione della dotazione organica.</w:t>
      </w:r>
    </w:p>
    <w:p w14:paraId="08F5D5DB" w14:textId="77777777" w:rsidR="007F16AB" w:rsidRPr="00550C8E" w:rsidRDefault="007F16AB" w:rsidP="00550C8E">
      <w:pPr>
        <w:spacing w:before="127" w:line="302" w:lineRule="auto"/>
        <w:rPr>
          <w:rFonts w:ascii="Times New Roman" w:hAnsi="Times New Roman" w:cs="Times New Roman"/>
        </w:rPr>
      </w:pPr>
      <w:r w:rsidRPr="00550C8E">
        <w:rPr>
          <w:rFonts w:ascii="Times New Roman" w:hAnsi="Times New Roman" w:cs="Times New Roman"/>
        </w:rPr>
        <w:br w:type="page"/>
      </w:r>
    </w:p>
    <w:p w14:paraId="5A19EFC6" w14:textId="77777777" w:rsidR="007F16AB" w:rsidRDefault="007F16AB" w:rsidP="007F16AB">
      <w:pPr>
        <w:pStyle w:val="Titolo1"/>
        <w:tabs>
          <w:tab w:val="left" w:pos="851"/>
        </w:tabs>
        <w:spacing w:before="66" w:line="360" w:lineRule="auto"/>
        <w:ind w:left="426" w:firstLine="0"/>
        <w:jc w:val="both"/>
        <w:rPr>
          <w:rFonts w:ascii="Times New Roman" w:hAnsi="Times New Roman" w:cs="Times New Roman"/>
          <w:smallCaps/>
        </w:rPr>
      </w:pPr>
    </w:p>
    <w:p w14:paraId="30106821" w14:textId="77777777" w:rsidR="007F16AB" w:rsidRDefault="007F16AB" w:rsidP="007F16AB">
      <w:pPr>
        <w:pStyle w:val="Titolo1"/>
        <w:tabs>
          <w:tab w:val="left" w:pos="851"/>
        </w:tabs>
        <w:spacing w:before="66" w:line="360" w:lineRule="auto"/>
        <w:ind w:left="426" w:firstLine="0"/>
        <w:jc w:val="both"/>
        <w:rPr>
          <w:rFonts w:ascii="Times New Roman" w:hAnsi="Times New Roman" w:cs="Times New Roman"/>
          <w:smallCaps/>
        </w:rPr>
      </w:pPr>
    </w:p>
    <w:p w14:paraId="007794BB" w14:textId="77777777" w:rsidR="007F16AB" w:rsidRDefault="007F16AB" w:rsidP="007F16AB">
      <w:pPr>
        <w:pStyle w:val="Titolo1"/>
        <w:tabs>
          <w:tab w:val="left" w:pos="851"/>
        </w:tabs>
        <w:spacing w:before="66" w:line="360" w:lineRule="auto"/>
        <w:ind w:left="426" w:firstLine="0"/>
        <w:jc w:val="both"/>
        <w:rPr>
          <w:rFonts w:ascii="Times New Roman" w:hAnsi="Times New Roman" w:cs="Times New Roman"/>
          <w:smallCaps/>
        </w:rPr>
      </w:pPr>
    </w:p>
    <w:p w14:paraId="06917C24" w14:textId="77777777" w:rsidR="007F16AB" w:rsidRDefault="007F16AB" w:rsidP="007F16AB">
      <w:pPr>
        <w:pStyle w:val="Titolo1"/>
        <w:tabs>
          <w:tab w:val="left" w:pos="851"/>
        </w:tabs>
        <w:spacing w:before="66" w:line="360" w:lineRule="auto"/>
        <w:ind w:left="426" w:firstLine="0"/>
        <w:jc w:val="both"/>
        <w:rPr>
          <w:rFonts w:ascii="Times New Roman" w:hAnsi="Times New Roman" w:cs="Times New Roman"/>
          <w:smallCaps/>
        </w:rPr>
      </w:pPr>
    </w:p>
    <w:p w14:paraId="16541905" w14:textId="77777777" w:rsidR="007F16AB" w:rsidRDefault="007F16AB" w:rsidP="007F16AB">
      <w:pPr>
        <w:pStyle w:val="Titolo1"/>
        <w:tabs>
          <w:tab w:val="left" w:pos="851"/>
        </w:tabs>
        <w:spacing w:before="66" w:line="360" w:lineRule="auto"/>
        <w:ind w:left="426" w:firstLine="0"/>
        <w:jc w:val="both"/>
        <w:rPr>
          <w:rFonts w:ascii="Times New Roman" w:hAnsi="Times New Roman" w:cs="Times New Roman"/>
          <w:smallCaps/>
        </w:rPr>
      </w:pPr>
    </w:p>
    <w:p w14:paraId="33508CAC" w14:textId="77777777" w:rsidR="007F16AB" w:rsidRDefault="007F16AB" w:rsidP="007F16AB">
      <w:pPr>
        <w:pStyle w:val="Titolo1"/>
        <w:tabs>
          <w:tab w:val="left" w:pos="851"/>
        </w:tabs>
        <w:spacing w:before="66" w:line="360" w:lineRule="auto"/>
        <w:ind w:left="426" w:firstLine="0"/>
        <w:jc w:val="both"/>
        <w:rPr>
          <w:rFonts w:ascii="Times New Roman" w:hAnsi="Times New Roman" w:cs="Times New Roman"/>
          <w:smallCaps/>
        </w:rPr>
      </w:pPr>
    </w:p>
    <w:p w14:paraId="3431715E" w14:textId="77777777" w:rsidR="007F16AB" w:rsidRDefault="007F16AB" w:rsidP="007F16AB">
      <w:pPr>
        <w:pStyle w:val="Titolo1"/>
        <w:tabs>
          <w:tab w:val="left" w:pos="851"/>
        </w:tabs>
        <w:spacing w:before="66" w:line="360" w:lineRule="auto"/>
        <w:ind w:left="426" w:firstLine="0"/>
        <w:jc w:val="both"/>
        <w:rPr>
          <w:rFonts w:ascii="Times New Roman" w:hAnsi="Times New Roman" w:cs="Times New Roman"/>
          <w:smallCaps/>
        </w:rPr>
      </w:pPr>
    </w:p>
    <w:p w14:paraId="67D6E8C1" w14:textId="77777777" w:rsidR="007F16AB" w:rsidRDefault="007F16AB" w:rsidP="007F16AB">
      <w:pPr>
        <w:pStyle w:val="Titolo1"/>
        <w:tabs>
          <w:tab w:val="left" w:pos="851"/>
        </w:tabs>
        <w:spacing w:before="66" w:line="360" w:lineRule="auto"/>
        <w:ind w:left="426" w:firstLine="0"/>
        <w:jc w:val="both"/>
        <w:rPr>
          <w:rFonts w:ascii="Times New Roman" w:hAnsi="Times New Roman" w:cs="Times New Roman"/>
          <w:smallCaps/>
        </w:rPr>
      </w:pPr>
    </w:p>
    <w:p w14:paraId="3AAC2A80" w14:textId="77777777" w:rsidR="007F16AB" w:rsidRDefault="007F16AB" w:rsidP="007F16AB">
      <w:pPr>
        <w:pStyle w:val="Titolo1"/>
        <w:tabs>
          <w:tab w:val="left" w:pos="851"/>
        </w:tabs>
        <w:spacing w:before="66" w:line="360" w:lineRule="auto"/>
        <w:ind w:left="426" w:firstLine="0"/>
        <w:jc w:val="both"/>
        <w:rPr>
          <w:rFonts w:ascii="Times New Roman" w:hAnsi="Times New Roman" w:cs="Times New Roman"/>
          <w:smallCaps/>
        </w:rPr>
      </w:pPr>
    </w:p>
    <w:p w14:paraId="79E74A09" w14:textId="77777777" w:rsidR="007F16AB" w:rsidRDefault="007F16AB" w:rsidP="007F16AB">
      <w:pPr>
        <w:pStyle w:val="Titolo1"/>
        <w:tabs>
          <w:tab w:val="left" w:pos="851"/>
        </w:tabs>
        <w:spacing w:before="66" w:line="360" w:lineRule="auto"/>
        <w:ind w:left="426" w:firstLine="0"/>
        <w:jc w:val="both"/>
        <w:rPr>
          <w:rFonts w:ascii="Times New Roman" w:hAnsi="Times New Roman" w:cs="Times New Roman"/>
          <w:smallCaps/>
        </w:rPr>
      </w:pPr>
    </w:p>
    <w:p w14:paraId="39103DCC" w14:textId="77777777" w:rsidR="007F16AB" w:rsidRPr="00FD3456" w:rsidRDefault="007F16AB" w:rsidP="007F16AB">
      <w:pPr>
        <w:pStyle w:val="Titolo1"/>
        <w:tabs>
          <w:tab w:val="left" w:pos="851"/>
        </w:tabs>
        <w:spacing w:before="66" w:line="360" w:lineRule="auto"/>
        <w:ind w:left="426" w:firstLine="0"/>
        <w:jc w:val="center"/>
        <w:rPr>
          <w:rFonts w:ascii="Times New Roman" w:hAnsi="Times New Roman" w:cs="Times New Roman"/>
          <w:smallCaps/>
        </w:rPr>
      </w:pPr>
      <w:bookmarkStart w:id="4" w:name="_Toc219903687"/>
      <w:r w:rsidRPr="00FD3456">
        <w:rPr>
          <w:rFonts w:ascii="Times New Roman" w:hAnsi="Times New Roman" w:cs="Times New Roman"/>
          <w:smallCaps/>
        </w:rPr>
        <w:t>Sezione 2: Valore Pubblico, Performance e Anticorruzione</w:t>
      </w:r>
      <w:bookmarkEnd w:id="4"/>
    </w:p>
    <w:p w14:paraId="3F1F7EC5" w14:textId="77777777" w:rsidR="007F16AB" w:rsidRDefault="007F16AB" w:rsidP="007F16AB">
      <w:pPr>
        <w:rPr>
          <w:rFonts w:ascii="Times New Roman" w:hAnsi="Times New Roman" w:cs="Times New Roman"/>
          <w:b/>
          <w:bCs/>
          <w:smallCaps/>
        </w:rPr>
      </w:pPr>
      <w:r>
        <w:rPr>
          <w:rFonts w:ascii="Times New Roman" w:hAnsi="Times New Roman" w:cs="Times New Roman"/>
          <w:smallCaps/>
        </w:rPr>
        <w:br w:type="page"/>
      </w:r>
    </w:p>
    <w:p w14:paraId="364F263B" w14:textId="77777777" w:rsidR="007F16AB" w:rsidRDefault="007F16AB" w:rsidP="0033348B">
      <w:pPr>
        <w:pStyle w:val="Corpotesto"/>
        <w:spacing w:before="125" w:line="302" w:lineRule="auto"/>
        <w:ind w:left="426" w:right="130"/>
        <w:jc w:val="both"/>
        <w:rPr>
          <w:rFonts w:ascii="Times New Roman" w:hAnsi="Times New Roman" w:cs="Times New Roman"/>
        </w:rPr>
      </w:pPr>
    </w:p>
    <w:p w14:paraId="157A7709" w14:textId="77777777" w:rsidR="00FD3456" w:rsidRDefault="00FD3456" w:rsidP="00ED192A">
      <w:pPr>
        <w:pStyle w:val="Titolo1"/>
        <w:tabs>
          <w:tab w:val="left" w:pos="851"/>
        </w:tabs>
        <w:spacing w:before="66" w:line="360" w:lineRule="auto"/>
        <w:ind w:left="426" w:firstLine="0"/>
        <w:jc w:val="both"/>
        <w:rPr>
          <w:rFonts w:ascii="Times New Roman" w:hAnsi="Times New Roman" w:cs="Times New Roman"/>
          <w:smallCaps/>
        </w:rPr>
      </w:pPr>
      <w:bookmarkStart w:id="5" w:name="_Toc219903688"/>
      <w:r>
        <w:rPr>
          <w:rFonts w:ascii="Times New Roman" w:hAnsi="Times New Roman" w:cs="Times New Roman"/>
          <w:smallCaps/>
        </w:rPr>
        <w:t>2.1</w:t>
      </w:r>
      <w:r>
        <w:rPr>
          <w:rFonts w:ascii="Times New Roman" w:hAnsi="Times New Roman" w:cs="Times New Roman"/>
          <w:smallCaps/>
        </w:rPr>
        <w:tab/>
        <w:t>Valore Pubblico</w:t>
      </w:r>
      <w:bookmarkEnd w:id="5"/>
    </w:p>
    <w:p w14:paraId="16354055" w14:textId="77777777" w:rsidR="004448AF" w:rsidRDefault="00FD3456" w:rsidP="00ED192A">
      <w:pPr>
        <w:pStyle w:val="Corpotesto"/>
        <w:spacing w:before="125" w:line="302" w:lineRule="auto"/>
        <w:ind w:left="426" w:right="130"/>
        <w:jc w:val="both"/>
        <w:rPr>
          <w:rFonts w:ascii="Times New Roman" w:hAnsi="Times New Roman" w:cs="Times New Roman"/>
        </w:rPr>
      </w:pPr>
      <w:r w:rsidRPr="00FD3456">
        <w:rPr>
          <w:rFonts w:ascii="Times New Roman" w:hAnsi="Times New Roman" w:cs="Times New Roman"/>
        </w:rPr>
        <w:t>In questa sottosezione, l’amministrazione definisce i risultati</w:t>
      </w:r>
      <w:r w:rsidR="00213E5B">
        <w:rPr>
          <w:rFonts w:ascii="Times New Roman" w:hAnsi="Times New Roman" w:cs="Times New Roman"/>
        </w:rPr>
        <w:t xml:space="preserve"> </w:t>
      </w:r>
      <w:r w:rsidRPr="00FD3456">
        <w:rPr>
          <w:rFonts w:ascii="Times New Roman" w:hAnsi="Times New Roman" w:cs="Times New Roman"/>
        </w:rPr>
        <w:t>attesi in termini di obiettivi generali e specifici, programmati i</w:t>
      </w:r>
      <w:r w:rsidR="00213E5B">
        <w:rPr>
          <w:rFonts w:ascii="Times New Roman" w:hAnsi="Times New Roman" w:cs="Times New Roman"/>
        </w:rPr>
        <w:t xml:space="preserve">n </w:t>
      </w:r>
      <w:r w:rsidRPr="00FD3456">
        <w:rPr>
          <w:rFonts w:ascii="Times New Roman" w:hAnsi="Times New Roman" w:cs="Times New Roman"/>
        </w:rPr>
        <w:t>coerenza con i documenti di programmazione finanziaria</w:t>
      </w:r>
      <w:r w:rsidR="00213E5B">
        <w:rPr>
          <w:rFonts w:ascii="Times New Roman" w:hAnsi="Times New Roman" w:cs="Times New Roman"/>
        </w:rPr>
        <w:t xml:space="preserve"> </w:t>
      </w:r>
      <w:r w:rsidRPr="00FD3456">
        <w:rPr>
          <w:rFonts w:ascii="Times New Roman" w:hAnsi="Times New Roman" w:cs="Times New Roman"/>
        </w:rPr>
        <w:t>adottati da ciascuna amministrazione, le modalità e le azioni</w:t>
      </w:r>
      <w:r w:rsidR="00213E5B">
        <w:rPr>
          <w:rFonts w:ascii="Times New Roman" w:hAnsi="Times New Roman" w:cs="Times New Roman"/>
        </w:rPr>
        <w:t xml:space="preserve"> </w:t>
      </w:r>
      <w:r w:rsidRPr="00FD3456">
        <w:rPr>
          <w:rFonts w:ascii="Times New Roman" w:hAnsi="Times New Roman" w:cs="Times New Roman"/>
        </w:rPr>
        <w:t>finalizzate, nel periodo di riferimento, a realizzare la piena</w:t>
      </w:r>
      <w:r w:rsidR="00213E5B">
        <w:rPr>
          <w:rFonts w:ascii="Times New Roman" w:hAnsi="Times New Roman" w:cs="Times New Roman"/>
        </w:rPr>
        <w:t xml:space="preserve"> </w:t>
      </w:r>
      <w:r w:rsidRPr="00FD3456">
        <w:rPr>
          <w:rFonts w:ascii="Times New Roman" w:hAnsi="Times New Roman" w:cs="Times New Roman"/>
        </w:rPr>
        <w:t>accessibilità, fisica e digitale, alle amministrazioni da parte dei</w:t>
      </w:r>
      <w:r w:rsidR="00213E5B">
        <w:rPr>
          <w:rFonts w:ascii="Times New Roman" w:hAnsi="Times New Roman" w:cs="Times New Roman"/>
        </w:rPr>
        <w:t xml:space="preserve"> </w:t>
      </w:r>
      <w:r w:rsidRPr="00FD3456">
        <w:rPr>
          <w:rFonts w:ascii="Times New Roman" w:hAnsi="Times New Roman" w:cs="Times New Roman"/>
        </w:rPr>
        <w:t>cittadini ultrasessantacinquenni e dei cittadini con disabilità,</w:t>
      </w:r>
      <w:r w:rsidR="00213E5B">
        <w:rPr>
          <w:rFonts w:ascii="Times New Roman" w:hAnsi="Times New Roman" w:cs="Times New Roman"/>
        </w:rPr>
        <w:t xml:space="preserve"> </w:t>
      </w:r>
      <w:r w:rsidRPr="00FD3456">
        <w:rPr>
          <w:rFonts w:ascii="Times New Roman" w:hAnsi="Times New Roman" w:cs="Times New Roman"/>
        </w:rPr>
        <w:t>nonché l’elenco delle procedure da semplificare e</w:t>
      </w:r>
      <w:r w:rsidR="00213E5B">
        <w:rPr>
          <w:rFonts w:ascii="Times New Roman" w:hAnsi="Times New Roman" w:cs="Times New Roman"/>
        </w:rPr>
        <w:t xml:space="preserve"> </w:t>
      </w:r>
      <w:r w:rsidRPr="00FD3456">
        <w:rPr>
          <w:rFonts w:ascii="Times New Roman" w:hAnsi="Times New Roman" w:cs="Times New Roman"/>
        </w:rPr>
        <w:t>reingegnerizzare, secondo le misure previste dall’Agenda</w:t>
      </w:r>
      <w:r w:rsidR="00213E5B">
        <w:rPr>
          <w:rFonts w:ascii="Times New Roman" w:hAnsi="Times New Roman" w:cs="Times New Roman"/>
        </w:rPr>
        <w:t xml:space="preserve"> </w:t>
      </w:r>
      <w:r w:rsidRPr="00FD3456">
        <w:rPr>
          <w:rFonts w:ascii="Times New Roman" w:hAnsi="Times New Roman" w:cs="Times New Roman"/>
        </w:rPr>
        <w:t>Semplificazione e, per gli enti interessati dall’Agenda Digitale,</w:t>
      </w:r>
      <w:r w:rsidR="00213E5B">
        <w:rPr>
          <w:rFonts w:ascii="Times New Roman" w:hAnsi="Times New Roman" w:cs="Times New Roman"/>
        </w:rPr>
        <w:t xml:space="preserve"> </w:t>
      </w:r>
      <w:r w:rsidRPr="00FD3456">
        <w:rPr>
          <w:rFonts w:ascii="Times New Roman" w:hAnsi="Times New Roman" w:cs="Times New Roman"/>
        </w:rPr>
        <w:t>secondo gli obiettivi di digitalizzazione ivi previsti.</w:t>
      </w:r>
    </w:p>
    <w:p w14:paraId="13F1A8DD" w14:textId="77777777" w:rsidR="00AA340E" w:rsidRDefault="00FD3456" w:rsidP="00ED192A">
      <w:pPr>
        <w:pStyle w:val="Corpotesto"/>
        <w:spacing w:before="125" w:line="302" w:lineRule="auto"/>
        <w:ind w:left="426" w:right="130"/>
        <w:jc w:val="both"/>
        <w:rPr>
          <w:rFonts w:ascii="Times New Roman" w:hAnsi="Times New Roman" w:cs="Times New Roman"/>
        </w:rPr>
      </w:pPr>
      <w:r w:rsidRPr="00FD3456">
        <w:rPr>
          <w:rFonts w:ascii="Times New Roman" w:hAnsi="Times New Roman" w:cs="Times New Roman"/>
        </w:rPr>
        <w:t>L’amministrazione, inoltre, esplicita come una selezione delle</w:t>
      </w:r>
      <w:r w:rsidR="00213E5B">
        <w:rPr>
          <w:rFonts w:ascii="Times New Roman" w:hAnsi="Times New Roman" w:cs="Times New Roman"/>
        </w:rPr>
        <w:t xml:space="preserve"> </w:t>
      </w:r>
      <w:r w:rsidRPr="00FD3456">
        <w:rPr>
          <w:rFonts w:ascii="Times New Roman" w:hAnsi="Times New Roman" w:cs="Times New Roman"/>
        </w:rPr>
        <w:t>politiche dell’ente si traduce in termini di obiettivi di Valore</w:t>
      </w:r>
      <w:r w:rsidR="00213E5B">
        <w:rPr>
          <w:rFonts w:ascii="Times New Roman" w:hAnsi="Times New Roman" w:cs="Times New Roman"/>
        </w:rPr>
        <w:t xml:space="preserve"> </w:t>
      </w:r>
      <w:r w:rsidRPr="00FD3456">
        <w:rPr>
          <w:rFonts w:ascii="Times New Roman" w:hAnsi="Times New Roman" w:cs="Times New Roman"/>
        </w:rPr>
        <w:t>Pubblico (</w:t>
      </w:r>
      <w:proofErr w:type="spellStart"/>
      <w:r w:rsidRPr="00FD3456">
        <w:rPr>
          <w:rFonts w:ascii="Times New Roman" w:hAnsi="Times New Roman" w:cs="Times New Roman"/>
        </w:rPr>
        <w:t>outcome</w:t>
      </w:r>
      <w:proofErr w:type="spellEnd"/>
      <w:r w:rsidRPr="00FD3456">
        <w:rPr>
          <w:rFonts w:ascii="Times New Roman" w:hAnsi="Times New Roman" w:cs="Times New Roman"/>
        </w:rPr>
        <w:t>/impatti), anche con riferimento alle misure</w:t>
      </w:r>
      <w:r w:rsidR="00213E5B">
        <w:rPr>
          <w:rFonts w:ascii="Times New Roman" w:hAnsi="Times New Roman" w:cs="Times New Roman"/>
        </w:rPr>
        <w:t xml:space="preserve"> </w:t>
      </w:r>
      <w:r w:rsidRPr="00FD3456">
        <w:rPr>
          <w:rFonts w:ascii="Times New Roman" w:hAnsi="Times New Roman" w:cs="Times New Roman"/>
        </w:rPr>
        <w:t>di benessere equo e sostenibile (</w:t>
      </w:r>
      <w:proofErr w:type="spellStart"/>
      <w:r w:rsidRPr="00FD3456">
        <w:rPr>
          <w:rFonts w:ascii="Times New Roman" w:hAnsi="Times New Roman" w:cs="Times New Roman"/>
        </w:rPr>
        <w:t>Sustainable</w:t>
      </w:r>
      <w:proofErr w:type="spellEnd"/>
      <w:r w:rsidRPr="00FD3456">
        <w:rPr>
          <w:rFonts w:ascii="Times New Roman" w:hAnsi="Times New Roman" w:cs="Times New Roman"/>
        </w:rPr>
        <w:t xml:space="preserve"> Development</w:t>
      </w:r>
      <w:r w:rsidR="00213E5B">
        <w:rPr>
          <w:rFonts w:ascii="Times New Roman" w:hAnsi="Times New Roman" w:cs="Times New Roman"/>
        </w:rPr>
        <w:t xml:space="preserve"> </w:t>
      </w:r>
      <w:r w:rsidRPr="00FD3456">
        <w:rPr>
          <w:rFonts w:ascii="Times New Roman" w:hAnsi="Times New Roman" w:cs="Times New Roman"/>
        </w:rPr>
        <w:t>Goals dell’Agenda ONU 2030; indicatori di Benessere Equo e</w:t>
      </w:r>
      <w:r w:rsidR="00213E5B">
        <w:rPr>
          <w:rFonts w:ascii="Times New Roman" w:hAnsi="Times New Roman" w:cs="Times New Roman"/>
        </w:rPr>
        <w:t xml:space="preserve"> </w:t>
      </w:r>
      <w:r w:rsidRPr="00FD3456">
        <w:rPr>
          <w:rFonts w:ascii="Times New Roman" w:hAnsi="Times New Roman" w:cs="Times New Roman"/>
        </w:rPr>
        <w:t>Sostenibile elaborati da ISTAT e CNEL).</w:t>
      </w:r>
    </w:p>
    <w:p w14:paraId="38E7F1AA" w14:textId="77777777" w:rsidR="004448AF" w:rsidRDefault="00FD3456" w:rsidP="00ED192A">
      <w:pPr>
        <w:pStyle w:val="Corpotesto"/>
        <w:spacing w:before="125" w:line="302" w:lineRule="auto"/>
        <w:ind w:left="426" w:right="130"/>
        <w:jc w:val="both"/>
        <w:rPr>
          <w:rFonts w:ascii="Times New Roman" w:hAnsi="Times New Roman" w:cs="Times New Roman"/>
        </w:rPr>
      </w:pPr>
      <w:r w:rsidRPr="00FD3456">
        <w:rPr>
          <w:rFonts w:ascii="Times New Roman" w:hAnsi="Times New Roman" w:cs="Times New Roman"/>
        </w:rPr>
        <w:t>Si tratta, dunque, di</w:t>
      </w:r>
      <w:r w:rsidR="00213E5B">
        <w:rPr>
          <w:rFonts w:ascii="Times New Roman" w:hAnsi="Times New Roman" w:cs="Times New Roman"/>
        </w:rPr>
        <w:t xml:space="preserve"> </w:t>
      </w:r>
      <w:r w:rsidRPr="00FD3456">
        <w:rPr>
          <w:rFonts w:ascii="Times New Roman" w:hAnsi="Times New Roman" w:cs="Times New Roman"/>
        </w:rPr>
        <w:t>descrivere, in coerenza con i documenti di programmazione</w:t>
      </w:r>
      <w:r w:rsidR="00213E5B">
        <w:rPr>
          <w:rFonts w:ascii="Times New Roman" w:hAnsi="Times New Roman" w:cs="Times New Roman"/>
        </w:rPr>
        <w:t xml:space="preserve"> </w:t>
      </w:r>
      <w:r w:rsidRPr="00FD3456">
        <w:rPr>
          <w:rFonts w:ascii="Times New Roman" w:hAnsi="Times New Roman" w:cs="Times New Roman"/>
        </w:rPr>
        <w:t>economica e finanziaria, le strategie per la creazione di Valore</w:t>
      </w:r>
      <w:r w:rsidR="00213E5B">
        <w:rPr>
          <w:rFonts w:ascii="Times New Roman" w:hAnsi="Times New Roman" w:cs="Times New Roman"/>
        </w:rPr>
        <w:t xml:space="preserve"> </w:t>
      </w:r>
      <w:r w:rsidRPr="00FD3456">
        <w:rPr>
          <w:rFonts w:ascii="Times New Roman" w:hAnsi="Times New Roman" w:cs="Times New Roman"/>
        </w:rPr>
        <w:t>Pubblico e i relativi indicatori di impatto.</w:t>
      </w:r>
    </w:p>
    <w:p w14:paraId="60DE7119" w14:textId="5A3F6435" w:rsidR="00F32720" w:rsidRDefault="00F32720" w:rsidP="00F32720">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L</w:t>
      </w:r>
      <w:r w:rsidR="007D52C0">
        <w:rPr>
          <w:rFonts w:ascii="Times New Roman" w:hAnsi="Times New Roman" w:cs="Times New Roman"/>
        </w:rPr>
        <w:t xml:space="preserve">’Areacom </w:t>
      </w:r>
      <w:r w:rsidRPr="00F10D40">
        <w:rPr>
          <w:rFonts w:ascii="Times New Roman" w:hAnsi="Times New Roman" w:cs="Times New Roman"/>
        </w:rPr>
        <w:t>opera per garantire:</w:t>
      </w:r>
    </w:p>
    <w:p w14:paraId="50A5C517" w14:textId="77777777" w:rsidR="00F32720" w:rsidRDefault="00F32720" w:rsidP="00F32720">
      <w:pPr>
        <w:pStyle w:val="Corpotesto"/>
        <w:numPr>
          <w:ilvl w:val="0"/>
          <w:numId w:val="2"/>
        </w:numPr>
        <w:spacing w:before="125" w:line="302" w:lineRule="auto"/>
        <w:ind w:left="1134" w:right="130" w:hanging="425"/>
        <w:jc w:val="both"/>
        <w:rPr>
          <w:rFonts w:ascii="Times New Roman" w:hAnsi="Times New Roman" w:cs="Times New Roman"/>
        </w:rPr>
      </w:pPr>
      <w:r w:rsidRPr="00F10D40">
        <w:rPr>
          <w:rFonts w:ascii="Times New Roman" w:hAnsi="Times New Roman" w:cs="Times New Roman"/>
        </w:rPr>
        <w:t>trasparenza e legalità nella gestione delle procedure di gara</w:t>
      </w:r>
      <w:r>
        <w:rPr>
          <w:rFonts w:ascii="Times New Roman" w:hAnsi="Times New Roman" w:cs="Times New Roman"/>
        </w:rPr>
        <w:t>;</w:t>
      </w:r>
    </w:p>
    <w:p w14:paraId="0286EA9C" w14:textId="77777777" w:rsidR="00F32720" w:rsidRDefault="00F32720" w:rsidP="00F32720">
      <w:pPr>
        <w:pStyle w:val="Corpotesto"/>
        <w:numPr>
          <w:ilvl w:val="0"/>
          <w:numId w:val="2"/>
        </w:numPr>
        <w:spacing w:before="125" w:line="302" w:lineRule="auto"/>
        <w:ind w:left="1134" w:right="130" w:hanging="425"/>
        <w:jc w:val="both"/>
        <w:rPr>
          <w:rFonts w:ascii="Times New Roman" w:hAnsi="Times New Roman" w:cs="Times New Roman"/>
        </w:rPr>
      </w:pPr>
      <w:r w:rsidRPr="00F10D40">
        <w:rPr>
          <w:rFonts w:ascii="Times New Roman" w:hAnsi="Times New Roman" w:cs="Times New Roman"/>
        </w:rPr>
        <w:t>supporto costante agli enti regionali e in primis alla Regione Abruzzo curando tutte le attività di gara, dall’indizione all’aggiudicazione</w:t>
      </w:r>
      <w:r>
        <w:rPr>
          <w:rFonts w:ascii="Times New Roman" w:hAnsi="Times New Roman" w:cs="Times New Roman"/>
        </w:rPr>
        <w:t>;</w:t>
      </w:r>
    </w:p>
    <w:p w14:paraId="0CE321B1" w14:textId="77777777" w:rsidR="00F32720" w:rsidRDefault="00F32720" w:rsidP="00F32720">
      <w:pPr>
        <w:pStyle w:val="Corpotesto"/>
        <w:numPr>
          <w:ilvl w:val="0"/>
          <w:numId w:val="2"/>
        </w:numPr>
        <w:spacing w:before="125" w:line="302" w:lineRule="auto"/>
        <w:ind w:left="1134" w:right="130" w:hanging="425"/>
        <w:jc w:val="both"/>
        <w:rPr>
          <w:rFonts w:ascii="Times New Roman" w:hAnsi="Times New Roman" w:cs="Times New Roman"/>
        </w:rPr>
      </w:pPr>
      <w:r w:rsidRPr="00F10D40">
        <w:rPr>
          <w:rFonts w:ascii="Times New Roman" w:hAnsi="Times New Roman" w:cs="Times New Roman"/>
        </w:rPr>
        <w:t>standardizzazione delle procedure e dei processi, nel rispetto delle peculiarità di ogni singolo appalto</w:t>
      </w:r>
      <w:r>
        <w:rPr>
          <w:rFonts w:ascii="Times New Roman" w:hAnsi="Times New Roman" w:cs="Times New Roman"/>
        </w:rPr>
        <w:t>;</w:t>
      </w:r>
    </w:p>
    <w:p w14:paraId="00902D91" w14:textId="77777777" w:rsidR="00F32720" w:rsidRDefault="00F32720" w:rsidP="00F32720">
      <w:pPr>
        <w:pStyle w:val="Corpotesto"/>
        <w:numPr>
          <w:ilvl w:val="0"/>
          <w:numId w:val="2"/>
        </w:numPr>
        <w:spacing w:before="125" w:line="302" w:lineRule="auto"/>
        <w:ind w:left="1134" w:right="130" w:hanging="425"/>
        <w:jc w:val="both"/>
        <w:rPr>
          <w:rFonts w:ascii="Times New Roman" w:hAnsi="Times New Roman" w:cs="Times New Roman"/>
        </w:rPr>
      </w:pPr>
      <w:r w:rsidRPr="00F10D40">
        <w:rPr>
          <w:rFonts w:ascii="Times New Roman" w:hAnsi="Times New Roman" w:cs="Times New Roman"/>
        </w:rPr>
        <w:t>gestione efficace dei tempi e dei costi delle procedure di gara</w:t>
      </w:r>
      <w:r>
        <w:rPr>
          <w:rFonts w:ascii="Times New Roman" w:hAnsi="Times New Roman" w:cs="Times New Roman"/>
        </w:rPr>
        <w:t>;</w:t>
      </w:r>
    </w:p>
    <w:p w14:paraId="3630C8DE" w14:textId="77777777" w:rsidR="00F32720" w:rsidRDefault="00F32720" w:rsidP="00F32720">
      <w:pPr>
        <w:pStyle w:val="Corpotesto"/>
        <w:numPr>
          <w:ilvl w:val="0"/>
          <w:numId w:val="2"/>
        </w:numPr>
        <w:spacing w:before="125" w:line="302" w:lineRule="auto"/>
        <w:ind w:left="1134" w:right="130" w:hanging="425"/>
        <w:jc w:val="both"/>
        <w:rPr>
          <w:rFonts w:ascii="Times New Roman" w:hAnsi="Times New Roman" w:cs="Times New Roman"/>
        </w:rPr>
      </w:pPr>
      <w:r w:rsidRPr="00F10D40">
        <w:rPr>
          <w:rFonts w:ascii="Times New Roman" w:hAnsi="Times New Roman" w:cs="Times New Roman"/>
        </w:rPr>
        <w:t>razionalizzazione della spesa pubblica</w:t>
      </w:r>
      <w:r>
        <w:rPr>
          <w:rFonts w:ascii="Times New Roman" w:hAnsi="Times New Roman" w:cs="Times New Roman"/>
        </w:rPr>
        <w:t>;</w:t>
      </w:r>
    </w:p>
    <w:p w14:paraId="0896B5E3" w14:textId="77777777" w:rsidR="00F32720" w:rsidRDefault="00F32720" w:rsidP="00F32720">
      <w:pPr>
        <w:pStyle w:val="Corpotesto"/>
        <w:numPr>
          <w:ilvl w:val="0"/>
          <w:numId w:val="2"/>
        </w:numPr>
        <w:spacing w:before="125" w:line="302" w:lineRule="auto"/>
        <w:ind w:left="1134" w:right="130" w:hanging="425"/>
        <w:jc w:val="both"/>
        <w:rPr>
          <w:rFonts w:ascii="Times New Roman" w:hAnsi="Times New Roman" w:cs="Times New Roman"/>
        </w:rPr>
      </w:pPr>
      <w:r w:rsidRPr="00F10D40">
        <w:rPr>
          <w:rFonts w:ascii="Times New Roman" w:hAnsi="Times New Roman" w:cs="Times New Roman"/>
        </w:rPr>
        <w:t>sviluppo di nuove professionalità e competenze nella Pubblica Amministrazione</w:t>
      </w:r>
      <w:r>
        <w:rPr>
          <w:rFonts w:ascii="Times New Roman" w:hAnsi="Times New Roman" w:cs="Times New Roman"/>
        </w:rPr>
        <w:t>;</w:t>
      </w:r>
    </w:p>
    <w:p w14:paraId="18CC7738" w14:textId="77777777" w:rsidR="00F32720" w:rsidRPr="004448AF" w:rsidRDefault="00F32720" w:rsidP="00F32720">
      <w:pPr>
        <w:pStyle w:val="Corpotesto"/>
        <w:numPr>
          <w:ilvl w:val="0"/>
          <w:numId w:val="2"/>
        </w:numPr>
        <w:spacing w:before="125" w:line="302" w:lineRule="auto"/>
        <w:ind w:left="1134" w:right="130" w:hanging="425"/>
        <w:jc w:val="both"/>
        <w:rPr>
          <w:rFonts w:ascii="Times New Roman" w:hAnsi="Times New Roman" w:cs="Times New Roman"/>
        </w:rPr>
      </w:pPr>
      <w:r w:rsidRPr="004448AF">
        <w:rPr>
          <w:rFonts w:ascii="Times New Roman" w:hAnsi="Times New Roman" w:cs="Times New Roman"/>
        </w:rPr>
        <w:t>procedure di affidamento improntate alla sostenibilità ambientale e all’impatto sociale.</w:t>
      </w:r>
    </w:p>
    <w:p w14:paraId="7B2F4D98" w14:textId="77777777" w:rsidR="008F2295" w:rsidRDefault="00F32720" w:rsidP="00CF015C">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In altri termini, nel</w:t>
      </w:r>
      <w:r w:rsidRPr="0036457B">
        <w:rPr>
          <w:rFonts w:ascii="Times New Roman" w:hAnsi="Times New Roman" w:cs="Times New Roman"/>
        </w:rPr>
        <w:t xml:space="preserve"> rispetto del sistema delle convenzioni di cui agli articoli 26 della legge 23 dicembre 1999, n. 488</w:t>
      </w:r>
      <w:r w:rsidR="00CF015C">
        <w:rPr>
          <w:rFonts w:ascii="Times New Roman" w:hAnsi="Times New Roman" w:cs="Times New Roman"/>
        </w:rPr>
        <w:t xml:space="preserve"> e ss.mm.</w:t>
      </w:r>
      <w:r w:rsidRPr="0036457B">
        <w:rPr>
          <w:rFonts w:ascii="Times New Roman" w:hAnsi="Times New Roman" w:cs="Times New Roman"/>
        </w:rPr>
        <w:t xml:space="preserve"> e 58 della legge 23 dicembre 2000, n. 388, tutte le amministrazioni statali centrali e periferiche, ivi compresi gli istituti e le scuole di ogni ordine e grado, le istituzioni educative e le istituzioni universitarie, nonché gli enti nazionali di previdenza e assistenza sociale pubblici e le agenzie fiscali di cui al decreto legislativo 30 luglio 1999, n. 300, sono tenute ad approvvigionarsi utilizzando le convenzioni-quadro.</w:t>
      </w:r>
    </w:p>
    <w:p w14:paraId="4F7BEAA9" w14:textId="77777777" w:rsidR="008F2295" w:rsidRDefault="00F32720" w:rsidP="00CF015C">
      <w:pPr>
        <w:pStyle w:val="Corpotesto"/>
        <w:spacing w:before="125" w:line="302" w:lineRule="auto"/>
        <w:ind w:left="426" w:right="130"/>
        <w:jc w:val="both"/>
        <w:rPr>
          <w:rFonts w:ascii="Times New Roman" w:hAnsi="Times New Roman" w:cs="Times New Roman"/>
        </w:rPr>
      </w:pPr>
      <w:r w:rsidRPr="0036457B">
        <w:rPr>
          <w:rFonts w:ascii="Times New Roman" w:hAnsi="Times New Roman" w:cs="Times New Roman"/>
        </w:rPr>
        <w:t>Le restanti amministrazioni pubbliche di cui all'articolo 1 del decreto legislativo 30 marzo 2001, n. 165</w:t>
      </w:r>
      <w:r w:rsidR="00CF015C">
        <w:rPr>
          <w:rFonts w:ascii="Times New Roman" w:hAnsi="Times New Roman" w:cs="Times New Roman"/>
        </w:rPr>
        <w:t xml:space="preserve"> e ss.mm.</w:t>
      </w:r>
      <w:r w:rsidRPr="0036457B">
        <w:rPr>
          <w:rFonts w:ascii="Times New Roman" w:hAnsi="Times New Roman" w:cs="Times New Roman"/>
        </w:rPr>
        <w:t>, nonché le autorità indipendenti, possono ricorrere alle convenzioni di cui al presente comma e al comma 456 del presente articolo, ovvero ne utilizzano i parametri di prezzo-qualità come limiti massimi per la stipulazione dei contratti.</w:t>
      </w:r>
    </w:p>
    <w:p w14:paraId="77066A32" w14:textId="642A8D4F" w:rsidR="00F32720" w:rsidRPr="00C03DE7" w:rsidRDefault="00F32720" w:rsidP="00CF015C">
      <w:pPr>
        <w:pStyle w:val="Corpotesto"/>
        <w:spacing w:before="125" w:line="302" w:lineRule="auto"/>
        <w:ind w:left="426" w:right="130"/>
        <w:jc w:val="both"/>
        <w:rPr>
          <w:rFonts w:ascii="Times New Roman" w:hAnsi="Times New Roman" w:cs="Times New Roman"/>
        </w:rPr>
      </w:pPr>
      <w:r w:rsidRPr="0036457B">
        <w:rPr>
          <w:rFonts w:ascii="Times New Roman" w:hAnsi="Times New Roman" w:cs="Times New Roman"/>
        </w:rPr>
        <w:t xml:space="preserve">Gli </w:t>
      </w:r>
      <w:r w:rsidR="00CF015C">
        <w:rPr>
          <w:rFonts w:ascii="Times New Roman" w:hAnsi="Times New Roman" w:cs="Times New Roman"/>
        </w:rPr>
        <w:t>E</w:t>
      </w:r>
      <w:r w:rsidRPr="0036457B">
        <w:rPr>
          <w:rFonts w:ascii="Times New Roman" w:hAnsi="Times New Roman" w:cs="Times New Roman"/>
        </w:rPr>
        <w:t xml:space="preserve">nti del Servizio </w:t>
      </w:r>
      <w:r w:rsidR="00CF015C">
        <w:rPr>
          <w:rFonts w:ascii="Times New Roman" w:hAnsi="Times New Roman" w:cs="Times New Roman"/>
        </w:rPr>
        <w:t>S</w:t>
      </w:r>
      <w:r w:rsidRPr="0036457B">
        <w:rPr>
          <w:rFonts w:ascii="Times New Roman" w:hAnsi="Times New Roman" w:cs="Times New Roman"/>
        </w:rPr>
        <w:t xml:space="preserve">anitario </w:t>
      </w:r>
      <w:r w:rsidR="00CF015C">
        <w:rPr>
          <w:rFonts w:ascii="Times New Roman" w:hAnsi="Times New Roman" w:cs="Times New Roman"/>
        </w:rPr>
        <w:t>N</w:t>
      </w:r>
      <w:r w:rsidRPr="0036457B">
        <w:rPr>
          <w:rFonts w:ascii="Times New Roman" w:hAnsi="Times New Roman" w:cs="Times New Roman"/>
        </w:rPr>
        <w:t xml:space="preserve">azionale sono in ogni caso tenuti ad approvvigionarsi utilizzando le </w:t>
      </w:r>
      <w:r w:rsidRPr="00C03DE7">
        <w:rPr>
          <w:rFonts w:ascii="Times New Roman" w:hAnsi="Times New Roman" w:cs="Times New Roman"/>
        </w:rPr>
        <w:t xml:space="preserve">convenzioni stipulate dalle centrali regionali di riferimento ovvero, qualora non siano operative </w:t>
      </w:r>
      <w:r w:rsidRPr="00C03DE7">
        <w:rPr>
          <w:rFonts w:ascii="Times New Roman" w:hAnsi="Times New Roman" w:cs="Times New Roman"/>
        </w:rPr>
        <w:lastRenderedPageBreak/>
        <w:t>convenzioni regionali, le convenzioni-quadro stipulate da Consip S.p.A.</w:t>
      </w:r>
    </w:p>
    <w:p w14:paraId="4127BA97" w14:textId="215E860D" w:rsidR="00573001" w:rsidRPr="001578B1" w:rsidRDefault="00573001" w:rsidP="00573001">
      <w:pPr>
        <w:pStyle w:val="Corpotesto"/>
        <w:spacing w:before="125" w:line="302" w:lineRule="auto"/>
        <w:ind w:left="426" w:right="130"/>
        <w:jc w:val="both"/>
        <w:rPr>
          <w:rFonts w:ascii="Times New Roman" w:hAnsi="Times New Roman" w:cs="Times New Roman"/>
        </w:rPr>
      </w:pPr>
      <w:r w:rsidRPr="00C03DE7">
        <w:rPr>
          <w:rFonts w:ascii="Times New Roman" w:hAnsi="Times New Roman" w:cs="Times New Roman"/>
        </w:rPr>
        <w:t>Il attuazione a quanto sopra indicato AreaCom svolge , in qualità di Sogg</w:t>
      </w:r>
      <w:r w:rsidR="00653B10">
        <w:rPr>
          <w:rFonts w:ascii="Times New Roman" w:hAnsi="Times New Roman" w:cs="Times New Roman"/>
        </w:rPr>
        <w:t>e</w:t>
      </w:r>
      <w:r w:rsidRPr="00C03DE7">
        <w:rPr>
          <w:rFonts w:ascii="Times New Roman" w:hAnsi="Times New Roman" w:cs="Times New Roman"/>
        </w:rPr>
        <w:t xml:space="preserve">tto Aggregatore, tutte le attività previste dalla normativa vigente in merito alla programmazione e all’espletamento delle procedure di gara di servizi e forniture per le Aziende del Servizio Sanitario Regionale, Enti regionali ed Amministrazioni locali relativamente alle categorie obbligatorie di legge, ai sensi del D.P.C.M. del 24 dicembre 2015 “Individuazione delle categorie merceologiche ai sensi dell’art. 9, comma 3 del decreto legge 24 aprile 2014, n. 66”, aggiornato con D.P.C.M. del 11 luglio 2018. Nella fattispecie il Soggetto Aggregatore è responsabile dei procedimenti di appalto sino alla stipula di Accordi Quadro e Convenzioni, rimandando la sottoscrizione dei contratti specifici e l’emissione degli ordinativi di Fornitura alle Amministrazioni committenti, incluse la gestione e verifica della </w:t>
      </w:r>
      <w:r w:rsidRPr="001578B1">
        <w:rPr>
          <w:rFonts w:ascii="Times New Roman" w:hAnsi="Times New Roman" w:cs="Times New Roman"/>
        </w:rPr>
        <w:t>fase di esecuzione contrattuale, nonché il pagamento dei corrispettivi ai fornitori.</w:t>
      </w:r>
    </w:p>
    <w:p w14:paraId="7178A5FB" w14:textId="0F786A85" w:rsidR="00573001" w:rsidRPr="001578B1" w:rsidRDefault="00573001" w:rsidP="00573001">
      <w:pPr>
        <w:pStyle w:val="Corpotesto"/>
        <w:spacing w:before="125" w:line="302" w:lineRule="auto"/>
        <w:ind w:left="426" w:right="130"/>
        <w:jc w:val="both"/>
        <w:rPr>
          <w:rFonts w:ascii="Times New Roman" w:hAnsi="Times New Roman" w:cs="Times New Roman"/>
        </w:rPr>
      </w:pPr>
      <w:r w:rsidRPr="001578B1">
        <w:rPr>
          <w:rFonts w:ascii="Times New Roman" w:hAnsi="Times New Roman" w:cs="Times New Roman"/>
        </w:rPr>
        <w:t>Nel corso de</w:t>
      </w:r>
      <w:r w:rsidR="00A36401" w:rsidRPr="001578B1">
        <w:rPr>
          <w:rFonts w:ascii="Times New Roman" w:hAnsi="Times New Roman" w:cs="Times New Roman"/>
        </w:rPr>
        <w:t>l 2025</w:t>
      </w:r>
      <w:r w:rsidRPr="001578B1">
        <w:rPr>
          <w:rFonts w:ascii="Times New Roman" w:hAnsi="Times New Roman" w:cs="Times New Roman"/>
        </w:rPr>
        <w:t>, l’Agenzia ha attivato</w:t>
      </w:r>
      <w:r w:rsidR="00A36401" w:rsidRPr="001578B1">
        <w:rPr>
          <w:rFonts w:ascii="Times New Roman" w:hAnsi="Times New Roman" w:cs="Times New Roman"/>
        </w:rPr>
        <w:t xml:space="preserve"> 6</w:t>
      </w:r>
      <w:r w:rsidR="00412C53" w:rsidRPr="001578B1">
        <w:rPr>
          <w:rFonts w:ascii="Times New Roman" w:hAnsi="Times New Roman" w:cs="Times New Roman"/>
        </w:rPr>
        <w:t>2</w:t>
      </w:r>
      <w:r w:rsidRPr="001578B1">
        <w:rPr>
          <w:rFonts w:ascii="Times New Roman" w:hAnsi="Times New Roman" w:cs="Times New Roman"/>
        </w:rPr>
        <w:t xml:space="preserve"> procedure di gara</w:t>
      </w:r>
      <w:r w:rsidR="00EB347A" w:rsidRPr="001578B1">
        <w:rPr>
          <w:rFonts w:ascii="Times New Roman" w:hAnsi="Times New Roman" w:cs="Times New Roman"/>
        </w:rPr>
        <w:t>,</w:t>
      </w:r>
      <w:r w:rsidRPr="001578B1">
        <w:rPr>
          <w:rFonts w:ascii="Times New Roman" w:hAnsi="Times New Roman" w:cs="Times New Roman"/>
        </w:rPr>
        <w:t xml:space="preserve"> affrontando una spesa pari a circa </w:t>
      </w:r>
      <w:r w:rsidR="00065081" w:rsidRPr="001578B1">
        <w:rPr>
          <w:rFonts w:ascii="Times New Roman" w:hAnsi="Times New Roman" w:cs="Times New Roman"/>
        </w:rPr>
        <w:t>1</w:t>
      </w:r>
      <w:r w:rsidRPr="001578B1">
        <w:rPr>
          <w:rFonts w:ascii="Times New Roman" w:hAnsi="Times New Roman" w:cs="Times New Roman"/>
        </w:rPr>
        <w:t>.</w:t>
      </w:r>
      <w:r w:rsidR="00412C53" w:rsidRPr="001578B1">
        <w:rPr>
          <w:rFonts w:ascii="Times New Roman" w:hAnsi="Times New Roman" w:cs="Times New Roman"/>
        </w:rPr>
        <w:t>4</w:t>
      </w:r>
      <w:r w:rsidRPr="001578B1">
        <w:rPr>
          <w:rFonts w:ascii="Times New Roman" w:hAnsi="Times New Roman" w:cs="Times New Roman"/>
        </w:rPr>
        <w:t xml:space="preserve"> mld/€. </w:t>
      </w:r>
    </w:p>
    <w:p w14:paraId="17552BE4" w14:textId="61972F32" w:rsidR="00573001" w:rsidRPr="001578B1" w:rsidRDefault="00573001" w:rsidP="00573001">
      <w:pPr>
        <w:pStyle w:val="Corpotesto"/>
        <w:spacing w:before="125" w:line="302" w:lineRule="auto"/>
        <w:ind w:left="426" w:right="130"/>
        <w:jc w:val="both"/>
        <w:rPr>
          <w:rFonts w:ascii="Times New Roman" w:hAnsi="Times New Roman" w:cs="Times New Roman"/>
        </w:rPr>
      </w:pPr>
      <w:r w:rsidRPr="001578B1">
        <w:rPr>
          <w:rFonts w:ascii="Times New Roman" w:hAnsi="Times New Roman" w:cs="Times New Roman"/>
        </w:rPr>
        <w:t>Sulla base della nuova Programmazione biennale degli acquisti, approvata con Deliberazione n. 5</w:t>
      </w:r>
      <w:r w:rsidR="00D70598" w:rsidRPr="001578B1">
        <w:rPr>
          <w:rFonts w:ascii="Times New Roman" w:hAnsi="Times New Roman" w:cs="Times New Roman"/>
        </w:rPr>
        <w:t>5</w:t>
      </w:r>
      <w:r w:rsidRPr="001578B1">
        <w:rPr>
          <w:rFonts w:ascii="Times New Roman" w:hAnsi="Times New Roman" w:cs="Times New Roman"/>
        </w:rPr>
        <w:t xml:space="preserve"> del </w:t>
      </w:r>
      <w:r w:rsidR="00D70598" w:rsidRPr="001578B1">
        <w:rPr>
          <w:rFonts w:ascii="Times New Roman" w:hAnsi="Times New Roman" w:cs="Times New Roman"/>
        </w:rPr>
        <w:t>18</w:t>
      </w:r>
      <w:r w:rsidRPr="001578B1">
        <w:rPr>
          <w:rFonts w:ascii="Times New Roman" w:hAnsi="Times New Roman" w:cs="Times New Roman"/>
        </w:rPr>
        <w:t xml:space="preserve"> dicembre 202</w:t>
      </w:r>
      <w:r w:rsidR="00D70598" w:rsidRPr="001578B1">
        <w:rPr>
          <w:rFonts w:ascii="Times New Roman" w:hAnsi="Times New Roman" w:cs="Times New Roman"/>
        </w:rPr>
        <w:t>4</w:t>
      </w:r>
      <w:r w:rsidRPr="001578B1">
        <w:rPr>
          <w:rFonts w:ascii="Times New Roman" w:hAnsi="Times New Roman" w:cs="Times New Roman"/>
        </w:rPr>
        <w:t>, l’Agenzia dovrebbe espletare, nel biennio 202</w:t>
      </w:r>
      <w:r w:rsidR="005524D2" w:rsidRPr="001578B1">
        <w:rPr>
          <w:rFonts w:ascii="Times New Roman" w:hAnsi="Times New Roman" w:cs="Times New Roman"/>
        </w:rPr>
        <w:t>5</w:t>
      </w:r>
      <w:r w:rsidRPr="001578B1">
        <w:rPr>
          <w:rFonts w:ascii="Times New Roman" w:hAnsi="Times New Roman" w:cs="Times New Roman"/>
        </w:rPr>
        <w:t xml:space="preserve"> – 202</w:t>
      </w:r>
      <w:r w:rsidR="005524D2" w:rsidRPr="001578B1">
        <w:rPr>
          <w:rFonts w:ascii="Times New Roman" w:hAnsi="Times New Roman" w:cs="Times New Roman"/>
        </w:rPr>
        <w:t>6</w:t>
      </w:r>
      <w:r w:rsidRPr="001578B1">
        <w:rPr>
          <w:rFonts w:ascii="Times New Roman" w:hAnsi="Times New Roman" w:cs="Times New Roman"/>
        </w:rPr>
        <w:t xml:space="preserve">, </w:t>
      </w:r>
      <w:r w:rsidR="001578B1" w:rsidRPr="001578B1">
        <w:rPr>
          <w:rFonts w:ascii="Times New Roman" w:hAnsi="Times New Roman" w:cs="Times New Roman"/>
        </w:rPr>
        <w:t xml:space="preserve">n. </w:t>
      </w:r>
      <w:r w:rsidR="005524D2" w:rsidRPr="001578B1">
        <w:rPr>
          <w:rFonts w:ascii="Times New Roman" w:hAnsi="Times New Roman" w:cs="Times New Roman"/>
        </w:rPr>
        <w:t>32</w:t>
      </w:r>
      <w:r w:rsidRPr="001578B1">
        <w:rPr>
          <w:rFonts w:ascii="Times New Roman" w:hAnsi="Times New Roman" w:cs="Times New Roman"/>
        </w:rPr>
        <w:t xml:space="preserve"> procedure di gara. Tuttavia, già alla fine del primo anno di programmazione, l’Agenzia </w:t>
      </w:r>
      <w:r w:rsidR="005A1DBD" w:rsidRPr="001578B1">
        <w:rPr>
          <w:rFonts w:ascii="Times New Roman" w:hAnsi="Times New Roman" w:cs="Times New Roman"/>
        </w:rPr>
        <w:t>ha</w:t>
      </w:r>
      <w:r w:rsidRPr="001578B1">
        <w:rPr>
          <w:rFonts w:ascii="Times New Roman" w:hAnsi="Times New Roman" w:cs="Times New Roman"/>
        </w:rPr>
        <w:t xml:space="preserve"> espletato </w:t>
      </w:r>
      <w:r w:rsidR="001578B1" w:rsidRPr="001578B1">
        <w:rPr>
          <w:rFonts w:ascii="Times New Roman" w:hAnsi="Times New Roman" w:cs="Times New Roman"/>
        </w:rPr>
        <w:t xml:space="preserve">n. </w:t>
      </w:r>
      <w:r w:rsidR="005A1DBD" w:rsidRPr="001578B1">
        <w:rPr>
          <w:rFonts w:ascii="Times New Roman" w:hAnsi="Times New Roman" w:cs="Times New Roman"/>
        </w:rPr>
        <w:t>6</w:t>
      </w:r>
      <w:r w:rsidR="00BE380B" w:rsidRPr="001578B1">
        <w:rPr>
          <w:rFonts w:ascii="Times New Roman" w:hAnsi="Times New Roman" w:cs="Times New Roman"/>
        </w:rPr>
        <w:t>2</w:t>
      </w:r>
      <w:r w:rsidRPr="001578B1">
        <w:rPr>
          <w:rFonts w:ascii="Times New Roman" w:hAnsi="Times New Roman" w:cs="Times New Roman"/>
        </w:rPr>
        <w:t xml:space="preserve"> procedure di gara, pari </w:t>
      </w:r>
      <w:r w:rsidR="000356EF" w:rsidRPr="001578B1">
        <w:rPr>
          <w:rFonts w:ascii="Times New Roman" w:hAnsi="Times New Roman" w:cs="Times New Roman"/>
        </w:rPr>
        <w:t>a circa il doppio</w:t>
      </w:r>
      <w:r w:rsidRPr="001578B1">
        <w:rPr>
          <w:rFonts w:ascii="Times New Roman" w:hAnsi="Times New Roman" w:cs="Times New Roman"/>
        </w:rPr>
        <w:t xml:space="preserve"> di quelle previste nella Programmazione 202</w:t>
      </w:r>
      <w:r w:rsidR="00ED482B" w:rsidRPr="001578B1">
        <w:rPr>
          <w:rFonts w:ascii="Times New Roman" w:hAnsi="Times New Roman" w:cs="Times New Roman"/>
        </w:rPr>
        <w:t>5</w:t>
      </w:r>
      <w:r w:rsidRPr="001578B1">
        <w:rPr>
          <w:rFonts w:ascii="Times New Roman" w:hAnsi="Times New Roman" w:cs="Times New Roman"/>
        </w:rPr>
        <w:t>-202</w:t>
      </w:r>
      <w:r w:rsidR="00ED482B" w:rsidRPr="001578B1">
        <w:rPr>
          <w:rFonts w:ascii="Times New Roman" w:hAnsi="Times New Roman" w:cs="Times New Roman"/>
        </w:rPr>
        <w:t>6</w:t>
      </w:r>
      <w:r w:rsidRPr="001578B1">
        <w:rPr>
          <w:rFonts w:ascii="Times New Roman" w:hAnsi="Times New Roman" w:cs="Times New Roman"/>
        </w:rPr>
        <w:t xml:space="preserve">. </w:t>
      </w:r>
    </w:p>
    <w:p w14:paraId="662A8C3E" w14:textId="75944C56" w:rsidR="00573001" w:rsidRPr="001578B1" w:rsidRDefault="00573001" w:rsidP="00573001">
      <w:pPr>
        <w:pStyle w:val="Corpotesto"/>
        <w:spacing w:before="125" w:line="302" w:lineRule="auto"/>
        <w:ind w:left="426" w:right="130"/>
        <w:jc w:val="both"/>
        <w:rPr>
          <w:rFonts w:ascii="Times New Roman" w:hAnsi="Times New Roman" w:cs="Times New Roman"/>
        </w:rPr>
      </w:pPr>
      <w:r w:rsidRPr="001578B1">
        <w:rPr>
          <w:rFonts w:ascii="Times New Roman" w:hAnsi="Times New Roman" w:cs="Times New Roman"/>
        </w:rPr>
        <w:t>La spesa affrontata nel 202</w:t>
      </w:r>
      <w:r w:rsidR="00ED482B" w:rsidRPr="001578B1">
        <w:rPr>
          <w:rFonts w:ascii="Times New Roman" w:hAnsi="Times New Roman" w:cs="Times New Roman"/>
        </w:rPr>
        <w:t>5</w:t>
      </w:r>
      <w:r w:rsidR="004A7AD9" w:rsidRPr="001578B1">
        <w:rPr>
          <w:rFonts w:ascii="Times New Roman" w:hAnsi="Times New Roman" w:cs="Times New Roman"/>
        </w:rPr>
        <w:t>,</w:t>
      </w:r>
      <w:r w:rsidRPr="001578B1">
        <w:rPr>
          <w:rFonts w:ascii="Times New Roman" w:hAnsi="Times New Roman" w:cs="Times New Roman"/>
        </w:rPr>
        <w:t xml:space="preserve"> pari a circa 1,</w:t>
      </w:r>
      <w:r w:rsidR="00BE380B" w:rsidRPr="001578B1">
        <w:rPr>
          <w:rFonts w:ascii="Times New Roman" w:hAnsi="Times New Roman" w:cs="Times New Roman"/>
        </w:rPr>
        <w:t>4</w:t>
      </w:r>
      <w:r w:rsidRPr="001578B1">
        <w:rPr>
          <w:rFonts w:ascii="Times New Roman" w:hAnsi="Times New Roman" w:cs="Times New Roman"/>
        </w:rPr>
        <w:t xml:space="preserve"> mld/€, </w:t>
      </w:r>
      <w:r w:rsidR="004A7AD9" w:rsidRPr="001578B1">
        <w:rPr>
          <w:rFonts w:ascii="Times New Roman" w:hAnsi="Times New Roman" w:cs="Times New Roman"/>
        </w:rPr>
        <w:t xml:space="preserve">è ripartita </w:t>
      </w:r>
      <w:r w:rsidRPr="001578B1">
        <w:rPr>
          <w:rFonts w:ascii="Times New Roman" w:hAnsi="Times New Roman" w:cs="Times New Roman"/>
        </w:rPr>
        <w:t>come mostrato nelle figure sottostanti.</w:t>
      </w:r>
    </w:p>
    <w:p w14:paraId="56FE60F2" w14:textId="0D9D323D" w:rsidR="00574919" w:rsidRPr="001578B1" w:rsidRDefault="00574919" w:rsidP="00573001">
      <w:pPr>
        <w:pStyle w:val="Corpotesto"/>
        <w:spacing w:before="125" w:line="302" w:lineRule="auto"/>
        <w:ind w:left="426" w:right="130"/>
        <w:jc w:val="both"/>
        <w:rPr>
          <w:rFonts w:ascii="Times New Roman" w:hAnsi="Times New Roman" w:cs="Times New Roman"/>
        </w:rPr>
      </w:pPr>
      <w:r w:rsidRPr="001578B1">
        <w:rPr>
          <w:rFonts w:ascii="Times New Roman" w:hAnsi="Times New Roman" w:cs="Times New Roman"/>
          <w:noProof/>
        </w:rPr>
        <w:drawing>
          <wp:inline distT="0" distB="0" distL="0" distR="0" wp14:anchorId="629D0E60" wp14:editId="77833994">
            <wp:extent cx="5524500" cy="1680744"/>
            <wp:effectExtent l="0" t="0" r="0" b="0"/>
            <wp:docPr id="1524913061" name="Immagine 1" descr="Immagine che contiene testo, schermata, Carattere, diagramma&#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4913061" name="Immagine 1" descr="Immagine che contiene testo, schermata, Carattere, diagramma&#10;&#10;Il contenuto generato dall'IA potrebbe non essere corretto."/>
                    <pic:cNvPicPr/>
                  </pic:nvPicPr>
                  <pic:blipFill>
                    <a:blip r:embed="rId21"/>
                    <a:stretch>
                      <a:fillRect/>
                    </a:stretch>
                  </pic:blipFill>
                  <pic:spPr>
                    <a:xfrm>
                      <a:off x="0" y="0"/>
                      <a:ext cx="5537412" cy="1684672"/>
                    </a:xfrm>
                    <a:prstGeom prst="rect">
                      <a:avLst/>
                    </a:prstGeom>
                  </pic:spPr>
                </pic:pic>
              </a:graphicData>
            </a:graphic>
          </wp:inline>
        </w:drawing>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0"/>
      </w:tblGrid>
      <w:tr w:rsidR="00573001" w:rsidRPr="001578B1" w14:paraId="73CECBAD" w14:textId="77777777" w:rsidTr="00D40B77">
        <w:trPr>
          <w:trHeight w:val="313"/>
        </w:trPr>
        <w:tc>
          <w:tcPr>
            <w:tcW w:w="9210" w:type="dxa"/>
          </w:tcPr>
          <w:p w14:paraId="50FF78EC" w14:textId="6D80BB78" w:rsidR="00573001" w:rsidRPr="001578B1" w:rsidRDefault="00573001" w:rsidP="00C20222">
            <w:pPr>
              <w:pStyle w:val="Didascalia"/>
            </w:pPr>
            <w:r w:rsidRPr="001578B1">
              <w:t>Figura 1 - Procedure bandite e spesa affrontata da AREACOM nell’anno 202</w:t>
            </w:r>
            <w:r w:rsidR="00D40B77" w:rsidRPr="001578B1">
              <w:t>5</w:t>
            </w:r>
            <w:r w:rsidRPr="001578B1">
              <w:rPr>
                <w:rStyle w:val="Rimandonotaapidipagina"/>
                <w:rFonts w:eastAsia="Arial"/>
              </w:rPr>
              <w:footnoteReference w:id="1"/>
            </w:r>
          </w:p>
        </w:tc>
      </w:tr>
    </w:tbl>
    <w:p w14:paraId="49D48C20" w14:textId="31F0B338" w:rsidR="00573001" w:rsidRPr="001578B1" w:rsidRDefault="00573001" w:rsidP="00573001">
      <w:pPr>
        <w:pStyle w:val="Corpotesto"/>
        <w:spacing w:before="125" w:line="302" w:lineRule="auto"/>
        <w:ind w:left="426" w:right="130"/>
        <w:jc w:val="both"/>
        <w:rPr>
          <w:rFonts w:ascii="Times New Roman" w:hAnsi="Times New Roman" w:cs="Times New Roman"/>
        </w:rPr>
      </w:pPr>
      <w:r w:rsidRPr="001578B1">
        <w:rPr>
          <w:rFonts w:ascii="Times New Roman" w:hAnsi="Times New Roman" w:cs="Times New Roman"/>
        </w:rPr>
        <w:t>L’analisi della spesa permette di evidenziare come circa il</w:t>
      </w:r>
      <w:r w:rsidR="00F9541D" w:rsidRPr="001578B1">
        <w:rPr>
          <w:rFonts w:ascii="Times New Roman" w:hAnsi="Times New Roman" w:cs="Times New Roman"/>
        </w:rPr>
        <w:t xml:space="preserve"> 4</w:t>
      </w:r>
      <w:r w:rsidRPr="001578B1">
        <w:rPr>
          <w:rFonts w:ascii="Times New Roman" w:hAnsi="Times New Roman" w:cs="Times New Roman"/>
        </w:rPr>
        <w:t xml:space="preserve">0% delle procedure di gara (pari al </w:t>
      </w:r>
      <w:r w:rsidR="00F9541D" w:rsidRPr="001578B1">
        <w:rPr>
          <w:rFonts w:ascii="Times New Roman" w:hAnsi="Times New Roman" w:cs="Times New Roman"/>
        </w:rPr>
        <w:t>97</w:t>
      </w:r>
      <w:r w:rsidR="00391683" w:rsidRPr="001578B1">
        <w:rPr>
          <w:rFonts w:ascii="Times New Roman" w:hAnsi="Times New Roman" w:cs="Times New Roman"/>
        </w:rPr>
        <w:t>,5</w:t>
      </w:r>
      <w:r w:rsidRPr="001578B1">
        <w:rPr>
          <w:rFonts w:ascii="Times New Roman" w:hAnsi="Times New Roman" w:cs="Times New Roman"/>
        </w:rPr>
        <w:t xml:space="preserve">% dell’importo bandito) riguarda categorie di spesa sanitaria, il </w:t>
      </w:r>
      <w:r w:rsidR="00391683" w:rsidRPr="001578B1">
        <w:rPr>
          <w:rFonts w:ascii="Times New Roman" w:hAnsi="Times New Roman" w:cs="Times New Roman"/>
        </w:rPr>
        <w:t>50</w:t>
      </w:r>
      <w:r w:rsidRPr="001578B1">
        <w:rPr>
          <w:rFonts w:ascii="Times New Roman" w:hAnsi="Times New Roman" w:cs="Times New Roman"/>
        </w:rPr>
        <w:t xml:space="preserve">% delle procedure di gara (pari al </w:t>
      </w:r>
      <w:r w:rsidR="00391683" w:rsidRPr="001578B1">
        <w:rPr>
          <w:rFonts w:ascii="Times New Roman" w:hAnsi="Times New Roman" w:cs="Times New Roman"/>
        </w:rPr>
        <w:t>2</w:t>
      </w:r>
      <w:r w:rsidRPr="001578B1">
        <w:rPr>
          <w:rFonts w:ascii="Times New Roman" w:hAnsi="Times New Roman" w:cs="Times New Roman"/>
        </w:rPr>
        <w:t xml:space="preserve">% dell’importo bandito) riguarda categorie di spesa comune destinate alle Strutture della Giunta e/o altri Enti della Regione Abruzzo ed infine il restante </w:t>
      </w:r>
      <w:r w:rsidR="00391683" w:rsidRPr="001578B1">
        <w:rPr>
          <w:rFonts w:ascii="Times New Roman" w:hAnsi="Times New Roman" w:cs="Times New Roman"/>
        </w:rPr>
        <w:t>10</w:t>
      </w:r>
      <w:r w:rsidRPr="001578B1">
        <w:rPr>
          <w:rFonts w:ascii="Times New Roman" w:hAnsi="Times New Roman" w:cs="Times New Roman"/>
        </w:rPr>
        <w:t xml:space="preserve">% delle procedure di gara (pari al </w:t>
      </w:r>
      <w:r w:rsidR="001A74CA" w:rsidRPr="001578B1">
        <w:rPr>
          <w:rFonts w:ascii="Times New Roman" w:hAnsi="Times New Roman" w:cs="Times New Roman"/>
        </w:rPr>
        <w:t>0,5</w:t>
      </w:r>
      <w:r w:rsidRPr="001578B1">
        <w:rPr>
          <w:rFonts w:ascii="Times New Roman" w:hAnsi="Times New Roman" w:cs="Times New Roman"/>
        </w:rPr>
        <w:t xml:space="preserve">% dell’importo bandito) è riferito a progettualità che prevedono investimenti con risorse PNRR, </w:t>
      </w:r>
      <w:r w:rsidR="001A74CA" w:rsidRPr="001578B1">
        <w:rPr>
          <w:rFonts w:ascii="Times New Roman" w:hAnsi="Times New Roman" w:cs="Times New Roman"/>
        </w:rPr>
        <w:t>destinate agli Enti Locali</w:t>
      </w:r>
      <w:r w:rsidRPr="001578B1">
        <w:rPr>
          <w:rFonts w:ascii="Times New Roman" w:hAnsi="Times New Roman" w:cs="Times New Roman"/>
        </w:rPr>
        <w:t>.</w:t>
      </w:r>
    </w:p>
    <w:p w14:paraId="7A1096AA" w14:textId="638BAF53" w:rsidR="00573001" w:rsidRPr="001578B1" w:rsidRDefault="00573001" w:rsidP="00573001">
      <w:pPr>
        <w:pStyle w:val="Corpotesto"/>
        <w:spacing w:before="125" w:line="302" w:lineRule="auto"/>
        <w:ind w:left="426" w:right="130"/>
        <w:jc w:val="both"/>
        <w:rPr>
          <w:rFonts w:ascii="Times New Roman" w:hAnsi="Times New Roman" w:cs="Times New Roman"/>
        </w:rPr>
      </w:pPr>
      <w:r w:rsidRPr="001578B1">
        <w:rPr>
          <w:rFonts w:ascii="Times New Roman" w:hAnsi="Times New Roman" w:cs="Times New Roman"/>
        </w:rPr>
        <w:t xml:space="preserve">I dati riportati fanno riferimento alle iniziative bandite fino al </w:t>
      </w:r>
      <w:r w:rsidR="001C1186" w:rsidRPr="001578B1">
        <w:rPr>
          <w:rFonts w:ascii="Times New Roman" w:hAnsi="Times New Roman" w:cs="Times New Roman"/>
        </w:rPr>
        <w:t>31 dicembre 2025</w:t>
      </w:r>
      <w:r w:rsidR="006148E9" w:rsidRPr="001578B1">
        <w:rPr>
          <w:rFonts w:ascii="Times New Roman" w:hAnsi="Times New Roman" w:cs="Times New Roman"/>
        </w:rPr>
        <w:t>.</w:t>
      </w:r>
      <w:r w:rsidRPr="001578B1">
        <w:rPr>
          <w:rFonts w:ascii="Times New Roman" w:hAnsi="Times New Roman" w:cs="Times New Roman"/>
        </w:rPr>
        <w:t xml:space="preserve"> </w:t>
      </w:r>
    </w:p>
    <w:p w14:paraId="2E049FF3" w14:textId="18A626E3" w:rsidR="00573001" w:rsidRPr="001578B1" w:rsidRDefault="00573001" w:rsidP="00573001">
      <w:pPr>
        <w:pStyle w:val="Corpotesto"/>
        <w:spacing w:before="125" w:line="302" w:lineRule="auto"/>
        <w:ind w:left="426" w:right="130"/>
        <w:jc w:val="both"/>
        <w:rPr>
          <w:rFonts w:ascii="Times New Roman" w:hAnsi="Times New Roman" w:cs="Times New Roman"/>
        </w:rPr>
      </w:pPr>
      <w:r w:rsidRPr="001578B1">
        <w:rPr>
          <w:rFonts w:ascii="Times New Roman" w:hAnsi="Times New Roman" w:cs="Times New Roman"/>
        </w:rPr>
        <w:t>Nel corso dell’ultimo anno ha altresì consolidato il percorso di ampliamento delle iniziative progettuali da inserire in Programmazione: nel 202</w:t>
      </w:r>
      <w:r w:rsidR="005A28C2" w:rsidRPr="001578B1">
        <w:rPr>
          <w:rFonts w:ascii="Times New Roman" w:hAnsi="Times New Roman" w:cs="Times New Roman"/>
        </w:rPr>
        <w:t>5</w:t>
      </w:r>
      <w:r w:rsidRPr="001578B1">
        <w:rPr>
          <w:rFonts w:ascii="Times New Roman" w:hAnsi="Times New Roman" w:cs="Times New Roman"/>
        </w:rPr>
        <w:t xml:space="preserve"> sono state infatti avviate 1</w:t>
      </w:r>
      <w:r w:rsidR="005A28C2" w:rsidRPr="001578B1">
        <w:rPr>
          <w:rFonts w:ascii="Times New Roman" w:hAnsi="Times New Roman" w:cs="Times New Roman"/>
        </w:rPr>
        <w:t>9</w:t>
      </w:r>
      <w:r w:rsidRPr="001578B1">
        <w:rPr>
          <w:rFonts w:ascii="Times New Roman" w:hAnsi="Times New Roman" w:cs="Times New Roman"/>
        </w:rPr>
        <w:t xml:space="preserve"> procedure da DPCM, coinvolgendo complessivamente 9 categorie merceologiche.</w:t>
      </w:r>
    </w:p>
    <w:p w14:paraId="0278F151" w14:textId="7FFA6E39" w:rsidR="00573001" w:rsidRPr="001578B1" w:rsidRDefault="00573001" w:rsidP="00573001">
      <w:pPr>
        <w:pStyle w:val="Corpotesto"/>
        <w:spacing w:before="125" w:line="302" w:lineRule="auto"/>
        <w:ind w:left="426" w:right="130"/>
        <w:jc w:val="both"/>
        <w:rPr>
          <w:rFonts w:ascii="Times New Roman" w:hAnsi="Times New Roman" w:cs="Times New Roman"/>
        </w:rPr>
      </w:pPr>
      <w:r w:rsidRPr="001578B1">
        <w:rPr>
          <w:rFonts w:ascii="Times New Roman" w:hAnsi="Times New Roman" w:cs="Times New Roman"/>
        </w:rPr>
        <w:t xml:space="preserve">Di queste, </w:t>
      </w:r>
      <w:r w:rsidR="00BC0CBB" w:rsidRPr="001578B1">
        <w:rPr>
          <w:rFonts w:ascii="Times New Roman" w:hAnsi="Times New Roman" w:cs="Times New Roman"/>
        </w:rPr>
        <w:t>3</w:t>
      </w:r>
      <w:r w:rsidRPr="001578B1">
        <w:rPr>
          <w:rFonts w:ascii="Times New Roman" w:hAnsi="Times New Roman" w:cs="Times New Roman"/>
        </w:rPr>
        <w:t xml:space="preserve"> categorie merceologiche –</w:t>
      </w:r>
      <w:r w:rsidR="001578B1" w:rsidRPr="001578B1">
        <w:rPr>
          <w:rFonts w:ascii="Times New Roman" w:hAnsi="Times New Roman" w:cs="Times New Roman"/>
        </w:rPr>
        <w:t xml:space="preserve"> </w:t>
      </w:r>
      <w:r w:rsidRPr="001578B1">
        <w:rPr>
          <w:rFonts w:ascii="Times New Roman" w:hAnsi="Times New Roman" w:cs="Times New Roman"/>
        </w:rPr>
        <w:t>“</w:t>
      </w:r>
      <w:r w:rsidR="00BC0CBB" w:rsidRPr="001578B1">
        <w:rPr>
          <w:rFonts w:ascii="Times New Roman" w:hAnsi="Times New Roman" w:cs="Times New Roman"/>
        </w:rPr>
        <w:t>Protesi d’anca</w:t>
      </w:r>
      <w:r w:rsidRPr="001578B1">
        <w:rPr>
          <w:rFonts w:ascii="Times New Roman" w:hAnsi="Times New Roman" w:cs="Times New Roman"/>
        </w:rPr>
        <w:t>”, “</w:t>
      </w:r>
      <w:r w:rsidR="00BC0CBB" w:rsidRPr="001578B1">
        <w:rPr>
          <w:rFonts w:ascii="Times New Roman" w:hAnsi="Times New Roman" w:cs="Times New Roman"/>
        </w:rPr>
        <w:t>Medicazioni generali</w:t>
      </w:r>
      <w:r w:rsidRPr="001578B1">
        <w:rPr>
          <w:rFonts w:ascii="Times New Roman" w:hAnsi="Times New Roman" w:cs="Times New Roman"/>
        </w:rPr>
        <w:t>”</w:t>
      </w:r>
      <w:r w:rsidR="00673767" w:rsidRPr="001578B1">
        <w:rPr>
          <w:rFonts w:ascii="Times New Roman" w:hAnsi="Times New Roman" w:cs="Times New Roman"/>
        </w:rPr>
        <w:t xml:space="preserve"> e </w:t>
      </w:r>
      <w:r w:rsidRPr="001578B1">
        <w:rPr>
          <w:rFonts w:ascii="Times New Roman" w:hAnsi="Times New Roman" w:cs="Times New Roman"/>
        </w:rPr>
        <w:t xml:space="preserve">“Ausili per </w:t>
      </w:r>
      <w:r w:rsidRPr="001578B1">
        <w:rPr>
          <w:rFonts w:ascii="Times New Roman" w:hAnsi="Times New Roman" w:cs="Times New Roman"/>
        </w:rPr>
        <w:lastRenderedPageBreak/>
        <w:t xml:space="preserve">incontinenza” sono state indette per la prima volta a livello </w:t>
      </w:r>
      <w:r w:rsidR="000509EE" w:rsidRPr="001578B1">
        <w:rPr>
          <w:rFonts w:ascii="Times New Roman" w:hAnsi="Times New Roman" w:cs="Times New Roman"/>
        </w:rPr>
        <w:t>centralizzato</w:t>
      </w:r>
      <w:r w:rsidRPr="001578B1">
        <w:rPr>
          <w:rFonts w:ascii="Times New Roman" w:hAnsi="Times New Roman" w:cs="Times New Roman"/>
        </w:rPr>
        <w:t xml:space="preserve">, evidenziando così una significativa espansione e diversificazione delle attività di committenza </w:t>
      </w:r>
      <w:r w:rsidR="000B60F3" w:rsidRPr="001578B1">
        <w:rPr>
          <w:rFonts w:ascii="Times New Roman" w:hAnsi="Times New Roman" w:cs="Times New Roman"/>
        </w:rPr>
        <w:t>su nuove categorie merceologiche</w:t>
      </w:r>
      <w:r w:rsidRPr="001578B1">
        <w:rPr>
          <w:rFonts w:ascii="Times New Roman" w:hAnsi="Times New Roman" w:cs="Times New Roman"/>
        </w:rPr>
        <w:t xml:space="preserve">.  </w:t>
      </w:r>
    </w:p>
    <w:p w14:paraId="283B2D12" w14:textId="2CE1A6A4" w:rsidR="00573001" w:rsidRPr="001578B1" w:rsidRDefault="00573001" w:rsidP="00573001">
      <w:pPr>
        <w:pStyle w:val="Corpotesto"/>
        <w:spacing w:before="125" w:line="302" w:lineRule="auto"/>
        <w:ind w:left="426" w:right="130"/>
        <w:jc w:val="both"/>
        <w:rPr>
          <w:rFonts w:ascii="Times New Roman" w:hAnsi="Times New Roman" w:cs="Times New Roman"/>
        </w:rPr>
      </w:pPr>
      <w:r w:rsidRPr="001578B1">
        <w:rPr>
          <w:rFonts w:ascii="Times New Roman" w:hAnsi="Times New Roman" w:cs="Times New Roman"/>
        </w:rPr>
        <w:t>Sulla totalità di iniziative bandite nel 202</w:t>
      </w:r>
      <w:r w:rsidR="00673767" w:rsidRPr="001578B1">
        <w:rPr>
          <w:rFonts w:ascii="Times New Roman" w:hAnsi="Times New Roman" w:cs="Times New Roman"/>
        </w:rPr>
        <w:t>5</w:t>
      </w:r>
      <w:r w:rsidRPr="001578B1">
        <w:rPr>
          <w:rFonts w:ascii="Times New Roman" w:hAnsi="Times New Roman" w:cs="Times New Roman"/>
        </w:rPr>
        <w:t xml:space="preserve">, circa il </w:t>
      </w:r>
      <w:r w:rsidR="00CC790A" w:rsidRPr="001578B1">
        <w:rPr>
          <w:rFonts w:ascii="Times New Roman" w:hAnsi="Times New Roman" w:cs="Times New Roman"/>
        </w:rPr>
        <w:t>31</w:t>
      </w:r>
      <w:r w:rsidRPr="001578B1">
        <w:rPr>
          <w:rFonts w:ascii="Times New Roman" w:hAnsi="Times New Roman" w:cs="Times New Roman"/>
        </w:rPr>
        <w:t xml:space="preserve">% riguarda categorie “da DPCM” il cui importo bandito corrisponde a circa </w:t>
      </w:r>
      <w:r w:rsidR="003E677D" w:rsidRPr="001578B1">
        <w:rPr>
          <w:rFonts w:ascii="Times New Roman" w:hAnsi="Times New Roman" w:cs="Times New Roman"/>
        </w:rPr>
        <w:t>l’86</w:t>
      </w:r>
      <w:r w:rsidRPr="001578B1">
        <w:rPr>
          <w:rFonts w:ascii="Times New Roman" w:hAnsi="Times New Roman" w:cs="Times New Roman"/>
        </w:rPr>
        <w:t>% della spesa affrontata centralmente.</w:t>
      </w:r>
    </w:p>
    <w:p w14:paraId="1B8E32AA" w14:textId="679F006F" w:rsidR="00252D86" w:rsidRPr="001578B1" w:rsidRDefault="00573001" w:rsidP="00832AFC">
      <w:pPr>
        <w:pStyle w:val="Corpotesto"/>
        <w:spacing w:before="125" w:line="302" w:lineRule="auto"/>
        <w:ind w:left="426" w:right="130"/>
        <w:jc w:val="both"/>
        <w:rPr>
          <w:rFonts w:ascii="Times New Roman" w:hAnsi="Times New Roman" w:cs="Times New Roman"/>
        </w:rPr>
      </w:pPr>
      <w:r w:rsidRPr="001578B1">
        <w:rPr>
          <w:rFonts w:ascii="Times New Roman" w:hAnsi="Times New Roman" w:cs="Times New Roman"/>
        </w:rPr>
        <w:t xml:space="preserve">L’espletamento di procedure di gara afferenti </w:t>
      </w:r>
      <w:r w:rsidR="001E23CA" w:rsidRPr="001578B1">
        <w:rPr>
          <w:rFonts w:ascii="Times New Roman" w:hAnsi="Times New Roman" w:cs="Times New Roman"/>
        </w:rPr>
        <w:t xml:space="preserve">a </w:t>
      </w:r>
      <w:r w:rsidRPr="001578B1">
        <w:rPr>
          <w:rFonts w:ascii="Times New Roman" w:hAnsi="Times New Roman" w:cs="Times New Roman"/>
        </w:rPr>
        <w:t xml:space="preserve">categorie “da DPCM” consente non soltanto di estendere i servizi offerti agli Enti del territorio, fornendo strumenti centralizzati ai quali aderire, ma anche di introdurre nuove leve per la razionalizzazione della spesa regionale e di aumentare ulteriormente la quota di ripartizione delle risorse del Fondo dei Soggetti Aggregatori spettanti all’Agenzia, ai sensi del DM </w:t>
      </w:r>
      <w:r w:rsidR="00C42D0E" w:rsidRPr="001578B1">
        <w:rPr>
          <w:rFonts w:ascii="Times New Roman" w:hAnsi="Times New Roman" w:cs="Times New Roman"/>
        </w:rPr>
        <w:t>3</w:t>
      </w:r>
      <w:r w:rsidRPr="001578B1">
        <w:rPr>
          <w:rFonts w:ascii="Times New Roman" w:hAnsi="Times New Roman" w:cs="Times New Roman"/>
        </w:rPr>
        <w:t xml:space="preserve"> dicembre 202</w:t>
      </w:r>
      <w:r w:rsidR="00C42D0E" w:rsidRPr="001578B1">
        <w:rPr>
          <w:rFonts w:ascii="Times New Roman" w:hAnsi="Times New Roman" w:cs="Times New Roman"/>
        </w:rPr>
        <w:t>4</w:t>
      </w:r>
      <w:r w:rsidRPr="001578B1">
        <w:rPr>
          <w:rFonts w:ascii="Times New Roman" w:hAnsi="Times New Roman" w:cs="Times New Roman"/>
        </w:rPr>
        <w:t>.</w:t>
      </w:r>
    </w:p>
    <w:p w14:paraId="62628BBE" w14:textId="0997B1D7" w:rsidR="00573001" w:rsidRPr="001578B1" w:rsidRDefault="00573001" w:rsidP="00832AFC">
      <w:pPr>
        <w:pStyle w:val="Corpotesto"/>
        <w:spacing w:before="125" w:line="302" w:lineRule="auto"/>
        <w:ind w:left="426" w:right="130"/>
        <w:jc w:val="both"/>
        <w:rPr>
          <w:rFonts w:ascii="Times New Roman" w:hAnsi="Times New Roman" w:cs="Times New Roman"/>
        </w:rPr>
      </w:pPr>
      <w:r w:rsidRPr="001578B1">
        <w:rPr>
          <w:rFonts w:ascii="Times New Roman" w:hAnsi="Times New Roman" w:cs="Times New Roman"/>
        </w:rPr>
        <w:t xml:space="preserve">Un ulteriore elemento di attenzione riguarda la riduzione delle tempistiche di espletamento delle iniziative di gare: ad oggi, circa il </w:t>
      </w:r>
      <w:r w:rsidR="00C9652C" w:rsidRPr="001578B1">
        <w:rPr>
          <w:rFonts w:ascii="Times New Roman" w:hAnsi="Times New Roman" w:cs="Times New Roman"/>
        </w:rPr>
        <w:t>63</w:t>
      </w:r>
      <w:r w:rsidRPr="001578B1">
        <w:rPr>
          <w:rFonts w:ascii="Times New Roman" w:hAnsi="Times New Roman" w:cs="Times New Roman"/>
        </w:rPr>
        <w:t>% delle procedure bandite nel 202</w:t>
      </w:r>
      <w:r w:rsidR="00C9652C" w:rsidRPr="001578B1">
        <w:rPr>
          <w:rFonts w:ascii="Times New Roman" w:hAnsi="Times New Roman" w:cs="Times New Roman"/>
        </w:rPr>
        <w:t>5</w:t>
      </w:r>
      <w:r w:rsidRPr="001578B1">
        <w:rPr>
          <w:rFonts w:ascii="Times New Roman" w:hAnsi="Times New Roman" w:cs="Times New Roman"/>
        </w:rPr>
        <w:t xml:space="preserve"> risulta essere aggiudicato e i relativi contratti risultano essere attivi o in via di attivazione. </w:t>
      </w:r>
    </w:p>
    <w:p w14:paraId="4E910D2C" w14:textId="2B4ECC98" w:rsidR="00832AFC" w:rsidRPr="001578B1" w:rsidRDefault="00573001" w:rsidP="00832AFC">
      <w:pPr>
        <w:pStyle w:val="Corpotesto"/>
        <w:spacing w:before="125" w:line="302" w:lineRule="auto"/>
        <w:ind w:left="426" w:right="130"/>
        <w:jc w:val="both"/>
        <w:rPr>
          <w:rFonts w:ascii="Times New Roman" w:hAnsi="Times New Roman" w:cs="Times New Roman"/>
        </w:rPr>
      </w:pPr>
      <w:r w:rsidRPr="001578B1">
        <w:rPr>
          <w:rFonts w:ascii="Times New Roman" w:hAnsi="Times New Roman" w:cs="Times New Roman"/>
        </w:rPr>
        <w:t xml:space="preserve">Con riferimento a queste ultime è inoltre possibile analizzare le economie di gara </w:t>
      </w:r>
      <w:r w:rsidR="00C91776" w:rsidRPr="001578B1">
        <w:rPr>
          <w:rFonts w:ascii="Times New Roman" w:hAnsi="Times New Roman" w:cs="Times New Roman"/>
        </w:rPr>
        <w:t>calcolate</w:t>
      </w:r>
      <w:r w:rsidRPr="001578B1">
        <w:rPr>
          <w:rFonts w:ascii="Times New Roman" w:hAnsi="Times New Roman" w:cs="Times New Roman"/>
        </w:rPr>
        <w:t xml:space="preserve"> come </w:t>
      </w:r>
      <w:r w:rsidR="00C91776" w:rsidRPr="001578B1">
        <w:rPr>
          <w:rFonts w:ascii="Times New Roman" w:hAnsi="Times New Roman" w:cs="Times New Roman"/>
        </w:rPr>
        <w:t>differenza</w:t>
      </w:r>
      <w:r w:rsidRPr="001578B1">
        <w:rPr>
          <w:rFonts w:ascii="Times New Roman" w:hAnsi="Times New Roman" w:cs="Times New Roman"/>
        </w:rPr>
        <w:t xml:space="preserve"> tra gli importi a base d’asta </w:t>
      </w:r>
      <w:r w:rsidR="00C91776" w:rsidRPr="001578B1">
        <w:rPr>
          <w:rFonts w:ascii="Times New Roman" w:hAnsi="Times New Roman" w:cs="Times New Roman"/>
        </w:rPr>
        <w:t xml:space="preserve">dei lotti aggiudicati </w:t>
      </w:r>
      <w:r w:rsidRPr="001578B1">
        <w:rPr>
          <w:rFonts w:ascii="Times New Roman" w:hAnsi="Times New Roman" w:cs="Times New Roman"/>
        </w:rPr>
        <w:t>e gli importi di aggiudicazione: durante il 202</w:t>
      </w:r>
      <w:r w:rsidR="006539AC" w:rsidRPr="001578B1">
        <w:rPr>
          <w:rFonts w:ascii="Times New Roman" w:hAnsi="Times New Roman" w:cs="Times New Roman"/>
        </w:rPr>
        <w:t>5</w:t>
      </w:r>
      <w:r w:rsidRPr="001578B1">
        <w:rPr>
          <w:rFonts w:ascii="Times New Roman" w:hAnsi="Times New Roman" w:cs="Times New Roman"/>
        </w:rPr>
        <w:t xml:space="preserve"> l’Agenzia ha conseguito risparmi da gara pari a circa </w:t>
      </w:r>
      <w:r w:rsidR="00B7067A" w:rsidRPr="001578B1">
        <w:rPr>
          <w:rFonts w:ascii="Times New Roman" w:hAnsi="Times New Roman" w:cs="Times New Roman"/>
        </w:rPr>
        <w:t>340</w:t>
      </w:r>
      <w:r w:rsidRPr="001578B1">
        <w:rPr>
          <w:rFonts w:ascii="Times New Roman" w:hAnsi="Times New Roman" w:cs="Times New Roman"/>
        </w:rPr>
        <w:t xml:space="preserve"> Mln/€.</w:t>
      </w:r>
    </w:p>
    <w:p w14:paraId="4295B15F" w14:textId="5018164B" w:rsidR="00832AFC" w:rsidRPr="001578B1" w:rsidRDefault="00832AFC" w:rsidP="00832AFC">
      <w:pPr>
        <w:pStyle w:val="Corpotesto"/>
        <w:spacing w:before="125" w:line="302" w:lineRule="auto"/>
        <w:ind w:left="426" w:right="130"/>
        <w:jc w:val="both"/>
        <w:rPr>
          <w:rFonts w:ascii="Times New Roman" w:hAnsi="Times New Roman" w:cs="Times New Roman"/>
        </w:rPr>
      </w:pPr>
      <w:r w:rsidRPr="001578B1">
        <w:rPr>
          <w:rFonts w:ascii="Times New Roman" w:hAnsi="Times New Roman" w:cs="Times New Roman"/>
        </w:rPr>
        <w:t>Nel corso del 202</w:t>
      </w:r>
      <w:r w:rsidR="00B7067A" w:rsidRPr="001578B1">
        <w:rPr>
          <w:rFonts w:ascii="Times New Roman" w:hAnsi="Times New Roman" w:cs="Times New Roman"/>
        </w:rPr>
        <w:t>5</w:t>
      </w:r>
      <w:r w:rsidRPr="001578B1">
        <w:rPr>
          <w:rFonts w:ascii="Times New Roman" w:hAnsi="Times New Roman" w:cs="Times New Roman"/>
        </w:rPr>
        <w:t xml:space="preserve"> l’Agenzia ha consolidato ed attivato collaborazioni con altri Soggetti Aggregatori al fine di espletare iniziative di acquisto congiunte, aspetto fortemente promosso dal MEF per la ripartizione delle quote di Fondo dei Soggetti Aggregatori. </w:t>
      </w:r>
    </w:p>
    <w:p w14:paraId="585A1329" w14:textId="5C1A589F" w:rsidR="00832AFC" w:rsidRPr="001578B1" w:rsidRDefault="00832AFC" w:rsidP="00832AFC">
      <w:pPr>
        <w:pStyle w:val="Corpotesto"/>
        <w:spacing w:before="125" w:line="302" w:lineRule="auto"/>
        <w:ind w:left="426" w:right="130"/>
        <w:jc w:val="both"/>
        <w:rPr>
          <w:rFonts w:ascii="Times New Roman" w:hAnsi="Times New Roman" w:cs="Times New Roman"/>
        </w:rPr>
      </w:pPr>
      <w:r w:rsidRPr="001578B1">
        <w:rPr>
          <w:rFonts w:ascii="Times New Roman" w:hAnsi="Times New Roman" w:cs="Times New Roman"/>
        </w:rPr>
        <w:t>I rapporti di collaborazione attivati sono stati individuati in un’ottica di complementarità di perimetro di azione</w:t>
      </w:r>
      <w:r w:rsidR="00B7067A" w:rsidRPr="001578B1">
        <w:rPr>
          <w:rFonts w:ascii="Times New Roman" w:hAnsi="Times New Roman" w:cs="Times New Roman"/>
        </w:rPr>
        <w:t xml:space="preserve"> </w:t>
      </w:r>
      <w:r w:rsidRPr="001578B1">
        <w:rPr>
          <w:rFonts w:ascii="Times New Roman" w:hAnsi="Times New Roman" w:cs="Times New Roman"/>
        </w:rPr>
        <w:t xml:space="preserve">fornendo supporto </w:t>
      </w:r>
      <w:r w:rsidR="00B7067A" w:rsidRPr="001578B1">
        <w:rPr>
          <w:rFonts w:ascii="Times New Roman" w:hAnsi="Times New Roman" w:cs="Times New Roman"/>
        </w:rPr>
        <w:t xml:space="preserve">ad altri Soggetti Aggregatori </w:t>
      </w:r>
      <w:r w:rsidRPr="001578B1">
        <w:rPr>
          <w:rFonts w:ascii="Times New Roman" w:hAnsi="Times New Roman" w:cs="Times New Roman"/>
        </w:rPr>
        <w:t>in ambiti in cui l’expertise dell’Agenzia è più consolidata.</w:t>
      </w:r>
    </w:p>
    <w:p w14:paraId="4C478C74" w14:textId="5A11473F" w:rsidR="00832AFC" w:rsidRPr="001578B1" w:rsidRDefault="00832AFC" w:rsidP="00832AFC">
      <w:pPr>
        <w:pStyle w:val="Corpotesto"/>
        <w:spacing w:before="125" w:line="302" w:lineRule="auto"/>
        <w:ind w:left="426" w:right="130"/>
        <w:jc w:val="both"/>
        <w:rPr>
          <w:rFonts w:ascii="Times New Roman" w:hAnsi="Times New Roman" w:cs="Times New Roman"/>
        </w:rPr>
      </w:pPr>
      <w:r w:rsidRPr="001578B1">
        <w:rPr>
          <w:rFonts w:ascii="Times New Roman" w:hAnsi="Times New Roman" w:cs="Times New Roman"/>
        </w:rPr>
        <w:t>In virtù dell’Accordo stipulato con la CUC Regione Molise, l’Agenzia ha bandito nel 202</w:t>
      </w:r>
      <w:r w:rsidR="00B7067A" w:rsidRPr="001578B1">
        <w:rPr>
          <w:rFonts w:ascii="Times New Roman" w:hAnsi="Times New Roman" w:cs="Times New Roman"/>
        </w:rPr>
        <w:t>5</w:t>
      </w:r>
      <w:r w:rsidRPr="001578B1">
        <w:rPr>
          <w:rFonts w:ascii="Times New Roman" w:hAnsi="Times New Roman" w:cs="Times New Roman"/>
        </w:rPr>
        <w:t xml:space="preserve">, </w:t>
      </w:r>
      <w:r w:rsidR="00B7067A" w:rsidRPr="001578B1">
        <w:rPr>
          <w:rFonts w:ascii="Times New Roman" w:hAnsi="Times New Roman" w:cs="Times New Roman"/>
        </w:rPr>
        <w:t xml:space="preserve">una </w:t>
      </w:r>
      <w:r w:rsidRPr="001578B1">
        <w:rPr>
          <w:rFonts w:ascii="Times New Roman" w:hAnsi="Times New Roman" w:cs="Times New Roman"/>
        </w:rPr>
        <w:t>iniziativ</w:t>
      </w:r>
      <w:r w:rsidR="00F943EE" w:rsidRPr="001578B1">
        <w:rPr>
          <w:rFonts w:ascii="Times New Roman" w:hAnsi="Times New Roman" w:cs="Times New Roman"/>
        </w:rPr>
        <w:t>a</w:t>
      </w:r>
      <w:r w:rsidRPr="001578B1">
        <w:rPr>
          <w:rFonts w:ascii="Times New Roman" w:hAnsi="Times New Roman" w:cs="Times New Roman"/>
        </w:rPr>
        <w:t xml:space="preserve"> di gara (</w:t>
      </w:r>
      <w:r w:rsidR="00771C79" w:rsidRPr="001578B1">
        <w:rPr>
          <w:rFonts w:ascii="Times New Roman" w:hAnsi="Times New Roman" w:cs="Times New Roman"/>
          <w:i/>
        </w:rPr>
        <w:t>Appalto specifico per la fornitura di: “Vaccini profilassi a uso umano 2025-2027 e servizi connessi” occorrenti alle Aziende Sanitarie della Regione Abruzzo e della Regione Molise</w:t>
      </w:r>
      <w:r w:rsidR="00771C79" w:rsidRPr="001578B1">
        <w:rPr>
          <w:rFonts w:ascii="Times New Roman" w:hAnsi="Times New Roman" w:cs="Times New Roman"/>
          <w:iCs/>
        </w:rPr>
        <w:t>)</w:t>
      </w:r>
      <w:r w:rsidRPr="001578B1">
        <w:rPr>
          <w:rFonts w:ascii="Times New Roman" w:hAnsi="Times New Roman" w:cs="Times New Roman"/>
          <w:i/>
        </w:rPr>
        <w:t xml:space="preserve"> </w:t>
      </w:r>
      <w:r w:rsidRPr="001578B1">
        <w:rPr>
          <w:rFonts w:ascii="Times New Roman" w:hAnsi="Times New Roman" w:cs="Times New Roman"/>
        </w:rPr>
        <w:t xml:space="preserve">per un importo complessivo gestito a favore di ASREM Molise di circa </w:t>
      </w:r>
      <w:r w:rsidR="00F01C9E" w:rsidRPr="001578B1">
        <w:rPr>
          <w:rFonts w:ascii="Times New Roman" w:hAnsi="Times New Roman" w:cs="Times New Roman"/>
        </w:rPr>
        <w:t>7,3</w:t>
      </w:r>
      <w:r w:rsidRPr="001578B1">
        <w:rPr>
          <w:rFonts w:ascii="Times New Roman" w:hAnsi="Times New Roman" w:cs="Times New Roman"/>
        </w:rPr>
        <w:t xml:space="preserve"> milioni di €.</w:t>
      </w:r>
    </w:p>
    <w:p w14:paraId="3DBAC107" w14:textId="23B83202" w:rsidR="00573001" w:rsidRPr="001578B1" w:rsidRDefault="00A57B40" w:rsidP="00CF015C">
      <w:pPr>
        <w:pStyle w:val="Corpotesto"/>
        <w:spacing w:before="125" w:line="302" w:lineRule="auto"/>
        <w:ind w:left="426" w:right="130"/>
        <w:jc w:val="both"/>
        <w:rPr>
          <w:rFonts w:ascii="Times New Roman" w:hAnsi="Times New Roman" w:cs="Times New Roman"/>
        </w:rPr>
      </w:pPr>
      <w:r w:rsidRPr="001578B1">
        <w:rPr>
          <w:rFonts w:ascii="Times New Roman" w:hAnsi="Times New Roman" w:cs="Times New Roman"/>
        </w:rPr>
        <w:t>Nel corso del 202</w:t>
      </w:r>
      <w:r w:rsidR="00F177B0" w:rsidRPr="001578B1">
        <w:rPr>
          <w:rFonts w:ascii="Times New Roman" w:hAnsi="Times New Roman" w:cs="Times New Roman"/>
        </w:rPr>
        <w:t>5</w:t>
      </w:r>
      <w:r w:rsidRPr="001578B1">
        <w:rPr>
          <w:rFonts w:ascii="Times New Roman" w:hAnsi="Times New Roman" w:cs="Times New Roman"/>
        </w:rPr>
        <w:t>, a comprova del percorso virtuoso che l’Agenzia ha avviato in qualità di Soggetto Aggregatore e Centrale di Committenza Regionale, è risultata destinataria di una quota del Fondo per l’aggregazione degli acquisti di beni e servizi per l’anno 202</w:t>
      </w:r>
      <w:r w:rsidR="00F33658" w:rsidRPr="001578B1">
        <w:rPr>
          <w:rFonts w:ascii="Times New Roman" w:hAnsi="Times New Roman" w:cs="Times New Roman"/>
        </w:rPr>
        <w:t>4</w:t>
      </w:r>
      <w:r w:rsidRPr="001578B1">
        <w:rPr>
          <w:rFonts w:ascii="Times New Roman" w:hAnsi="Times New Roman" w:cs="Times New Roman"/>
        </w:rPr>
        <w:t xml:space="preserve">, pari a € </w:t>
      </w:r>
      <w:r w:rsidR="00F33658" w:rsidRPr="001578B1">
        <w:rPr>
          <w:rFonts w:ascii="Times New Roman" w:hAnsi="Times New Roman" w:cs="Times New Roman"/>
        </w:rPr>
        <w:t>495.625,92</w:t>
      </w:r>
      <w:r w:rsidRPr="001578B1">
        <w:rPr>
          <w:rFonts w:ascii="Times New Roman" w:hAnsi="Times New Roman" w:cs="Times New Roman"/>
        </w:rPr>
        <w:t>. Tale obiettivo è stato raggiunto grazie all’avvio nel 202</w:t>
      </w:r>
      <w:r w:rsidR="00CB17B0" w:rsidRPr="001578B1">
        <w:rPr>
          <w:rFonts w:ascii="Times New Roman" w:hAnsi="Times New Roman" w:cs="Times New Roman"/>
        </w:rPr>
        <w:t>4</w:t>
      </w:r>
      <w:r w:rsidRPr="001578B1">
        <w:rPr>
          <w:rFonts w:ascii="Times New Roman" w:hAnsi="Times New Roman" w:cs="Times New Roman"/>
        </w:rPr>
        <w:t xml:space="preserve"> di </w:t>
      </w:r>
      <w:r w:rsidR="00E71778" w:rsidRPr="001578B1">
        <w:rPr>
          <w:rFonts w:ascii="Times New Roman" w:hAnsi="Times New Roman" w:cs="Times New Roman"/>
        </w:rPr>
        <w:t>13</w:t>
      </w:r>
      <w:r w:rsidRPr="001578B1">
        <w:rPr>
          <w:rFonts w:ascii="Times New Roman" w:hAnsi="Times New Roman" w:cs="Times New Roman"/>
        </w:rPr>
        <w:t xml:space="preserve"> procedure di gara, che hanno interessato 1</w:t>
      </w:r>
      <w:r w:rsidR="002A6C3A" w:rsidRPr="001578B1">
        <w:rPr>
          <w:rFonts w:ascii="Times New Roman" w:hAnsi="Times New Roman" w:cs="Times New Roman"/>
        </w:rPr>
        <w:t>0</w:t>
      </w:r>
      <w:r w:rsidRPr="001578B1">
        <w:rPr>
          <w:rFonts w:ascii="Times New Roman" w:hAnsi="Times New Roman" w:cs="Times New Roman"/>
        </w:rPr>
        <w:t xml:space="preserve"> categorie merceologiche di cui al DPCM 2018.</w:t>
      </w:r>
    </w:p>
    <w:p w14:paraId="4754F3BE" w14:textId="45B83C44" w:rsidR="00A57B40" w:rsidRPr="001578B1" w:rsidRDefault="00A57B40" w:rsidP="00A57B40">
      <w:pPr>
        <w:pStyle w:val="Corpotesto"/>
        <w:spacing w:before="125" w:line="302" w:lineRule="auto"/>
        <w:ind w:left="426" w:right="130"/>
        <w:jc w:val="both"/>
        <w:rPr>
          <w:rFonts w:ascii="Times New Roman" w:hAnsi="Times New Roman" w:cs="Times New Roman"/>
        </w:rPr>
      </w:pPr>
      <w:r w:rsidRPr="001578B1">
        <w:rPr>
          <w:rFonts w:ascii="Times New Roman" w:hAnsi="Times New Roman" w:cs="Times New Roman"/>
        </w:rPr>
        <w:t>Il Fondo per l’aggregazione degli acquisti di beni e servizi, istituito dal D.L. 66/2014 e finanziato dal MEF, ha l’obiettivo di finanziare le attività condotte dai Soggetti Aggregatori al fine di garantire la realizzazione degli interventi di razionalizzazione della spesa. La ripartizione del Fondo tra i vari Soggetti Aggregatori tiene conto di una serie di criteri basati sulla copertura, valore e realizzazione di iniziative di gara sulle categorie merceologiche per cui vige l’obbligo di ricorso a Soggetti Aggregatori secondo il DP</w:t>
      </w:r>
      <w:r w:rsidR="006A0DC5" w:rsidRPr="001578B1">
        <w:rPr>
          <w:rFonts w:ascii="Times New Roman" w:hAnsi="Times New Roman" w:cs="Times New Roman"/>
        </w:rPr>
        <w:t>CM</w:t>
      </w:r>
      <w:r w:rsidRPr="001578B1">
        <w:rPr>
          <w:rFonts w:ascii="Times New Roman" w:hAnsi="Times New Roman" w:cs="Times New Roman"/>
        </w:rPr>
        <w:t xml:space="preserve"> 2018. Inoltre, per incentivare lo sviluppo di iniziative congiunte con altri Soggetti Aggregatori, la quota di ripartizione tiene conto anche dell’utilizzo di strumenti messi a disposizione da altri Soggetti Aggregatori. </w:t>
      </w:r>
    </w:p>
    <w:p w14:paraId="6008CE89" w14:textId="77777777" w:rsidR="00A57B40" w:rsidRPr="001578B1" w:rsidRDefault="00A57B40" w:rsidP="00A57B40">
      <w:pPr>
        <w:pStyle w:val="Corpotesto"/>
        <w:spacing w:before="125" w:line="302" w:lineRule="auto"/>
        <w:ind w:left="425" w:right="130"/>
        <w:jc w:val="both"/>
        <w:rPr>
          <w:rFonts w:ascii="Times New Roman" w:hAnsi="Times New Roman" w:cs="Times New Roman"/>
        </w:rPr>
      </w:pPr>
      <w:r w:rsidRPr="001578B1">
        <w:rPr>
          <w:rFonts w:ascii="Times New Roman" w:hAnsi="Times New Roman" w:cs="Times New Roman"/>
        </w:rPr>
        <w:lastRenderedPageBreak/>
        <w:t xml:space="preserve">Al fine di attuare gli interventi previsti dal Piano Nazionale di Ripresa e Resilienza (di seguito anche “PNRR”), approvato con la Decisione del Consiglio ECOFIN del 13 luglio 2021, notificata all’Italia dal Segretariato generale del Consiglio con nota LT161/21 del 14 luglio 2021, l’Agenzia è stata individuata, con DGR n. 70 del 14 febbraio 2022, quale Ufficio unico referente in materia di appalti del PNRR. </w:t>
      </w:r>
    </w:p>
    <w:p w14:paraId="21F71D25" w14:textId="2EA08B32" w:rsidR="00A57B40" w:rsidRPr="001578B1" w:rsidRDefault="00A57B40" w:rsidP="00A57B40">
      <w:pPr>
        <w:pStyle w:val="Corpotesto"/>
        <w:spacing w:before="125" w:line="302" w:lineRule="auto"/>
        <w:ind w:left="426" w:right="130"/>
        <w:jc w:val="both"/>
        <w:rPr>
          <w:rFonts w:ascii="Times New Roman" w:hAnsi="Times New Roman" w:cs="Times New Roman"/>
        </w:rPr>
      </w:pPr>
      <w:r w:rsidRPr="001578B1">
        <w:rPr>
          <w:rFonts w:ascii="Times New Roman" w:hAnsi="Times New Roman" w:cs="Times New Roman"/>
        </w:rPr>
        <w:t>In tal contesto, l’Agenzia è stata coinvolta nella gestione e nel coordinamento degli interventi avviati a valere sulle seguenti missioni:</w:t>
      </w:r>
    </w:p>
    <w:p w14:paraId="232FF7AE" w14:textId="2FE27B7C" w:rsidR="00A57B40" w:rsidRPr="001578B1" w:rsidRDefault="00A57B40" w:rsidP="000A46EB">
      <w:pPr>
        <w:pStyle w:val="Paragrafoelenco"/>
        <w:numPr>
          <w:ilvl w:val="0"/>
          <w:numId w:val="120"/>
        </w:numPr>
        <w:spacing w:before="125" w:line="302" w:lineRule="auto"/>
        <w:ind w:left="1134" w:hanging="357"/>
        <w:jc w:val="both"/>
        <w:rPr>
          <w:rFonts w:ascii="Times New Roman" w:hAnsi="Times New Roman" w:cs="Times New Roman"/>
        </w:rPr>
      </w:pPr>
      <w:r w:rsidRPr="001578B1">
        <w:rPr>
          <w:rFonts w:ascii="Times New Roman" w:hAnsi="Times New Roman" w:cs="Times New Roman"/>
        </w:rPr>
        <w:t xml:space="preserve">Missione 2 “Rivoluzione verde e transizione ecologica”, Missione 4 “Istruzione e ricerca” e Missione 5 “Inclusione e coesione” a favore degli Enti Locali del territorio. </w:t>
      </w:r>
    </w:p>
    <w:p w14:paraId="2C7A30EF" w14:textId="77777777" w:rsidR="004518B1" w:rsidRPr="001578B1" w:rsidRDefault="000A46EB" w:rsidP="004518B1">
      <w:pPr>
        <w:spacing w:before="125" w:line="302" w:lineRule="auto"/>
        <w:ind w:left="426"/>
        <w:jc w:val="both"/>
        <w:rPr>
          <w:rFonts w:ascii="Times New Roman" w:hAnsi="Times New Roman" w:cs="Times New Roman"/>
        </w:rPr>
      </w:pPr>
      <w:r w:rsidRPr="001578B1">
        <w:rPr>
          <w:rFonts w:ascii="Times New Roman" w:hAnsi="Times New Roman" w:cs="Times New Roman"/>
        </w:rPr>
        <w:t xml:space="preserve">Nell’ambito delle Missioni </w:t>
      </w:r>
      <w:r w:rsidR="004518B1" w:rsidRPr="001578B1">
        <w:rPr>
          <w:rFonts w:ascii="Times New Roman" w:hAnsi="Times New Roman" w:cs="Times New Roman"/>
        </w:rPr>
        <w:t>precedentemente dette</w:t>
      </w:r>
      <w:r w:rsidRPr="001578B1">
        <w:rPr>
          <w:rFonts w:ascii="Times New Roman" w:hAnsi="Times New Roman" w:cs="Times New Roman"/>
        </w:rPr>
        <w:t>, l’Agenzia ha fornito supporto per la pianificazione e per l’espletamento delle iniziative di gara da bandire nell’ambito degli interventi PNRR destinati agli Enti Locali del territorio.</w:t>
      </w:r>
    </w:p>
    <w:p w14:paraId="7AFEA9BC" w14:textId="5AB6A8E5" w:rsidR="004518B1" w:rsidRPr="001578B1" w:rsidRDefault="004518B1" w:rsidP="004518B1">
      <w:pPr>
        <w:spacing w:before="125" w:line="302" w:lineRule="auto"/>
        <w:ind w:left="426"/>
        <w:jc w:val="both"/>
        <w:rPr>
          <w:rFonts w:ascii="Times New Roman" w:hAnsi="Times New Roman" w:cs="Times New Roman"/>
        </w:rPr>
      </w:pPr>
      <w:r w:rsidRPr="001578B1">
        <w:rPr>
          <w:rFonts w:ascii="Times New Roman" w:hAnsi="Times New Roman" w:cs="Times New Roman"/>
        </w:rPr>
        <w:t xml:space="preserve">Nel 2025, l’Agenzia ha bandito 6 procedure di gara in ambito PNRR per un valore totale di 6,9 Mln/€. </w:t>
      </w:r>
    </w:p>
    <w:p w14:paraId="776B2FC1" w14:textId="0DCD1E2A" w:rsidR="000A46EB" w:rsidRPr="001578B1" w:rsidRDefault="000A46EB" w:rsidP="000A46EB">
      <w:pPr>
        <w:spacing w:before="125" w:line="302" w:lineRule="auto"/>
        <w:ind w:left="426"/>
        <w:jc w:val="both"/>
        <w:rPr>
          <w:rFonts w:ascii="Times New Roman" w:hAnsi="Times New Roman" w:cs="Times New Roman"/>
        </w:rPr>
      </w:pPr>
      <w:r w:rsidRPr="001578B1">
        <w:rPr>
          <w:rFonts w:ascii="Times New Roman" w:hAnsi="Times New Roman" w:cs="Times New Roman"/>
        </w:rPr>
        <w:t>Nel 202</w:t>
      </w:r>
      <w:r w:rsidR="00E42A00" w:rsidRPr="001578B1">
        <w:rPr>
          <w:rFonts w:ascii="Times New Roman" w:hAnsi="Times New Roman" w:cs="Times New Roman"/>
        </w:rPr>
        <w:t>5</w:t>
      </w:r>
      <w:r w:rsidRPr="001578B1">
        <w:rPr>
          <w:rFonts w:ascii="Times New Roman" w:hAnsi="Times New Roman" w:cs="Times New Roman"/>
        </w:rPr>
        <w:t xml:space="preserve">, l’Agenzia è stata chiamata a supportare la realizzazione di </w:t>
      </w:r>
      <w:r w:rsidR="00E42A00" w:rsidRPr="001578B1">
        <w:rPr>
          <w:rFonts w:ascii="Times New Roman" w:hAnsi="Times New Roman" w:cs="Times New Roman"/>
        </w:rPr>
        <w:t>4</w:t>
      </w:r>
      <w:r w:rsidRPr="001578B1">
        <w:rPr>
          <w:rFonts w:ascii="Times New Roman" w:hAnsi="Times New Roman" w:cs="Times New Roman"/>
        </w:rPr>
        <w:t xml:space="preserve"> interventi per un valore complessivo, per </w:t>
      </w:r>
      <w:r w:rsidR="006E6062" w:rsidRPr="001578B1">
        <w:rPr>
          <w:rFonts w:ascii="Times New Roman" w:hAnsi="Times New Roman" w:cs="Times New Roman"/>
        </w:rPr>
        <w:t>2</w:t>
      </w:r>
      <w:r w:rsidRPr="001578B1">
        <w:rPr>
          <w:rFonts w:ascii="Times New Roman" w:hAnsi="Times New Roman" w:cs="Times New Roman"/>
        </w:rPr>
        <w:t xml:space="preserve"> Comuni, di circa </w:t>
      </w:r>
      <w:r w:rsidR="007C3E8C" w:rsidRPr="001578B1">
        <w:rPr>
          <w:rFonts w:ascii="Times New Roman" w:hAnsi="Times New Roman" w:cs="Times New Roman"/>
        </w:rPr>
        <w:t>4,6</w:t>
      </w:r>
      <w:r w:rsidRPr="001578B1">
        <w:rPr>
          <w:rFonts w:ascii="Times New Roman" w:hAnsi="Times New Roman" w:cs="Times New Roman"/>
        </w:rPr>
        <w:t xml:space="preserve"> milioni di € mediante l’espletamento di procedure di gara su delega per l’affidamento dei servizi di progettazione e lavori.</w:t>
      </w:r>
    </w:p>
    <w:p w14:paraId="3C7656D2" w14:textId="075A68FA" w:rsidR="000A46EB" w:rsidRPr="001578B1" w:rsidRDefault="000A46EB" w:rsidP="000A46EB">
      <w:pPr>
        <w:spacing w:before="125" w:line="302" w:lineRule="auto"/>
        <w:ind w:left="426"/>
        <w:jc w:val="both"/>
        <w:rPr>
          <w:rFonts w:ascii="Times New Roman" w:hAnsi="Times New Roman" w:cs="Times New Roman"/>
        </w:rPr>
      </w:pPr>
      <w:r w:rsidRPr="001578B1">
        <w:rPr>
          <w:rFonts w:ascii="Times New Roman" w:hAnsi="Times New Roman" w:cs="Times New Roman"/>
        </w:rPr>
        <w:t>Nel corso del 202</w:t>
      </w:r>
      <w:r w:rsidR="002808DF" w:rsidRPr="001578B1">
        <w:rPr>
          <w:rFonts w:ascii="Times New Roman" w:hAnsi="Times New Roman" w:cs="Times New Roman"/>
        </w:rPr>
        <w:t>5</w:t>
      </w:r>
      <w:r w:rsidRPr="001578B1">
        <w:rPr>
          <w:rFonts w:ascii="Times New Roman" w:hAnsi="Times New Roman" w:cs="Times New Roman"/>
        </w:rPr>
        <w:t>, il percorso di consolidamento del ruolo di AreaCom è avvenuto anche in relazione allo sviluppo di nuove relazioni nel settore del public procurement, mediante la stipula di specifici accordi orientati ad una gestione coordinata dei processi di pianificazione e gestione delle attività rientranti nel perimetro di azione dell’Agenzia.</w:t>
      </w:r>
    </w:p>
    <w:p w14:paraId="4467559C" w14:textId="7AF3379B" w:rsidR="000A46EB" w:rsidRPr="00451678" w:rsidRDefault="000A46EB" w:rsidP="001578B1">
      <w:pPr>
        <w:spacing w:before="125" w:line="302" w:lineRule="auto"/>
        <w:ind w:left="426"/>
        <w:jc w:val="both"/>
        <w:rPr>
          <w:rFonts w:ascii="Times New Roman" w:hAnsi="Times New Roman" w:cs="Times New Roman"/>
        </w:rPr>
      </w:pPr>
      <w:r w:rsidRPr="001578B1">
        <w:rPr>
          <w:rFonts w:ascii="Times New Roman" w:hAnsi="Times New Roman" w:cs="Times New Roman"/>
        </w:rPr>
        <w:t xml:space="preserve">In </w:t>
      </w:r>
      <w:r w:rsidRPr="00451678">
        <w:rPr>
          <w:rFonts w:ascii="Times New Roman" w:hAnsi="Times New Roman" w:cs="Times New Roman"/>
        </w:rPr>
        <w:t xml:space="preserve">particolare nell’ultimo anno, </w:t>
      </w:r>
      <w:r w:rsidR="001578B1" w:rsidRPr="00451678">
        <w:rPr>
          <w:rFonts w:ascii="Times New Roman" w:hAnsi="Times New Roman" w:cs="Times New Roman"/>
        </w:rPr>
        <w:t xml:space="preserve">è stato </w:t>
      </w:r>
      <w:r w:rsidRPr="00451678">
        <w:rPr>
          <w:rFonts w:ascii="Times New Roman" w:hAnsi="Times New Roman" w:cs="Times New Roman"/>
        </w:rPr>
        <w:t xml:space="preserve">sottoscritto </w:t>
      </w:r>
      <w:r w:rsidR="001578B1" w:rsidRPr="00451678">
        <w:rPr>
          <w:rFonts w:ascii="Times New Roman" w:hAnsi="Times New Roman" w:cs="Times New Roman"/>
        </w:rPr>
        <w:t>l’</w:t>
      </w:r>
      <w:r w:rsidRPr="00451678">
        <w:rPr>
          <w:rFonts w:ascii="Times New Roman" w:hAnsi="Times New Roman" w:cs="Times New Roman"/>
        </w:rPr>
        <w:t>Accord</w:t>
      </w:r>
      <w:r w:rsidR="001578B1" w:rsidRPr="00451678">
        <w:rPr>
          <w:rFonts w:ascii="Times New Roman" w:hAnsi="Times New Roman" w:cs="Times New Roman"/>
        </w:rPr>
        <w:t>o</w:t>
      </w:r>
      <w:r w:rsidRPr="00451678">
        <w:rPr>
          <w:rFonts w:ascii="Times New Roman" w:hAnsi="Times New Roman" w:cs="Times New Roman"/>
        </w:rPr>
        <w:t xml:space="preserve"> di collaborazione</w:t>
      </w:r>
      <w:bookmarkStart w:id="6" w:name="OLE_LINK2"/>
      <w:r w:rsidR="001578B1" w:rsidRPr="00451678">
        <w:rPr>
          <w:rFonts w:ascii="Times New Roman" w:hAnsi="Times New Roman" w:cs="Times New Roman"/>
        </w:rPr>
        <w:t xml:space="preserve"> </w:t>
      </w:r>
      <w:r w:rsidR="00BA640A" w:rsidRPr="00451678">
        <w:rPr>
          <w:rFonts w:ascii="Times New Roman" w:hAnsi="Times New Roman" w:cs="Times New Roman"/>
        </w:rPr>
        <w:t>tra l’Azienda per il Diritto agli Studi Universitari di Chieti-Pescara (nel seguito ADSU) ed AreaCo</w:t>
      </w:r>
      <w:r w:rsidR="001578B1" w:rsidRPr="00451678">
        <w:rPr>
          <w:rFonts w:ascii="Times New Roman" w:hAnsi="Times New Roman" w:cs="Times New Roman"/>
        </w:rPr>
        <w:t>m che si aggiunge a</w:t>
      </w:r>
      <w:bookmarkEnd w:id="6"/>
      <w:r w:rsidR="001578B1" w:rsidRPr="00451678">
        <w:rPr>
          <w:rFonts w:ascii="Times New Roman" w:hAnsi="Times New Roman" w:cs="Times New Roman"/>
        </w:rPr>
        <w:t xml:space="preserve">gli accordi di </w:t>
      </w:r>
      <w:r w:rsidRPr="00451678">
        <w:rPr>
          <w:rFonts w:ascii="Times New Roman" w:hAnsi="Times New Roman" w:cs="Times New Roman"/>
        </w:rPr>
        <w:t>collaborazion</w:t>
      </w:r>
      <w:r w:rsidR="001578B1" w:rsidRPr="00451678">
        <w:rPr>
          <w:rFonts w:ascii="Times New Roman" w:hAnsi="Times New Roman" w:cs="Times New Roman"/>
        </w:rPr>
        <w:t>e</w:t>
      </w:r>
      <w:r w:rsidRPr="00451678">
        <w:rPr>
          <w:rFonts w:ascii="Times New Roman" w:hAnsi="Times New Roman" w:cs="Times New Roman"/>
        </w:rPr>
        <w:t xml:space="preserve"> </w:t>
      </w:r>
      <w:r w:rsidR="00451678" w:rsidRPr="00451678">
        <w:rPr>
          <w:rFonts w:ascii="Times New Roman" w:hAnsi="Times New Roman" w:cs="Times New Roman"/>
        </w:rPr>
        <w:t xml:space="preserve">in corso </w:t>
      </w:r>
      <w:r w:rsidR="001578B1" w:rsidRPr="00451678">
        <w:rPr>
          <w:rFonts w:ascii="Times New Roman" w:hAnsi="Times New Roman" w:cs="Times New Roman"/>
        </w:rPr>
        <w:t>quali</w:t>
      </w:r>
      <w:r w:rsidRPr="00451678">
        <w:rPr>
          <w:rFonts w:ascii="Times New Roman" w:hAnsi="Times New Roman" w:cs="Times New Roman"/>
        </w:rPr>
        <w:t xml:space="preserve">: </w:t>
      </w:r>
    </w:p>
    <w:p w14:paraId="2A6F2CE7" w14:textId="77777777" w:rsidR="001578B1" w:rsidRPr="00451678" w:rsidRDefault="001578B1" w:rsidP="001578B1">
      <w:pPr>
        <w:pStyle w:val="Paragrafoelenco"/>
        <w:numPr>
          <w:ilvl w:val="0"/>
          <w:numId w:val="120"/>
        </w:numPr>
        <w:spacing w:before="125" w:line="302" w:lineRule="auto"/>
        <w:ind w:left="1134" w:hanging="357"/>
        <w:jc w:val="both"/>
        <w:rPr>
          <w:rFonts w:ascii="Times New Roman" w:hAnsi="Times New Roman" w:cs="Times New Roman"/>
        </w:rPr>
      </w:pPr>
      <w:r w:rsidRPr="00451678">
        <w:rPr>
          <w:rFonts w:ascii="Times New Roman" w:hAnsi="Times New Roman" w:cs="Times New Roman"/>
        </w:rPr>
        <w:t>una Convenzione per i servizi di Centrale di Committenza tra l’Agenzia Regionale di Informatica e Committenza della Regione Abruzzo e il commissario straordinario per l’adeguamento e la messa in sicurezza antisismica delle Autostrade A24 e A25, di cui alla Delibera Direttoriale n. 26 del 01.06.2023;</w:t>
      </w:r>
    </w:p>
    <w:p w14:paraId="061A6D78" w14:textId="77777777" w:rsidR="001578B1" w:rsidRPr="00451678" w:rsidRDefault="001578B1" w:rsidP="001578B1">
      <w:pPr>
        <w:pStyle w:val="Paragrafoelenco"/>
        <w:numPr>
          <w:ilvl w:val="0"/>
          <w:numId w:val="120"/>
        </w:numPr>
        <w:spacing w:before="125" w:line="302" w:lineRule="auto"/>
        <w:ind w:left="1134" w:hanging="357"/>
        <w:jc w:val="both"/>
        <w:rPr>
          <w:rFonts w:ascii="Times New Roman" w:hAnsi="Times New Roman" w:cs="Times New Roman"/>
        </w:rPr>
      </w:pPr>
      <w:r w:rsidRPr="00451678">
        <w:rPr>
          <w:rFonts w:ascii="Times New Roman" w:hAnsi="Times New Roman" w:cs="Times New Roman"/>
        </w:rPr>
        <w:t xml:space="preserve">una Convenzione per i servizi di Centrale di Committenza tra l’Agenzia Regionale dell’Abruzzo per la Committenza (A.Re.A.Com. già ARIC) e Connect Ingegneria e Digitalizzazione S.r.l, di cui alla Delibera Direttoriale n. 36 del 11.08.2023. </w:t>
      </w:r>
    </w:p>
    <w:p w14:paraId="3EE63603" w14:textId="77777777" w:rsidR="001578B1" w:rsidRPr="00451678" w:rsidRDefault="001578B1" w:rsidP="001578B1">
      <w:pPr>
        <w:pStyle w:val="Paragrafoelenco"/>
        <w:numPr>
          <w:ilvl w:val="0"/>
          <w:numId w:val="120"/>
        </w:numPr>
        <w:spacing w:before="125" w:line="302" w:lineRule="auto"/>
        <w:ind w:left="1134" w:hanging="357"/>
        <w:jc w:val="both"/>
        <w:rPr>
          <w:rFonts w:ascii="Times New Roman" w:hAnsi="Times New Roman" w:cs="Times New Roman"/>
        </w:rPr>
      </w:pPr>
      <w:r w:rsidRPr="00451678">
        <w:rPr>
          <w:rFonts w:ascii="Times New Roman" w:hAnsi="Times New Roman" w:cs="Times New Roman"/>
        </w:rPr>
        <w:t xml:space="preserve">Accordo di collaborazione, ai sensi dell’articolo 15 della l. n. 241/1990, per l’espletamento di iniziative di gara in forma aggregata, ex articolo 62, comma 9 del d.lgs. n.36/2023 e </w:t>
      </w:r>
      <w:proofErr w:type="spellStart"/>
      <w:r w:rsidRPr="00451678">
        <w:rPr>
          <w:rFonts w:ascii="Times New Roman" w:hAnsi="Times New Roman" w:cs="Times New Roman"/>
        </w:rPr>
        <w:t>s.m.i.</w:t>
      </w:r>
      <w:proofErr w:type="spellEnd"/>
      <w:r w:rsidRPr="00451678">
        <w:rPr>
          <w:rFonts w:ascii="Times New Roman" w:hAnsi="Times New Roman" w:cs="Times New Roman"/>
        </w:rPr>
        <w:t>” tra l’Agenzia Regionale dell’Abruzzo per la Committenza (AreaCom – già ARIC) e la Società INVA S.p.A. della Regione Autonoma Valle d’Aosta;</w:t>
      </w:r>
    </w:p>
    <w:p w14:paraId="20B2EB61" w14:textId="77777777" w:rsidR="001578B1" w:rsidRPr="00451678" w:rsidRDefault="001578B1" w:rsidP="001578B1">
      <w:pPr>
        <w:pStyle w:val="Paragrafoelenco"/>
        <w:numPr>
          <w:ilvl w:val="0"/>
          <w:numId w:val="120"/>
        </w:numPr>
        <w:spacing w:before="125" w:line="302" w:lineRule="auto"/>
        <w:ind w:left="1134" w:hanging="357"/>
        <w:jc w:val="both"/>
        <w:rPr>
          <w:rFonts w:ascii="Times New Roman" w:hAnsi="Times New Roman" w:cs="Times New Roman"/>
        </w:rPr>
      </w:pPr>
      <w:r w:rsidRPr="00451678">
        <w:rPr>
          <w:rFonts w:ascii="Times New Roman" w:hAnsi="Times New Roman" w:cs="Times New Roman"/>
        </w:rPr>
        <w:t xml:space="preserve">Convenzione per </w:t>
      </w:r>
      <w:bookmarkStart w:id="7" w:name="OLE_LINK1"/>
      <w:r w:rsidRPr="00451678">
        <w:rPr>
          <w:rFonts w:ascii="Times New Roman" w:hAnsi="Times New Roman" w:cs="Times New Roman"/>
        </w:rPr>
        <w:t>servizi di centrale di committenza tra l’Agenzia Regionale dell’Abruzzo per la Committenza (AreaCom)</w:t>
      </w:r>
      <w:bookmarkEnd w:id="7"/>
      <w:r w:rsidRPr="00451678">
        <w:rPr>
          <w:rFonts w:ascii="Times New Roman" w:hAnsi="Times New Roman" w:cs="Times New Roman"/>
        </w:rPr>
        <w:t xml:space="preserve"> e il Commissario Straordinario per la sicurezza del sistema idrico del Gran Sasso;</w:t>
      </w:r>
    </w:p>
    <w:p w14:paraId="0AFCBD5C" w14:textId="1F29A378" w:rsidR="001578B1" w:rsidRPr="00451678" w:rsidRDefault="001578B1" w:rsidP="001578B1">
      <w:pPr>
        <w:pStyle w:val="Paragrafoelenco"/>
        <w:numPr>
          <w:ilvl w:val="0"/>
          <w:numId w:val="120"/>
        </w:numPr>
        <w:spacing w:before="125" w:line="302" w:lineRule="auto"/>
        <w:ind w:left="1134" w:hanging="357"/>
        <w:jc w:val="both"/>
        <w:rPr>
          <w:rFonts w:ascii="Times New Roman" w:hAnsi="Times New Roman" w:cs="Times New Roman"/>
        </w:rPr>
      </w:pPr>
      <w:r w:rsidRPr="00451678">
        <w:rPr>
          <w:rFonts w:ascii="Times New Roman" w:hAnsi="Times New Roman" w:cs="Times New Roman"/>
        </w:rPr>
        <w:t xml:space="preserve">Convenzione per servizi di centrale di committenza tra l’Agenzia Regionale dell’Abruzzo </w:t>
      </w:r>
      <w:r w:rsidRPr="00451678">
        <w:rPr>
          <w:rFonts w:ascii="Times New Roman" w:hAnsi="Times New Roman" w:cs="Times New Roman"/>
        </w:rPr>
        <w:lastRenderedPageBreak/>
        <w:t>per la Committenza (AreaCom) e l’Università degli studi “G. D’Annunzio” di Chieti-Pescara.</w:t>
      </w:r>
    </w:p>
    <w:p w14:paraId="74A2F3C8" w14:textId="68791396" w:rsidR="001578B1" w:rsidRPr="00451678" w:rsidRDefault="00451678" w:rsidP="001578B1">
      <w:pPr>
        <w:spacing w:before="125" w:line="302" w:lineRule="auto"/>
        <w:ind w:left="426"/>
        <w:jc w:val="both"/>
        <w:rPr>
          <w:rFonts w:ascii="Times New Roman" w:hAnsi="Times New Roman" w:cs="Times New Roman"/>
        </w:rPr>
      </w:pPr>
      <w:r w:rsidRPr="00451678">
        <w:rPr>
          <w:rFonts w:ascii="Times New Roman" w:hAnsi="Times New Roman" w:cs="Times New Roman"/>
        </w:rPr>
        <w:t>Per quanto riguarda gli accordi già attivati nei precedenti esercizi si riportano i seguenti:</w:t>
      </w:r>
    </w:p>
    <w:p w14:paraId="4B4C0FF9" w14:textId="77777777" w:rsidR="000A46EB" w:rsidRPr="00451678" w:rsidRDefault="000A46EB" w:rsidP="00D61654">
      <w:pPr>
        <w:pStyle w:val="Paragrafoelenco"/>
        <w:numPr>
          <w:ilvl w:val="0"/>
          <w:numId w:val="120"/>
        </w:numPr>
        <w:spacing w:before="125" w:line="302" w:lineRule="auto"/>
        <w:ind w:left="1134" w:hanging="357"/>
        <w:jc w:val="both"/>
        <w:rPr>
          <w:rFonts w:ascii="Times New Roman" w:hAnsi="Times New Roman" w:cs="Times New Roman"/>
        </w:rPr>
      </w:pPr>
      <w:r w:rsidRPr="00451678">
        <w:rPr>
          <w:rFonts w:ascii="Times New Roman" w:hAnsi="Times New Roman" w:cs="Times New Roman"/>
        </w:rPr>
        <w:t>Accordo di Collaborazione, ai sensi dell’articolo 15 della L. n. 241/1990, approvato con DGR 145/2022, con la Centrale Unica di Committenza Regione Molise per l’espletamento di iniziative di gara in forma aggregata e la ricerca congiunta di soluzioni e di strategie comuni in settori particolarmente complessi, al fine di rendere più celere l’espletamento delle procedure e di soddisfare tempestivamente le aspettative delle Amministrazioni Territoriali;</w:t>
      </w:r>
    </w:p>
    <w:p w14:paraId="400D962E" w14:textId="77777777" w:rsidR="000A46EB" w:rsidRPr="00451678" w:rsidRDefault="000A46EB" w:rsidP="00D61654">
      <w:pPr>
        <w:pStyle w:val="Paragrafoelenco"/>
        <w:numPr>
          <w:ilvl w:val="0"/>
          <w:numId w:val="120"/>
        </w:numPr>
        <w:spacing w:before="125" w:line="302" w:lineRule="auto"/>
        <w:ind w:left="1134" w:hanging="357"/>
        <w:jc w:val="both"/>
        <w:rPr>
          <w:rFonts w:ascii="Times New Roman" w:hAnsi="Times New Roman" w:cs="Times New Roman"/>
        </w:rPr>
      </w:pPr>
      <w:r w:rsidRPr="00451678">
        <w:rPr>
          <w:rFonts w:ascii="Times New Roman" w:hAnsi="Times New Roman" w:cs="Times New Roman"/>
        </w:rPr>
        <w:t>il rafforzamento dell’efficacia delle misure a tutela della legalità nella PA, mediante la stipula di uno specifico Protocollo d’intesa con il Comando Regionale Abruzzo della Guardia di Finanza;</w:t>
      </w:r>
    </w:p>
    <w:p w14:paraId="64472A91" w14:textId="77777777" w:rsidR="000A46EB" w:rsidRPr="00451678" w:rsidRDefault="000A46EB" w:rsidP="00D61654">
      <w:pPr>
        <w:pStyle w:val="Paragrafoelenco"/>
        <w:numPr>
          <w:ilvl w:val="0"/>
          <w:numId w:val="120"/>
        </w:numPr>
        <w:spacing w:before="125" w:line="302" w:lineRule="auto"/>
        <w:ind w:left="1134" w:hanging="357"/>
        <w:jc w:val="both"/>
        <w:rPr>
          <w:rFonts w:ascii="Times New Roman" w:hAnsi="Times New Roman" w:cs="Times New Roman"/>
        </w:rPr>
      </w:pPr>
      <w:r w:rsidRPr="00451678">
        <w:rPr>
          <w:rFonts w:ascii="Times New Roman" w:hAnsi="Times New Roman" w:cs="Times New Roman"/>
        </w:rPr>
        <w:t>l’individuazione di misure di legalità e prevenzione dei tentativi di infiltrazione criminale della ZES Abruzzo, mediante la sottoscrizione di un Protocollo di intesa congiunto con le Prefetture di Chieti e Pescara, i Comandi provinciali dei Carabinieri e della Guardia di Finanza, la Camera di Commercio di Chieti/Pescara, Confindustria Chieti/Pescara, la Direzione provinciale dell’Agenzia delle Entrate, il Commissario dell’Area ZES Abruzzo e l’interporto d’Abruzzo;</w:t>
      </w:r>
    </w:p>
    <w:p w14:paraId="1938DDEF" w14:textId="77777777" w:rsidR="000A46EB" w:rsidRPr="00451678" w:rsidRDefault="000A46EB" w:rsidP="00D61654">
      <w:pPr>
        <w:pStyle w:val="Paragrafoelenco"/>
        <w:numPr>
          <w:ilvl w:val="0"/>
          <w:numId w:val="120"/>
        </w:numPr>
        <w:spacing w:before="125" w:line="302" w:lineRule="auto"/>
        <w:ind w:left="1134" w:hanging="357"/>
        <w:jc w:val="both"/>
        <w:rPr>
          <w:rFonts w:ascii="Times New Roman" w:hAnsi="Times New Roman" w:cs="Times New Roman"/>
        </w:rPr>
      </w:pPr>
      <w:r w:rsidRPr="00451678">
        <w:rPr>
          <w:rFonts w:ascii="Times New Roman" w:hAnsi="Times New Roman" w:cs="Times New Roman"/>
        </w:rPr>
        <w:t>l’attivazione di iniziative di collaborazione per la selezione e il reclutamento del personale in nome e per conto dell’ATER Chieti, con la quale l’Agenzia ha stipulato un apposito Protocollo di intesa;</w:t>
      </w:r>
    </w:p>
    <w:p w14:paraId="35A6EAD3" w14:textId="77777777" w:rsidR="000A46EB" w:rsidRPr="00451678" w:rsidRDefault="000A46EB" w:rsidP="00D61654">
      <w:pPr>
        <w:pStyle w:val="Paragrafoelenco"/>
        <w:numPr>
          <w:ilvl w:val="0"/>
          <w:numId w:val="120"/>
        </w:numPr>
        <w:spacing w:before="125" w:line="302" w:lineRule="auto"/>
        <w:ind w:left="1134" w:hanging="357"/>
        <w:jc w:val="both"/>
        <w:rPr>
          <w:rFonts w:ascii="Times New Roman" w:hAnsi="Times New Roman" w:cs="Times New Roman"/>
        </w:rPr>
      </w:pPr>
      <w:r w:rsidRPr="00451678">
        <w:rPr>
          <w:rFonts w:ascii="Times New Roman" w:hAnsi="Times New Roman" w:cs="Times New Roman"/>
        </w:rPr>
        <w:t xml:space="preserve">il coinvolgimento delle Associazioni nazionali di categoria dei pazienti, al fine di rafforzarne il ruolo sociale nel processo socio/sanitario/assistenziale regionale e di valorizzare i reali bisogni della Cittadinanza e delle persone fragili. </w:t>
      </w:r>
    </w:p>
    <w:p w14:paraId="5F8B61B0" w14:textId="77777777" w:rsidR="000A46EB" w:rsidRPr="00451678" w:rsidRDefault="000A46EB" w:rsidP="00D61654">
      <w:pPr>
        <w:pStyle w:val="Paragrafoelenco"/>
        <w:numPr>
          <w:ilvl w:val="0"/>
          <w:numId w:val="120"/>
        </w:numPr>
        <w:spacing w:before="125" w:line="302" w:lineRule="auto"/>
        <w:ind w:left="1134" w:hanging="357"/>
        <w:jc w:val="both"/>
        <w:rPr>
          <w:rFonts w:ascii="Times New Roman" w:hAnsi="Times New Roman" w:cs="Times New Roman"/>
        </w:rPr>
      </w:pPr>
      <w:r w:rsidRPr="00451678">
        <w:rPr>
          <w:rFonts w:ascii="Times New Roman" w:hAnsi="Times New Roman" w:cs="Times New Roman"/>
        </w:rPr>
        <w:t>un Accordo con il Commissario ad ACTA di Regione Calabria, approvato con D.C.A. n. 169 del 21.06.2023;</w:t>
      </w:r>
    </w:p>
    <w:p w14:paraId="36CB7C7F" w14:textId="77777777" w:rsidR="00F14318" w:rsidRPr="00451678" w:rsidRDefault="00F14318" w:rsidP="00F14318">
      <w:pPr>
        <w:pStyle w:val="Paragrafoelenco"/>
        <w:numPr>
          <w:ilvl w:val="0"/>
          <w:numId w:val="120"/>
        </w:numPr>
        <w:spacing w:before="125" w:line="302" w:lineRule="auto"/>
        <w:ind w:left="1134" w:hanging="357"/>
        <w:jc w:val="both"/>
        <w:rPr>
          <w:rFonts w:ascii="Times New Roman" w:hAnsi="Times New Roman" w:cs="Times New Roman"/>
        </w:rPr>
      </w:pPr>
      <w:r w:rsidRPr="00451678">
        <w:rPr>
          <w:rFonts w:ascii="Times New Roman" w:hAnsi="Times New Roman" w:cs="Times New Roman"/>
        </w:rPr>
        <w:t>Convenzione per servizi di centrale di committenza tra l’Agenzia Regionale dell’Abruzzo per la Committenza (AreaCom) e il Dipartimento Agricoltura della Regione Abruzzo;</w:t>
      </w:r>
    </w:p>
    <w:p w14:paraId="7CC384DB" w14:textId="0BB10AE2" w:rsidR="00F14318" w:rsidRPr="00451678" w:rsidRDefault="00F14318" w:rsidP="00F14318">
      <w:pPr>
        <w:pStyle w:val="Paragrafoelenco"/>
        <w:numPr>
          <w:ilvl w:val="0"/>
          <w:numId w:val="120"/>
        </w:numPr>
        <w:spacing w:before="125" w:line="302" w:lineRule="auto"/>
        <w:ind w:left="1134" w:hanging="357"/>
        <w:jc w:val="both"/>
        <w:rPr>
          <w:rFonts w:ascii="Times New Roman" w:hAnsi="Times New Roman" w:cs="Times New Roman"/>
        </w:rPr>
      </w:pPr>
      <w:r w:rsidRPr="00451678">
        <w:rPr>
          <w:rFonts w:ascii="Times New Roman" w:hAnsi="Times New Roman" w:cs="Times New Roman"/>
        </w:rPr>
        <w:t xml:space="preserve">Convenzione per servizi di centrale di committenza tra l’Agenzia Regionale dell’Abruzzo per la Committenza (AreaCom) e n.8 GAL (Maiella Verde, Gran Sasso </w:t>
      </w:r>
      <w:proofErr w:type="spellStart"/>
      <w:r w:rsidRPr="00451678">
        <w:rPr>
          <w:rFonts w:ascii="Times New Roman" w:hAnsi="Times New Roman" w:cs="Times New Roman"/>
        </w:rPr>
        <w:t>laga</w:t>
      </w:r>
      <w:proofErr w:type="spellEnd"/>
      <w:r w:rsidRPr="00451678">
        <w:rPr>
          <w:rFonts w:ascii="Times New Roman" w:hAnsi="Times New Roman" w:cs="Times New Roman"/>
        </w:rPr>
        <w:t xml:space="preserve">, Costa dei Trabocchi, Marsica, Abruzzo Italico A.S., Terre Pescaresi, Gran Sasso Velino, </w:t>
      </w:r>
      <w:proofErr w:type="spellStart"/>
      <w:r w:rsidRPr="00451678">
        <w:rPr>
          <w:rFonts w:ascii="Times New Roman" w:hAnsi="Times New Roman" w:cs="Times New Roman"/>
        </w:rPr>
        <w:t>Terreverdi</w:t>
      </w:r>
      <w:proofErr w:type="spellEnd"/>
      <w:r w:rsidRPr="00451678">
        <w:rPr>
          <w:rFonts w:ascii="Times New Roman" w:hAnsi="Times New Roman" w:cs="Times New Roman"/>
        </w:rPr>
        <w:t xml:space="preserve"> Teramane). </w:t>
      </w:r>
    </w:p>
    <w:p w14:paraId="73D4207F" w14:textId="77777777" w:rsidR="000A46EB" w:rsidRPr="00C03DE7" w:rsidRDefault="000A46EB" w:rsidP="00CF015C">
      <w:pPr>
        <w:pStyle w:val="Corpotesto"/>
        <w:spacing w:before="125" w:line="302" w:lineRule="auto"/>
        <w:ind w:left="426" w:right="130"/>
        <w:jc w:val="both"/>
        <w:rPr>
          <w:rFonts w:ascii="Times New Roman" w:hAnsi="Times New Roman" w:cs="Times New Roman"/>
        </w:rPr>
      </w:pPr>
    </w:p>
    <w:p w14:paraId="3BA3B90D" w14:textId="77777777" w:rsidR="00FD3456" w:rsidRDefault="00FD3456" w:rsidP="002271E5">
      <w:pPr>
        <w:pStyle w:val="Titolo1"/>
        <w:numPr>
          <w:ilvl w:val="1"/>
          <w:numId w:val="1"/>
        </w:numPr>
        <w:tabs>
          <w:tab w:val="left" w:pos="851"/>
        </w:tabs>
        <w:spacing w:before="66" w:line="360" w:lineRule="auto"/>
        <w:ind w:left="426" w:firstLine="0"/>
        <w:jc w:val="both"/>
        <w:rPr>
          <w:rFonts w:ascii="Times New Roman" w:hAnsi="Times New Roman" w:cs="Times New Roman"/>
          <w:smallCaps/>
        </w:rPr>
      </w:pPr>
      <w:bookmarkStart w:id="8" w:name="_Toc219903689"/>
      <w:r>
        <w:rPr>
          <w:rFonts w:ascii="Times New Roman" w:hAnsi="Times New Roman" w:cs="Times New Roman"/>
          <w:smallCaps/>
        </w:rPr>
        <w:t>Performance</w:t>
      </w:r>
      <w:bookmarkEnd w:id="8"/>
    </w:p>
    <w:p w14:paraId="12FF04A3" w14:textId="5B3B34F8" w:rsidR="00ED192A" w:rsidRPr="00964890" w:rsidRDefault="00213E5B" w:rsidP="008F2295">
      <w:pPr>
        <w:pStyle w:val="Corpotesto"/>
        <w:spacing w:before="125" w:line="302" w:lineRule="auto"/>
        <w:ind w:left="426" w:right="130"/>
        <w:jc w:val="both"/>
        <w:rPr>
          <w:rFonts w:ascii="Times New Roman" w:hAnsi="Times New Roman" w:cs="Times New Roman"/>
        </w:rPr>
      </w:pPr>
      <w:r w:rsidRPr="00213E5B">
        <w:rPr>
          <w:rFonts w:ascii="Times New Roman" w:hAnsi="Times New Roman" w:cs="Times New Roman"/>
        </w:rPr>
        <w:t>Tale ambito programmatico va predisposto secondo le logiche</w:t>
      </w:r>
      <w:r>
        <w:rPr>
          <w:rFonts w:ascii="Times New Roman" w:hAnsi="Times New Roman" w:cs="Times New Roman"/>
        </w:rPr>
        <w:t xml:space="preserve"> </w:t>
      </w:r>
      <w:r w:rsidRPr="00213E5B">
        <w:rPr>
          <w:rFonts w:ascii="Times New Roman" w:hAnsi="Times New Roman" w:cs="Times New Roman"/>
        </w:rPr>
        <w:t>di performance management, di cui al Capo II del decreto</w:t>
      </w:r>
      <w:r>
        <w:rPr>
          <w:rFonts w:ascii="Times New Roman" w:hAnsi="Times New Roman" w:cs="Times New Roman"/>
        </w:rPr>
        <w:t xml:space="preserve"> </w:t>
      </w:r>
      <w:r w:rsidRPr="00213E5B">
        <w:rPr>
          <w:rFonts w:ascii="Times New Roman" w:hAnsi="Times New Roman" w:cs="Times New Roman"/>
        </w:rPr>
        <w:t>legislativo n. 150 del 2009. Esso è finalizzato, in particolare,</w:t>
      </w:r>
      <w:r>
        <w:rPr>
          <w:rFonts w:ascii="Times New Roman" w:hAnsi="Times New Roman" w:cs="Times New Roman"/>
        </w:rPr>
        <w:t xml:space="preserve"> </w:t>
      </w:r>
      <w:r w:rsidRPr="00213E5B">
        <w:rPr>
          <w:rFonts w:ascii="Times New Roman" w:hAnsi="Times New Roman" w:cs="Times New Roman"/>
        </w:rPr>
        <w:t>alla programmazione degli obiettivi e degli indicatori di</w:t>
      </w:r>
      <w:r>
        <w:rPr>
          <w:rFonts w:ascii="Times New Roman" w:hAnsi="Times New Roman" w:cs="Times New Roman"/>
        </w:rPr>
        <w:t xml:space="preserve"> </w:t>
      </w:r>
      <w:r w:rsidRPr="00213E5B">
        <w:rPr>
          <w:rFonts w:ascii="Times New Roman" w:hAnsi="Times New Roman" w:cs="Times New Roman"/>
        </w:rPr>
        <w:t>performance di efficienza e di efficacia i cui esiti dovranno</w:t>
      </w:r>
      <w:r>
        <w:rPr>
          <w:rFonts w:ascii="Times New Roman" w:hAnsi="Times New Roman" w:cs="Times New Roman"/>
        </w:rPr>
        <w:t xml:space="preserve"> </w:t>
      </w:r>
      <w:r w:rsidRPr="00213E5B">
        <w:rPr>
          <w:rFonts w:ascii="Times New Roman" w:hAnsi="Times New Roman" w:cs="Times New Roman"/>
        </w:rPr>
        <w:t>essere rendicontati nella relazione di cui all’articolo 10, comma</w:t>
      </w:r>
      <w:r>
        <w:rPr>
          <w:rFonts w:ascii="Times New Roman" w:hAnsi="Times New Roman" w:cs="Times New Roman"/>
        </w:rPr>
        <w:t xml:space="preserve"> </w:t>
      </w:r>
      <w:r w:rsidRPr="00213E5B">
        <w:rPr>
          <w:rFonts w:ascii="Times New Roman" w:hAnsi="Times New Roman" w:cs="Times New Roman"/>
        </w:rPr>
        <w:t xml:space="preserve">1, lettera b), del predetto </w:t>
      </w:r>
      <w:r w:rsidRPr="00964890">
        <w:rPr>
          <w:rFonts w:ascii="Times New Roman" w:hAnsi="Times New Roman" w:cs="Times New Roman"/>
        </w:rPr>
        <w:t>decreto legislativo.</w:t>
      </w:r>
    </w:p>
    <w:p w14:paraId="5C619DAE" w14:textId="08BFC217" w:rsidR="00EB79F1" w:rsidRDefault="00EB79F1" w:rsidP="00964890">
      <w:pPr>
        <w:pStyle w:val="Corpotesto"/>
        <w:spacing w:before="125" w:line="302" w:lineRule="auto"/>
        <w:ind w:left="426" w:right="130"/>
        <w:jc w:val="both"/>
        <w:rPr>
          <w:rFonts w:ascii="Times New Roman" w:hAnsi="Times New Roman" w:cs="Times New Roman"/>
        </w:rPr>
      </w:pPr>
      <w:r w:rsidRPr="00964890">
        <w:rPr>
          <w:rFonts w:ascii="Times New Roman" w:hAnsi="Times New Roman" w:cs="Times New Roman"/>
        </w:rPr>
        <w:lastRenderedPageBreak/>
        <w:t xml:space="preserve">In aderenza all'art. 2 del "Documento di Ricognizione della disciplina e delle modalità attuative delle procedure inerenti al Ciclo delle </w:t>
      </w:r>
      <w:r w:rsidRPr="00CB2C0C">
        <w:rPr>
          <w:rFonts w:ascii="Times New Roman" w:hAnsi="Times New Roman" w:cs="Times New Roman"/>
        </w:rPr>
        <w:t>Prestazioni negli Enti Strumentali della Regione Abruzzo - Direttive inerenti al Ciclo Prestazioni Enti Strumentali - aggiornamento", app</w:t>
      </w:r>
      <w:r w:rsidR="00964890" w:rsidRPr="00CB2C0C">
        <w:rPr>
          <w:rFonts w:ascii="Times New Roman" w:hAnsi="Times New Roman" w:cs="Times New Roman"/>
        </w:rPr>
        <w:t>ro</w:t>
      </w:r>
      <w:r w:rsidRPr="00CB2C0C">
        <w:rPr>
          <w:rFonts w:ascii="Times New Roman" w:hAnsi="Times New Roman" w:cs="Times New Roman"/>
        </w:rPr>
        <w:t>vato con DGR n</w:t>
      </w:r>
      <w:r w:rsidR="008701D0" w:rsidRPr="00CB2C0C">
        <w:rPr>
          <w:rFonts w:ascii="Times New Roman" w:hAnsi="Times New Roman" w:cs="Times New Roman"/>
        </w:rPr>
        <w:t>.</w:t>
      </w:r>
      <w:r w:rsidRPr="00CB2C0C">
        <w:rPr>
          <w:rFonts w:ascii="Times New Roman" w:hAnsi="Times New Roman" w:cs="Times New Roman"/>
        </w:rPr>
        <w:t xml:space="preserve"> 83 del 21.</w:t>
      </w:r>
      <w:r w:rsidR="00964890" w:rsidRPr="00CB2C0C">
        <w:rPr>
          <w:rFonts w:ascii="Times New Roman" w:hAnsi="Times New Roman" w:cs="Times New Roman"/>
        </w:rPr>
        <w:t>0</w:t>
      </w:r>
      <w:r w:rsidRPr="00CB2C0C">
        <w:rPr>
          <w:rFonts w:ascii="Times New Roman" w:hAnsi="Times New Roman" w:cs="Times New Roman"/>
        </w:rPr>
        <w:t>2.2023, recepita con Deliberazione direttoriale n</w:t>
      </w:r>
      <w:r w:rsidR="00964890" w:rsidRPr="00CB2C0C">
        <w:rPr>
          <w:rFonts w:ascii="Times New Roman" w:hAnsi="Times New Roman" w:cs="Times New Roman"/>
        </w:rPr>
        <w:t>.</w:t>
      </w:r>
      <w:r w:rsidRPr="00CB2C0C">
        <w:rPr>
          <w:rFonts w:ascii="Times New Roman" w:hAnsi="Times New Roman" w:cs="Times New Roman"/>
        </w:rPr>
        <w:t xml:space="preserve"> 9 dell'1.3.2023, l'Agenzia ha adottato il piano prestazionale </w:t>
      </w:r>
      <w:r w:rsidR="00964890" w:rsidRPr="00CB2C0C">
        <w:rPr>
          <w:rFonts w:ascii="Times New Roman" w:hAnsi="Times New Roman" w:cs="Times New Roman"/>
        </w:rPr>
        <w:t>inviato dalla Regione Abruzzo ed acquisito agli atti dell’Agenzia con nota n. 587/23 del 06/02/2023.</w:t>
      </w:r>
    </w:p>
    <w:p w14:paraId="17DDBA1A" w14:textId="5BD9BCEE" w:rsidR="00CB2C0C" w:rsidRDefault="00CB2C0C" w:rsidP="008701D0">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Alla data attuale la Regione Abruzzo non ha ancora assegnato gli obiettivi 202</w:t>
      </w:r>
      <w:r w:rsidR="007D52C0">
        <w:rPr>
          <w:rFonts w:ascii="Times New Roman" w:hAnsi="Times New Roman" w:cs="Times New Roman"/>
        </w:rPr>
        <w:t>6</w:t>
      </w:r>
      <w:r>
        <w:rPr>
          <w:rFonts w:ascii="Times New Roman" w:hAnsi="Times New Roman" w:cs="Times New Roman"/>
        </w:rPr>
        <w:t>. Sarà cura di questa Agenzia l’aggiornamento della specifica sezione del PIAO a seguito dell’emanazione delle direttive da parte della Struttura Regionale preposta.</w:t>
      </w:r>
    </w:p>
    <w:p w14:paraId="2C4BDF2C" w14:textId="2283B1E6" w:rsidR="002B51E4" w:rsidRDefault="002B51E4" w:rsidP="002B51E4">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 xml:space="preserve">Ad ogni buon conto si riporta nel presente documento la scheda degli obiettivi operativi per l’anno 2025 approvata dall’Agenzia con Deliberazione </w:t>
      </w:r>
      <w:r w:rsidR="004F405A">
        <w:rPr>
          <w:rFonts w:ascii="Times New Roman" w:hAnsi="Times New Roman" w:cs="Times New Roman"/>
        </w:rPr>
        <w:t xml:space="preserve">Direttoriale </w:t>
      </w:r>
      <w:r>
        <w:rPr>
          <w:rFonts w:ascii="Times New Roman" w:hAnsi="Times New Roman" w:cs="Times New Roman"/>
        </w:rPr>
        <w:t>n.</w:t>
      </w:r>
      <w:r w:rsidRPr="002B51E4">
        <w:rPr>
          <w:rFonts w:ascii="Times New Roman" w:hAnsi="Times New Roman" w:cs="Times New Roman"/>
        </w:rPr>
        <w:t xml:space="preserve"> 55 </w:t>
      </w:r>
      <w:r>
        <w:rPr>
          <w:rFonts w:ascii="Times New Roman" w:hAnsi="Times New Roman" w:cs="Times New Roman"/>
        </w:rPr>
        <w:t xml:space="preserve">del </w:t>
      </w:r>
      <w:r w:rsidRPr="002B51E4">
        <w:rPr>
          <w:rFonts w:ascii="Times New Roman" w:hAnsi="Times New Roman" w:cs="Times New Roman"/>
        </w:rPr>
        <w:t>11</w:t>
      </w:r>
      <w:r>
        <w:rPr>
          <w:rFonts w:ascii="Times New Roman" w:hAnsi="Times New Roman" w:cs="Times New Roman"/>
        </w:rPr>
        <w:t>/</w:t>
      </w:r>
      <w:r w:rsidRPr="002B51E4">
        <w:rPr>
          <w:rFonts w:ascii="Times New Roman" w:hAnsi="Times New Roman" w:cs="Times New Roman"/>
        </w:rPr>
        <w:t>11</w:t>
      </w:r>
      <w:r>
        <w:rPr>
          <w:rFonts w:ascii="Times New Roman" w:hAnsi="Times New Roman" w:cs="Times New Roman"/>
        </w:rPr>
        <w:t>/</w:t>
      </w:r>
      <w:r w:rsidRPr="002B51E4">
        <w:rPr>
          <w:rFonts w:ascii="Times New Roman" w:hAnsi="Times New Roman" w:cs="Times New Roman"/>
        </w:rPr>
        <w:t xml:space="preserve">2025 </w:t>
      </w:r>
      <w:r>
        <w:rPr>
          <w:rFonts w:ascii="Times New Roman" w:hAnsi="Times New Roman" w:cs="Times New Roman"/>
        </w:rPr>
        <w:t>avente ad oggetto “</w:t>
      </w:r>
      <w:r w:rsidRPr="002B51E4">
        <w:rPr>
          <w:rFonts w:ascii="Times New Roman" w:hAnsi="Times New Roman" w:cs="Times New Roman"/>
          <w:i/>
          <w:iCs/>
        </w:rPr>
        <w:t>Ciclo della Performance – Obiettivi strategici e operativi anno 2025</w:t>
      </w:r>
      <w:r>
        <w:rPr>
          <w:rFonts w:ascii="Times New Roman" w:hAnsi="Times New Roman" w:cs="Times New Roman"/>
        </w:rPr>
        <w:t>”. Detti obiettivi sono stati approvati dall’Agenzia in autonomia a seguito dei solleciti senza esito che si riportano di seguito:</w:t>
      </w:r>
    </w:p>
    <w:p w14:paraId="619C5BB0" w14:textId="77777777" w:rsidR="002B51E4" w:rsidRDefault="002B51E4" w:rsidP="002B51E4">
      <w:pPr>
        <w:pStyle w:val="Paragrafoelenco"/>
        <w:numPr>
          <w:ilvl w:val="0"/>
          <w:numId w:val="120"/>
        </w:numPr>
        <w:spacing w:before="125" w:line="302" w:lineRule="auto"/>
        <w:ind w:left="1134" w:hanging="357"/>
        <w:jc w:val="both"/>
        <w:rPr>
          <w:rFonts w:ascii="Times New Roman" w:hAnsi="Times New Roman" w:cs="Times New Roman"/>
        </w:rPr>
      </w:pPr>
      <w:r>
        <w:rPr>
          <w:rFonts w:ascii="Times New Roman" w:hAnsi="Times New Roman" w:cs="Times New Roman"/>
        </w:rPr>
        <w:t>N</w:t>
      </w:r>
      <w:r w:rsidRPr="002B51E4">
        <w:rPr>
          <w:rFonts w:ascii="Times New Roman" w:hAnsi="Times New Roman" w:cs="Times New Roman"/>
        </w:rPr>
        <w:t xml:space="preserve">ota prot. n. 2606 del 17.06.2025 con la quale l’Agenzia ha richiesto al Dipartimento Risorse e Organizzazione di comunicare l’assegnazione degli obiettivi strategici e operativi per l’anno 2025; </w:t>
      </w:r>
    </w:p>
    <w:p w14:paraId="4C061BDE" w14:textId="77777777" w:rsidR="002B51E4" w:rsidRDefault="002B51E4" w:rsidP="002B51E4">
      <w:pPr>
        <w:pStyle w:val="Paragrafoelenco"/>
        <w:numPr>
          <w:ilvl w:val="0"/>
          <w:numId w:val="120"/>
        </w:numPr>
        <w:spacing w:before="125" w:line="302" w:lineRule="auto"/>
        <w:ind w:left="1134" w:hanging="357"/>
        <w:jc w:val="both"/>
        <w:rPr>
          <w:rFonts w:ascii="Times New Roman" w:hAnsi="Times New Roman" w:cs="Times New Roman"/>
        </w:rPr>
      </w:pPr>
      <w:r>
        <w:rPr>
          <w:rFonts w:ascii="Times New Roman" w:hAnsi="Times New Roman" w:cs="Times New Roman"/>
        </w:rPr>
        <w:t xml:space="preserve">Nota </w:t>
      </w:r>
      <w:r w:rsidRPr="002B51E4">
        <w:rPr>
          <w:rFonts w:ascii="Times New Roman" w:hAnsi="Times New Roman" w:cs="Times New Roman"/>
        </w:rPr>
        <w:t xml:space="preserve">prot. n. 3596 del 1.09.2025 di sollecito alla predetta richiesta di assegnazione degli obiettivi strategici e operativi per l’anno 2025; </w:t>
      </w:r>
    </w:p>
    <w:p w14:paraId="09127B7B" w14:textId="77777777" w:rsidR="004F405A" w:rsidRDefault="002B51E4" w:rsidP="002B51E4">
      <w:pPr>
        <w:pStyle w:val="Paragrafoelenco"/>
        <w:numPr>
          <w:ilvl w:val="0"/>
          <w:numId w:val="120"/>
        </w:numPr>
        <w:spacing w:before="125" w:line="302" w:lineRule="auto"/>
        <w:ind w:left="1134" w:hanging="357"/>
        <w:jc w:val="both"/>
        <w:rPr>
          <w:rFonts w:ascii="Times New Roman" w:hAnsi="Times New Roman" w:cs="Times New Roman"/>
        </w:rPr>
      </w:pPr>
      <w:r>
        <w:rPr>
          <w:rFonts w:ascii="Times New Roman" w:hAnsi="Times New Roman" w:cs="Times New Roman"/>
        </w:rPr>
        <w:t xml:space="preserve">Nota </w:t>
      </w:r>
      <w:r w:rsidRPr="002B51E4">
        <w:rPr>
          <w:rFonts w:ascii="Times New Roman" w:hAnsi="Times New Roman" w:cs="Times New Roman"/>
        </w:rPr>
        <w:t>prot. n. 4249/25 del 6.10.2025 di ulteriore sollecito al fine dell’acquisizione dei summenzionati obiettivi;</w:t>
      </w:r>
    </w:p>
    <w:p w14:paraId="53E54B0E" w14:textId="5F33E1B1" w:rsidR="002B51E4" w:rsidRPr="002B51E4" w:rsidRDefault="004F405A" w:rsidP="002B51E4">
      <w:pPr>
        <w:pStyle w:val="Paragrafoelenco"/>
        <w:numPr>
          <w:ilvl w:val="0"/>
          <w:numId w:val="120"/>
        </w:numPr>
        <w:spacing w:before="125" w:line="302" w:lineRule="auto"/>
        <w:ind w:left="1134" w:hanging="357"/>
        <w:jc w:val="both"/>
        <w:rPr>
          <w:rFonts w:ascii="Times New Roman" w:hAnsi="Times New Roman" w:cs="Times New Roman"/>
        </w:rPr>
      </w:pPr>
      <w:r>
        <w:rPr>
          <w:rFonts w:ascii="Times New Roman" w:hAnsi="Times New Roman" w:cs="Times New Roman"/>
        </w:rPr>
        <w:t>N</w:t>
      </w:r>
      <w:r w:rsidR="002B51E4" w:rsidRPr="002B51E4">
        <w:rPr>
          <w:rFonts w:ascii="Times New Roman" w:hAnsi="Times New Roman" w:cs="Times New Roman"/>
        </w:rPr>
        <w:t>ota prot. n. 4524 del 23.10.2025 con la quale l’Agenzia, alla luce di quanto sopra espresso, ai fini del rispetto degli adempimenti inerenti al ciclo della performance, ha formulato al Dipartimento Risorse e Organizzazione una proposta di obiettivi da assegnare all’Agenzia e ha rilevato la necessità di procedere all’adozione dell’atto deliberativo di approvazione degli obiettivi strategici e operativi per l’anno 2025 in considerazione della scadenza dell’annualità</w:t>
      </w:r>
      <w:r>
        <w:rPr>
          <w:rFonts w:ascii="Times New Roman" w:hAnsi="Times New Roman" w:cs="Times New Roman"/>
        </w:rPr>
        <w:t>.</w:t>
      </w:r>
    </w:p>
    <w:p w14:paraId="43786834" w14:textId="77777777" w:rsidR="002B51E4" w:rsidRDefault="002B51E4" w:rsidP="008701D0">
      <w:pPr>
        <w:pStyle w:val="Corpotesto"/>
        <w:spacing w:before="125" w:line="302" w:lineRule="auto"/>
        <w:ind w:left="426" w:right="130"/>
        <w:jc w:val="both"/>
        <w:rPr>
          <w:rFonts w:ascii="Times New Roman" w:hAnsi="Times New Roman" w:cs="Times New Roman"/>
        </w:rPr>
      </w:pPr>
    </w:p>
    <w:p w14:paraId="03742A03" w14:textId="1C709909" w:rsidR="008701D0" w:rsidRPr="007C4D28" w:rsidRDefault="008701D0" w:rsidP="007C4D28">
      <w:pPr>
        <w:pStyle w:val="Corpotesto"/>
        <w:spacing w:before="125" w:line="302" w:lineRule="auto"/>
        <w:ind w:left="426" w:right="130"/>
        <w:jc w:val="both"/>
        <w:rPr>
          <w:rFonts w:ascii="TimesNewRomanPSMT" w:hAnsi="TimesNewRomanPSMT"/>
          <w:color w:val="000000"/>
        </w:rPr>
      </w:pPr>
      <w:r>
        <w:rPr>
          <w:rFonts w:ascii="Times New Roman" w:hAnsi="Times New Roman" w:cs="Times New Roman"/>
        </w:rPr>
        <w:t xml:space="preserve">Con Delibera Direttoriale n. </w:t>
      </w:r>
      <w:r w:rsidR="004F405A">
        <w:rPr>
          <w:rFonts w:ascii="Times New Roman" w:hAnsi="Times New Roman" w:cs="Times New Roman"/>
        </w:rPr>
        <w:t>31</w:t>
      </w:r>
      <w:r>
        <w:rPr>
          <w:rFonts w:ascii="Times New Roman" w:hAnsi="Times New Roman" w:cs="Times New Roman"/>
        </w:rPr>
        <w:t xml:space="preserve"> del </w:t>
      </w:r>
      <w:r w:rsidR="004F405A">
        <w:rPr>
          <w:rFonts w:ascii="Times New Roman" w:hAnsi="Times New Roman" w:cs="Times New Roman"/>
        </w:rPr>
        <w:t>02/</w:t>
      </w:r>
      <w:r>
        <w:rPr>
          <w:rFonts w:ascii="Times New Roman" w:hAnsi="Times New Roman" w:cs="Times New Roman"/>
        </w:rPr>
        <w:t>0</w:t>
      </w:r>
      <w:r w:rsidR="004F405A">
        <w:rPr>
          <w:rFonts w:ascii="Times New Roman" w:hAnsi="Times New Roman" w:cs="Times New Roman"/>
        </w:rPr>
        <w:t>7</w:t>
      </w:r>
      <w:r>
        <w:rPr>
          <w:rFonts w:ascii="Times New Roman" w:hAnsi="Times New Roman" w:cs="Times New Roman"/>
        </w:rPr>
        <w:t>/202</w:t>
      </w:r>
      <w:r w:rsidR="004F405A">
        <w:rPr>
          <w:rFonts w:ascii="Times New Roman" w:hAnsi="Times New Roman" w:cs="Times New Roman"/>
        </w:rPr>
        <w:t>5</w:t>
      </w:r>
      <w:r>
        <w:rPr>
          <w:rFonts w:ascii="Times New Roman" w:hAnsi="Times New Roman" w:cs="Times New Roman"/>
        </w:rPr>
        <w:t xml:space="preserve"> è stata approvata la Relazione sulla Performance anno 202</w:t>
      </w:r>
      <w:r w:rsidR="004F405A">
        <w:rPr>
          <w:rFonts w:ascii="Times New Roman" w:hAnsi="Times New Roman" w:cs="Times New Roman"/>
        </w:rPr>
        <w:t>4</w:t>
      </w:r>
      <w:r>
        <w:rPr>
          <w:rFonts w:ascii="Times New Roman" w:hAnsi="Times New Roman" w:cs="Times New Roman"/>
        </w:rPr>
        <w:t xml:space="preserve"> previa </w:t>
      </w:r>
      <w:r w:rsidRPr="008F2295">
        <w:rPr>
          <w:rFonts w:ascii="Times New Roman" w:hAnsi="Times New Roman" w:cs="Times New Roman"/>
        </w:rPr>
        <w:t xml:space="preserve">validazione dell’OIV con Verbale del </w:t>
      </w:r>
      <w:r w:rsidR="004F405A">
        <w:rPr>
          <w:rFonts w:ascii="Times New Roman" w:hAnsi="Times New Roman" w:cs="Times New Roman"/>
        </w:rPr>
        <w:t>11</w:t>
      </w:r>
      <w:r w:rsidRPr="008F2295">
        <w:rPr>
          <w:rFonts w:ascii="Times New Roman" w:hAnsi="Times New Roman" w:cs="Times New Roman"/>
        </w:rPr>
        <w:t>/0</w:t>
      </w:r>
      <w:r w:rsidR="004F405A">
        <w:rPr>
          <w:rFonts w:ascii="Times New Roman" w:hAnsi="Times New Roman" w:cs="Times New Roman"/>
        </w:rPr>
        <w:t>6</w:t>
      </w:r>
      <w:r w:rsidRPr="008F2295">
        <w:rPr>
          <w:rFonts w:ascii="Times New Roman" w:hAnsi="Times New Roman" w:cs="Times New Roman"/>
        </w:rPr>
        <w:t>/202</w:t>
      </w:r>
      <w:r w:rsidR="004F405A">
        <w:rPr>
          <w:rFonts w:ascii="Times New Roman" w:hAnsi="Times New Roman" w:cs="Times New Roman"/>
        </w:rPr>
        <w:t>5</w:t>
      </w:r>
      <w:r w:rsidRPr="008F2295">
        <w:rPr>
          <w:rFonts w:ascii="Times New Roman" w:hAnsi="Times New Roman" w:cs="Times New Roman"/>
        </w:rPr>
        <w:t xml:space="preserve">, acquisito agli atti con Prot. n. </w:t>
      </w:r>
      <w:r w:rsidR="004F405A">
        <w:rPr>
          <w:rFonts w:ascii="Times New Roman" w:hAnsi="Times New Roman" w:cs="Times New Roman"/>
        </w:rPr>
        <w:t>2811</w:t>
      </w:r>
      <w:r w:rsidRPr="008F2295">
        <w:rPr>
          <w:rFonts w:ascii="Times New Roman" w:hAnsi="Times New Roman" w:cs="Times New Roman"/>
        </w:rPr>
        <w:t>/2</w:t>
      </w:r>
      <w:r w:rsidR="004F405A">
        <w:rPr>
          <w:rFonts w:ascii="Times New Roman" w:hAnsi="Times New Roman" w:cs="Times New Roman"/>
        </w:rPr>
        <w:t>5</w:t>
      </w:r>
      <w:r w:rsidRPr="008F2295">
        <w:rPr>
          <w:rFonts w:ascii="Times New Roman" w:hAnsi="Times New Roman" w:cs="Times New Roman"/>
        </w:rPr>
        <w:t xml:space="preserve"> del </w:t>
      </w:r>
      <w:r w:rsidR="004F405A">
        <w:rPr>
          <w:rFonts w:ascii="Times New Roman" w:hAnsi="Times New Roman" w:cs="Times New Roman"/>
        </w:rPr>
        <w:t>01</w:t>
      </w:r>
      <w:r w:rsidRPr="008F2295">
        <w:rPr>
          <w:rFonts w:ascii="Times New Roman" w:hAnsi="Times New Roman" w:cs="Times New Roman"/>
        </w:rPr>
        <w:t>/0</w:t>
      </w:r>
      <w:r w:rsidR="004F405A">
        <w:rPr>
          <w:rFonts w:ascii="Times New Roman" w:hAnsi="Times New Roman" w:cs="Times New Roman"/>
        </w:rPr>
        <w:t>7</w:t>
      </w:r>
      <w:r w:rsidRPr="008F2295">
        <w:rPr>
          <w:rFonts w:ascii="Times New Roman" w:hAnsi="Times New Roman" w:cs="Times New Roman"/>
        </w:rPr>
        <w:t>/2024</w:t>
      </w:r>
      <w:r w:rsidR="00CB2C0C">
        <w:rPr>
          <w:rFonts w:ascii="Times New Roman" w:hAnsi="Times New Roman" w:cs="Times New Roman"/>
        </w:rPr>
        <w:t>.</w:t>
      </w:r>
    </w:p>
    <w:p w14:paraId="37597BE0" w14:textId="564870DF" w:rsidR="006859A7" w:rsidRDefault="006D2EBE" w:rsidP="00451678">
      <w:pPr>
        <w:pStyle w:val="Corpotesto"/>
        <w:spacing w:before="125" w:line="302" w:lineRule="auto"/>
        <w:ind w:left="426" w:right="130"/>
        <w:jc w:val="both"/>
        <w:rPr>
          <w:rFonts w:ascii="Times New Roman" w:hAnsi="Times New Roman" w:cs="Times New Roman"/>
        </w:rPr>
      </w:pPr>
      <w:r w:rsidRPr="008F2295">
        <w:rPr>
          <w:rFonts w:ascii="Times New Roman" w:hAnsi="Times New Roman" w:cs="Times New Roman"/>
        </w:rPr>
        <w:t>Con</w:t>
      </w:r>
      <w:r w:rsidR="007D2219" w:rsidRPr="008F2295">
        <w:rPr>
          <w:rFonts w:ascii="Times New Roman" w:hAnsi="Times New Roman" w:cs="Times New Roman"/>
        </w:rPr>
        <w:t xml:space="preserve"> </w:t>
      </w:r>
      <w:r w:rsidR="004F405A">
        <w:rPr>
          <w:rFonts w:ascii="Times New Roman" w:hAnsi="Times New Roman" w:cs="Times New Roman"/>
        </w:rPr>
        <w:t>Deliberazione Direttoriale n.</w:t>
      </w:r>
      <w:r w:rsidR="004F405A" w:rsidRPr="002B51E4">
        <w:rPr>
          <w:rFonts w:ascii="Times New Roman" w:hAnsi="Times New Roman" w:cs="Times New Roman"/>
        </w:rPr>
        <w:t xml:space="preserve"> 55 </w:t>
      </w:r>
      <w:r w:rsidR="004F405A">
        <w:rPr>
          <w:rFonts w:ascii="Times New Roman" w:hAnsi="Times New Roman" w:cs="Times New Roman"/>
        </w:rPr>
        <w:t xml:space="preserve">del </w:t>
      </w:r>
      <w:r w:rsidR="004F405A" w:rsidRPr="002B51E4">
        <w:rPr>
          <w:rFonts w:ascii="Times New Roman" w:hAnsi="Times New Roman" w:cs="Times New Roman"/>
        </w:rPr>
        <w:t>11</w:t>
      </w:r>
      <w:r w:rsidR="004F405A">
        <w:rPr>
          <w:rFonts w:ascii="Times New Roman" w:hAnsi="Times New Roman" w:cs="Times New Roman"/>
        </w:rPr>
        <w:t>/</w:t>
      </w:r>
      <w:r w:rsidR="004F405A" w:rsidRPr="002B51E4">
        <w:rPr>
          <w:rFonts w:ascii="Times New Roman" w:hAnsi="Times New Roman" w:cs="Times New Roman"/>
        </w:rPr>
        <w:t>11</w:t>
      </w:r>
      <w:r w:rsidR="004F405A">
        <w:rPr>
          <w:rFonts w:ascii="Times New Roman" w:hAnsi="Times New Roman" w:cs="Times New Roman"/>
        </w:rPr>
        <w:t>/</w:t>
      </w:r>
      <w:r w:rsidR="004F405A" w:rsidRPr="002B51E4">
        <w:rPr>
          <w:rFonts w:ascii="Times New Roman" w:hAnsi="Times New Roman" w:cs="Times New Roman"/>
        </w:rPr>
        <w:t xml:space="preserve">2025 </w:t>
      </w:r>
      <w:r w:rsidR="007D2219" w:rsidRPr="008F2295">
        <w:rPr>
          <w:rFonts w:ascii="Times New Roman" w:hAnsi="Times New Roman" w:cs="Times New Roman"/>
        </w:rPr>
        <w:t>recante</w:t>
      </w:r>
      <w:r w:rsidR="007D2219" w:rsidRPr="008F2295">
        <w:rPr>
          <w:rFonts w:ascii="Times New Roman" w:hAnsi="Times New Roman" w:cs="Times New Roman"/>
          <w:b/>
          <w:bCs/>
        </w:rPr>
        <w:t xml:space="preserve"> “</w:t>
      </w:r>
      <w:r w:rsidR="004F405A" w:rsidRPr="002B51E4">
        <w:rPr>
          <w:rFonts w:ascii="Times New Roman" w:hAnsi="Times New Roman" w:cs="Times New Roman"/>
          <w:i/>
          <w:iCs/>
        </w:rPr>
        <w:t>Ciclo della Performance – Obiettivi strategici e operativi anno 2025</w:t>
      </w:r>
      <w:r w:rsidR="008701D0" w:rsidRPr="008F2295">
        <w:rPr>
          <w:rFonts w:ascii="Times New Roman" w:hAnsi="Times New Roman" w:cs="Times New Roman"/>
        </w:rPr>
        <w:t>”</w:t>
      </w:r>
      <w:r w:rsidR="007D2219" w:rsidRPr="008F2295">
        <w:rPr>
          <w:rFonts w:ascii="Times New Roman" w:hAnsi="Times New Roman" w:cs="Times New Roman"/>
        </w:rPr>
        <w:t xml:space="preserve"> è stata approvata la “Scheda obiettivi </w:t>
      </w:r>
      <w:r w:rsidR="007D7735">
        <w:rPr>
          <w:rFonts w:ascii="Times New Roman" w:hAnsi="Times New Roman" w:cs="Times New Roman"/>
        </w:rPr>
        <w:t xml:space="preserve">strategici e operativi per l’anno 2025 </w:t>
      </w:r>
      <w:r w:rsidR="007D2219" w:rsidRPr="008F2295">
        <w:rPr>
          <w:rFonts w:ascii="Times New Roman" w:hAnsi="Times New Roman" w:cs="Times New Roman"/>
        </w:rPr>
        <w:t xml:space="preserve">ed il relativo Documento descrittivo, come da </w:t>
      </w:r>
      <w:r w:rsidR="007D7735">
        <w:rPr>
          <w:rFonts w:ascii="Times New Roman" w:hAnsi="Times New Roman" w:cs="Times New Roman"/>
        </w:rPr>
        <w:t>a</w:t>
      </w:r>
      <w:r w:rsidR="007D2219" w:rsidRPr="008F2295">
        <w:rPr>
          <w:rFonts w:ascii="Times New Roman" w:hAnsi="Times New Roman" w:cs="Times New Roman"/>
        </w:rPr>
        <w:t>llega</w:t>
      </w:r>
      <w:r w:rsidR="007D7735">
        <w:rPr>
          <w:rFonts w:ascii="Times New Roman" w:hAnsi="Times New Roman" w:cs="Times New Roman"/>
        </w:rPr>
        <w:t>to</w:t>
      </w:r>
      <w:r w:rsidR="007D2219" w:rsidRPr="008F2295">
        <w:rPr>
          <w:rFonts w:ascii="Times New Roman" w:hAnsi="Times New Roman" w:cs="Times New Roman"/>
        </w:rPr>
        <w:t xml:space="preserve"> che costituisc</w:t>
      </w:r>
      <w:r w:rsidR="007D7735">
        <w:rPr>
          <w:rFonts w:ascii="Times New Roman" w:hAnsi="Times New Roman" w:cs="Times New Roman"/>
        </w:rPr>
        <w:t>e</w:t>
      </w:r>
      <w:r w:rsidR="007D2219" w:rsidRPr="007D2219">
        <w:rPr>
          <w:rFonts w:ascii="Times New Roman" w:hAnsi="Times New Roman" w:cs="Times New Roman"/>
        </w:rPr>
        <w:t xml:space="preserve"> parte integrante e sostanziale del</w:t>
      </w:r>
      <w:r w:rsidR="007D2219">
        <w:rPr>
          <w:rFonts w:ascii="Times New Roman" w:hAnsi="Times New Roman" w:cs="Times New Roman"/>
        </w:rPr>
        <w:t xml:space="preserve"> </w:t>
      </w:r>
      <w:r w:rsidR="007D2219" w:rsidRPr="007D2219">
        <w:rPr>
          <w:rFonts w:ascii="Times New Roman" w:hAnsi="Times New Roman" w:cs="Times New Roman"/>
        </w:rPr>
        <w:t>provvedimento</w:t>
      </w:r>
      <w:r w:rsidR="007D2219">
        <w:rPr>
          <w:rFonts w:ascii="Times New Roman" w:hAnsi="Times New Roman" w:cs="Times New Roman"/>
        </w:rPr>
        <w:t xml:space="preserve"> ed assegnati, </w:t>
      </w:r>
      <w:r w:rsidR="007D2219" w:rsidRPr="007D2219">
        <w:rPr>
          <w:rFonts w:ascii="Times New Roman" w:hAnsi="Times New Roman" w:cs="Times New Roman"/>
        </w:rPr>
        <w:t>per l’effetto, al Direttore dell’Agenzia Regionale dell’Abruzzo per la</w:t>
      </w:r>
      <w:r w:rsidR="007D2219">
        <w:rPr>
          <w:rFonts w:ascii="Times New Roman" w:hAnsi="Times New Roman" w:cs="Times New Roman"/>
        </w:rPr>
        <w:t xml:space="preserve"> </w:t>
      </w:r>
      <w:r w:rsidR="007D2219" w:rsidRPr="007D2219">
        <w:rPr>
          <w:rFonts w:ascii="Times New Roman" w:hAnsi="Times New Roman" w:cs="Times New Roman"/>
        </w:rPr>
        <w:t xml:space="preserve">Committenza gli </w:t>
      </w:r>
      <w:r w:rsidR="00DE3EFC">
        <w:rPr>
          <w:rFonts w:ascii="Times New Roman" w:hAnsi="Times New Roman" w:cs="Times New Roman"/>
        </w:rPr>
        <w:t xml:space="preserve">obiettivi strategici </w:t>
      </w:r>
      <w:r w:rsidR="00690AD5">
        <w:rPr>
          <w:rFonts w:ascii="Times New Roman" w:hAnsi="Times New Roman" w:cs="Times New Roman"/>
        </w:rPr>
        <w:t>e operativi per l’anno 202</w:t>
      </w:r>
      <w:r w:rsidR="007D7735">
        <w:rPr>
          <w:rFonts w:ascii="Times New Roman" w:hAnsi="Times New Roman" w:cs="Times New Roman"/>
        </w:rPr>
        <w:t>5</w:t>
      </w:r>
      <w:r w:rsidR="00690AD5">
        <w:rPr>
          <w:rFonts w:ascii="Times New Roman" w:hAnsi="Times New Roman" w:cs="Times New Roman"/>
        </w:rPr>
        <w:t xml:space="preserve"> di cui </w:t>
      </w:r>
      <w:r w:rsidR="000E0968">
        <w:rPr>
          <w:rFonts w:ascii="Times New Roman" w:hAnsi="Times New Roman" w:cs="Times New Roman"/>
        </w:rPr>
        <w:t>viene</w:t>
      </w:r>
      <w:r w:rsidR="00690AD5">
        <w:rPr>
          <w:rFonts w:ascii="Times New Roman" w:hAnsi="Times New Roman" w:cs="Times New Roman"/>
        </w:rPr>
        <w:t xml:space="preserve"> data rappresentazione in sede del presente PIAO anche ai fini dell’assegnazione al personale secondo quanto disposto dalla Direttiva del 28 Novembre 2023 del Di</w:t>
      </w:r>
      <w:r w:rsidR="00690AD5" w:rsidRPr="00690AD5">
        <w:rPr>
          <w:rFonts w:ascii="Times New Roman" w:hAnsi="Times New Roman" w:cs="Times New Roman"/>
        </w:rPr>
        <w:t xml:space="preserve">partimento della </w:t>
      </w:r>
      <w:r w:rsidR="00690AD5">
        <w:rPr>
          <w:rFonts w:ascii="Times New Roman" w:hAnsi="Times New Roman" w:cs="Times New Roman"/>
        </w:rPr>
        <w:t>F</w:t>
      </w:r>
      <w:r w:rsidR="00690AD5" w:rsidRPr="00690AD5">
        <w:rPr>
          <w:rFonts w:ascii="Times New Roman" w:hAnsi="Times New Roman" w:cs="Times New Roman"/>
        </w:rPr>
        <w:t xml:space="preserve">unzione </w:t>
      </w:r>
      <w:r w:rsidR="00690AD5">
        <w:rPr>
          <w:rFonts w:ascii="Times New Roman" w:hAnsi="Times New Roman" w:cs="Times New Roman"/>
        </w:rPr>
        <w:t>P</w:t>
      </w:r>
      <w:r w:rsidR="00690AD5" w:rsidRPr="00690AD5">
        <w:rPr>
          <w:rFonts w:ascii="Times New Roman" w:hAnsi="Times New Roman" w:cs="Times New Roman"/>
        </w:rPr>
        <w:t>ubblica</w:t>
      </w:r>
      <w:r w:rsidR="00690AD5">
        <w:rPr>
          <w:rFonts w:ascii="Times New Roman" w:hAnsi="Times New Roman" w:cs="Times New Roman"/>
        </w:rPr>
        <w:t xml:space="preserve"> della Presidenza del Consiglio dei Ministri.</w:t>
      </w:r>
      <w:r w:rsidR="000E0968">
        <w:rPr>
          <w:rFonts w:ascii="Times New Roman" w:hAnsi="Times New Roman" w:cs="Times New Roman"/>
        </w:rPr>
        <w:t xml:space="preserve"> Di </w:t>
      </w:r>
      <w:r w:rsidR="00964890">
        <w:rPr>
          <w:rFonts w:ascii="Times New Roman" w:hAnsi="Times New Roman" w:cs="Times New Roman"/>
        </w:rPr>
        <w:t xml:space="preserve">seguito </w:t>
      </w:r>
      <w:r w:rsidR="000E0968">
        <w:rPr>
          <w:rFonts w:ascii="Times New Roman" w:hAnsi="Times New Roman" w:cs="Times New Roman"/>
        </w:rPr>
        <w:t xml:space="preserve">si riportano </w:t>
      </w:r>
      <w:r w:rsidR="00964890">
        <w:rPr>
          <w:rFonts w:ascii="Times New Roman" w:hAnsi="Times New Roman" w:cs="Times New Roman"/>
        </w:rPr>
        <w:t xml:space="preserve">gli obiettivi annuali </w:t>
      </w:r>
      <w:r w:rsidR="00690AD5">
        <w:rPr>
          <w:rFonts w:ascii="Times New Roman" w:hAnsi="Times New Roman" w:cs="Times New Roman"/>
        </w:rPr>
        <w:t>riferiti al 202</w:t>
      </w:r>
      <w:r w:rsidR="007D7735">
        <w:rPr>
          <w:rFonts w:ascii="Times New Roman" w:hAnsi="Times New Roman" w:cs="Times New Roman"/>
        </w:rPr>
        <w:t>5</w:t>
      </w:r>
      <w:r w:rsidR="00690AD5">
        <w:rPr>
          <w:rFonts w:ascii="Times New Roman" w:hAnsi="Times New Roman" w:cs="Times New Roman"/>
        </w:rPr>
        <w:t xml:space="preserve">, </w:t>
      </w:r>
      <w:r w:rsidR="00964890">
        <w:rPr>
          <w:rFonts w:ascii="Times New Roman" w:hAnsi="Times New Roman" w:cs="Times New Roman"/>
        </w:rPr>
        <w:t>con gli indicatori di risulta</w:t>
      </w:r>
      <w:r w:rsidR="00690AD5">
        <w:rPr>
          <w:rFonts w:ascii="Times New Roman" w:hAnsi="Times New Roman" w:cs="Times New Roman"/>
        </w:rPr>
        <w:t>t</w:t>
      </w:r>
      <w:r w:rsidR="00964890">
        <w:rPr>
          <w:rFonts w:ascii="Times New Roman" w:hAnsi="Times New Roman" w:cs="Times New Roman"/>
        </w:rPr>
        <w:t xml:space="preserve">o e </w:t>
      </w:r>
      <w:r w:rsidR="0078286C">
        <w:rPr>
          <w:rFonts w:ascii="Times New Roman" w:hAnsi="Times New Roman" w:cs="Times New Roman"/>
        </w:rPr>
        <w:t xml:space="preserve">dello </w:t>
      </w:r>
      <w:r w:rsidR="00964890">
        <w:rPr>
          <w:rFonts w:ascii="Times New Roman" w:hAnsi="Times New Roman" w:cs="Times New Roman"/>
        </w:rPr>
        <w:t>stato di attuazione.</w:t>
      </w:r>
    </w:p>
    <w:tbl>
      <w:tblPr>
        <w:tblW w:w="8788" w:type="dxa"/>
        <w:tblInd w:w="416" w:type="dxa"/>
        <w:tblLayout w:type="fixed"/>
        <w:tblCellMar>
          <w:left w:w="70" w:type="dxa"/>
          <w:right w:w="70" w:type="dxa"/>
        </w:tblCellMar>
        <w:tblLook w:val="04A0" w:firstRow="1" w:lastRow="0" w:firstColumn="1" w:lastColumn="0" w:noHBand="0" w:noVBand="1"/>
      </w:tblPr>
      <w:tblGrid>
        <w:gridCol w:w="466"/>
        <w:gridCol w:w="526"/>
        <w:gridCol w:w="1134"/>
        <w:gridCol w:w="1843"/>
        <w:gridCol w:w="1559"/>
        <w:gridCol w:w="850"/>
        <w:gridCol w:w="1134"/>
        <w:gridCol w:w="1276"/>
      </w:tblGrid>
      <w:tr w:rsidR="00546AA2" w:rsidRPr="00837F20" w14:paraId="4F51CA64" w14:textId="77777777" w:rsidTr="007D7735">
        <w:trPr>
          <w:trHeight w:val="367"/>
        </w:trPr>
        <w:tc>
          <w:tcPr>
            <w:tcW w:w="466" w:type="dxa"/>
            <w:vMerge w:val="restart"/>
            <w:tcBorders>
              <w:top w:val="single" w:sz="8" w:space="0" w:color="auto"/>
              <w:left w:val="single" w:sz="8" w:space="0" w:color="auto"/>
              <w:bottom w:val="single" w:sz="4" w:space="0" w:color="auto"/>
              <w:right w:val="single" w:sz="4" w:space="0" w:color="auto"/>
            </w:tcBorders>
            <w:noWrap/>
            <w:vAlign w:val="center"/>
            <w:hideMark/>
          </w:tcPr>
          <w:p w14:paraId="45E80364" w14:textId="77777777" w:rsidR="00837F20" w:rsidRPr="00837F20" w:rsidRDefault="00837F20" w:rsidP="00837F20">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lastRenderedPageBreak/>
              <w:t>N.</w:t>
            </w:r>
          </w:p>
        </w:tc>
        <w:tc>
          <w:tcPr>
            <w:tcW w:w="526" w:type="dxa"/>
            <w:vMerge w:val="restart"/>
            <w:tcBorders>
              <w:top w:val="single" w:sz="8" w:space="0" w:color="auto"/>
              <w:left w:val="single" w:sz="4" w:space="0" w:color="auto"/>
              <w:bottom w:val="single" w:sz="4" w:space="0" w:color="auto"/>
              <w:right w:val="single" w:sz="4" w:space="0" w:color="auto"/>
            </w:tcBorders>
            <w:noWrap/>
            <w:vAlign w:val="center"/>
            <w:hideMark/>
          </w:tcPr>
          <w:p w14:paraId="70D6DE7B" w14:textId="77777777" w:rsidR="00837F20" w:rsidRPr="00837F20" w:rsidRDefault="00837F20" w:rsidP="00837F20">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PESO %</w:t>
            </w:r>
          </w:p>
        </w:tc>
        <w:tc>
          <w:tcPr>
            <w:tcW w:w="1134" w:type="dxa"/>
            <w:vMerge w:val="restart"/>
            <w:tcBorders>
              <w:top w:val="single" w:sz="8" w:space="0" w:color="auto"/>
              <w:left w:val="single" w:sz="4" w:space="0" w:color="auto"/>
              <w:bottom w:val="single" w:sz="4" w:space="0" w:color="auto"/>
              <w:right w:val="single" w:sz="4" w:space="0" w:color="auto"/>
            </w:tcBorders>
            <w:vAlign w:val="center"/>
            <w:hideMark/>
          </w:tcPr>
          <w:p w14:paraId="7E21F5A3" w14:textId="77777777" w:rsidR="00837F20" w:rsidRPr="00837F20" w:rsidRDefault="00837F20" w:rsidP="00546AA2">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OBIETTIVO STRATEGICO TRIENNALE</w:t>
            </w:r>
          </w:p>
        </w:tc>
        <w:tc>
          <w:tcPr>
            <w:tcW w:w="1843" w:type="dxa"/>
            <w:vMerge w:val="restart"/>
            <w:tcBorders>
              <w:top w:val="single" w:sz="8" w:space="0" w:color="auto"/>
              <w:left w:val="single" w:sz="4" w:space="0" w:color="auto"/>
              <w:bottom w:val="single" w:sz="4" w:space="0" w:color="auto"/>
              <w:right w:val="single" w:sz="4" w:space="0" w:color="auto"/>
            </w:tcBorders>
            <w:vAlign w:val="center"/>
            <w:hideMark/>
          </w:tcPr>
          <w:p w14:paraId="77D97036" w14:textId="77777777" w:rsidR="00837F20" w:rsidRPr="00837F20" w:rsidRDefault="00837F20" w:rsidP="00546AA2">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DESCRIZIONE SINTETICA OBIETTIVO OPERATIVO ANNUALE</w:t>
            </w:r>
          </w:p>
        </w:tc>
        <w:tc>
          <w:tcPr>
            <w:tcW w:w="1559" w:type="dxa"/>
            <w:vMerge w:val="restart"/>
            <w:tcBorders>
              <w:top w:val="single" w:sz="8" w:space="0" w:color="auto"/>
              <w:left w:val="single" w:sz="4" w:space="0" w:color="auto"/>
              <w:bottom w:val="single" w:sz="4" w:space="0" w:color="auto"/>
              <w:right w:val="single" w:sz="4" w:space="0" w:color="auto"/>
            </w:tcBorders>
            <w:vAlign w:val="center"/>
            <w:hideMark/>
          </w:tcPr>
          <w:p w14:paraId="6BB2CD83" w14:textId="77777777" w:rsidR="00837F20" w:rsidRPr="00837F20" w:rsidRDefault="00837F20" w:rsidP="00546AA2">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INDICATORE DI RISULTATO E TARGET</w:t>
            </w:r>
          </w:p>
        </w:tc>
        <w:tc>
          <w:tcPr>
            <w:tcW w:w="3260" w:type="dxa"/>
            <w:gridSpan w:val="3"/>
            <w:tcBorders>
              <w:top w:val="single" w:sz="8" w:space="0" w:color="auto"/>
              <w:left w:val="nil"/>
              <w:bottom w:val="single" w:sz="4" w:space="0" w:color="auto"/>
              <w:right w:val="single" w:sz="8" w:space="0" w:color="auto"/>
            </w:tcBorders>
            <w:vAlign w:val="center"/>
            <w:hideMark/>
          </w:tcPr>
          <w:p w14:paraId="45830B35" w14:textId="77777777" w:rsidR="00837F20" w:rsidRPr="00837F20" w:rsidRDefault="00837F20" w:rsidP="00837F20">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STATO ATTUAZIONE AL</w:t>
            </w:r>
          </w:p>
        </w:tc>
      </w:tr>
      <w:tr w:rsidR="00546AA2" w:rsidRPr="00837F20" w14:paraId="16627E98" w14:textId="77777777" w:rsidTr="007D7735">
        <w:trPr>
          <w:trHeight w:val="260"/>
        </w:trPr>
        <w:tc>
          <w:tcPr>
            <w:tcW w:w="466" w:type="dxa"/>
            <w:vMerge/>
            <w:tcBorders>
              <w:top w:val="single" w:sz="8" w:space="0" w:color="auto"/>
              <w:left w:val="single" w:sz="8" w:space="0" w:color="auto"/>
              <w:bottom w:val="single" w:sz="4" w:space="0" w:color="auto"/>
              <w:right w:val="single" w:sz="4" w:space="0" w:color="auto"/>
            </w:tcBorders>
            <w:vAlign w:val="center"/>
            <w:hideMark/>
          </w:tcPr>
          <w:p w14:paraId="0FCE4BE0" w14:textId="77777777" w:rsidR="00837F20" w:rsidRPr="00837F20" w:rsidRDefault="00837F20" w:rsidP="00837F20">
            <w:pPr>
              <w:widowControl/>
              <w:autoSpaceDE/>
              <w:autoSpaceDN/>
              <w:rPr>
                <w:rFonts w:ascii="Times New Roman" w:eastAsia="Times New Roman" w:hAnsi="Times New Roman" w:cs="Times New Roman"/>
                <w:b/>
                <w:bCs/>
                <w:sz w:val="14"/>
                <w:szCs w:val="14"/>
                <w:lang w:eastAsia="it-IT"/>
              </w:rPr>
            </w:pPr>
          </w:p>
        </w:tc>
        <w:tc>
          <w:tcPr>
            <w:tcW w:w="526" w:type="dxa"/>
            <w:vMerge/>
            <w:tcBorders>
              <w:top w:val="single" w:sz="8" w:space="0" w:color="auto"/>
              <w:left w:val="single" w:sz="4" w:space="0" w:color="auto"/>
              <w:bottom w:val="single" w:sz="4" w:space="0" w:color="auto"/>
              <w:right w:val="single" w:sz="4" w:space="0" w:color="auto"/>
            </w:tcBorders>
            <w:vAlign w:val="center"/>
            <w:hideMark/>
          </w:tcPr>
          <w:p w14:paraId="78419947" w14:textId="77777777" w:rsidR="00837F20" w:rsidRPr="00837F20" w:rsidRDefault="00837F20" w:rsidP="00837F20">
            <w:pPr>
              <w:widowControl/>
              <w:autoSpaceDE/>
              <w:autoSpaceDN/>
              <w:rPr>
                <w:rFonts w:ascii="Times New Roman" w:eastAsia="Times New Roman" w:hAnsi="Times New Roman" w:cs="Times New Roman"/>
                <w:b/>
                <w:bCs/>
                <w:sz w:val="14"/>
                <w:szCs w:val="14"/>
                <w:lang w:eastAsia="it-IT"/>
              </w:rPr>
            </w:pPr>
          </w:p>
        </w:tc>
        <w:tc>
          <w:tcPr>
            <w:tcW w:w="1134" w:type="dxa"/>
            <w:vMerge/>
            <w:tcBorders>
              <w:top w:val="single" w:sz="8" w:space="0" w:color="auto"/>
              <w:left w:val="single" w:sz="4" w:space="0" w:color="auto"/>
              <w:bottom w:val="single" w:sz="4" w:space="0" w:color="auto"/>
              <w:right w:val="single" w:sz="4" w:space="0" w:color="auto"/>
            </w:tcBorders>
            <w:vAlign w:val="center"/>
            <w:hideMark/>
          </w:tcPr>
          <w:p w14:paraId="07A22EE2" w14:textId="77777777" w:rsidR="00837F20" w:rsidRPr="00837F20" w:rsidRDefault="00837F20" w:rsidP="00546AA2">
            <w:pPr>
              <w:widowControl/>
              <w:autoSpaceDE/>
              <w:autoSpaceDN/>
              <w:rPr>
                <w:rFonts w:ascii="Times New Roman" w:eastAsia="Times New Roman" w:hAnsi="Times New Roman" w:cs="Times New Roman"/>
                <w:b/>
                <w:bCs/>
                <w:sz w:val="14"/>
                <w:szCs w:val="14"/>
                <w:lang w:eastAsia="it-IT"/>
              </w:rPr>
            </w:pPr>
          </w:p>
        </w:tc>
        <w:tc>
          <w:tcPr>
            <w:tcW w:w="1843" w:type="dxa"/>
            <w:vMerge/>
            <w:tcBorders>
              <w:top w:val="single" w:sz="8" w:space="0" w:color="auto"/>
              <w:left w:val="single" w:sz="4" w:space="0" w:color="auto"/>
              <w:bottom w:val="single" w:sz="4" w:space="0" w:color="auto"/>
              <w:right w:val="single" w:sz="4" w:space="0" w:color="auto"/>
            </w:tcBorders>
            <w:vAlign w:val="center"/>
            <w:hideMark/>
          </w:tcPr>
          <w:p w14:paraId="73ED51C4" w14:textId="77777777" w:rsidR="00837F20" w:rsidRPr="00837F20" w:rsidRDefault="00837F20" w:rsidP="00546AA2">
            <w:pPr>
              <w:widowControl/>
              <w:autoSpaceDE/>
              <w:autoSpaceDN/>
              <w:rPr>
                <w:rFonts w:ascii="Times New Roman" w:eastAsia="Times New Roman" w:hAnsi="Times New Roman" w:cs="Times New Roman"/>
                <w:b/>
                <w:bCs/>
                <w:sz w:val="14"/>
                <w:szCs w:val="14"/>
                <w:lang w:eastAsia="it-IT"/>
              </w:rPr>
            </w:pPr>
          </w:p>
        </w:tc>
        <w:tc>
          <w:tcPr>
            <w:tcW w:w="1559" w:type="dxa"/>
            <w:vMerge/>
            <w:tcBorders>
              <w:top w:val="single" w:sz="8" w:space="0" w:color="auto"/>
              <w:left w:val="single" w:sz="4" w:space="0" w:color="auto"/>
              <w:bottom w:val="single" w:sz="4" w:space="0" w:color="auto"/>
              <w:right w:val="single" w:sz="4" w:space="0" w:color="auto"/>
            </w:tcBorders>
            <w:vAlign w:val="center"/>
            <w:hideMark/>
          </w:tcPr>
          <w:p w14:paraId="7266B8D9" w14:textId="77777777" w:rsidR="00837F20" w:rsidRPr="00837F20" w:rsidRDefault="00837F20" w:rsidP="00546AA2">
            <w:pPr>
              <w:widowControl/>
              <w:autoSpaceDE/>
              <w:autoSpaceDN/>
              <w:rPr>
                <w:rFonts w:ascii="Times New Roman" w:eastAsia="Times New Roman" w:hAnsi="Times New Roman" w:cs="Times New Roman"/>
                <w:b/>
                <w:bCs/>
                <w:sz w:val="14"/>
                <w:szCs w:val="14"/>
                <w:lang w:eastAsia="it-IT"/>
              </w:rPr>
            </w:pPr>
          </w:p>
        </w:tc>
        <w:tc>
          <w:tcPr>
            <w:tcW w:w="850" w:type="dxa"/>
            <w:tcBorders>
              <w:top w:val="nil"/>
              <w:left w:val="nil"/>
              <w:bottom w:val="single" w:sz="4" w:space="0" w:color="auto"/>
              <w:right w:val="single" w:sz="4" w:space="0" w:color="auto"/>
            </w:tcBorders>
            <w:vAlign w:val="center"/>
            <w:hideMark/>
          </w:tcPr>
          <w:p w14:paraId="69CE455B" w14:textId="77777777" w:rsidR="00837F20" w:rsidRPr="00837F20" w:rsidRDefault="00837F20" w:rsidP="00837F20">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30-giu</w:t>
            </w:r>
          </w:p>
        </w:tc>
        <w:tc>
          <w:tcPr>
            <w:tcW w:w="1134" w:type="dxa"/>
            <w:tcBorders>
              <w:top w:val="nil"/>
              <w:left w:val="nil"/>
              <w:bottom w:val="single" w:sz="4" w:space="0" w:color="auto"/>
              <w:right w:val="single" w:sz="4" w:space="0" w:color="auto"/>
            </w:tcBorders>
            <w:vAlign w:val="center"/>
            <w:hideMark/>
          </w:tcPr>
          <w:p w14:paraId="29479CE3" w14:textId="77777777" w:rsidR="00837F20" w:rsidRPr="00837F20" w:rsidRDefault="00837F20" w:rsidP="00837F20">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30-set</w:t>
            </w:r>
          </w:p>
        </w:tc>
        <w:tc>
          <w:tcPr>
            <w:tcW w:w="1276" w:type="dxa"/>
            <w:tcBorders>
              <w:top w:val="nil"/>
              <w:left w:val="nil"/>
              <w:bottom w:val="single" w:sz="4" w:space="0" w:color="auto"/>
              <w:right w:val="single" w:sz="8" w:space="0" w:color="auto"/>
            </w:tcBorders>
            <w:vAlign w:val="center"/>
            <w:hideMark/>
          </w:tcPr>
          <w:p w14:paraId="3B5A685D" w14:textId="77777777" w:rsidR="00837F20" w:rsidRPr="00837F20" w:rsidRDefault="00837F20" w:rsidP="00837F20">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31-dic</w:t>
            </w:r>
          </w:p>
        </w:tc>
      </w:tr>
      <w:tr w:rsidR="00546AA2" w:rsidRPr="00837F20" w14:paraId="28874ECA" w14:textId="77777777" w:rsidTr="007D7735">
        <w:trPr>
          <w:trHeight w:val="2295"/>
        </w:trPr>
        <w:tc>
          <w:tcPr>
            <w:tcW w:w="466" w:type="dxa"/>
            <w:tcBorders>
              <w:top w:val="nil"/>
              <w:left w:val="single" w:sz="8" w:space="0" w:color="auto"/>
              <w:bottom w:val="single" w:sz="4" w:space="0" w:color="auto"/>
              <w:right w:val="single" w:sz="4" w:space="0" w:color="auto"/>
            </w:tcBorders>
            <w:vAlign w:val="center"/>
            <w:hideMark/>
          </w:tcPr>
          <w:p w14:paraId="5B9F59A5" w14:textId="77777777" w:rsidR="00837F20" w:rsidRPr="00837F20" w:rsidRDefault="00837F20" w:rsidP="00837F20">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1</w:t>
            </w:r>
          </w:p>
        </w:tc>
        <w:tc>
          <w:tcPr>
            <w:tcW w:w="526" w:type="dxa"/>
            <w:tcBorders>
              <w:top w:val="nil"/>
              <w:left w:val="nil"/>
              <w:bottom w:val="single" w:sz="4" w:space="0" w:color="auto"/>
              <w:right w:val="single" w:sz="4" w:space="0" w:color="auto"/>
            </w:tcBorders>
            <w:vAlign w:val="center"/>
            <w:hideMark/>
          </w:tcPr>
          <w:p w14:paraId="0B3EF346" w14:textId="4A35BD38" w:rsidR="00837F20" w:rsidRPr="00837F20" w:rsidRDefault="007D7735" w:rsidP="00837F20">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10</w:t>
            </w:r>
            <w:r w:rsidR="00837F20"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vAlign w:val="center"/>
            <w:hideMark/>
          </w:tcPr>
          <w:p w14:paraId="0907803A" w14:textId="77777777" w:rsidR="00837F20" w:rsidRPr="00837F20" w:rsidRDefault="00837F20" w:rsidP="00546AA2">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La semplificazione normativa e la revisione della macchina regionale</w:t>
            </w:r>
          </w:p>
        </w:tc>
        <w:tc>
          <w:tcPr>
            <w:tcW w:w="1843" w:type="dxa"/>
            <w:tcBorders>
              <w:top w:val="nil"/>
              <w:left w:val="nil"/>
              <w:bottom w:val="single" w:sz="4" w:space="0" w:color="auto"/>
              <w:right w:val="single" w:sz="4" w:space="0" w:color="auto"/>
            </w:tcBorders>
            <w:vAlign w:val="center"/>
            <w:hideMark/>
          </w:tcPr>
          <w:p w14:paraId="7FCEE298" w14:textId="40E671B4" w:rsidR="00837F20" w:rsidRPr="00837F20" w:rsidRDefault="00837F20" w:rsidP="00546AA2">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Realizzazione degli obiettivi 202</w:t>
            </w:r>
            <w:r w:rsidR="007D7735">
              <w:rPr>
                <w:rFonts w:ascii="Times New Roman" w:eastAsia="Times New Roman" w:hAnsi="Times New Roman" w:cs="Times New Roman"/>
                <w:sz w:val="16"/>
                <w:szCs w:val="16"/>
                <w:lang w:eastAsia="it-IT"/>
              </w:rPr>
              <w:t>5</w:t>
            </w:r>
            <w:r w:rsidRPr="00837F20">
              <w:rPr>
                <w:rFonts w:ascii="Times New Roman" w:eastAsia="Times New Roman" w:hAnsi="Times New Roman" w:cs="Times New Roman"/>
                <w:sz w:val="16"/>
                <w:szCs w:val="16"/>
                <w:lang w:eastAsia="it-IT"/>
              </w:rPr>
              <w:t xml:space="preserve"> contenuti nel Piano Triennale per la Prevenzione della Corruzione e della Trasparenza (PTPCT) (</w:t>
            </w:r>
            <w:r w:rsidRPr="00837F20">
              <w:rPr>
                <w:rFonts w:ascii="Times New Roman" w:eastAsia="Times New Roman" w:hAnsi="Times New Roman" w:cs="Times New Roman"/>
                <w:i/>
                <w:iCs/>
                <w:sz w:val="16"/>
                <w:szCs w:val="16"/>
                <w:lang w:eastAsia="it-IT"/>
              </w:rPr>
              <w:t>ovvero Realizzazione degli obiettivi 202</w:t>
            </w:r>
            <w:r w:rsidR="007D7735">
              <w:rPr>
                <w:rFonts w:ascii="Times New Roman" w:eastAsia="Times New Roman" w:hAnsi="Times New Roman" w:cs="Times New Roman"/>
                <w:i/>
                <w:iCs/>
                <w:sz w:val="16"/>
                <w:szCs w:val="16"/>
                <w:lang w:eastAsia="it-IT"/>
              </w:rPr>
              <w:t>5</w:t>
            </w:r>
            <w:r w:rsidRPr="00837F20">
              <w:rPr>
                <w:rFonts w:ascii="Times New Roman" w:eastAsia="Times New Roman" w:hAnsi="Times New Roman" w:cs="Times New Roman"/>
                <w:i/>
                <w:iCs/>
                <w:sz w:val="16"/>
                <w:szCs w:val="16"/>
                <w:lang w:eastAsia="it-IT"/>
              </w:rPr>
              <w:t xml:space="preserve"> contenuti nel P.I.A.O. 202</w:t>
            </w:r>
            <w:r w:rsidR="007D7735">
              <w:rPr>
                <w:rFonts w:ascii="Times New Roman" w:eastAsia="Times New Roman" w:hAnsi="Times New Roman" w:cs="Times New Roman"/>
                <w:i/>
                <w:iCs/>
                <w:sz w:val="16"/>
                <w:szCs w:val="16"/>
                <w:lang w:eastAsia="it-IT"/>
              </w:rPr>
              <w:t>5</w:t>
            </w:r>
            <w:r w:rsidRPr="00837F20">
              <w:rPr>
                <w:rFonts w:ascii="Times New Roman" w:eastAsia="Times New Roman" w:hAnsi="Times New Roman" w:cs="Times New Roman"/>
                <w:i/>
                <w:iCs/>
                <w:sz w:val="16"/>
                <w:szCs w:val="16"/>
                <w:lang w:eastAsia="it-IT"/>
              </w:rPr>
              <w:t>- 202</w:t>
            </w:r>
            <w:r w:rsidR="007D7735">
              <w:rPr>
                <w:rFonts w:ascii="Times New Roman" w:eastAsia="Times New Roman" w:hAnsi="Times New Roman" w:cs="Times New Roman"/>
                <w:i/>
                <w:iCs/>
                <w:sz w:val="16"/>
                <w:szCs w:val="16"/>
                <w:lang w:eastAsia="it-IT"/>
              </w:rPr>
              <w:t>7</w:t>
            </w:r>
            <w:r w:rsidRPr="00837F20">
              <w:rPr>
                <w:rFonts w:ascii="Times New Roman" w:eastAsia="Times New Roman" w:hAnsi="Times New Roman" w:cs="Times New Roman"/>
                <w:i/>
                <w:iCs/>
                <w:sz w:val="16"/>
                <w:szCs w:val="16"/>
                <w:lang w:eastAsia="it-IT"/>
              </w:rPr>
              <w:t>, annualità 202</w:t>
            </w:r>
            <w:r w:rsidR="007D7735">
              <w:rPr>
                <w:rFonts w:ascii="Times New Roman" w:eastAsia="Times New Roman" w:hAnsi="Times New Roman" w:cs="Times New Roman"/>
                <w:i/>
                <w:iCs/>
                <w:sz w:val="16"/>
                <w:szCs w:val="16"/>
                <w:lang w:eastAsia="it-IT"/>
              </w:rPr>
              <w:t>5</w:t>
            </w:r>
            <w:r w:rsidRPr="00837F20">
              <w:rPr>
                <w:rFonts w:ascii="Times New Roman" w:eastAsia="Times New Roman" w:hAnsi="Times New Roman" w:cs="Times New Roman"/>
                <w:i/>
                <w:iCs/>
                <w:sz w:val="16"/>
                <w:szCs w:val="16"/>
                <w:lang w:eastAsia="it-IT"/>
              </w:rPr>
              <w:t>, sottosezione Rischi corruttivi e trasparenza)</w:t>
            </w:r>
            <w:r w:rsidR="008F2295">
              <w:rPr>
                <w:rFonts w:ascii="Times New Roman" w:eastAsia="Times New Roman" w:hAnsi="Times New Roman" w:cs="Times New Roman"/>
                <w:i/>
                <w:iCs/>
                <w:sz w:val="16"/>
                <w:szCs w:val="16"/>
                <w:lang w:eastAsia="it-IT"/>
              </w:rPr>
              <w:t>.</w:t>
            </w:r>
          </w:p>
        </w:tc>
        <w:tc>
          <w:tcPr>
            <w:tcW w:w="1559" w:type="dxa"/>
            <w:tcBorders>
              <w:top w:val="nil"/>
              <w:left w:val="nil"/>
              <w:bottom w:val="single" w:sz="4" w:space="0" w:color="auto"/>
              <w:right w:val="single" w:sz="4" w:space="0" w:color="auto"/>
            </w:tcBorders>
            <w:vAlign w:val="center"/>
            <w:hideMark/>
          </w:tcPr>
          <w:p w14:paraId="3ED7E3E5" w14:textId="4D07CDF3" w:rsidR="00837F20" w:rsidRPr="00837F20" w:rsidRDefault="00837F20" w:rsidP="00546AA2">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Attuazione completa delle misure previste nel piano nei termini stabiliti - 31/12/202</w:t>
            </w:r>
            <w:r w:rsidR="007D7735">
              <w:rPr>
                <w:rFonts w:ascii="Times New Roman" w:eastAsia="Times New Roman" w:hAnsi="Times New Roman" w:cs="Times New Roman"/>
                <w:sz w:val="16"/>
                <w:szCs w:val="16"/>
                <w:lang w:eastAsia="it-IT"/>
              </w:rPr>
              <w:t>5.</w:t>
            </w:r>
          </w:p>
        </w:tc>
        <w:tc>
          <w:tcPr>
            <w:tcW w:w="850" w:type="dxa"/>
            <w:tcBorders>
              <w:top w:val="nil"/>
              <w:left w:val="nil"/>
              <w:bottom w:val="single" w:sz="4" w:space="0" w:color="auto"/>
              <w:right w:val="single" w:sz="4" w:space="0" w:color="auto"/>
            </w:tcBorders>
            <w:vAlign w:val="center"/>
            <w:hideMark/>
          </w:tcPr>
          <w:p w14:paraId="7B4E99A3" w14:textId="77777777" w:rsidR="00837F20" w:rsidRPr="00837F20" w:rsidRDefault="00837F20" w:rsidP="00546AA2">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c>
          <w:tcPr>
            <w:tcW w:w="1134" w:type="dxa"/>
            <w:tcBorders>
              <w:top w:val="nil"/>
              <w:left w:val="nil"/>
              <w:bottom w:val="single" w:sz="4" w:space="0" w:color="auto"/>
              <w:right w:val="single" w:sz="4" w:space="0" w:color="auto"/>
            </w:tcBorders>
            <w:vAlign w:val="center"/>
            <w:hideMark/>
          </w:tcPr>
          <w:p w14:paraId="1168ED11" w14:textId="77777777" w:rsidR="00837F20" w:rsidRPr="00837F20" w:rsidRDefault="00837F20" w:rsidP="00546AA2">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c>
          <w:tcPr>
            <w:tcW w:w="1276" w:type="dxa"/>
            <w:tcBorders>
              <w:top w:val="nil"/>
              <w:left w:val="nil"/>
              <w:bottom w:val="single" w:sz="4" w:space="0" w:color="auto"/>
              <w:right w:val="single" w:sz="8" w:space="0" w:color="auto"/>
            </w:tcBorders>
            <w:vAlign w:val="center"/>
            <w:hideMark/>
          </w:tcPr>
          <w:p w14:paraId="015B598E" w14:textId="77777777" w:rsidR="00837F20" w:rsidRPr="00837F20" w:rsidRDefault="00837F20" w:rsidP="00546AA2">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r>
      <w:tr w:rsidR="003E114F" w:rsidRPr="00837F20" w14:paraId="7C7F7EA8" w14:textId="77777777" w:rsidTr="007D7735">
        <w:trPr>
          <w:trHeight w:val="854"/>
        </w:trPr>
        <w:tc>
          <w:tcPr>
            <w:tcW w:w="466" w:type="dxa"/>
            <w:tcBorders>
              <w:top w:val="nil"/>
              <w:left w:val="single" w:sz="8" w:space="0" w:color="auto"/>
              <w:bottom w:val="single" w:sz="4" w:space="0" w:color="auto"/>
              <w:right w:val="single" w:sz="4" w:space="0" w:color="auto"/>
            </w:tcBorders>
            <w:vAlign w:val="center"/>
            <w:hideMark/>
          </w:tcPr>
          <w:p w14:paraId="3BE44D12" w14:textId="1EDEBEF8" w:rsidR="003E114F" w:rsidRPr="00837F20" w:rsidRDefault="007D2219" w:rsidP="00C62B90">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w:t>
            </w:r>
          </w:p>
        </w:tc>
        <w:tc>
          <w:tcPr>
            <w:tcW w:w="526" w:type="dxa"/>
            <w:tcBorders>
              <w:top w:val="nil"/>
              <w:left w:val="nil"/>
              <w:bottom w:val="single" w:sz="4" w:space="0" w:color="auto"/>
              <w:right w:val="single" w:sz="4" w:space="0" w:color="auto"/>
            </w:tcBorders>
            <w:vAlign w:val="center"/>
            <w:hideMark/>
          </w:tcPr>
          <w:p w14:paraId="406D6CCD" w14:textId="28B2B37E" w:rsidR="003E114F" w:rsidRPr="00837F20" w:rsidRDefault="007D7735" w:rsidP="00C62B90">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3</w:t>
            </w:r>
            <w:r w:rsidR="007D2219">
              <w:rPr>
                <w:rFonts w:ascii="Times New Roman" w:eastAsia="Times New Roman" w:hAnsi="Times New Roman" w:cs="Times New Roman"/>
                <w:sz w:val="16"/>
                <w:szCs w:val="16"/>
                <w:lang w:eastAsia="it-IT"/>
              </w:rPr>
              <w:t>5</w:t>
            </w:r>
            <w:r w:rsidR="003E114F"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vAlign w:val="center"/>
            <w:hideMark/>
          </w:tcPr>
          <w:p w14:paraId="40F3D654" w14:textId="577BE488" w:rsidR="003E114F" w:rsidRPr="00837F20" w:rsidRDefault="007D7735" w:rsidP="007D2219">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La semplificazione normativa e la revisione della macchina regionale</w:t>
            </w:r>
          </w:p>
        </w:tc>
        <w:tc>
          <w:tcPr>
            <w:tcW w:w="1843" w:type="dxa"/>
            <w:tcBorders>
              <w:top w:val="nil"/>
              <w:left w:val="nil"/>
              <w:bottom w:val="single" w:sz="4" w:space="0" w:color="auto"/>
              <w:right w:val="single" w:sz="4" w:space="0" w:color="auto"/>
            </w:tcBorders>
            <w:vAlign w:val="center"/>
            <w:hideMark/>
          </w:tcPr>
          <w:p w14:paraId="657236E5" w14:textId="4831B73F" w:rsidR="003E114F" w:rsidRPr="00837F20" w:rsidRDefault="007D7735" w:rsidP="00C62B90">
            <w:pPr>
              <w:widowControl/>
              <w:autoSpaceDE/>
              <w:autoSpaceDN/>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Indizione ed espletamento delle procedure di gara centralizzate secondo il Piano biennale degli acquisti di beni e servizi 2025-2027 (annualità 2025) adottato con Deliberazione n. 55 del 18/12/2024.</w:t>
            </w:r>
          </w:p>
        </w:tc>
        <w:tc>
          <w:tcPr>
            <w:tcW w:w="1559" w:type="dxa"/>
            <w:tcBorders>
              <w:top w:val="nil"/>
              <w:left w:val="nil"/>
              <w:bottom w:val="single" w:sz="4" w:space="0" w:color="auto"/>
              <w:right w:val="single" w:sz="4" w:space="0" w:color="auto"/>
            </w:tcBorders>
            <w:vAlign w:val="center"/>
            <w:hideMark/>
          </w:tcPr>
          <w:p w14:paraId="69B0DBFC" w14:textId="44298EC6" w:rsidR="003E114F" w:rsidRPr="00837F20" w:rsidRDefault="007D7735" w:rsidP="00C62B90">
            <w:pPr>
              <w:widowControl/>
              <w:autoSpaceDE/>
              <w:autoSpaceDN/>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Rispetto della programmazione</w:t>
            </w:r>
            <w:r w:rsidR="00CA38F8">
              <w:rPr>
                <w:rFonts w:ascii="Times New Roman" w:eastAsia="Times New Roman" w:hAnsi="Times New Roman" w:cs="Times New Roman"/>
                <w:sz w:val="16"/>
                <w:szCs w:val="16"/>
                <w:lang w:eastAsia="it-IT"/>
              </w:rPr>
              <w:t xml:space="preserve"> </w:t>
            </w:r>
            <w:r w:rsidRPr="007D7735">
              <w:rPr>
                <w:rFonts w:ascii="Times New Roman" w:eastAsia="Times New Roman" w:hAnsi="Times New Roman" w:cs="Times New Roman"/>
                <w:sz w:val="16"/>
                <w:szCs w:val="16"/>
                <w:lang w:eastAsia="it-IT"/>
              </w:rPr>
              <w:t>per l'anno vigente secondo il Piano biennale degli acquisti di beni e servizi 2025-2027. Obiettivo=100%</w:t>
            </w:r>
            <w:r>
              <w:rPr>
                <w:rFonts w:ascii="Times New Roman" w:eastAsia="Times New Roman" w:hAnsi="Times New Roman" w:cs="Times New Roman"/>
                <w:sz w:val="16"/>
                <w:szCs w:val="16"/>
                <w:lang w:eastAsia="it-IT"/>
              </w:rPr>
              <w:t>.</w:t>
            </w:r>
          </w:p>
        </w:tc>
        <w:tc>
          <w:tcPr>
            <w:tcW w:w="850" w:type="dxa"/>
            <w:tcBorders>
              <w:top w:val="nil"/>
              <w:left w:val="nil"/>
              <w:bottom w:val="single" w:sz="4" w:space="0" w:color="auto"/>
              <w:right w:val="single" w:sz="4" w:space="0" w:color="auto"/>
            </w:tcBorders>
            <w:vAlign w:val="center"/>
            <w:hideMark/>
          </w:tcPr>
          <w:p w14:paraId="40F448DC" w14:textId="09713827" w:rsidR="003E114F" w:rsidRPr="00837F20" w:rsidRDefault="007D7735" w:rsidP="00C62B90">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15%</w:t>
            </w:r>
          </w:p>
        </w:tc>
        <w:tc>
          <w:tcPr>
            <w:tcW w:w="1134" w:type="dxa"/>
            <w:tcBorders>
              <w:top w:val="nil"/>
              <w:left w:val="nil"/>
              <w:bottom w:val="single" w:sz="4" w:space="0" w:color="auto"/>
              <w:right w:val="single" w:sz="4" w:space="0" w:color="auto"/>
            </w:tcBorders>
            <w:vAlign w:val="center"/>
            <w:hideMark/>
          </w:tcPr>
          <w:p w14:paraId="769BF27D" w14:textId="1D2506F7" w:rsidR="003E114F" w:rsidRPr="00837F20" w:rsidRDefault="007D7735" w:rsidP="00C62B90">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35%</w:t>
            </w:r>
          </w:p>
        </w:tc>
        <w:tc>
          <w:tcPr>
            <w:tcW w:w="1276" w:type="dxa"/>
            <w:tcBorders>
              <w:top w:val="single" w:sz="4" w:space="0" w:color="auto"/>
              <w:left w:val="nil"/>
              <w:bottom w:val="single" w:sz="4" w:space="0" w:color="auto"/>
              <w:right w:val="single" w:sz="8" w:space="0" w:color="auto"/>
            </w:tcBorders>
            <w:vAlign w:val="center"/>
            <w:hideMark/>
          </w:tcPr>
          <w:p w14:paraId="57B2AC0E" w14:textId="5C60E024" w:rsidR="003E114F" w:rsidRPr="00837F20" w:rsidRDefault="007D7735" w:rsidP="00C62B90">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50%</w:t>
            </w:r>
          </w:p>
        </w:tc>
      </w:tr>
      <w:tr w:rsidR="007D2219" w:rsidRPr="00837F20" w14:paraId="4F6388D2" w14:textId="77777777" w:rsidTr="007D7735">
        <w:trPr>
          <w:trHeight w:val="1515"/>
        </w:trPr>
        <w:tc>
          <w:tcPr>
            <w:tcW w:w="466" w:type="dxa"/>
            <w:tcBorders>
              <w:top w:val="nil"/>
              <w:left w:val="single" w:sz="8" w:space="0" w:color="auto"/>
              <w:bottom w:val="single" w:sz="4" w:space="0" w:color="auto"/>
              <w:right w:val="single" w:sz="4" w:space="0" w:color="auto"/>
            </w:tcBorders>
            <w:vAlign w:val="center"/>
            <w:hideMark/>
          </w:tcPr>
          <w:p w14:paraId="4AF65084" w14:textId="0801D83C" w:rsidR="007D2219" w:rsidRPr="00837F20" w:rsidRDefault="007D7735" w:rsidP="007D2219">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3</w:t>
            </w:r>
          </w:p>
        </w:tc>
        <w:tc>
          <w:tcPr>
            <w:tcW w:w="526" w:type="dxa"/>
            <w:tcBorders>
              <w:top w:val="nil"/>
              <w:left w:val="nil"/>
              <w:bottom w:val="single" w:sz="4" w:space="0" w:color="auto"/>
              <w:right w:val="single" w:sz="4" w:space="0" w:color="auto"/>
            </w:tcBorders>
            <w:vAlign w:val="center"/>
            <w:hideMark/>
          </w:tcPr>
          <w:p w14:paraId="667BAA5F" w14:textId="775A3D69" w:rsidR="007D2219" w:rsidRPr="00837F20" w:rsidRDefault="007D7735" w:rsidP="007D2219">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3</w:t>
            </w:r>
            <w:r w:rsidR="007D2219">
              <w:rPr>
                <w:rFonts w:ascii="Times New Roman" w:eastAsia="Times New Roman" w:hAnsi="Times New Roman" w:cs="Times New Roman"/>
                <w:sz w:val="16"/>
                <w:szCs w:val="16"/>
                <w:lang w:eastAsia="it-IT"/>
              </w:rPr>
              <w:t>0</w:t>
            </w:r>
            <w:r w:rsidR="007D2219"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vAlign w:val="center"/>
            <w:hideMark/>
          </w:tcPr>
          <w:p w14:paraId="3143F739" w14:textId="30804400" w:rsidR="007D2219" w:rsidRPr="00837F20" w:rsidRDefault="007D2219" w:rsidP="007D2219">
            <w:pPr>
              <w:widowControl/>
              <w:autoSpaceDE/>
              <w:autoSpaceDN/>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Le politiche nazionali ed europee e l’ottimizzazione delle relative procedure fisiche e finanziarie</w:t>
            </w:r>
          </w:p>
        </w:tc>
        <w:tc>
          <w:tcPr>
            <w:tcW w:w="1843" w:type="dxa"/>
            <w:tcBorders>
              <w:top w:val="nil"/>
              <w:left w:val="nil"/>
              <w:bottom w:val="single" w:sz="4" w:space="0" w:color="auto"/>
              <w:right w:val="single" w:sz="4" w:space="0" w:color="auto"/>
            </w:tcBorders>
            <w:vAlign w:val="center"/>
            <w:hideMark/>
          </w:tcPr>
          <w:p w14:paraId="17701116" w14:textId="00F586E4" w:rsidR="007D2219" w:rsidRPr="00837F20" w:rsidRDefault="007D7735" w:rsidP="007D2219">
            <w:pPr>
              <w:widowControl/>
              <w:autoSpaceDE/>
              <w:autoSpaceDN/>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Gestione dematerializzata dei processi di acquisto pubblici</w:t>
            </w:r>
            <w:r>
              <w:rPr>
                <w:rFonts w:ascii="Times New Roman" w:eastAsia="Times New Roman" w:hAnsi="Times New Roman" w:cs="Times New Roman"/>
                <w:sz w:val="16"/>
                <w:szCs w:val="16"/>
                <w:lang w:eastAsia="it-IT"/>
              </w:rPr>
              <w:t>.</w:t>
            </w:r>
          </w:p>
        </w:tc>
        <w:tc>
          <w:tcPr>
            <w:tcW w:w="1559" w:type="dxa"/>
            <w:tcBorders>
              <w:top w:val="nil"/>
              <w:left w:val="nil"/>
              <w:bottom w:val="single" w:sz="4" w:space="0" w:color="auto"/>
              <w:right w:val="single" w:sz="4" w:space="0" w:color="auto"/>
            </w:tcBorders>
            <w:vAlign w:val="center"/>
            <w:hideMark/>
          </w:tcPr>
          <w:p w14:paraId="414C487E" w14:textId="337D54BA" w:rsidR="007D2219" w:rsidRPr="00837F20" w:rsidRDefault="007D7735" w:rsidP="007D2219">
            <w:pPr>
              <w:widowControl/>
              <w:autoSpaceDE/>
              <w:autoSpaceDN/>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Implementazione funzionalità Piattaforma G.I.A.D.A.:- importazione appalti extra piattaforma ed esecuzione contrattuale;- gestione degli Appalti Specifici nell'ambito del Sistema Dinamico degli Acquisti.</w:t>
            </w:r>
          </w:p>
        </w:tc>
        <w:tc>
          <w:tcPr>
            <w:tcW w:w="850" w:type="dxa"/>
            <w:tcBorders>
              <w:top w:val="nil"/>
              <w:left w:val="nil"/>
              <w:bottom w:val="single" w:sz="4" w:space="0" w:color="auto"/>
              <w:right w:val="single" w:sz="4" w:space="0" w:color="auto"/>
            </w:tcBorders>
            <w:vAlign w:val="center"/>
            <w:hideMark/>
          </w:tcPr>
          <w:p w14:paraId="2685D8E6" w14:textId="39FB9607" w:rsidR="007D2219" w:rsidRPr="00837F20" w:rsidRDefault="007D7735" w:rsidP="007D2219">
            <w:pPr>
              <w:widowControl/>
              <w:autoSpaceDE/>
              <w:autoSpaceDN/>
              <w:jc w:val="center"/>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Analisi esigenze espresse dagli Enti e dalle Strutture Regionali</w:t>
            </w:r>
          </w:p>
        </w:tc>
        <w:tc>
          <w:tcPr>
            <w:tcW w:w="1134" w:type="dxa"/>
            <w:tcBorders>
              <w:top w:val="nil"/>
              <w:left w:val="nil"/>
              <w:bottom w:val="single" w:sz="4" w:space="0" w:color="auto"/>
              <w:right w:val="single" w:sz="4" w:space="0" w:color="auto"/>
            </w:tcBorders>
            <w:vAlign w:val="center"/>
            <w:hideMark/>
          </w:tcPr>
          <w:p w14:paraId="77DEC233" w14:textId="0B840EB4" w:rsidR="007D2219" w:rsidRPr="00837F20" w:rsidRDefault="007D7735" w:rsidP="007D2219">
            <w:pPr>
              <w:widowControl/>
              <w:autoSpaceDE/>
              <w:autoSpaceDN/>
              <w:jc w:val="center"/>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Completamento attività progettuali</w:t>
            </w:r>
          </w:p>
        </w:tc>
        <w:tc>
          <w:tcPr>
            <w:tcW w:w="1276" w:type="dxa"/>
            <w:tcBorders>
              <w:top w:val="single" w:sz="4" w:space="0" w:color="auto"/>
              <w:left w:val="nil"/>
              <w:bottom w:val="single" w:sz="4" w:space="0" w:color="auto"/>
              <w:right w:val="single" w:sz="8" w:space="0" w:color="auto"/>
            </w:tcBorders>
            <w:vAlign w:val="center"/>
            <w:hideMark/>
          </w:tcPr>
          <w:p w14:paraId="37CD05C8" w14:textId="73B8C36D" w:rsidR="007D2219" w:rsidRPr="00837F20" w:rsidRDefault="007D7735" w:rsidP="007D2219">
            <w:pPr>
              <w:widowControl/>
              <w:autoSpaceDE/>
              <w:autoSpaceDN/>
              <w:jc w:val="center"/>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Verifica di conformità e successiva chiusura rendicontazione</w:t>
            </w:r>
          </w:p>
        </w:tc>
      </w:tr>
      <w:tr w:rsidR="00546AA2" w:rsidRPr="00837F20" w14:paraId="55FD0838" w14:textId="77777777" w:rsidTr="007D7735">
        <w:trPr>
          <w:trHeight w:val="1436"/>
        </w:trPr>
        <w:tc>
          <w:tcPr>
            <w:tcW w:w="466" w:type="dxa"/>
            <w:tcBorders>
              <w:top w:val="single" w:sz="4" w:space="0" w:color="auto"/>
              <w:left w:val="single" w:sz="8" w:space="0" w:color="auto"/>
              <w:bottom w:val="single" w:sz="8" w:space="0" w:color="auto"/>
              <w:right w:val="single" w:sz="4" w:space="0" w:color="auto"/>
            </w:tcBorders>
            <w:vAlign w:val="center"/>
            <w:hideMark/>
          </w:tcPr>
          <w:p w14:paraId="59B320BD" w14:textId="1A233635" w:rsidR="00837F20" w:rsidRPr="00837F20" w:rsidRDefault="007D7735" w:rsidP="00837F20">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4</w:t>
            </w:r>
          </w:p>
        </w:tc>
        <w:tc>
          <w:tcPr>
            <w:tcW w:w="526" w:type="dxa"/>
            <w:tcBorders>
              <w:top w:val="single" w:sz="4" w:space="0" w:color="auto"/>
              <w:left w:val="nil"/>
              <w:bottom w:val="single" w:sz="8" w:space="0" w:color="auto"/>
              <w:right w:val="single" w:sz="4" w:space="0" w:color="auto"/>
            </w:tcBorders>
            <w:vAlign w:val="center"/>
            <w:hideMark/>
          </w:tcPr>
          <w:p w14:paraId="47FBDCC2" w14:textId="61557603" w:rsidR="00837F20" w:rsidRPr="00837F20" w:rsidRDefault="00B763E7" w:rsidP="00837F20">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w:t>
            </w:r>
            <w:r w:rsidR="007D2219">
              <w:rPr>
                <w:rFonts w:ascii="Times New Roman" w:eastAsia="Times New Roman" w:hAnsi="Times New Roman" w:cs="Times New Roman"/>
                <w:sz w:val="16"/>
                <w:szCs w:val="16"/>
                <w:lang w:eastAsia="it-IT"/>
              </w:rPr>
              <w:t>5</w:t>
            </w:r>
            <w:r w:rsidR="00837F20" w:rsidRPr="00837F20">
              <w:rPr>
                <w:rFonts w:ascii="Times New Roman" w:eastAsia="Times New Roman" w:hAnsi="Times New Roman" w:cs="Times New Roman"/>
                <w:sz w:val="16"/>
                <w:szCs w:val="16"/>
                <w:lang w:eastAsia="it-IT"/>
              </w:rPr>
              <w:t>%</w:t>
            </w:r>
          </w:p>
        </w:tc>
        <w:tc>
          <w:tcPr>
            <w:tcW w:w="1134" w:type="dxa"/>
            <w:tcBorders>
              <w:top w:val="single" w:sz="4" w:space="0" w:color="auto"/>
              <w:left w:val="nil"/>
              <w:bottom w:val="single" w:sz="8" w:space="0" w:color="auto"/>
              <w:right w:val="single" w:sz="4" w:space="0" w:color="auto"/>
            </w:tcBorders>
            <w:vAlign w:val="center"/>
            <w:hideMark/>
          </w:tcPr>
          <w:p w14:paraId="2450E01C" w14:textId="1C08D231" w:rsidR="00837F20" w:rsidRPr="00837F20" w:rsidRDefault="00B763E7" w:rsidP="00837F20">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Un territorio fertile per le imprese</w:t>
            </w:r>
          </w:p>
        </w:tc>
        <w:tc>
          <w:tcPr>
            <w:tcW w:w="1843" w:type="dxa"/>
            <w:tcBorders>
              <w:top w:val="single" w:sz="4" w:space="0" w:color="auto"/>
              <w:left w:val="nil"/>
              <w:bottom w:val="single" w:sz="8" w:space="0" w:color="auto"/>
              <w:right w:val="single" w:sz="4" w:space="0" w:color="auto"/>
            </w:tcBorders>
            <w:vAlign w:val="center"/>
            <w:hideMark/>
          </w:tcPr>
          <w:p w14:paraId="4DB25FA6" w14:textId="02462637" w:rsidR="00837F20" w:rsidRPr="00837F20" w:rsidRDefault="008F2295" w:rsidP="00837F20">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Supporto Enti e Strutture Regionali nell’erogazione dei servizi in produzione sulle infrastrutture del Centro Tecnico Federato Regionale (</w:t>
            </w:r>
            <w:r w:rsidR="007D7735">
              <w:rPr>
                <w:rFonts w:ascii="Times New Roman" w:eastAsia="Times New Roman" w:hAnsi="Times New Roman" w:cs="Times New Roman"/>
                <w:sz w:val="16"/>
                <w:szCs w:val="16"/>
                <w:lang w:eastAsia="it-IT"/>
              </w:rPr>
              <w:t xml:space="preserve">GIADA, </w:t>
            </w:r>
            <w:r>
              <w:rPr>
                <w:rFonts w:ascii="Times New Roman" w:eastAsia="Times New Roman" w:hAnsi="Times New Roman" w:cs="Times New Roman"/>
                <w:sz w:val="16"/>
                <w:szCs w:val="16"/>
                <w:lang w:eastAsia="it-IT"/>
              </w:rPr>
              <w:t xml:space="preserve">MUDE-SUE, SUAP, PagoPA, Servizi Sanitari). </w:t>
            </w:r>
            <w:r w:rsidRPr="00B763E7">
              <w:rPr>
                <w:rFonts w:ascii="Times New Roman" w:eastAsia="Times New Roman" w:hAnsi="Times New Roman" w:cs="Times New Roman"/>
                <w:sz w:val="16"/>
                <w:szCs w:val="16"/>
                <w:lang w:eastAsia="it-IT"/>
              </w:rPr>
              <w:t>Ticket chiusi superiore a 75%</w:t>
            </w:r>
            <w:r>
              <w:rPr>
                <w:rFonts w:ascii="Times New Roman" w:eastAsia="Times New Roman" w:hAnsi="Times New Roman" w:cs="Times New Roman"/>
                <w:sz w:val="16"/>
                <w:szCs w:val="16"/>
                <w:lang w:eastAsia="it-IT"/>
              </w:rPr>
              <w:t>.</w:t>
            </w:r>
          </w:p>
        </w:tc>
        <w:tc>
          <w:tcPr>
            <w:tcW w:w="1559" w:type="dxa"/>
            <w:tcBorders>
              <w:top w:val="single" w:sz="4" w:space="0" w:color="auto"/>
              <w:left w:val="nil"/>
              <w:bottom w:val="single" w:sz="8" w:space="0" w:color="auto"/>
              <w:right w:val="single" w:sz="4" w:space="0" w:color="auto"/>
            </w:tcBorders>
            <w:vAlign w:val="center"/>
            <w:hideMark/>
          </w:tcPr>
          <w:p w14:paraId="4F0C361A" w14:textId="3A594A61" w:rsidR="00837F20" w:rsidRPr="00837F20" w:rsidRDefault="00B763E7" w:rsidP="00837F20">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r w:rsidR="008F2295">
              <w:rPr>
                <w:rFonts w:ascii="Times New Roman" w:eastAsia="Times New Roman" w:hAnsi="Times New Roman" w:cs="Times New Roman"/>
                <w:sz w:val="16"/>
                <w:szCs w:val="16"/>
                <w:lang w:eastAsia="it-IT"/>
              </w:rPr>
              <w:t>.</w:t>
            </w:r>
          </w:p>
        </w:tc>
        <w:tc>
          <w:tcPr>
            <w:tcW w:w="850" w:type="dxa"/>
            <w:tcBorders>
              <w:top w:val="single" w:sz="4" w:space="0" w:color="auto"/>
              <w:left w:val="nil"/>
              <w:bottom w:val="single" w:sz="8" w:space="0" w:color="auto"/>
              <w:right w:val="single" w:sz="4" w:space="0" w:color="auto"/>
            </w:tcBorders>
            <w:vAlign w:val="center"/>
            <w:hideMark/>
          </w:tcPr>
          <w:p w14:paraId="22845246" w14:textId="5834BCFC" w:rsidR="00837F20" w:rsidRPr="00837F20" w:rsidRDefault="00B763E7" w:rsidP="00837F20">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p>
        </w:tc>
        <w:tc>
          <w:tcPr>
            <w:tcW w:w="1134" w:type="dxa"/>
            <w:tcBorders>
              <w:top w:val="single" w:sz="4" w:space="0" w:color="auto"/>
              <w:left w:val="nil"/>
              <w:bottom w:val="single" w:sz="8" w:space="0" w:color="auto"/>
              <w:right w:val="single" w:sz="4" w:space="0" w:color="auto"/>
            </w:tcBorders>
            <w:vAlign w:val="center"/>
            <w:hideMark/>
          </w:tcPr>
          <w:p w14:paraId="4954FE34" w14:textId="685ECF5F" w:rsidR="00837F20" w:rsidRPr="00837F20" w:rsidRDefault="00B763E7" w:rsidP="00837F20">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p>
        </w:tc>
        <w:tc>
          <w:tcPr>
            <w:tcW w:w="1276" w:type="dxa"/>
            <w:tcBorders>
              <w:top w:val="single" w:sz="4" w:space="0" w:color="auto"/>
              <w:left w:val="nil"/>
              <w:bottom w:val="single" w:sz="8" w:space="0" w:color="auto"/>
              <w:right w:val="single" w:sz="8" w:space="0" w:color="auto"/>
            </w:tcBorders>
            <w:vAlign w:val="center"/>
            <w:hideMark/>
          </w:tcPr>
          <w:p w14:paraId="5CA8E243" w14:textId="61CB5E98" w:rsidR="00837F20" w:rsidRPr="00837F20" w:rsidRDefault="00B763E7" w:rsidP="00837F20">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 xml:space="preserve">Esito positivo del supporto - Ticket chiusi superiore a 75% </w:t>
            </w:r>
            <w:r w:rsidR="007D7735" w:rsidRPr="00B763E7">
              <w:rPr>
                <w:rFonts w:ascii="Times New Roman" w:eastAsia="Times New Roman" w:hAnsi="Times New Roman" w:cs="Times New Roman"/>
                <w:sz w:val="16"/>
                <w:szCs w:val="16"/>
                <w:lang w:eastAsia="it-IT"/>
              </w:rPr>
              <w:t>nel periodo di riferimento</w:t>
            </w:r>
          </w:p>
        </w:tc>
      </w:tr>
      <w:tr w:rsidR="00546AA2" w:rsidRPr="00837F20" w14:paraId="7318C8D7" w14:textId="77777777" w:rsidTr="007D7735">
        <w:trPr>
          <w:trHeight w:val="510"/>
        </w:trPr>
        <w:tc>
          <w:tcPr>
            <w:tcW w:w="466" w:type="dxa"/>
            <w:tcBorders>
              <w:top w:val="single" w:sz="8" w:space="0" w:color="auto"/>
              <w:left w:val="nil"/>
              <w:bottom w:val="nil"/>
              <w:right w:val="nil"/>
            </w:tcBorders>
            <w:noWrap/>
            <w:vAlign w:val="center"/>
            <w:hideMark/>
          </w:tcPr>
          <w:p w14:paraId="67312B0D" w14:textId="77777777" w:rsidR="00837F20" w:rsidRPr="00837F20" w:rsidRDefault="00837F20" w:rsidP="00837F20">
            <w:pPr>
              <w:widowControl/>
              <w:autoSpaceDE/>
              <w:autoSpaceDN/>
              <w:rPr>
                <w:rFonts w:ascii="Times New Roman" w:eastAsia="Times New Roman" w:hAnsi="Times New Roman" w:cs="Times New Roman"/>
                <w:sz w:val="16"/>
                <w:szCs w:val="16"/>
                <w:lang w:eastAsia="it-IT"/>
              </w:rPr>
            </w:pPr>
          </w:p>
        </w:tc>
        <w:tc>
          <w:tcPr>
            <w:tcW w:w="526" w:type="dxa"/>
            <w:tcBorders>
              <w:top w:val="single" w:sz="8" w:space="0" w:color="auto"/>
              <w:left w:val="single" w:sz="8" w:space="0" w:color="auto"/>
              <w:bottom w:val="single" w:sz="8" w:space="0" w:color="auto"/>
              <w:right w:val="single" w:sz="8" w:space="0" w:color="auto"/>
            </w:tcBorders>
            <w:noWrap/>
            <w:vAlign w:val="center"/>
            <w:hideMark/>
          </w:tcPr>
          <w:p w14:paraId="644D8257" w14:textId="77777777" w:rsidR="00837F20" w:rsidRPr="00837F20" w:rsidRDefault="00837F20" w:rsidP="007D7735">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100%</w:t>
            </w:r>
          </w:p>
        </w:tc>
        <w:tc>
          <w:tcPr>
            <w:tcW w:w="1134" w:type="dxa"/>
            <w:tcBorders>
              <w:top w:val="single" w:sz="8" w:space="0" w:color="auto"/>
              <w:left w:val="nil"/>
              <w:bottom w:val="nil"/>
              <w:right w:val="nil"/>
            </w:tcBorders>
            <w:vAlign w:val="center"/>
            <w:hideMark/>
          </w:tcPr>
          <w:p w14:paraId="0C8E1DAC" w14:textId="77777777" w:rsidR="00837F20" w:rsidRPr="00837F20" w:rsidRDefault="00837F20" w:rsidP="00837F20">
            <w:pPr>
              <w:widowControl/>
              <w:autoSpaceDE/>
              <w:autoSpaceDN/>
              <w:jc w:val="right"/>
              <w:rPr>
                <w:rFonts w:ascii="Times New Roman" w:eastAsia="Times New Roman" w:hAnsi="Times New Roman" w:cs="Times New Roman"/>
                <w:b/>
                <w:bCs/>
                <w:sz w:val="16"/>
                <w:szCs w:val="16"/>
                <w:lang w:eastAsia="it-IT"/>
              </w:rPr>
            </w:pPr>
          </w:p>
        </w:tc>
        <w:tc>
          <w:tcPr>
            <w:tcW w:w="1843" w:type="dxa"/>
            <w:tcBorders>
              <w:top w:val="single" w:sz="8" w:space="0" w:color="auto"/>
              <w:left w:val="nil"/>
              <w:bottom w:val="nil"/>
              <w:right w:val="nil"/>
            </w:tcBorders>
            <w:vAlign w:val="center"/>
            <w:hideMark/>
          </w:tcPr>
          <w:p w14:paraId="43150FB3" w14:textId="77777777" w:rsidR="00837F20" w:rsidRPr="00837F20" w:rsidRDefault="00837F20" w:rsidP="00837F20">
            <w:pPr>
              <w:widowControl/>
              <w:autoSpaceDE/>
              <w:autoSpaceDN/>
              <w:rPr>
                <w:rFonts w:ascii="Times New Roman" w:eastAsia="Times New Roman" w:hAnsi="Times New Roman" w:cs="Times New Roman"/>
                <w:sz w:val="20"/>
                <w:szCs w:val="20"/>
                <w:lang w:eastAsia="it-IT"/>
              </w:rPr>
            </w:pPr>
          </w:p>
        </w:tc>
        <w:tc>
          <w:tcPr>
            <w:tcW w:w="1559" w:type="dxa"/>
            <w:tcBorders>
              <w:top w:val="single" w:sz="8" w:space="0" w:color="auto"/>
              <w:left w:val="nil"/>
              <w:bottom w:val="nil"/>
              <w:right w:val="nil"/>
            </w:tcBorders>
            <w:vAlign w:val="center"/>
            <w:hideMark/>
          </w:tcPr>
          <w:p w14:paraId="1A08130E" w14:textId="77777777" w:rsidR="00837F20" w:rsidRPr="00837F20" w:rsidRDefault="00837F20" w:rsidP="00837F20">
            <w:pPr>
              <w:widowControl/>
              <w:autoSpaceDE/>
              <w:autoSpaceDN/>
              <w:rPr>
                <w:rFonts w:ascii="Times New Roman" w:eastAsia="Times New Roman" w:hAnsi="Times New Roman" w:cs="Times New Roman"/>
                <w:sz w:val="20"/>
                <w:szCs w:val="20"/>
                <w:lang w:eastAsia="it-IT"/>
              </w:rPr>
            </w:pPr>
          </w:p>
        </w:tc>
        <w:tc>
          <w:tcPr>
            <w:tcW w:w="850" w:type="dxa"/>
            <w:tcBorders>
              <w:top w:val="single" w:sz="8" w:space="0" w:color="auto"/>
              <w:left w:val="nil"/>
              <w:bottom w:val="nil"/>
              <w:right w:val="nil"/>
            </w:tcBorders>
            <w:vAlign w:val="center"/>
            <w:hideMark/>
          </w:tcPr>
          <w:p w14:paraId="42CFCF6F" w14:textId="77777777" w:rsidR="00837F20" w:rsidRPr="00837F20" w:rsidRDefault="00837F20" w:rsidP="00837F20">
            <w:pPr>
              <w:widowControl/>
              <w:autoSpaceDE/>
              <w:autoSpaceDN/>
              <w:rPr>
                <w:rFonts w:ascii="Times New Roman" w:eastAsia="Times New Roman" w:hAnsi="Times New Roman" w:cs="Times New Roman"/>
                <w:sz w:val="20"/>
                <w:szCs w:val="20"/>
                <w:lang w:eastAsia="it-IT"/>
              </w:rPr>
            </w:pPr>
          </w:p>
        </w:tc>
        <w:tc>
          <w:tcPr>
            <w:tcW w:w="1134" w:type="dxa"/>
            <w:tcBorders>
              <w:top w:val="single" w:sz="8" w:space="0" w:color="auto"/>
              <w:left w:val="nil"/>
              <w:bottom w:val="nil"/>
              <w:right w:val="nil"/>
            </w:tcBorders>
            <w:vAlign w:val="center"/>
            <w:hideMark/>
          </w:tcPr>
          <w:p w14:paraId="3955BCE0" w14:textId="77777777" w:rsidR="00837F20" w:rsidRPr="00837F20" w:rsidRDefault="00837F20" w:rsidP="00837F20">
            <w:pPr>
              <w:widowControl/>
              <w:autoSpaceDE/>
              <w:autoSpaceDN/>
              <w:rPr>
                <w:rFonts w:ascii="Times New Roman" w:eastAsia="Times New Roman" w:hAnsi="Times New Roman" w:cs="Times New Roman"/>
                <w:sz w:val="20"/>
                <w:szCs w:val="20"/>
                <w:lang w:eastAsia="it-IT"/>
              </w:rPr>
            </w:pPr>
          </w:p>
        </w:tc>
        <w:tc>
          <w:tcPr>
            <w:tcW w:w="1276" w:type="dxa"/>
            <w:tcBorders>
              <w:top w:val="single" w:sz="8" w:space="0" w:color="auto"/>
              <w:left w:val="nil"/>
              <w:bottom w:val="nil"/>
              <w:right w:val="nil"/>
            </w:tcBorders>
            <w:vAlign w:val="center"/>
            <w:hideMark/>
          </w:tcPr>
          <w:p w14:paraId="293BB844" w14:textId="77777777" w:rsidR="00837F20" w:rsidRPr="00837F20" w:rsidRDefault="00837F20" w:rsidP="00837F20">
            <w:pPr>
              <w:widowControl/>
              <w:autoSpaceDE/>
              <w:autoSpaceDN/>
              <w:rPr>
                <w:rFonts w:ascii="Times New Roman" w:eastAsia="Times New Roman" w:hAnsi="Times New Roman" w:cs="Times New Roman"/>
                <w:sz w:val="20"/>
                <w:szCs w:val="20"/>
                <w:lang w:eastAsia="it-IT"/>
              </w:rPr>
            </w:pPr>
          </w:p>
        </w:tc>
      </w:tr>
    </w:tbl>
    <w:p w14:paraId="18DDCC88" w14:textId="77777777" w:rsidR="00964890" w:rsidRDefault="00964890" w:rsidP="00EB79F1">
      <w:pPr>
        <w:pStyle w:val="Corpotesto"/>
        <w:spacing w:before="125" w:line="302" w:lineRule="auto"/>
        <w:ind w:right="130"/>
        <w:jc w:val="both"/>
        <w:rPr>
          <w:rFonts w:ascii="Times New Roman" w:hAnsi="Times New Roman" w:cs="Times New Roman"/>
        </w:rPr>
      </w:pPr>
    </w:p>
    <w:p w14:paraId="0FFC2A97" w14:textId="77777777" w:rsidR="00EB79F1" w:rsidRDefault="00EB79F1" w:rsidP="00205657">
      <w:pPr>
        <w:pStyle w:val="Corpotesto"/>
        <w:spacing w:before="125" w:line="302" w:lineRule="auto"/>
        <w:ind w:left="426" w:right="130"/>
        <w:jc w:val="both"/>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RISORSE FINANZIARIE</w:t>
      </w:r>
    </w:p>
    <w:p w14:paraId="57FAAAA3" w14:textId="2443F640" w:rsidR="00EB79F1" w:rsidRPr="00317589" w:rsidRDefault="00EB79F1" w:rsidP="00205657">
      <w:pPr>
        <w:pStyle w:val="Corpotesto"/>
        <w:spacing w:before="125" w:line="302" w:lineRule="auto"/>
        <w:ind w:left="426" w:right="130"/>
        <w:jc w:val="both"/>
        <w:rPr>
          <w:rFonts w:ascii="Times New Roman" w:hAnsi="Times New Roman" w:cs="Times New Roman"/>
        </w:rPr>
      </w:pPr>
      <w:r w:rsidRPr="00317589">
        <w:rPr>
          <w:rFonts w:ascii="Times New Roman" w:hAnsi="Times New Roman" w:cs="Times New Roman"/>
        </w:rPr>
        <w:t>Obiettivo n. 1</w:t>
      </w:r>
      <w:r w:rsidRPr="00317589">
        <w:rPr>
          <w:rFonts w:ascii="Times New Roman" w:hAnsi="Times New Roman" w:cs="Times New Roman"/>
        </w:rPr>
        <w:tab/>
        <w:t xml:space="preserve">Euro </w:t>
      </w:r>
      <w:r w:rsidR="007D7735" w:rsidRPr="00317589">
        <w:rPr>
          <w:rFonts w:ascii="Times New Roman" w:hAnsi="Times New Roman" w:cs="Times New Roman"/>
        </w:rPr>
        <w:t>8</w:t>
      </w:r>
      <w:r w:rsidR="00354240" w:rsidRPr="00317589">
        <w:rPr>
          <w:rFonts w:ascii="Times New Roman" w:hAnsi="Times New Roman" w:cs="Times New Roman"/>
        </w:rPr>
        <w:t>.000</w:t>
      </w:r>
      <w:r w:rsidR="00B76BB6" w:rsidRPr="00317589">
        <w:rPr>
          <w:rFonts w:ascii="Times New Roman" w:hAnsi="Times New Roman" w:cs="Times New Roman"/>
        </w:rPr>
        <w:t>,00</w:t>
      </w:r>
      <w:r w:rsidR="00B76BB6" w:rsidRPr="00317589">
        <w:rPr>
          <w:rFonts w:ascii="Times New Roman" w:hAnsi="Times New Roman" w:cs="Times New Roman"/>
        </w:rPr>
        <w:tab/>
      </w:r>
      <w:r w:rsidR="00C436AD" w:rsidRPr="00317589">
        <w:rPr>
          <w:rFonts w:ascii="Times New Roman" w:hAnsi="Times New Roman" w:cs="Times New Roman"/>
        </w:rPr>
        <w:tab/>
      </w:r>
      <w:r w:rsidRPr="00317589">
        <w:rPr>
          <w:rFonts w:ascii="Times New Roman" w:hAnsi="Times New Roman" w:cs="Times New Roman"/>
        </w:rPr>
        <w:t xml:space="preserve">Cap. </w:t>
      </w:r>
      <w:r w:rsidR="00EA2CED" w:rsidRPr="00317589">
        <w:rPr>
          <w:rFonts w:ascii="Times New Roman" w:hAnsi="Times New Roman" w:cs="Times New Roman"/>
        </w:rPr>
        <w:t>95</w:t>
      </w:r>
      <w:r w:rsidR="00EA2CED" w:rsidRPr="00317589">
        <w:rPr>
          <w:rFonts w:ascii="Times New Roman" w:hAnsi="Times New Roman" w:cs="Times New Roman"/>
        </w:rPr>
        <w:tab/>
      </w:r>
      <w:r w:rsidRPr="00317589">
        <w:rPr>
          <w:rFonts w:ascii="Times New Roman" w:hAnsi="Times New Roman" w:cs="Times New Roman"/>
        </w:rPr>
        <w:tab/>
        <w:t>Competenza 202</w:t>
      </w:r>
      <w:r w:rsidR="00B763E7" w:rsidRPr="00317589">
        <w:rPr>
          <w:rFonts w:ascii="Times New Roman" w:hAnsi="Times New Roman" w:cs="Times New Roman"/>
        </w:rPr>
        <w:t>4</w:t>
      </w:r>
    </w:p>
    <w:p w14:paraId="437F8733" w14:textId="77777777" w:rsidR="00317589" w:rsidRPr="00317589" w:rsidRDefault="00EB79F1" w:rsidP="00317589">
      <w:pPr>
        <w:pStyle w:val="Corpotesto"/>
        <w:spacing w:before="125" w:line="302" w:lineRule="auto"/>
        <w:ind w:left="426" w:right="130"/>
        <w:jc w:val="both"/>
        <w:rPr>
          <w:rFonts w:ascii="Times New Roman" w:hAnsi="Times New Roman" w:cs="Times New Roman"/>
        </w:rPr>
      </w:pPr>
      <w:r w:rsidRPr="00317589">
        <w:rPr>
          <w:rFonts w:ascii="Times New Roman" w:hAnsi="Times New Roman" w:cs="Times New Roman"/>
        </w:rPr>
        <w:t>Obiettivo n. 2</w:t>
      </w:r>
      <w:r w:rsidRPr="00317589">
        <w:rPr>
          <w:rFonts w:ascii="Times New Roman" w:hAnsi="Times New Roman" w:cs="Times New Roman"/>
        </w:rPr>
        <w:tab/>
      </w:r>
      <w:r w:rsidR="00B763E7" w:rsidRPr="00317589">
        <w:rPr>
          <w:rFonts w:ascii="Times New Roman" w:hAnsi="Times New Roman" w:cs="Times New Roman"/>
        </w:rPr>
        <w:t xml:space="preserve">Senza oneri a carico dell’Amministrazione </w:t>
      </w:r>
    </w:p>
    <w:p w14:paraId="2F1205D8" w14:textId="6813DC1F" w:rsidR="001112DB" w:rsidRDefault="007D7735" w:rsidP="00317589">
      <w:pPr>
        <w:pStyle w:val="Corpotesto"/>
        <w:spacing w:before="125" w:line="302" w:lineRule="auto"/>
        <w:ind w:left="426" w:right="130"/>
        <w:jc w:val="both"/>
        <w:rPr>
          <w:rFonts w:ascii="Times New Roman" w:hAnsi="Times New Roman" w:cs="Times New Roman"/>
        </w:rPr>
      </w:pPr>
      <w:r w:rsidRPr="00317589">
        <w:rPr>
          <w:rFonts w:ascii="Times New Roman" w:hAnsi="Times New Roman" w:cs="Times New Roman"/>
        </w:rPr>
        <w:t>Obiettivo n. 3</w:t>
      </w:r>
      <w:r w:rsidRPr="00317589">
        <w:rPr>
          <w:rFonts w:ascii="Times New Roman" w:hAnsi="Times New Roman" w:cs="Times New Roman"/>
        </w:rPr>
        <w:tab/>
      </w:r>
      <w:r w:rsidR="001112DB">
        <w:rPr>
          <w:rFonts w:ascii="Times New Roman" w:hAnsi="Times New Roman" w:cs="Times New Roman"/>
        </w:rPr>
        <w:t>Euro 1.819.885,61</w:t>
      </w:r>
    </w:p>
    <w:p w14:paraId="3B2E44DC" w14:textId="13B037EA" w:rsidR="007D7735" w:rsidRPr="00317589" w:rsidRDefault="001112DB" w:rsidP="001112DB">
      <w:pPr>
        <w:pStyle w:val="Corpotesto"/>
        <w:spacing w:line="302" w:lineRule="auto"/>
        <w:ind w:left="1865" w:right="130" w:firstLine="295"/>
        <w:jc w:val="both"/>
        <w:rPr>
          <w:rFonts w:ascii="Times New Roman" w:hAnsi="Times New Roman" w:cs="Times New Roman"/>
        </w:rPr>
      </w:pPr>
      <w:r>
        <w:rPr>
          <w:rFonts w:ascii="Times New Roman" w:hAnsi="Times New Roman" w:cs="Times New Roman"/>
        </w:rPr>
        <w:t>di cui</w:t>
      </w:r>
      <w:r>
        <w:rPr>
          <w:rFonts w:ascii="Times New Roman" w:hAnsi="Times New Roman" w:cs="Times New Roman"/>
        </w:rPr>
        <w:tab/>
      </w:r>
      <w:r>
        <w:rPr>
          <w:rFonts w:ascii="Times New Roman" w:hAnsi="Times New Roman" w:cs="Times New Roman"/>
        </w:rPr>
        <w:tab/>
      </w:r>
      <w:r w:rsidR="007D7735" w:rsidRPr="00317589">
        <w:rPr>
          <w:rFonts w:ascii="Times New Roman" w:hAnsi="Times New Roman" w:cs="Times New Roman"/>
        </w:rPr>
        <w:t xml:space="preserve">Euro </w:t>
      </w:r>
      <w:r w:rsidR="00317589" w:rsidRPr="00317589">
        <w:rPr>
          <w:rFonts w:ascii="Times New Roman" w:hAnsi="Times New Roman" w:cs="Times New Roman"/>
        </w:rPr>
        <w:t>271.500,00</w:t>
      </w:r>
      <w:r w:rsidR="007D7735" w:rsidRPr="00317589">
        <w:rPr>
          <w:rFonts w:ascii="Times New Roman" w:hAnsi="Times New Roman" w:cs="Times New Roman"/>
        </w:rPr>
        <w:tab/>
        <w:t xml:space="preserve">Cap. </w:t>
      </w:r>
      <w:r w:rsidR="00114C9D" w:rsidRPr="00317589">
        <w:rPr>
          <w:rFonts w:ascii="Times New Roman" w:hAnsi="Times New Roman" w:cs="Times New Roman"/>
        </w:rPr>
        <w:t>358</w:t>
      </w:r>
      <w:r w:rsidR="007D7735" w:rsidRPr="00317589">
        <w:rPr>
          <w:rFonts w:ascii="Times New Roman" w:hAnsi="Times New Roman" w:cs="Times New Roman"/>
        </w:rPr>
        <w:tab/>
      </w:r>
      <w:r w:rsidR="00317589" w:rsidRPr="00317589">
        <w:rPr>
          <w:rFonts w:ascii="Times New Roman" w:hAnsi="Times New Roman" w:cs="Times New Roman"/>
        </w:rPr>
        <w:t xml:space="preserve">Competenza </w:t>
      </w:r>
      <w:r w:rsidR="007D7735" w:rsidRPr="00317589">
        <w:rPr>
          <w:rFonts w:ascii="Times New Roman" w:hAnsi="Times New Roman" w:cs="Times New Roman"/>
        </w:rPr>
        <w:t>202</w:t>
      </w:r>
      <w:r w:rsidR="00114C9D" w:rsidRPr="00317589">
        <w:rPr>
          <w:rFonts w:ascii="Times New Roman" w:hAnsi="Times New Roman" w:cs="Times New Roman"/>
        </w:rPr>
        <w:t>4</w:t>
      </w:r>
    </w:p>
    <w:p w14:paraId="552B34A3" w14:textId="2B5C54A4" w:rsidR="00114C9D" w:rsidRPr="00317589" w:rsidRDefault="007D7735" w:rsidP="00317589">
      <w:pPr>
        <w:pStyle w:val="Corpotesto"/>
        <w:spacing w:line="302" w:lineRule="auto"/>
        <w:ind w:left="426" w:right="130"/>
        <w:jc w:val="both"/>
        <w:rPr>
          <w:rFonts w:ascii="Times New Roman" w:hAnsi="Times New Roman" w:cs="Times New Roman"/>
        </w:rPr>
      </w:pPr>
      <w:r w:rsidRPr="00317589">
        <w:rPr>
          <w:rFonts w:ascii="Times New Roman" w:hAnsi="Times New Roman" w:cs="Times New Roman"/>
        </w:rPr>
        <w:tab/>
      </w:r>
      <w:r w:rsidRPr="00317589">
        <w:rPr>
          <w:rFonts w:ascii="Times New Roman" w:hAnsi="Times New Roman" w:cs="Times New Roman"/>
        </w:rPr>
        <w:tab/>
      </w:r>
      <w:r w:rsidR="001112DB">
        <w:rPr>
          <w:rFonts w:ascii="Times New Roman" w:hAnsi="Times New Roman" w:cs="Times New Roman"/>
        </w:rPr>
        <w:tab/>
      </w:r>
      <w:r w:rsidR="001112DB">
        <w:rPr>
          <w:rFonts w:ascii="Times New Roman" w:hAnsi="Times New Roman" w:cs="Times New Roman"/>
        </w:rPr>
        <w:tab/>
      </w:r>
      <w:r w:rsidRPr="00317589">
        <w:rPr>
          <w:rFonts w:ascii="Times New Roman" w:hAnsi="Times New Roman" w:cs="Times New Roman"/>
        </w:rPr>
        <w:tab/>
        <w:t xml:space="preserve">Euro </w:t>
      </w:r>
      <w:r w:rsidR="00317589" w:rsidRPr="00317589">
        <w:rPr>
          <w:rFonts w:ascii="Times New Roman" w:hAnsi="Times New Roman" w:cs="Times New Roman"/>
        </w:rPr>
        <w:t>85.193,33</w:t>
      </w:r>
      <w:r w:rsidR="00317589" w:rsidRPr="00317589">
        <w:rPr>
          <w:rFonts w:ascii="Times New Roman" w:hAnsi="Times New Roman" w:cs="Times New Roman"/>
        </w:rPr>
        <w:tab/>
      </w:r>
      <w:r w:rsidRPr="00317589">
        <w:rPr>
          <w:rFonts w:ascii="Times New Roman" w:hAnsi="Times New Roman" w:cs="Times New Roman"/>
        </w:rPr>
        <w:tab/>
        <w:t xml:space="preserve">Cap. </w:t>
      </w:r>
      <w:r w:rsidR="00317589" w:rsidRPr="00317589">
        <w:rPr>
          <w:rFonts w:ascii="Times New Roman" w:hAnsi="Times New Roman" w:cs="Times New Roman"/>
        </w:rPr>
        <w:t>358</w:t>
      </w:r>
      <w:r w:rsidRPr="00317589">
        <w:rPr>
          <w:rFonts w:ascii="Times New Roman" w:hAnsi="Times New Roman" w:cs="Times New Roman"/>
        </w:rPr>
        <w:tab/>
      </w:r>
      <w:r w:rsidR="00317589" w:rsidRPr="00317589">
        <w:rPr>
          <w:rFonts w:ascii="Times New Roman" w:hAnsi="Times New Roman" w:cs="Times New Roman"/>
        </w:rPr>
        <w:t xml:space="preserve">Conto Residui </w:t>
      </w:r>
      <w:r w:rsidR="00114C9D" w:rsidRPr="00317589">
        <w:rPr>
          <w:rFonts w:ascii="Times New Roman" w:hAnsi="Times New Roman" w:cs="Times New Roman"/>
        </w:rPr>
        <w:t>2024</w:t>
      </w:r>
    </w:p>
    <w:p w14:paraId="7DFDBB99" w14:textId="5784F2B9" w:rsidR="00114C9D" w:rsidRPr="00317589" w:rsidRDefault="00114C9D" w:rsidP="001112DB">
      <w:pPr>
        <w:pStyle w:val="Corpotesto"/>
        <w:spacing w:line="302" w:lineRule="auto"/>
        <w:ind w:left="3306" w:right="130" w:firstLine="294"/>
        <w:jc w:val="both"/>
        <w:rPr>
          <w:rFonts w:ascii="Times New Roman" w:hAnsi="Times New Roman" w:cs="Times New Roman"/>
        </w:rPr>
      </w:pPr>
      <w:r w:rsidRPr="00317589">
        <w:rPr>
          <w:rFonts w:ascii="Times New Roman" w:hAnsi="Times New Roman" w:cs="Times New Roman"/>
        </w:rPr>
        <w:t xml:space="preserve">Euro </w:t>
      </w:r>
      <w:r w:rsidR="00317589" w:rsidRPr="00317589">
        <w:rPr>
          <w:rFonts w:ascii="Times New Roman" w:hAnsi="Times New Roman" w:cs="Times New Roman"/>
        </w:rPr>
        <w:t>720.207,96</w:t>
      </w:r>
      <w:r w:rsidRPr="00317589">
        <w:rPr>
          <w:rFonts w:ascii="Times New Roman" w:hAnsi="Times New Roman" w:cs="Times New Roman"/>
        </w:rPr>
        <w:tab/>
        <w:t xml:space="preserve">Cap. </w:t>
      </w:r>
      <w:r w:rsidR="00317589" w:rsidRPr="00317589">
        <w:rPr>
          <w:rFonts w:ascii="Times New Roman" w:hAnsi="Times New Roman" w:cs="Times New Roman"/>
        </w:rPr>
        <w:t>615</w:t>
      </w:r>
      <w:r w:rsidRPr="00317589">
        <w:rPr>
          <w:rFonts w:ascii="Times New Roman" w:hAnsi="Times New Roman" w:cs="Times New Roman"/>
        </w:rPr>
        <w:tab/>
      </w:r>
      <w:r w:rsidR="00317589" w:rsidRPr="00317589">
        <w:rPr>
          <w:rFonts w:ascii="Times New Roman" w:hAnsi="Times New Roman" w:cs="Times New Roman"/>
        </w:rPr>
        <w:t xml:space="preserve">Competenza </w:t>
      </w:r>
      <w:r w:rsidRPr="00317589">
        <w:rPr>
          <w:rFonts w:ascii="Times New Roman" w:hAnsi="Times New Roman" w:cs="Times New Roman"/>
        </w:rPr>
        <w:t>2025</w:t>
      </w:r>
    </w:p>
    <w:p w14:paraId="0A12E987" w14:textId="6A29E48D" w:rsidR="00114C9D" w:rsidRPr="00317589" w:rsidRDefault="00114C9D" w:rsidP="00317589">
      <w:pPr>
        <w:pStyle w:val="Corpotesto"/>
        <w:spacing w:line="302" w:lineRule="auto"/>
        <w:ind w:left="426" w:right="130"/>
        <w:jc w:val="both"/>
        <w:rPr>
          <w:rFonts w:ascii="Times New Roman" w:hAnsi="Times New Roman" w:cs="Times New Roman"/>
        </w:rPr>
      </w:pPr>
      <w:r w:rsidRPr="00317589">
        <w:rPr>
          <w:rFonts w:ascii="Times New Roman" w:hAnsi="Times New Roman" w:cs="Times New Roman"/>
        </w:rPr>
        <w:tab/>
      </w:r>
      <w:r w:rsidRPr="00317589">
        <w:rPr>
          <w:rFonts w:ascii="Times New Roman" w:hAnsi="Times New Roman" w:cs="Times New Roman"/>
        </w:rPr>
        <w:tab/>
      </w:r>
      <w:r w:rsidR="001112DB">
        <w:rPr>
          <w:rFonts w:ascii="Times New Roman" w:hAnsi="Times New Roman" w:cs="Times New Roman"/>
        </w:rPr>
        <w:tab/>
      </w:r>
      <w:r w:rsidR="001112DB">
        <w:rPr>
          <w:rFonts w:ascii="Times New Roman" w:hAnsi="Times New Roman" w:cs="Times New Roman"/>
        </w:rPr>
        <w:tab/>
      </w:r>
      <w:r w:rsidRPr="00317589">
        <w:rPr>
          <w:rFonts w:ascii="Times New Roman" w:hAnsi="Times New Roman" w:cs="Times New Roman"/>
        </w:rPr>
        <w:tab/>
        <w:t xml:space="preserve">Euro </w:t>
      </w:r>
      <w:r w:rsidR="00317589" w:rsidRPr="00317589">
        <w:rPr>
          <w:rFonts w:ascii="Times New Roman" w:hAnsi="Times New Roman" w:cs="Times New Roman"/>
        </w:rPr>
        <w:t>742.984,32</w:t>
      </w:r>
      <w:r w:rsidRPr="00317589">
        <w:rPr>
          <w:rFonts w:ascii="Times New Roman" w:hAnsi="Times New Roman" w:cs="Times New Roman"/>
        </w:rPr>
        <w:tab/>
        <w:t>Cap. 615</w:t>
      </w:r>
      <w:r w:rsidRPr="00317589">
        <w:rPr>
          <w:rFonts w:ascii="Times New Roman" w:hAnsi="Times New Roman" w:cs="Times New Roman"/>
        </w:rPr>
        <w:tab/>
      </w:r>
      <w:r w:rsidR="00317589" w:rsidRPr="00317589">
        <w:rPr>
          <w:rFonts w:ascii="Times New Roman" w:hAnsi="Times New Roman" w:cs="Times New Roman"/>
        </w:rPr>
        <w:t xml:space="preserve">Conto Residui </w:t>
      </w:r>
      <w:r w:rsidRPr="00317589">
        <w:rPr>
          <w:rFonts w:ascii="Times New Roman" w:hAnsi="Times New Roman" w:cs="Times New Roman"/>
        </w:rPr>
        <w:t>2025</w:t>
      </w:r>
    </w:p>
    <w:p w14:paraId="21218AC9" w14:textId="77777777" w:rsidR="001112DB" w:rsidRDefault="00EB79F1" w:rsidP="001112DB">
      <w:pPr>
        <w:pStyle w:val="Corpotesto"/>
        <w:spacing w:before="125" w:line="302" w:lineRule="auto"/>
        <w:ind w:left="426" w:right="130"/>
        <w:jc w:val="both"/>
        <w:rPr>
          <w:rFonts w:ascii="Times New Roman" w:hAnsi="Times New Roman" w:cs="Times New Roman"/>
        </w:rPr>
      </w:pPr>
      <w:r w:rsidRPr="00317589">
        <w:rPr>
          <w:rFonts w:ascii="Times New Roman" w:hAnsi="Times New Roman" w:cs="Times New Roman"/>
        </w:rPr>
        <w:t xml:space="preserve">Obiettivo n. </w:t>
      </w:r>
      <w:r w:rsidR="00C436AD" w:rsidRPr="00317589">
        <w:rPr>
          <w:rFonts w:ascii="Times New Roman" w:hAnsi="Times New Roman" w:cs="Times New Roman"/>
        </w:rPr>
        <w:t>4</w:t>
      </w:r>
      <w:r w:rsidRPr="00317589">
        <w:rPr>
          <w:rFonts w:ascii="Times New Roman" w:hAnsi="Times New Roman" w:cs="Times New Roman"/>
        </w:rPr>
        <w:tab/>
      </w:r>
      <w:r w:rsidR="001112DB">
        <w:rPr>
          <w:rFonts w:ascii="Times New Roman" w:hAnsi="Times New Roman" w:cs="Times New Roman"/>
        </w:rPr>
        <w:t>Euro 104.476,65</w:t>
      </w:r>
    </w:p>
    <w:p w14:paraId="7129604D" w14:textId="1ED60BE0" w:rsidR="00317589" w:rsidRPr="00317589" w:rsidRDefault="001112DB" w:rsidP="001112DB">
      <w:pPr>
        <w:pStyle w:val="Corpotesto"/>
        <w:spacing w:line="302" w:lineRule="auto"/>
        <w:ind w:left="1571" w:right="130" w:firstLine="590"/>
        <w:jc w:val="both"/>
        <w:rPr>
          <w:rFonts w:ascii="Times New Roman" w:hAnsi="Times New Roman" w:cs="Times New Roman"/>
        </w:rPr>
      </w:pPr>
      <w:r>
        <w:rPr>
          <w:rFonts w:ascii="Times New Roman" w:hAnsi="Times New Roman" w:cs="Times New Roman"/>
        </w:rPr>
        <w:t>di cui</w:t>
      </w:r>
      <w:r>
        <w:rPr>
          <w:rFonts w:ascii="Times New Roman" w:hAnsi="Times New Roman" w:cs="Times New Roman"/>
        </w:rPr>
        <w:tab/>
      </w:r>
      <w:r>
        <w:rPr>
          <w:rFonts w:ascii="Times New Roman" w:hAnsi="Times New Roman" w:cs="Times New Roman"/>
        </w:rPr>
        <w:tab/>
      </w:r>
      <w:r w:rsidR="00114C9D" w:rsidRPr="00317589">
        <w:rPr>
          <w:rFonts w:ascii="Times New Roman" w:hAnsi="Times New Roman" w:cs="Times New Roman"/>
        </w:rPr>
        <w:t xml:space="preserve">Euro </w:t>
      </w:r>
      <w:r w:rsidR="00317589" w:rsidRPr="00317589">
        <w:rPr>
          <w:rFonts w:ascii="Times New Roman" w:hAnsi="Times New Roman" w:cs="Times New Roman"/>
        </w:rPr>
        <w:t>7.000,00</w:t>
      </w:r>
      <w:r w:rsidR="00317589" w:rsidRPr="00317589">
        <w:rPr>
          <w:rFonts w:ascii="Times New Roman" w:hAnsi="Times New Roman" w:cs="Times New Roman"/>
        </w:rPr>
        <w:tab/>
      </w:r>
      <w:r w:rsidR="00114C9D" w:rsidRPr="00317589">
        <w:rPr>
          <w:rFonts w:ascii="Times New Roman" w:hAnsi="Times New Roman" w:cs="Times New Roman"/>
        </w:rPr>
        <w:tab/>
        <w:t>Cap. 343</w:t>
      </w:r>
      <w:r w:rsidR="00114C9D" w:rsidRPr="00317589">
        <w:rPr>
          <w:rFonts w:ascii="Times New Roman" w:hAnsi="Times New Roman" w:cs="Times New Roman"/>
        </w:rPr>
        <w:tab/>
        <w:t>Competenza 2025</w:t>
      </w:r>
    </w:p>
    <w:p w14:paraId="51B16AC0" w14:textId="5B6063CE" w:rsidR="00317589" w:rsidRPr="00317589" w:rsidRDefault="00317589" w:rsidP="001112DB">
      <w:pPr>
        <w:pStyle w:val="Corpotesto"/>
        <w:spacing w:line="302" w:lineRule="auto"/>
        <w:ind w:left="3305" w:right="130" w:firstLine="295"/>
        <w:jc w:val="both"/>
        <w:rPr>
          <w:rFonts w:ascii="Times New Roman" w:hAnsi="Times New Roman" w:cs="Times New Roman"/>
        </w:rPr>
      </w:pPr>
      <w:r w:rsidRPr="00317589">
        <w:rPr>
          <w:rFonts w:ascii="Times New Roman" w:hAnsi="Times New Roman" w:cs="Times New Roman"/>
        </w:rPr>
        <w:t>Euro 3.420,00</w:t>
      </w:r>
      <w:r w:rsidRPr="00317589">
        <w:rPr>
          <w:rFonts w:ascii="Times New Roman" w:hAnsi="Times New Roman" w:cs="Times New Roman"/>
        </w:rPr>
        <w:tab/>
      </w:r>
      <w:r w:rsidRPr="00317589">
        <w:rPr>
          <w:rFonts w:ascii="Times New Roman" w:hAnsi="Times New Roman" w:cs="Times New Roman"/>
        </w:rPr>
        <w:tab/>
        <w:t>Cap. 343</w:t>
      </w:r>
      <w:r w:rsidRPr="00317589">
        <w:rPr>
          <w:rFonts w:ascii="Times New Roman" w:hAnsi="Times New Roman" w:cs="Times New Roman"/>
        </w:rPr>
        <w:tab/>
        <w:t>Conto Residui 2025</w:t>
      </w:r>
    </w:p>
    <w:p w14:paraId="479371DD" w14:textId="4CE5557A" w:rsidR="00C436AD" w:rsidRPr="00317589" w:rsidRDefault="00C436AD" w:rsidP="00317589">
      <w:pPr>
        <w:pStyle w:val="Corpotesto"/>
        <w:spacing w:line="302" w:lineRule="auto"/>
        <w:ind w:left="425" w:right="130"/>
        <w:jc w:val="both"/>
        <w:rPr>
          <w:rFonts w:ascii="Times New Roman" w:hAnsi="Times New Roman" w:cs="Times New Roman"/>
        </w:rPr>
      </w:pPr>
      <w:r w:rsidRPr="00317589">
        <w:rPr>
          <w:rFonts w:ascii="Times New Roman" w:hAnsi="Times New Roman" w:cs="Times New Roman"/>
        </w:rPr>
        <w:lastRenderedPageBreak/>
        <w:tab/>
      </w:r>
      <w:r w:rsidRPr="00317589">
        <w:rPr>
          <w:rFonts w:ascii="Times New Roman" w:hAnsi="Times New Roman" w:cs="Times New Roman"/>
        </w:rPr>
        <w:tab/>
      </w:r>
      <w:r w:rsidRPr="00317589">
        <w:rPr>
          <w:rFonts w:ascii="Times New Roman" w:hAnsi="Times New Roman" w:cs="Times New Roman"/>
        </w:rPr>
        <w:tab/>
      </w:r>
      <w:r w:rsidR="001112DB">
        <w:rPr>
          <w:rFonts w:ascii="Times New Roman" w:hAnsi="Times New Roman" w:cs="Times New Roman"/>
        </w:rPr>
        <w:tab/>
      </w:r>
      <w:r w:rsidR="001112DB">
        <w:rPr>
          <w:rFonts w:ascii="Times New Roman" w:hAnsi="Times New Roman" w:cs="Times New Roman"/>
        </w:rPr>
        <w:tab/>
      </w:r>
      <w:r w:rsidR="00114C9D" w:rsidRPr="00317589">
        <w:rPr>
          <w:rFonts w:ascii="Times New Roman" w:hAnsi="Times New Roman" w:cs="Times New Roman"/>
        </w:rPr>
        <w:t xml:space="preserve">Euro </w:t>
      </w:r>
      <w:r w:rsidR="00317589" w:rsidRPr="00317589">
        <w:rPr>
          <w:rFonts w:ascii="Times New Roman" w:hAnsi="Times New Roman" w:cs="Times New Roman"/>
        </w:rPr>
        <w:t>11.484,20</w:t>
      </w:r>
      <w:r w:rsidR="00317589" w:rsidRPr="00317589">
        <w:rPr>
          <w:rFonts w:ascii="Times New Roman" w:hAnsi="Times New Roman" w:cs="Times New Roman"/>
        </w:rPr>
        <w:tab/>
      </w:r>
      <w:r w:rsidR="00114C9D" w:rsidRPr="00317589">
        <w:rPr>
          <w:rFonts w:ascii="Times New Roman" w:hAnsi="Times New Roman" w:cs="Times New Roman"/>
        </w:rPr>
        <w:tab/>
        <w:t>Cap. 344</w:t>
      </w:r>
      <w:r w:rsidR="00114C9D" w:rsidRPr="00317589">
        <w:rPr>
          <w:rFonts w:ascii="Times New Roman" w:hAnsi="Times New Roman" w:cs="Times New Roman"/>
        </w:rPr>
        <w:tab/>
        <w:t>Competenza 2025</w:t>
      </w:r>
    </w:p>
    <w:p w14:paraId="5EE892D1" w14:textId="2DC67E82" w:rsidR="00317589" w:rsidRPr="00317589" w:rsidRDefault="00317589" w:rsidP="00317589">
      <w:pPr>
        <w:pStyle w:val="Corpotesto"/>
        <w:spacing w:line="302" w:lineRule="auto"/>
        <w:ind w:left="425" w:right="130"/>
        <w:jc w:val="both"/>
        <w:rPr>
          <w:rFonts w:ascii="Times New Roman" w:hAnsi="Times New Roman" w:cs="Times New Roman"/>
        </w:rPr>
      </w:pPr>
      <w:r w:rsidRPr="00317589">
        <w:rPr>
          <w:rFonts w:ascii="Times New Roman" w:hAnsi="Times New Roman" w:cs="Times New Roman"/>
        </w:rPr>
        <w:tab/>
      </w:r>
      <w:r w:rsidRPr="00317589">
        <w:rPr>
          <w:rFonts w:ascii="Times New Roman" w:hAnsi="Times New Roman" w:cs="Times New Roman"/>
        </w:rPr>
        <w:tab/>
      </w:r>
      <w:r w:rsidRPr="00317589">
        <w:rPr>
          <w:rFonts w:ascii="Times New Roman" w:hAnsi="Times New Roman" w:cs="Times New Roman"/>
        </w:rPr>
        <w:tab/>
      </w:r>
      <w:r w:rsidR="001112DB">
        <w:rPr>
          <w:rFonts w:ascii="Times New Roman" w:hAnsi="Times New Roman" w:cs="Times New Roman"/>
        </w:rPr>
        <w:tab/>
      </w:r>
      <w:r w:rsidR="001112DB">
        <w:rPr>
          <w:rFonts w:ascii="Times New Roman" w:hAnsi="Times New Roman" w:cs="Times New Roman"/>
        </w:rPr>
        <w:tab/>
      </w:r>
      <w:r w:rsidRPr="00317589">
        <w:rPr>
          <w:rFonts w:ascii="Times New Roman" w:hAnsi="Times New Roman" w:cs="Times New Roman"/>
        </w:rPr>
        <w:t>Euro 72.572,45</w:t>
      </w:r>
      <w:r w:rsidRPr="00317589">
        <w:rPr>
          <w:rFonts w:ascii="Times New Roman" w:hAnsi="Times New Roman" w:cs="Times New Roman"/>
        </w:rPr>
        <w:tab/>
      </w:r>
      <w:r w:rsidRPr="00317589">
        <w:rPr>
          <w:rFonts w:ascii="Times New Roman" w:hAnsi="Times New Roman" w:cs="Times New Roman"/>
        </w:rPr>
        <w:tab/>
        <w:t>Cap. 344</w:t>
      </w:r>
      <w:r w:rsidRPr="00317589">
        <w:rPr>
          <w:rFonts w:ascii="Times New Roman" w:hAnsi="Times New Roman" w:cs="Times New Roman"/>
        </w:rPr>
        <w:tab/>
        <w:t>Conto Residui 2025</w:t>
      </w:r>
    </w:p>
    <w:p w14:paraId="2B40AE85" w14:textId="40A448D7" w:rsidR="00114C9D" w:rsidRPr="00317589" w:rsidRDefault="00114C9D" w:rsidP="00317589">
      <w:pPr>
        <w:pStyle w:val="Corpotesto"/>
        <w:spacing w:line="302" w:lineRule="auto"/>
        <w:ind w:left="425" w:right="130"/>
        <w:jc w:val="both"/>
        <w:rPr>
          <w:rFonts w:ascii="Times New Roman" w:hAnsi="Times New Roman" w:cs="Times New Roman"/>
        </w:rPr>
      </w:pPr>
      <w:r w:rsidRPr="00317589">
        <w:rPr>
          <w:rFonts w:ascii="Times New Roman" w:hAnsi="Times New Roman" w:cs="Times New Roman"/>
        </w:rPr>
        <w:tab/>
      </w:r>
      <w:r w:rsidRPr="00317589">
        <w:rPr>
          <w:rFonts w:ascii="Times New Roman" w:hAnsi="Times New Roman" w:cs="Times New Roman"/>
        </w:rPr>
        <w:tab/>
      </w:r>
      <w:r w:rsidRPr="00317589">
        <w:rPr>
          <w:rFonts w:ascii="Times New Roman" w:hAnsi="Times New Roman" w:cs="Times New Roman"/>
        </w:rPr>
        <w:tab/>
      </w:r>
      <w:r w:rsidR="001112DB">
        <w:rPr>
          <w:rFonts w:ascii="Times New Roman" w:hAnsi="Times New Roman" w:cs="Times New Roman"/>
        </w:rPr>
        <w:tab/>
      </w:r>
      <w:r w:rsidR="001112DB">
        <w:rPr>
          <w:rFonts w:ascii="Times New Roman" w:hAnsi="Times New Roman" w:cs="Times New Roman"/>
        </w:rPr>
        <w:tab/>
      </w:r>
      <w:r w:rsidRPr="00317589">
        <w:rPr>
          <w:rFonts w:ascii="Times New Roman" w:hAnsi="Times New Roman" w:cs="Times New Roman"/>
        </w:rPr>
        <w:t xml:space="preserve">Euro </w:t>
      </w:r>
      <w:r w:rsidR="00317589" w:rsidRPr="00317589">
        <w:rPr>
          <w:rFonts w:ascii="Times New Roman" w:hAnsi="Times New Roman" w:cs="Times New Roman"/>
        </w:rPr>
        <w:t>0,00</w:t>
      </w:r>
      <w:r w:rsidR="00317589" w:rsidRPr="00317589">
        <w:rPr>
          <w:rFonts w:ascii="Times New Roman" w:hAnsi="Times New Roman" w:cs="Times New Roman"/>
        </w:rPr>
        <w:tab/>
      </w:r>
      <w:r w:rsidRPr="00317589">
        <w:rPr>
          <w:rFonts w:ascii="Times New Roman" w:hAnsi="Times New Roman" w:cs="Times New Roman"/>
        </w:rPr>
        <w:tab/>
        <w:t>Cap. 345</w:t>
      </w:r>
      <w:r w:rsidRPr="00317589">
        <w:rPr>
          <w:rFonts w:ascii="Times New Roman" w:hAnsi="Times New Roman" w:cs="Times New Roman"/>
        </w:rPr>
        <w:tab/>
        <w:t>Competenza 2025</w:t>
      </w:r>
    </w:p>
    <w:p w14:paraId="26471BBF" w14:textId="6B43C137" w:rsidR="005150D3" w:rsidRDefault="00317589" w:rsidP="00317589">
      <w:pPr>
        <w:pStyle w:val="Corpotesto"/>
        <w:spacing w:line="302" w:lineRule="auto"/>
        <w:ind w:left="425" w:right="130"/>
        <w:jc w:val="both"/>
        <w:rPr>
          <w:rFonts w:ascii="Times New Roman" w:hAnsi="Times New Roman" w:cs="Times New Roman"/>
        </w:rPr>
      </w:pPr>
      <w:r w:rsidRPr="00317589">
        <w:rPr>
          <w:rFonts w:ascii="Times New Roman" w:hAnsi="Times New Roman" w:cs="Times New Roman"/>
        </w:rPr>
        <w:tab/>
      </w:r>
      <w:r w:rsidRPr="00317589">
        <w:rPr>
          <w:rFonts w:ascii="Times New Roman" w:hAnsi="Times New Roman" w:cs="Times New Roman"/>
        </w:rPr>
        <w:tab/>
      </w:r>
      <w:r w:rsidRPr="00317589">
        <w:rPr>
          <w:rFonts w:ascii="Times New Roman" w:hAnsi="Times New Roman" w:cs="Times New Roman"/>
        </w:rPr>
        <w:tab/>
      </w:r>
      <w:r w:rsidR="001112DB">
        <w:rPr>
          <w:rFonts w:ascii="Times New Roman" w:hAnsi="Times New Roman" w:cs="Times New Roman"/>
        </w:rPr>
        <w:tab/>
      </w:r>
      <w:r w:rsidR="001112DB">
        <w:rPr>
          <w:rFonts w:ascii="Times New Roman" w:hAnsi="Times New Roman" w:cs="Times New Roman"/>
        </w:rPr>
        <w:tab/>
      </w:r>
      <w:r w:rsidRPr="00317589">
        <w:rPr>
          <w:rFonts w:ascii="Times New Roman" w:hAnsi="Times New Roman" w:cs="Times New Roman"/>
        </w:rPr>
        <w:t>Euro 10.000,00</w:t>
      </w:r>
      <w:r w:rsidRPr="00317589">
        <w:rPr>
          <w:rFonts w:ascii="Times New Roman" w:hAnsi="Times New Roman" w:cs="Times New Roman"/>
        </w:rPr>
        <w:tab/>
      </w:r>
      <w:r w:rsidRPr="00317589">
        <w:rPr>
          <w:rFonts w:ascii="Times New Roman" w:hAnsi="Times New Roman" w:cs="Times New Roman"/>
        </w:rPr>
        <w:tab/>
        <w:t>Cap. 345</w:t>
      </w:r>
      <w:r w:rsidRPr="00317589">
        <w:rPr>
          <w:rFonts w:ascii="Times New Roman" w:hAnsi="Times New Roman" w:cs="Times New Roman"/>
        </w:rPr>
        <w:tab/>
        <w:t>Conto Residui 2025</w:t>
      </w:r>
    </w:p>
    <w:p w14:paraId="3AE70BA1" w14:textId="77777777" w:rsidR="00317589" w:rsidRDefault="00317589" w:rsidP="00317589">
      <w:pPr>
        <w:pStyle w:val="Corpotesto"/>
        <w:spacing w:line="302" w:lineRule="auto"/>
        <w:ind w:left="425" w:right="130"/>
        <w:jc w:val="both"/>
        <w:rPr>
          <w:rFonts w:ascii="Times New Roman" w:hAnsi="Times New Roman" w:cs="Times New Roman"/>
        </w:rPr>
      </w:pPr>
    </w:p>
    <w:p w14:paraId="11002277" w14:textId="77777777" w:rsidR="00062595" w:rsidRDefault="00062595" w:rsidP="00062595">
      <w:pPr>
        <w:pStyle w:val="Corpotesto"/>
        <w:spacing w:before="125" w:line="302" w:lineRule="auto"/>
        <w:ind w:left="426" w:right="130"/>
        <w:jc w:val="both"/>
        <w:rPr>
          <w:rFonts w:ascii="Times New Roman" w:hAnsi="Times New Roman" w:cs="Times New Roman"/>
        </w:rPr>
      </w:pPr>
      <w:r w:rsidRPr="00837F20">
        <w:rPr>
          <w:rFonts w:ascii="Times New Roman" w:eastAsia="Times New Roman" w:hAnsi="Times New Roman" w:cs="Times New Roman"/>
          <w:b/>
          <w:bCs/>
          <w:sz w:val="16"/>
          <w:szCs w:val="16"/>
          <w:lang w:eastAsia="it-IT"/>
        </w:rPr>
        <w:t>RISORSE UMANE</w:t>
      </w:r>
    </w:p>
    <w:p w14:paraId="4D36EBEC" w14:textId="546B9B0A" w:rsidR="00062595" w:rsidRDefault="00964890" w:rsidP="00964890">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Gli obiettivi assegnati dalla Regione Abruzzo all’Agenzia sono afferenti alla Dirigenza dell’Ente</w:t>
      </w:r>
      <w:r w:rsidR="00062595">
        <w:rPr>
          <w:rFonts w:ascii="Times New Roman" w:hAnsi="Times New Roman" w:cs="Times New Roman"/>
        </w:rPr>
        <w:t xml:space="preserve"> con la precisazione che quelli inerenti all’Area Committenza, </w:t>
      </w:r>
      <w:r w:rsidR="00062595" w:rsidRPr="00091722">
        <w:rPr>
          <w:rFonts w:ascii="Times New Roman" w:hAnsi="Times New Roman" w:cs="Times New Roman"/>
          <w:i/>
          <w:iCs/>
        </w:rPr>
        <w:t xml:space="preserve">considerata la </w:t>
      </w:r>
      <w:proofErr w:type="spellStart"/>
      <w:r w:rsidR="00A70A7C" w:rsidRPr="00091722">
        <w:rPr>
          <w:rFonts w:ascii="Times New Roman" w:hAnsi="Times New Roman" w:cs="Times New Roman"/>
          <w:i/>
          <w:iCs/>
        </w:rPr>
        <w:t>vacatio</w:t>
      </w:r>
      <w:proofErr w:type="spellEnd"/>
      <w:r w:rsidR="00062595" w:rsidRPr="00091722">
        <w:rPr>
          <w:rFonts w:ascii="Times New Roman" w:hAnsi="Times New Roman" w:cs="Times New Roman"/>
          <w:i/>
          <w:iCs/>
        </w:rPr>
        <w:t xml:space="preserve"> dell’incarico dirigenziale</w:t>
      </w:r>
      <w:r w:rsidR="00114C9D" w:rsidRPr="00091722">
        <w:rPr>
          <w:rFonts w:ascii="Times New Roman" w:hAnsi="Times New Roman" w:cs="Times New Roman"/>
          <w:i/>
          <w:iCs/>
        </w:rPr>
        <w:t xml:space="preserve"> fino al 30/11/2025</w:t>
      </w:r>
      <w:r w:rsidR="00062595">
        <w:rPr>
          <w:rFonts w:ascii="Times New Roman" w:hAnsi="Times New Roman" w:cs="Times New Roman"/>
        </w:rPr>
        <w:t>, sono ascritti al Direttore Generale.</w:t>
      </w:r>
    </w:p>
    <w:p w14:paraId="0E48A988" w14:textId="77777777" w:rsidR="00114C9D" w:rsidRDefault="00062595" w:rsidP="00062595">
      <w:pPr>
        <w:pStyle w:val="Corpotesto"/>
        <w:spacing w:before="125" w:line="302" w:lineRule="auto"/>
        <w:ind w:left="426" w:right="130"/>
        <w:jc w:val="both"/>
        <w:rPr>
          <w:rFonts w:ascii="Times New Roman" w:hAnsi="Times New Roman" w:cs="Times New Roman"/>
        </w:rPr>
      </w:pPr>
      <w:r w:rsidRPr="00EB79F1">
        <w:rPr>
          <w:rFonts w:ascii="Times New Roman" w:hAnsi="Times New Roman" w:cs="Times New Roman"/>
        </w:rPr>
        <w:t>Per le risorse umane si fa riferimento agli atti di assegnazione delle stesse</w:t>
      </w:r>
      <w:r w:rsidR="00114C9D">
        <w:rPr>
          <w:rFonts w:ascii="Times New Roman" w:hAnsi="Times New Roman" w:cs="Times New Roman"/>
        </w:rPr>
        <w:t>.</w:t>
      </w:r>
    </w:p>
    <w:p w14:paraId="252C0E8A" w14:textId="77777777" w:rsidR="008C7F82" w:rsidRDefault="008C7F82" w:rsidP="00964890">
      <w:pPr>
        <w:pStyle w:val="Corpotesto"/>
        <w:spacing w:before="125" w:line="302" w:lineRule="auto"/>
        <w:ind w:left="426" w:right="130"/>
        <w:jc w:val="both"/>
        <w:rPr>
          <w:rFonts w:ascii="Times New Roman" w:hAnsi="Times New Roman" w:cs="Times New Roman"/>
        </w:rPr>
      </w:pPr>
    </w:p>
    <w:p w14:paraId="26369A14" w14:textId="77777777" w:rsidR="008C7F82" w:rsidRDefault="008C7F82" w:rsidP="008C7F82">
      <w:pPr>
        <w:pStyle w:val="Corpotesto"/>
        <w:spacing w:before="120" w:after="120" w:line="302" w:lineRule="auto"/>
        <w:ind w:left="425" w:right="130"/>
        <w:jc w:val="both"/>
        <w:rPr>
          <w:rFonts w:ascii="Times New Roman" w:eastAsia="Times New Roman" w:hAnsi="Times New Roman" w:cs="Times New Roman"/>
          <w:b/>
          <w:bCs/>
          <w:sz w:val="16"/>
          <w:szCs w:val="16"/>
          <w:lang w:eastAsia="it-IT"/>
        </w:rPr>
      </w:pPr>
      <w:r>
        <w:rPr>
          <w:rFonts w:ascii="Times New Roman" w:eastAsia="Times New Roman" w:hAnsi="Times New Roman" w:cs="Times New Roman"/>
          <w:b/>
          <w:bCs/>
          <w:sz w:val="16"/>
          <w:szCs w:val="16"/>
          <w:lang w:eastAsia="it-IT"/>
        </w:rPr>
        <w:t>OBIETTIVI DEL DIRETTORE GENERALE</w:t>
      </w:r>
    </w:p>
    <w:tbl>
      <w:tblPr>
        <w:tblW w:w="8788" w:type="dxa"/>
        <w:tblInd w:w="416" w:type="dxa"/>
        <w:tblLayout w:type="fixed"/>
        <w:tblCellMar>
          <w:left w:w="70" w:type="dxa"/>
          <w:right w:w="70" w:type="dxa"/>
        </w:tblCellMar>
        <w:tblLook w:val="04A0" w:firstRow="1" w:lastRow="0" w:firstColumn="1" w:lastColumn="0" w:noHBand="0" w:noVBand="1"/>
      </w:tblPr>
      <w:tblGrid>
        <w:gridCol w:w="466"/>
        <w:gridCol w:w="526"/>
        <w:gridCol w:w="1134"/>
        <w:gridCol w:w="1843"/>
        <w:gridCol w:w="1559"/>
        <w:gridCol w:w="850"/>
        <w:gridCol w:w="1134"/>
        <w:gridCol w:w="1276"/>
      </w:tblGrid>
      <w:tr w:rsidR="00114C9D" w:rsidRPr="00837F20" w14:paraId="6B834966" w14:textId="77777777" w:rsidTr="00B30CCA">
        <w:trPr>
          <w:trHeight w:val="367"/>
        </w:trPr>
        <w:tc>
          <w:tcPr>
            <w:tcW w:w="466" w:type="dxa"/>
            <w:vMerge w:val="restart"/>
            <w:tcBorders>
              <w:top w:val="single" w:sz="8" w:space="0" w:color="auto"/>
              <w:left w:val="single" w:sz="8" w:space="0" w:color="auto"/>
              <w:bottom w:val="single" w:sz="4" w:space="0" w:color="auto"/>
              <w:right w:val="single" w:sz="4" w:space="0" w:color="auto"/>
            </w:tcBorders>
            <w:noWrap/>
            <w:vAlign w:val="center"/>
            <w:hideMark/>
          </w:tcPr>
          <w:p w14:paraId="78646710" w14:textId="77777777" w:rsidR="00114C9D" w:rsidRPr="00837F20" w:rsidRDefault="00114C9D" w:rsidP="00B30CC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N.</w:t>
            </w:r>
          </w:p>
        </w:tc>
        <w:tc>
          <w:tcPr>
            <w:tcW w:w="526" w:type="dxa"/>
            <w:vMerge w:val="restart"/>
            <w:tcBorders>
              <w:top w:val="single" w:sz="8" w:space="0" w:color="auto"/>
              <w:left w:val="single" w:sz="4" w:space="0" w:color="auto"/>
              <w:bottom w:val="single" w:sz="4" w:space="0" w:color="auto"/>
              <w:right w:val="single" w:sz="4" w:space="0" w:color="auto"/>
            </w:tcBorders>
            <w:noWrap/>
            <w:vAlign w:val="center"/>
            <w:hideMark/>
          </w:tcPr>
          <w:p w14:paraId="3ED2BD89" w14:textId="77777777" w:rsidR="00114C9D" w:rsidRPr="00837F20" w:rsidRDefault="00114C9D" w:rsidP="00B30CC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PESO %</w:t>
            </w:r>
          </w:p>
        </w:tc>
        <w:tc>
          <w:tcPr>
            <w:tcW w:w="1134" w:type="dxa"/>
            <w:vMerge w:val="restart"/>
            <w:tcBorders>
              <w:top w:val="single" w:sz="8" w:space="0" w:color="auto"/>
              <w:left w:val="single" w:sz="4" w:space="0" w:color="auto"/>
              <w:bottom w:val="single" w:sz="4" w:space="0" w:color="auto"/>
              <w:right w:val="single" w:sz="4" w:space="0" w:color="auto"/>
            </w:tcBorders>
            <w:vAlign w:val="center"/>
            <w:hideMark/>
          </w:tcPr>
          <w:p w14:paraId="35BDF9D3" w14:textId="77777777" w:rsidR="00114C9D" w:rsidRPr="00837F20" w:rsidRDefault="00114C9D" w:rsidP="00B30CC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OBIETTIVO STRATEGICO TRIENNALE</w:t>
            </w:r>
          </w:p>
        </w:tc>
        <w:tc>
          <w:tcPr>
            <w:tcW w:w="1843" w:type="dxa"/>
            <w:vMerge w:val="restart"/>
            <w:tcBorders>
              <w:top w:val="single" w:sz="8" w:space="0" w:color="auto"/>
              <w:left w:val="single" w:sz="4" w:space="0" w:color="auto"/>
              <w:bottom w:val="single" w:sz="4" w:space="0" w:color="auto"/>
              <w:right w:val="single" w:sz="4" w:space="0" w:color="auto"/>
            </w:tcBorders>
            <w:vAlign w:val="center"/>
            <w:hideMark/>
          </w:tcPr>
          <w:p w14:paraId="5425F150" w14:textId="77777777" w:rsidR="00114C9D" w:rsidRPr="00837F20" w:rsidRDefault="00114C9D" w:rsidP="00B30CC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DESCRIZIONE SINTETICA OBIETTIVO OPERATIVO ANNUALE</w:t>
            </w:r>
          </w:p>
        </w:tc>
        <w:tc>
          <w:tcPr>
            <w:tcW w:w="1559" w:type="dxa"/>
            <w:vMerge w:val="restart"/>
            <w:tcBorders>
              <w:top w:val="single" w:sz="8" w:space="0" w:color="auto"/>
              <w:left w:val="single" w:sz="4" w:space="0" w:color="auto"/>
              <w:bottom w:val="single" w:sz="4" w:space="0" w:color="auto"/>
              <w:right w:val="single" w:sz="4" w:space="0" w:color="auto"/>
            </w:tcBorders>
            <w:vAlign w:val="center"/>
            <w:hideMark/>
          </w:tcPr>
          <w:p w14:paraId="4EA765D9" w14:textId="77777777" w:rsidR="00114C9D" w:rsidRPr="00837F20" w:rsidRDefault="00114C9D" w:rsidP="00B30CC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INDICATORE DI RISULTATO E TARGET</w:t>
            </w:r>
          </w:p>
        </w:tc>
        <w:tc>
          <w:tcPr>
            <w:tcW w:w="3260" w:type="dxa"/>
            <w:gridSpan w:val="3"/>
            <w:tcBorders>
              <w:top w:val="single" w:sz="8" w:space="0" w:color="auto"/>
              <w:left w:val="nil"/>
              <w:bottom w:val="single" w:sz="4" w:space="0" w:color="auto"/>
              <w:right w:val="single" w:sz="8" w:space="0" w:color="auto"/>
            </w:tcBorders>
            <w:vAlign w:val="center"/>
            <w:hideMark/>
          </w:tcPr>
          <w:p w14:paraId="06FB233B" w14:textId="77777777" w:rsidR="00114C9D" w:rsidRPr="00837F20" w:rsidRDefault="00114C9D" w:rsidP="00B30CC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STATO ATTUAZIONE AL</w:t>
            </w:r>
          </w:p>
        </w:tc>
      </w:tr>
      <w:tr w:rsidR="00114C9D" w:rsidRPr="00837F20" w14:paraId="69E29AA5" w14:textId="77777777" w:rsidTr="00B30CCA">
        <w:trPr>
          <w:trHeight w:val="260"/>
        </w:trPr>
        <w:tc>
          <w:tcPr>
            <w:tcW w:w="466" w:type="dxa"/>
            <w:vMerge/>
            <w:tcBorders>
              <w:top w:val="single" w:sz="8" w:space="0" w:color="auto"/>
              <w:left w:val="single" w:sz="8" w:space="0" w:color="auto"/>
              <w:bottom w:val="single" w:sz="4" w:space="0" w:color="auto"/>
              <w:right w:val="single" w:sz="4" w:space="0" w:color="auto"/>
            </w:tcBorders>
            <w:vAlign w:val="center"/>
            <w:hideMark/>
          </w:tcPr>
          <w:p w14:paraId="26A3CC63" w14:textId="77777777" w:rsidR="00114C9D" w:rsidRPr="00837F20" w:rsidRDefault="00114C9D" w:rsidP="00B30CCA">
            <w:pPr>
              <w:widowControl/>
              <w:autoSpaceDE/>
              <w:autoSpaceDN/>
              <w:rPr>
                <w:rFonts w:ascii="Times New Roman" w:eastAsia="Times New Roman" w:hAnsi="Times New Roman" w:cs="Times New Roman"/>
                <w:b/>
                <w:bCs/>
                <w:sz w:val="14"/>
                <w:szCs w:val="14"/>
                <w:lang w:eastAsia="it-IT"/>
              </w:rPr>
            </w:pPr>
          </w:p>
        </w:tc>
        <w:tc>
          <w:tcPr>
            <w:tcW w:w="526" w:type="dxa"/>
            <w:vMerge/>
            <w:tcBorders>
              <w:top w:val="single" w:sz="8" w:space="0" w:color="auto"/>
              <w:left w:val="single" w:sz="4" w:space="0" w:color="auto"/>
              <w:bottom w:val="single" w:sz="4" w:space="0" w:color="auto"/>
              <w:right w:val="single" w:sz="4" w:space="0" w:color="auto"/>
            </w:tcBorders>
            <w:vAlign w:val="center"/>
            <w:hideMark/>
          </w:tcPr>
          <w:p w14:paraId="74E4AF07" w14:textId="77777777" w:rsidR="00114C9D" w:rsidRPr="00837F20" w:rsidRDefault="00114C9D" w:rsidP="00B30CCA">
            <w:pPr>
              <w:widowControl/>
              <w:autoSpaceDE/>
              <w:autoSpaceDN/>
              <w:rPr>
                <w:rFonts w:ascii="Times New Roman" w:eastAsia="Times New Roman" w:hAnsi="Times New Roman" w:cs="Times New Roman"/>
                <w:b/>
                <w:bCs/>
                <w:sz w:val="14"/>
                <w:szCs w:val="14"/>
                <w:lang w:eastAsia="it-IT"/>
              </w:rPr>
            </w:pPr>
          </w:p>
        </w:tc>
        <w:tc>
          <w:tcPr>
            <w:tcW w:w="1134" w:type="dxa"/>
            <w:vMerge/>
            <w:tcBorders>
              <w:top w:val="single" w:sz="8" w:space="0" w:color="auto"/>
              <w:left w:val="single" w:sz="4" w:space="0" w:color="auto"/>
              <w:bottom w:val="single" w:sz="4" w:space="0" w:color="auto"/>
              <w:right w:val="single" w:sz="4" w:space="0" w:color="auto"/>
            </w:tcBorders>
            <w:vAlign w:val="center"/>
            <w:hideMark/>
          </w:tcPr>
          <w:p w14:paraId="041BA12C" w14:textId="77777777" w:rsidR="00114C9D" w:rsidRPr="00837F20" w:rsidRDefault="00114C9D" w:rsidP="00B30CCA">
            <w:pPr>
              <w:widowControl/>
              <w:autoSpaceDE/>
              <w:autoSpaceDN/>
              <w:rPr>
                <w:rFonts w:ascii="Times New Roman" w:eastAsia="Times New Roman" w:hAnsi="Times New Roman" w:cs="Times New Roman"/>
                <w:b/>
                <w:bCs/>
                <w:sz w:val="14"/>
                <w:szCs w:val="14"/>
                <w:lang w:eastAsia="it-IT"/>
              </w:rPr>
            </w:pPr>
          </w:p>
        </w:tc>
        <w:tc>
          <w:tcPr>
            <w:tcW w:w="1843" w:type="dxa"/>
            <w:vMerge/>
            <w:tcBorders>
              <w:top w:val="single" w:sz="8" w:space="0" w:color="auto"/>
              <w:left w:val="single" w:sz="4" w:space="0" w:color="auto"/>
              <w:bottom w:val="single" w:sz="4" w:space="0" w:color="auto"/>
              <w:right w:val="single" w:sz="4" w:space="0" w:color="auto"/>
            </w:tcBorders>
            <w:vAlign w:val="center"/>
            <w:hideMark/>
          </w:tcPr>
          <w:p w14:paraId="3302D1C1" w14:textId="77777777" w:rsidR="00114C9D" w:rsidRPr="00837F20" w:rsidRDefault="00114C9D" w:rsidP="00B30CCA">
            <w:pPr>
              <w:widowControl/>
              <w:autoSpaceDE/>
              <w:autoSpaceDN/>
              <w:rPr>
                <w:rFonts w:ascii="Times New Roman" w:eastAsia="Times New Roman" w:hAnsi="Times New Roman" w:cs="Times New Roman"/>
                <w:b/>
                <w:bCs/>
                <w:sz w:val="14"/>
                <w:szCs w:val="14"/>
                <w:lang w:eastAsia="it-IT"/>
              </w:rPr>
            </w:pPr>
          </w:p>
        </w:tc>
        <w:tc>
          <w:tcPr>
            <w:tcW w:w="1559" w:type="dxa"/>
            <w:vMerge/>
            <w:tcBorders>
              <w:top w:val="single" w:sz="8" w:space="0" w:color="auto"/>
              <w:left w:val="single" w:sz="4" w:space="0" w:color="auto"/>
              <w:bottom w:val="single" w:sz="4" w:space="0" w:color="auto"/>
              <w:right w:val="single" w:sz="4" w:space="0" w:color="auto"/>
            </w:tcBorders>
            <w:vAlign w:val="center"/>
            <w:hideMark/>
          </w:tcPr>
          <w:p w14:paraId="0E359882" w14:textId="77777777" w:rsidR="00114C9D" w:rsidRPr="00837F20" w:rsidRDefault="00114C9D" w:rsidP="00B30CCA">
            <w:pPr>
              <w:widowControl/>
              <w:autoSpaceDE/>
              <w:autoSpaceDN/>
              <w:rPr>
                <w:rFonts w:ascii="Times New Roman" w:eastAsia="Times New Roman" w:hAnsi="Times New Roman" w:cs="Times New Roman"/>
                <w:b/>
                <w:bCs/>
                <w:sz w:val="14"/>
                <w:szCs w:val="14"/>
                <w:lang w:eastAsia="it-IT"/>
              </w:rPr>
            </w:pPr>
          </w:p>
        </w:tc>
        <w:tc>
          <w:tcPr>
            <w:tcW w:w="850" w:type="dxa"/>
            <w:tcBorders>
              <w:top w:val="nil"/>
              <w:left w:val="nil"/>
              <w:bottom w:val="single" w:sz="4" w:space="0" w:color="auto"/>
              <w:right w:val="single" w:sz="4" w:space="0" w:color="auto"/>
            </w:tcBorders>
            <w:vAlign w:val="center"/>
            <w:hideMark/>
          </w:tcPr>
          <w:p w14:paraId="392859F7" w14:textId="77777777" w:rsidR="00114C9D" w:rsidRPr="00837F20" w:rsidRDefault="00114C9D" w:rsidP="00B30CCA">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30-giu</w:t>
            </w:r>
          </w:p>
        </w:tc>
        <w:tc>
          <w:tcPr>
            <w:tcW w:w="1134" w:type="dxa"/>
            <w:tcBorders>
              <w:top w:val="nil"/>
              <w:left w:val="nil"/>
              <w:bottom w:val="single" w:sz="4" w:space="0" w:color="auto"/>
              <w:right w:val="single" w:sz="4" w:space="0" w:color="auto"/>
            </w:tcBorders>
            <w:vAlign w:val="center"/>
            <w:hideMark/>
          </w:tcPr>
          <w:p w14:paraId="5C102F0C" w14:textId="77777777" w:rsidR="00114C9D" w:rsidRPr="00837F20" w:rsidRDefault="00114C9D" w:rsidP="00B30CCA">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30-set</w:t>
            </w:r>
          </w:p>
        </w:tc>
        <w:tc>
          <w:tcPr>
            <w:tcW w:w="1276" w:type="dxa"/>
            <w:tcBorders>
              <w:top w:val="nil"/>
              <w:left w:val="nil"/>
              <w:bottom w:val="single" w:sz="4" w:space="0" w:color="auto"/>
              <w:right w:val="single" w:sz="8" w:space="0" w:color="auto"/>
            </w:tcBorders>
            <w:vAlign w:val="center"/>
            <w:hideMark/>
          </w:tcPr>
          <w:p w14:paraId="73E9C2C9" w14:textId="77777777" w:rsidR="00114C9D" w:rsidRPr="00837F20" w:rsidRDefault="00114C9D" w:rsidP="00B30CCA">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31-dic</w:t>
            </w:r>
          </w:p>
        </w:tc>
      </w:tr>
      <w:tr w:rsidR="00114C9D" w:rsidRPr="00837F20" w14:paraId="7095E528" w14:textId="77777777" w:rsidTr="00B30CCA">
        <w:trPr>
          <w:trHeight w:val="2295"/>
        </w:trPr>
        <w:tc>
          <w:tcPr>
            <w:tcW w:w="466" w:type="dxa"/>
            <w:tcBorders>
              <w:top w:val="nil"/>
              <w:left w:val="single" w:sz="8" w:space="0" w:color="auto"/>
              <w:bottom w:val="single" w:sz="4" w:space="0" w:color="auto"/>
              <w:right w:val="single" w:sz="4" w:space="0" w:color="auto"/>
            </w:tcBorders>
            <w:vAlign w:val="center"/>
            <w:hideMark/>
          </w:tcPr>
          <w:p w14:paraId="35538F13"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1</w:t>
            </w:r>
          </w:p>
        </w:tc>
        <w:tc>
          <w:tcPr>
            <w:tcW w:w="526" w:type="dxa"/>
            <w:tcBorders>
              <w:top w:val="nil"/>
              <w:left w:val="nil"/>
              <w:bottom w:val="single" w:sz="4" w:space="0" w:color="auto"/>
              <w:right w:val="single" w:sz="4" w:space="0" w:color="auto"/>
            </w:tcBorders>
            <w:vAlign w:val="center"/>
            <w:hideMark/>
          </w:tcPr>
          <w:p w14:paraId="61A48B4A"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10</w:t>
            </w:r>
            <w:r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vAlign w:val="center"/>
            <w:hideMark/>
          </w:tcPr>
          <w:p w14:paraId="0080895A"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La semplificazione normativa e la revisione della macchina regionale</w:t>
            </w:r>
          </w:p>
        </w:tc>
        <w:tc>
          <w:tcPr>
            <w:tcW w:w="1843" w:type="dxa"/>
            <w:tcBorders>
              <w:top w:val="nil"/>
              <w:left w:val="nil"/>
              <w:bottom w:val="single" w:sz="4" w:space="0" w:color="auto"/>
              <w:right w:val="single" w:sz="4" w:space="0" w:color="auto"/>
            </w:tcBorders>
            <w:vAlign w:val="center"/>
            <w:hideMark/>
          </w:tcPr>
          <w:p w14:paraId="5E21F1A6"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Realizzazione degli obiettivi 202</w:t>
            </w:r>
            <w:r>
              <w:rPr>
                <w:rFonts w:ascii="Times New Roman" w:eastAsia="Times New Roman" w:hAnsi="Times New Roman" w:cs="Times New Roman"/>
                <w:sz w:val="16"/>
                <w:szCs w:val="16"/>
                <w:lang w:eastAsia="it-IT"/>
              </w:rPr>
              <w:t>5</w:t>
            </w:r>
            <w:r w:rsidRPr="00837F20">
              <w:rPr>
                <w:rFonts w:ascii="Times New Roman" w:eastAsia="Times New Roman" w:hAnsi="Times New Roman" w:cs="Times New Roman"/>
                <w:sz w:val="16"/>
                <w:szCs w:val="16"/>
                <w:lang w:eastAsia="it-IT"/>
              </w:rPr>
              <w:t xml:space="preserve"> contenuti nel Piano Triennale per la Prevenzione della Corruzione e della Trasparenza (PTPCT) (</w:t>
            </w:r>
            <w:r w:rsidRPr="00837F20">
              <w:rPr>
                <w:rFonts w:ascii="Times New Roman" w:eastAsia="Times New Roman" w:hAnsi="Times New Roman" w:cs="Times New Roman"/>
                <w:i/>
                <w:iCs/>
                <w:sz w:val="16"/>
                <w:szCs w:val="16"/>
                <w:lang w:eastAsia="it-IT"/>
              </w:rPr>
              <w:t>ovvero Realizzazione degli obiettivi 202</w:t>
            </w:r>
            <w:r>
              <w:rPr>
                <w:rFonts w:ascii="Times New Roman" w:eastAsia="Times New Roman" w:hAnsi="Times New Roman" w:cs="Times New Roman"/>
                <w:i/>
                <w:iCs/>
                <w:sz w:val="16"/>
                <w:szCs w:val="16"/>
                <w:lang w:eastAsia="it-IT"/>
              </w:rPr>
              <w:t>5</w:t>
            </w:r>
            <w:r w:rsidRPr="00837F20">
              <w:rPr>
                <w:rFonts w:ascii="Times New Roman" w:eastAsia="Times New Roman" w:hAnsi="Times New Roman" w:cs="Times New Roman"/>
                <w:i/>
                <w:iCs/>
                <w:sz w:val="16"/>
                <w:szCs w:val="16"/>
                <w:lang w:eastAsia="it-IT"/>
              </w:rPr>
              <w:t xml:space="preserve"> contenuti nel P.I.A.O. 202</w:t>
            </w:r>
            <w:r>
              <w:rPr>
                <w:rFonts w:ascii="Times New Roman" w:eastAsia="Times New Roman" w:hAnsi="Times New Roman" w:cs="Times New Roman"/>
                <w:i/>
                <w:iCs/>
                <w:sz w:val="16"/>
                <w:szCs w:val="16"/>
                <w:lang w:eastAsia="it-IT"/>
              </w:rPr>
              <w:t>5</w:t>
            </w:r>
            <w:r w:rsidRPr="00837F20">
              <w:rPr>
                <w:rFonts w:ascii="Times New Roman" w:eastAsia="Times New Roman" w:hAnsi="Times New Roman" w:cs="Times New Roman"/>
                <w:i/>
                <w:iCs/>
                <w:sz w:val="16"/>
                <w:szCs w:val="16"/>
                <w:lang w:eastAsia="it-IT"/>
              </w:rPr>
              <w:t>- 202</w:t>
            </w:r>
            <w:r>
              <w:rPr>
                <w:rFonts w:ascii="Times New Roman" w:eastAsia="Times New Roman" w:hAnsi="Times New Roman" w:cs="Times New Roman"/>
                <w:i/>
                <w:iCs/>
                <w:sz w:val="16"/>
                <w:szCs w:val="16"/>
                <w:lang w:eastAsia="it-IT"/>
              </w:rPr>
              <w:t>7</w:t>
            </w:r>
            <w:r w:rsidRPr="00837F20">
              <w:rPr>
                <w:rFonts w:ascii="Times New Roman" w:eastAsia="Times New Roman" w:hAnsi="Times New Roman" w:cs="Times New Roman"/>
                <w:i/>
                <w:iCs/>
                <w:sz w:val="16"/>
                <w:szCs w:val="16"/>
                <w:lang w:eastAsia="it-IT"/>
              </w:rPr>
              <w:t>, annualità 202</w:t>
            </w:r>
            <w:r>
              <w:rPr>
                <w:rFonts w:ascii="Times New Roman" w:eastAsia="Times New Roman" w:hAnsi="Times New Roman" w:cs="Times New Roman"/>
                <w:i/>
                <w:iCs/>
                <w:sz w:val="16"/>
                <w:szCs w:val="16"/>
                <w:lang w:eastAsia="it-IT"/>
              </w:rPr>
              <w:t>5</w:t>
            </w:r>
            <w:r w:rsidRPr="00837F20">
              <w:rPr>
                <w:rFonts w:ascii="Times New Roman" w:eastAsia="Times New Roman" w:hAnsi="Times New Roman" w:cs="Times New Roman"/>
                <w:i/>
                <w:iCs/>
                <w:sz w:val="16"/>
                <w:szCs w:val="16"/>
                <w:lang w:eastAsia="it-IT"/>
              </w:rPr>
              <w:t>, sottosezione Rischi corruttivi e trasparenza)</w:t>
            </w:r>
            <w:r>
              <w:rPr>
                <w:rFonts w:ascii="Times New Roman" w:eastAsia="Times New Roman" w:hAnsi="Times New Roman" w:cs="Times New Roman"/>
                <w:i/>
                <w:iCs/>
                <w:sz w:val="16"/>
                <w:szCs w:val="16"/>
                <w:lang w:eastAsia="it-IT"/>
              </w:rPr>
              <w:t>.</w:t>
            </w:r>
          </w:p>
        </w:tc>
        <w:tc>
          <w:tcPr>
            <w:tcW w:w="1559" w:type="dxa"/>
            <w:tcBorders>
              <w:top w:val="nil"/>
              <w:left w:val="nil"/>
              <w:bottom w:val="single" w:sz="4" w:space="0" w:color="auto"/>
              <w:right w:val="single" w:sz="4" w:space="0" w:color="auto"/>
            </w:tcBorders>
            <w:vAlign w:val="center"/>
            <w:hideMark/>
          </w:tcPr>
          <w:p w14:paraId="574050BC"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Attuazione completa delle misure previste nel piano nei termini stabiliti - 31/12/202</w:t>
            </w:r>
            <w:r>
              <w:rPr>
                <w:rFonts w:ascii="Times New Roman" w:eastAsia="Times New Roman" w:hAnsi="Times New Roman" w:cs="Times New Roman"/>
                <w:sz w:val="16"/>
                <w:szCs w:val="16"/>
                <w:lang w:eastAsia="it-IT"/>
              </w:rPr>
              <w:t>5.</w:t>
            </w:r>
          </w:p>
        </w:tc>
        <w:tc>
          <w:tcPr>
            <w:tcW w:w="850" w:type="dxa"/>
            <w:tcBorders>
              <w:top w:val="nil"/>
              <w:left w:val="nil"/>
              <w:bottom w:val="single" w:sz="4" w:space="0" w:color="auto"/>
              <w:right w:val="single" w:sz="4" w:space="0" w:color="auto"/>
            </w:tcBorders>
            <w:vAlign w:val="center"/>
            <w:hideMark/>
          </w:tcPr>
          <w:p w14:paraId="59662306"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c>
          <w:tcPr>
            <w:tcW w:w="1134" w:type="dxa"/>
            <w:tcBorders>
              <w:top w:val="nil"/>
              <w:left w:val="nil"/>
              <w:bottom w:val="single" w:sz="4" w:space="0" w:color="auto"/>
              <w:right w:val="single" w:sz="4" w:space="0" w:color="auto"/>
            </w:tcBorders>
            <w:vAlign w:val="center"/>
            <w:hideMark/>
          </w:tcPr>
          <w:p w14:paraId="3E5A7825"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c>
          <w:tcPr>
            <w:tcW w:w="1276" w:type="dxa"/>
            <w:tcBorders>
              <w:top w:val="nil"/>
              <w:left w:val="nil"/>
              <w:bottom w:val="single" w:sz="4" w:space="0" w:color="auto"/>
              <w:right w:val="single" w:sz="8" w:space="0" w:color="auto"/>
            </w:tcBorders>
            <w:vAlign w:val="center"/>
            <w:hideMark/>
          </w:tcPr>
          <w:p w14:paraId="2FBFEA8D"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r>
      <w:tr w:rsidR="00114C9D" w:rsidRPr="00837F20" w14:paraId="14191E21" w14:textId="77777777" w:rsidTr="00B30CCA">
        <w:trPr>
          <w:trHeight w:val="854"/>
        </w:trPr>
        <w:tc>
          <w:tcPr>
            <w:tcW w:w="466" w:type="dxa"/>
            <w:tcBorders>
              <w:top w:val="nil"/>
              <w:left w:val="single" w:sz="8" w:space="0" w:color="auto"/>
              <w:bottom w:val="single" w:sz="4" w:space="0" w:color="auto"/>
              <w:right w:val="single" w:sz="4" w:space="0" w:color="auto"/>
            </w:tcBorders>
            <w:vAlign w:val="center"/>
            <w:hideMark/>
          </w:tcPr>
          <w:p w14:paraId="418529BD"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w:t>
            </w:r>
          </w:p>
        </w:tc>
        <w:tc>
          <w:tcPr>
            <w:tcW w:w="526" w:type="dxa"/>
            <w:tcBorders>
              <w:top w:val="nil"/>
              <w:left w:val="nil"/>
              <w:bottom w:val="single" w:sz="4" w:space="0" w:color="auto"/>
              <w:right w:val="single" w:sz="4" w:space="0" w:color="auto"/>
            </w:tcBorders>
            <w:vAlign w:val="center"/>
            <w:hideMark/>
          </w:tcPr>
          <w:p w14:paraId="2C9F1B64"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35</w:t>
            </w:r>
            <w:r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vAlign w:val="center"/>
            <w:hideMark/>
          </w:tcPr>
          <w:p w14:paraId="6EEA9C19"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La semplificazione normativa e la revisione della macchina regionale</w:t>
            </w:r>
          </w:p>
        </w:tc>
        <w:tc>
          <w:tcPr>
            <w:tcW w:w="1843" w:type="dxa"/>
            <w:tcBorders>
              <w:top w:val="nil"/>
              <w:left w:val="nil"/>
              <w:bottom w:val="single" w:sz="4" w:space="0" w:color="auto"/>
              <w:right w:val="single" w:sz="4" w:space="0" w:color="auto"/>
            </w:tcBorders>
            <w:vAlign w:val="center"/>
            <w:hideMark/>
          </w:tcPr>
          <w:p w14:paraId="397363F1"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Indizione ed espletamento delle procedure di gara centralizzate secondo il Piano biennale degli acquisti di beni e servizi 2025-2027 (annualità 2025) adottato con Deliberazione n. 55 del 18/12/2024.</w:t>
            </w:r>
          </w:p>
        </w:tc>
        <w:tc>
          <w:tcPr>
            <w:tcW w:w="1559" w:type="dxa"/>
            <w:tcBorders>
              <w:top w:val="nil"/>
              <w:left w:val="nil"/>
              <w:bottom w:val="single" w:sz="4" w:space="0" w:color="auto"/>
              <w:right w:val="single" w:sz="4" w:space="0" w:color="auto"/>
            </w:tcBorders>
            <w:vAlign w:val="center"/>
            <w:hideMark/>
          </w:tcPr>
          <w:p w14:paraId="1ACDEDF1" w14:textId="5748B3DD"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Rispetto della programmazione</w:t>
            </w:r>
            <w:r w:rsidR="00CA38F8">
              <w:rPr>
                <w:rFonts w:ascii="Times New Roman" w:eastAsia="Times New Roman" w:hAnsi="Times New Roman" w:cs="Times New Roman"/>
                <w:sz w:val="16"/>
                <w:szCs w:val="16"/>
                <w:lang w:eastAsia="it-IT"/>
              </w:rPr>
              <w:t xml:space="preserve"> </w:t>
            </w:r>
            <w:r w:rsidRPr="007D7735">
              <w:rPr>
                <w:rFonts w:ascii="Times New Roman" w:eastAsia="Times New Roman" w:hAnsi="Times New Roman" w:cs="Times New Roman"/>
                <w:sz w:val="16"/>
                <w:szCs w:val="16"/>
                <w:lang w:eastAsia="it-IT"/>
              </w:rPr>
              <w:t>per l'anno vigente secondo il Piano biennale degli acquisti di beni e servizi 2025-2027. Obiettivo=100%</w:t>
            </w:r>
            <w:r>
              <w:rPr>
                <w:rFonts w:ascii="Times New Roman" w:eastAsia="Times New Roman" w:hAnsi="Times New Roman" w:cs="Times New Roman"/>
                <w:sz w:val="16"/>
                <w:szCs w:val="16"/>
                <w:lang w:eastAsia="it-IT"/>
              </w:rPr>
              <w:t>.</w:t>
            </w:r>
          </w:p>
        </w:tc>
        <w:tc>
          <w:tcPr>
            <w:tcW w:w="850" w:type="dxa"/>
            <w:tcBorders>
              <w:top w:val="nil"/>
              <w:left w:val="nil"/>
              <w:bottom w:val="single" w:sz="4" w:space="0" w:color="auto"/>
              <w:right w:val="single" w:sz="4" w:space="0" w:color="auto"/>
            </w:tcBorders>
            <w:vAlign w:val="center"/>
            <w:hideMark/>
          </w:tcPr>
          <w:p w14:paraId="692E04C6"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15%</w:t>
            </w:r>
          </w:p>
        </w:tc>
        <w:tc>
          <w:tcPr>
            <w:tcW w:w="1134" w:type="dxa"/>
            <w:tcBorders>
              <w:top w:val="nil"/>
              <w:left w:val="nil"/>
              <w:bottom w:val="single" w:sz="4" w:space="0" w:color="auto"/>
              <w:right w:val="single" w:sz="4" w:space="0" w:color="auto"/>
            </w:tcBorders>
            <w:vAlign w:val="center"/>
            <w:hideMark/>
          </w:tcPr>
          <w:p w14:paraId="257A120C"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35%</w:t>
            </w:r>
          </w:p>
        </w:tc>
        <w:tc>
          <w:tcPr>
            <w:tcW w:w="1276" w:type="dxa"/>
            <w:tcBorders>
              <w:top w:val="single" w:sz="4" w:space="0" w:color="auto"/>
              <w:left w:val="nil"/>
              <w:bottom w:val="single" w:sz="4" w:space="0" w:color="auto"/>
              <w:right w:val="single" w:sz="8" w:space="0" w:color="auto"/>
            </w:tcBorders>
            <w:vAlign w:val="center"/>
            <w:hideMark/>
          </w:tcPr>
          <w:p w14:paraId="57132256"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50%</w:t>
            </w:r>
          </w:p>
        </w:tc>
      </w:tr>
      <w:tr w:rsidR="00114C9D" w:rsidRPr="00837F20" w14:paraId="0B970DCB" w14:textId="77777777" w:rsidTr="00B30CCA">
        <w:trPr>
          <w:trHeight w:val="1515"/>
        </w:trPr>
        <w:tc>
          <w:tcPr>
            <w:tcW w:w="466" w:type="dxa"/>
            <w:tcBorders>
              <w:top w:val="nil"/>
              <w:left w:val="single" w:sz="8" w:space="0" w:color="auto"/>
              <w:bottom w:val="single" w:sz="4" w:space="0" w:color="auto"/>
              <w:right w:val="single" w:sz="4" w:space="0" w:color="auto"/>
            </w:tcBorders>
            <w:vAlign w:val="center"/>
            <w:hideMark/>
          </w:tcPr>
          <w:p w14:paraId="22A58625"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3</w:t>
            </w:r>
          </w:p>
        </w:tc>
        <w:tc>
          <w:tcPr>
            <w:tcW w:w="526" w:type="dxa"/>
            <w:tcBorders>
              <w:top w:val="nil"/>
              <w:left w:val="nil"/>
              <w:bottom w:val="single" w:sz="4" w:space="0" w:color="auto"/>
              <w:right w:val="single" w:sz="4" w:space="0" w:color="auto"/>
            </w:tcBorders>
            <w:vAlign w:val="center"/>
            <w:hideMark/>
          </w:tcPr>
          <w:p w14:paraId="43180F16"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30</w:t>
            </w:r>
            <w:r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vAlign w:val="center"/>
            <w:hideMark/>
          </w:tcPr>
          <w:p w14:paraId="0D078A13"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Le politiche nazionali ed europee e l’ottimizzazione delle relative procedure fisiche e finanziarie</w:t>
            </w:r>
          </w:p>
        </w:tc>
        <w:tc>
          <w:tcPr>
            <w:tcW w:w="1843" w:type="dxa"/>
            <w:tcBorders>
              <w:top w:val="nil"/>
              <w:left w:val="nil"/>
              <w:bottom w:val="single" w:sz="4" w:space="0" w:color="auto"/>
              <w:right w:val="single" w:sz="4" w:space="0" w:color="auto"/>
            </w:tcBorders>
            <w:vAlign w:val="center"/>
            <w:hideMark/>
          </w:tcPr>
          <w:p w14:paraId="7548AE86"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Gestione dematerializzata dei processi di acquisto pubblici</w:t>
            </w:r>
            <w:r>
              <w:rPr>
                <w:rFonts w:ascii="Times New Roman" w:eastAsia="Times New Roman" w:hAnsi="Times New Roman" w:cs="Times New Roman"/>
                <w:sz w:val="16"/>
                <w:szCs w:val="16"/>
                <w:lang w:eastAsia="it-IT"/>
              </w:rPr>
              <w:t>.</w:t>
            </w:r>
          </w:p>
        </w:tc>
        <w:tc>
          <w:tcPr>
            <w:tcW w:w="1559" w:type="dxa"/>
            <w:tcBorders>
              <w:top w:val="nil"/>
              <w:left w:val="nil"/>
              <w:bottom w:val="single" w:sz="4" w:space="0" w:color="auto"/>
              <w:right w:val="single" w:sz="4" w:space="0" w:color="auto"/>
            </w:tcBorders>
            <w:vAlign w:val="center"/>
            <w:hideMark/>
          </w:tcPr>
          <w:p w14:paraId="005C50A8"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Implementazione funzionalità Piattaforma G.I.A.D.A.:- importazione appalti extra piattaforma ed esecuzione contrattuale;- gestione degli Appalti Specifici nell'ambito del Sistema Dinamico degli Acquisti.</w:t>
            </w:r>
          </w:p>
        </w:tc>
        <w:tc>
          <w:tcPr>
            <w:tcW w:w="850" w:type="dxa"/>
            <w:tcBorders>
              <w:top w:val="nil"/>
              <w:left w:val="nil"/>
              <w:bottom w:val="single" w:sz="4" w:space="0" w:color="auto"/>
              <w:right w:val="single" w:sz="4" w:space="0" w:color="auto"/>
            </w:tcBorders>
            <w:vAlign w:val="center"/>
            <w:hideMark/>
          </w:tcPr>
          <w:p w14:paraId="708EE7D0"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Analisi esigenze espresse dagli Enti e dalle Strutture Regionali</w:t>
            </w:r>
          </w:p>
        </w:tc>
        <w:tc>
          <w:tcPr>
            <w:tcW w:w="1134" w:type="dxa"/>
            <w:tcBorders>
              <w:top w:val="nil"/>
              <w:left w:val="nil"/>
              <w:bottom w:val="single" w:sz="4" w:space="0" w:color="auto"/>
              <w:right w:val="single" w:sz="4" w:space="0" w:color="auto"/>
            </w:tcBorders>
            <w:vAlign w:val="center"/>
            <w:hideMark/>
          </w:tcPr>
          <w:p w14:paraId="35600BE7"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Completamento attività progettuali</w:t>
            </w:r>
          </w:p>
        </w:tc>
        <w:tc>
          <w:tcPr>
            <w:tcW w:w="1276" w:type="dxa"/>
            <w:tcBorders>
              <w:top w:val="single" w:sz="4" w:space="0" w:color="auto"/>
              <w:left w:val="nil"/>
              <w:bottom w:val="single" w:sz="4" w:space="0" w:color="auto"/>
              <w:right w:val="single" w:sz="8" w:space="0" w:color="auto"/>
            </w:tcBorders>
            <w:vAlign w:val="center"/>
            <w:hideMark/>
          </w:tcPr>
          <w:p w14:paraId="40B57004"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Verifica di conformità e successiva chiusura rendicontazione</w:t>
            </w:r>
          </w:p>
        </w:tc>
      </w:tr>
      <w:tr w:rsidR="00114C9D" w:rsidRPr="00837F20" w14:paraId="6C7AAFC8" w14:textId="77777777" w:rsidTr="00B30CCA">
        <w:trPr>
          <w:trHeight w:val="1436"/>
        </w:trPr>
        <w:tc>
          <w:tcPr>
            <w:tcW w:w="466" w:type="dxa"/>
            <w:tcBorders>
              <w:top w:val="single" w:sz="4" w:space="0" w:color="auto"/>
              <w:left w:val="single" w:sz="8" w:space="0" w:color="auto"/>
              <w:bottom w:val="single" w:sz="8" w:space="0" w:color="auto"/>
              <w:right w:val="single" w:sz="4" w:space="0" w:color="auto"/>
            </w:tcBorders>
            <w:vAlign w:val="center"/>
            <w:hideMark/>
          </w:tcPr>
          <w:p w14:paraId="3CF8CB09"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4</w:t>
            </w:r>
          </w:p>
        </w:tc>
        <w:tc>
          <w:tcPr>
            <w:tcW w:w="526" w:type="dxa"/>
            <w:tcBorders>
              <w:top w:val="single" w:sz="4" w:space="0" w:color="auto"/>
              <w:left w:val="nil"/>
              <w:bottom w:val="single" w:sz="8" w:space="0" w:color="auto"/>
              <w:right w:val="single" w:sz="4" w:space="0" w:color="auto"/>
            </w:tcBorders>
            <w:vAlign w:val="center"/>
            <w:hideMark/>
          </w:tcPr>
          <w:p w14:paraId="2F91EB24"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25</w:t>
            </w:r>
            <w:r w:rsidRPr="00837F20">
              <w:rPr>
                <w:rFonts w:ascii="Times New Roman" w:eastAsia="Times New Roman" w:hAnsi="Times New Roman" w:cs="Times New Roman"/>
                <w:sz w:val="16"/>
                <w:szCs w:val="16"/>
                <w:lang w:eastAsia="it-IT"/>
              </w:rPr>
              <w:t>%</w:t>
            </w:r>
          </w:p>
        </w:tc>
        <w:tc>
          <w:tcPr>
            <w:tcW w:w="1134" w:type="dxa"/>
            <w:tcBorders>
              <w:top w:val="single" w:sz="4" w:space="0" w:color="auto"/>
              <w:left w:val="nil"/>
              <w:bottom w:val="single" w:sz="8" w:space="0" w:color="auto"/>
              <w:right w:val="single" w:sz="4" w:space="0" w:color="auto"/>
            </w:tcBorders>
            <w:vAlign w:val="center"/>
            <w:hideMark/>
          </w:tcPr>
          <w:p w14:paraId="0BF699E0"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Un territorio fertile per le imprese</w:t>
            </w:r>
          </w:p>
        </w:tc>
        <w:tc>
          <w:tcPr>
            <w:tcW w:w="1843" w:type="dxa"/>
            <w:tcBorders>
              <w:top w:val="single" w:sz="4" w:space="0" w:color="auto"/>
              <w:left w:val="nil"/>
              <w:bottom w:val="single" w:sz="8" w:space="0" w:color="auto"/>
              <w:right w:val="single" w:sz="4" w:space="0" w:color="auto"/>
            </w:tcBorders>
            <w:vAlign w:val="center"/>
            <w:hideMark/>
          </w:tcPr>
          <w:p w14:paraId="0E79D908"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 xml:space="preserve">Supporto Enti e Strutture Regionali nell’erogazione dei servizi in produzione sulle infrastrutture del Centro Tecnico Federato Regionale (GIADA, MUDE-SUE, SUAP, PagoPA, Servizi Sanitari). </w:t>
            </w:r>
            <w:r w:rsidRPr="00B763E7">
              <w:rPr>
                <w:rFonts w:ascii="Times New Roman" w:eastAsia="Times New Roman" w:hAnsi="Times New Roman" w:cs="Times New Roman"/>
                <w:sz w:val="16"/>
                <w:szCs w:val="16"/>
                <w:lang w:eastAsia="it-IT"/>
              </w:rPr>
              <w:t>Ticket chiusi superiore a 75%</w:t>
            </w:r>
            <w:r>
              <w:rPr>
                <w:rFonts w:ascii="Times New Roman" w:eastAsia="Times New Roman" w:hAnsi="Times New Roman" w:cs="Times New Roman"/>
                <w:sz w:val="16"/>
                <w:szCs w:val="16"/>
                <w:lang w:eastAsia="it-IT"/>
              </w:rPr>
              <w:t>.</w:t>
            </w:r>
          </w:p>
        </w:tc>
        <w:tc>
          <w:tcPr>
            <w:tcW w:w="1559" w:type="dxa"/>
            <w:tcBorders>
              <w:top w:val="single" w:sz="4" w:space="0" w:color="auto"/>
              <w:left w:val="nil"/>
              <w:bottom w:val="single" w:sz="8" w:space="0" w:color="auto"/>
              <w:right w:val="single" w:sz="4" w:space="0" w:color="auto"/>
            </w:tcBorders>
            <w:vAlign w:val="center"/>
            <w:hideMark/>
          </w:tcPr>
          <w:p w14:paraId="7387B349"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r>
              <w:rPr>
                <w:rFonts w:ascii="Times New Roman" w:eastAsia="Times New Roman" w:hAnsi="Times New Roman" w:cs="Times New Roman"/>
                <w:sz w:val="16"/>
                <w:szCs w:val="16"/>
                <w:lang w:eastAsia="it-IT"/>
              </w:rPr>
              <w:t>.</w:t>
            </w:r>
          </w:p>
        </w:tc>
        <w:tc>
          <w:tcPr>
            <w:tcW w:w="850" w:type="dxa"/>
            <w:tcBorders>
              <w:top w:val="single" w:sz="4" w:space="0" w:color="auto"/>
              <w:left w:val="nil"/>
              <w:bottom w:val="single" w:sz="8" w:space="0" w:color="auto"/>
              <w:right w:val="single" w:sz="4" w:space="0" w:color="auto"/>
            </w:tcBorders>
            <w:vAlign w:val="center"/>
            <w:hideMark/>
          </w:tcPr>
          <w:p w14:paraId="37F5FE3E"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p>
        </w:tc>
        <w:tc>
          <w:tcPr>
            <w:tcW w:w="1134" w:type="dxa"/>
            <w:tcBorders>
              <w:top w:val="single" w:sz="4" w:space="0" w:color="auto"/>
              <w:left w:val="nil"/>
              <w:bottom w:val="single" w:sz="8" w:space="0" w:color="auto"/>
              <w:right w:val="single" w:sz="4" w:space="0" w:color="auto"/>
            </w:tcBorders>
            <w:vAlign w:val="center"/>
            <w:hideMark/>
          </w:tcPr>
          <w:p w14:paraId="73275AC6"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p>
        </w:tc>
        <w:tc>
          <w:tcPr>
            <w:tcW w:w="1276" w:type="dxa"/>
            <w:tcBorders>
              <w:top w:val="single" w:sz="4" w:space="0" w:color="auto"/>
              <w:left w:val="nil"/>
              <w:bottom w:val="single" w:sz="8" w:space="0" w:color="auto"/>
              <w:right w:val="single" w:sz="8" w:space="0" w:color="auto"/>
            </w:tcBorders>
            <w:vAlign w:val="center"/>
            <w:hideMark/>
          </w:tcPr>
          <w:p w14:paraId="47D25E5B"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p>
        </w:tc>
      </w:tr>
      <w:tr w:rsidR="00114C9D" w:rsidRPr="00837F20" w14:paraId="06E72A9A" w14:textId="77777777" w:rsidTr="00B30CCA">
        <w:trPr>
          <w:trHeight w:val="510"/>
        </w:trPr>
        <w:tc>
          <w:tcPr>
            <w:tcW w:w="466" w:type="dxa"/>
            <w:tcBorders>
              <w:top w:val="single" w:sz="8" w:space="0" w:color="auto"/>
              <w:left w:val="nil"/>
              <w:bottom w:val="nil"/>
              <w:right w:val="nil"/>
            </w:tcBorders>
            <w:noWrap/>
            <w:vAlign w:val="center"/>
            <w:hideMark/>
          </w:tcPr>
          <w:p w14:paraId="39B68CFC"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p>
        </w:tc>
        <w:tc>
          <w:tcPr>
            <w:tcW w:w="526" w:type="dxa"/>
            <w:tcBorders>
              <w:top w:val="single" w:sz="8" w:space="0" w:color="auto"/>
              <w:left w:val="single" w:sz="8" w:space="0" w:color="auto"/>
              <w:bottom w:val="single" w:sz="8" w:space="0" w:color="auto"/>
              <w:right w:val="single" w:sz="8" w:space="0" w:color="auto"/>
            </w:tcBorders>
            <w:noWrap/>
            <w:vAlign w:val="center"/>
            <w:hideMark/>
          </w:tcPr>
          <w:p w14:paraId="2B4B66CE" w14:textId="77777777" w:rsidR="00114C9D" w:rsidRPr="00837F20" w:rsidRDefault="00114C9D" w:rsidP="00B30CCA">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100%</w:t>
            </w:r>
          </w:p>
        </w:tc>
        <w:tc>
          <w:tcPr>
            <w:tcW w:w="1134" w:type="dxa"/>
            <w:tcBorders>
              <w:top w:val="single" w:sz="8" w:space="0" w:color="auto"/>
              <w:left w:val="nil"/>
              <w:bottom w:val="nil"/>
              <w:right w:val="nil"/>
            </w:tcBorders>
            <w:vAlign w:val="center"/>
            <w:hideMark/>
          </w:tcPr>
          <w:p w14:paraId="06B3BCB7" w14:textId="77777777" w:rsidR="00114C9D" w:rsidRPr="00837F20" w:rsidRDefault="00114C9D" w:rsidP="00B30CCA">
            <w:pPr>
              <w:widowControl/>
              <w:autoSpaceDE/>
              <w:autoSpaceDN/>
              <w:jc w:val="right"/>
              <w:rPr>
                <w:rFonts w:ascii="Times New Roman" w:eastAsia="Times New Roman" w:hAnsi="Times New Roman" w:cs="Times New Roman"/>
                <w:b/>
                <w:bCs/>
                <w:sz w:val="16"/>
                <w:szCs w:val="16"/>
                <w:lang w:eastAsia="it-IT"/>
              </w:rPr>
            </w:pPr>
          </w:p>
        </w:tc>
        <w:tc>
          <w:tcPr>
            <w:tcW w:w="1843" w:type="dxa"/>
            <w:tcBorders>
              <w:top w:val="single" w:sz="8" w:space="0" w:color="auto"/>
              <w:left w:val="nil"/>
              <w:bottom w:val="nil"/>
              <w:right w:val="nil"/>
            </w:tcBorders>
            <w:vAlign w:val="center"/>
            <w:hideMark/>
          </w:tcPr>
          <w:p w14:paraId="385B5DB8" w14:textId="77777777" w:rsidR="00114C9D" w:rsidRPr="00837F20" w:rsidRDefault="00114C9D" w:rsidP="00B30CCA">
            <w:pPr>
              <w:widowControl/>
              <w:autoSpaceDE/>
              <w:autoSpaceDN/>
              <w:rPr>
                <w:rFonts w:ascii="Times New Roman" w:eastAsia="Times New Roman" w:hAnsi="Times New Roman" w:cs="Times New Roman"/>
                <w:sz w:val="20"/>
                <w:szCs w:val="20"/>
                <w:lang w:eastAsia="it-IT"/>
              </w:rPr>
            </w:pPr>
          </w:p>
        </w:tc>
        <w:tc>
          <w:tcPr>
            <w:tcW w:w="1559" w:type="dxa"/>
            <w:tcBorders>
              <w:top w:val="single" w:sz="8" w:space="0" w:color="auto"/>
              <w:left w:val="nil"/>
              <w:bottom w:val="nil"/>
              <w:right w:val="nil"/>
            </w:tcBorders>
            <w:vAlign w:val="center"/>
            <w:hideMark/>
          </w:tcPr>
          <w:p w14:paraId="24274040" w14:textId="77777777" w:rsidR="00114C9D" w:rsidRPr="00837F20" w:rsidRDefault="00114C9D" w:rsidP="00B30CCA">
            <w:pPr>
              <w:widowControl/>
              <w:autoSpaceDE/>
              <w:autoSpaceDN/>
              <w:rPr>
                <w:rFonts w:ascii="Times New Roman" w:eastAsia="Times New Roman" w:hAnsi="Times New Roman" w:cs="Times New Roman"/>
                <w:sz w:val="20"/>
                <w:szCs w:val="20"/>
                <w:lang w:eastAsia="it-IT"/>
              </w:rPr>
            </w:pPr>
          </w:p>
        </w:tc>
        <w:tc>
          <w:tcPr>
            <w:tcW w:w="850" w:type="dxa"/>
            <w:tcBorders>
              <w:top w:val="single" w:sz="8" w:space="0" w:color="auto"/>
              <w:left w:val="nil"/>
              <w:bottom w:val="nil"/>
              <w:right w:val="nil"/>
            </w:tcBorders>
            <w:vAlign w:val="center"/>
            <w:hideMark/>
          </w:tcPr>
          <w:p w14:paraId="10D89A04" w14:textId="77777777" w:rsidR="00114C9D" w:rsidRPr="00837F20" w:rsidRDefault="00114C9D" w:rsidP="00B30CCA">
            <w:pPr>
              <w:widowControl/>
              <w:autoSpaceDE/>
              <w:autoSpaceDN/>
              <w:rPr>
                <w:rFonts w:ascii="Times New Roman" w:eastAsia="Times New Roman" w:hAnsi="Times New Roman" w:cs="Times New Roman"/>
                <w:sz w:val="20"/>
                <w:szCs w:val="20"/>
                <w:lang w:eastAsia="it-IT"/>
              </w:rPr>
            </w:pPr>
          </w:p>
        </w:tc>
        <w:tc>
          <w:tcPr>
            <w:tcW w:w="1134" w:type="dxa"/>
            <w:tcBorders>
              <w:top w:val="single" w:sz="8" w:space="0" w:color="auto"/>
              <w:left w:val="nil"/>
              <w:bottom w:val="nil"/>
              <w:right w:val="nil"/>
            </w:tcBorders>
            <w:vAlign w:val="center"/>
            <w:hideMark/>
          </w:tcPr>
          <w:p w14:paraId="609938DC" w14:textId="77777777" w:rsidR="00114C9D" w:rsidRPr="00837F20" w:rsidRDefault="00114C9D" w:rsidP="00B30CCA">
            <w:pPr>
              <w:widowControl/>
              <w:autoSpaceDE/>
              <w:autoSpaceDN/>
              <w:rPr>
                <w:rFonts w:ascii="Times New Roman" w:eastAsia="Times New Roman" w:hAnsi="Times New Roman" w:cs="Times New Roman"/>
                <w:sz w:val="20"/>
                <w:szCs w:val="20"/>
                <w:lang w:eastAsia="it-IT"/>
              </w:rPr>
            </w:pPr>
          </w:p>
        </w:tc>
        <w:tc>
          <w:tcPr>
            <w:tcW w:w="1276" w:type="dxa"/>
            <w:tcBorders>
              <w:top w:val="single" w:sz="8" w:space="0" w:color="auto"/>
              <w:left w:val="nil"/>
              <w:bottom w:val="nil"/>
              <w:right w:val="nil"/>
            </w:tcBorders>
            <w:vAlign w:val="center"/>
            <w:hideMark/>
          </w:tcPr>
          <w:p w14:paraId="71272C9B" w14:textId="77777777" w:rsidR="00114C9D" w:rsidRPr="00837F20" w:rsidRDefault="00114C9D" w:rsidP="00B30CCA">
            <w:pPr>
              <w:widowControl/>
              <w:autoSpaceDE/>
              <w:autoSpaceDN/>
              <w:rPr>
                <w:rFonts w:ascii="Times New Roman" w:eastAsia="Times New Roman" w:hAnsi="Times New Roman" w:cs="Times New Roman"/>
                <w:sz w:val="20"/>
                <w:szCs w:val="20"/>
                <w:lang w:eastAsia="it-IT"/>
              </w:rPr>
            </w:pPr>
          </w:p>
        </w:tc>
      </w:tr>
    </w:tbl>
    <w:p w14:paraId="43CBB72F" w14:textId="11BCE9E1" w:rsidR="00114C9D" w:rsidRDefault="008C7F82" w:rsidP="00114C9D">
      <w:pPr>
        <w:pStyle w:val="Corpotesto"/>
        <w:spacing w:before="360" w:after="120" w:line="302" w:lineRule="auto"/>
        <w:ind w:left="425" w:right="130"/>
        <w:jc w:val="both"/>
        <w:rPr>
          <w:rFonts w:ascii="Times New Roman" w:eastAsia="Times New Roman" w:hAnsi="Times New Roman" w:cs="Times New Roman"/>
          <w:b/>
          <w:bCs/>
          <w:sz w:val="16"/>
          <w:szCs w:val="16"/>
          <w:lang w:eastAsia="it-IT"/>
        </w:rPr>
      </w:pPr>
      <w:r>
        <w:rPr>
          <w:rFonts w:ascii="Times New Roman" w:eastAsia="Times New Roman" w:hAnsi="Times New Roman" w:cs="Times New Roman"/>
          <w:b/>
          <w:bCs/>
          <w:sz w:val="16"/>
          <w:szCs w:val="16"/>
          <w:lang w:eastAsia="it-IT"/>
        </w:rPr>
        <w:lastRenderedPageBreak/>
        <w:t>OBIETTIVI DEL DIRIGENTE AMMINISTRATIVO</w:t>
      </w:r>
    </w:p>
    <w:tbl>
      <w:tblPr>
        <w:tblW w:w="8788" w:type="dxa"/>
        <w:tblInd w:w="416" w:type="dxa"/>
        <w:tblLayout w:type="fixed"/>
        <w:tblCellMar>
          <w:left w:w="70" w:type="dxa"/>
          <w:right w:w="70" w:type="dxa"/>
        </w:tblCellMar>
        <w:tblLook w:val="04A0" w:firstRow="1" w:lastRow="0" w:firstColumn="1" w:lastColumn="0" w:noHBand="0" w:noVBand="1"/>
      </w:tblPr>
      <w:tblGrid>
        <w:gridCol w:w="466"/>
        <w:gridCol w:w="526"/>
        <w:gridCol w:w="1134"/>
        <w:gridCol w:w="1843"/>
        <w:gridCol w:w="1559"/>
        <w:gridCol w:w="850"/>
        <w:gridCol w:w="1134"/>
        <w:gridCol w:w="1276"/>
      </w:tblGrid>
      <w:tr w:rsidR="00114C9D" w:rsidRPr="00837F20" w14:paraId="68CDC559" w14:textId="77777777" w:rsidTr="00B30CCA">
        <w:trPr>
          <w:trHeight w:val="367"/>
        </w:trPr>
        <w:tc>
          <w:tcPr>
            <w:tcW w:w="466" w:type="dxa"/>
            <w:vMerge w:val="restart"/>
            <w:tcBorders>
              <w:top w:val="single" w:sz="8" w:space="0" w:color="auto"/>
              <w:left w:val="single" w:sz="8" w:space="0" w:color="auto"/>
              <w:bottom w:val="single" w:sz="4" w:space="0" w:color="auto"/>
              <w:right w:val="single" w:sz="4" w:space="0" w:color="auto"/>
            </w:tcBorders>
            <w:noWrap/>
            <w:vAlign w:val="center"/>
            <w:hideMark/>
          </w:tcPr>
          <w:p w14:paraId="0514AC21" w14:textId="77777777" w:rsidR="00114C9D" w:rsidRPr="00837F20" w:rsidRDefault="00114C9D" w:rsidP="00B30CC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N.</w:t>
            </w:r>
          </w:p>
        </w:tc>
        <w:tc>
          <w:tcPr>
            <w:tcW w:w="526" w:type="dxa"/>
            <w:vMerge w:val="restart"/>
            <w:tcBorders>
              <w:top w:val="single" w:sz="8" w:space="0" w:color="auto"/>
              <w:left w:val="single" w:sz="4" w:space="0" w:color="auto"/>
              <w:bottom w:val="single" w:sz="4" w:space="0" w:color="auto"/>
              <w:right w:val="single" w:sz="4" w:space="0" w:color="auto"/>
            </w:tcBorders>
            <w:noWrap/>
            <w:vAlign w:val="center"/>
            <w:hideMark/>
          </w:tcPr>
          <w:p w14:paraId="051C2956" w14:textId="77777777" w:rsidR="00114C9D" w:rsidRPr="00837F20" w:rsidRDefault="00114C9D" w:rsidP="00B30CC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PESO %</w:t>
            </w:r>
          </w:p>
        </w:tc>
        <w:tc>
          <w:tcPr>
            <w:tcW w:w="1134" w:type="dxa"/>
            <w:vMerge w:val="restart"/>
            <w:tcBorders>
              <w:top w:val="single" w:sz="8" w:space="0" w:color="auto"/>
              <w:left w:val="single" w:sz="4" w:space="0" w:color="auto"/>
              <w:bottom w:val="single" w:sz="4" w:space="0" w:color="auto"/>
              <w:right w:val="single" w:sz="4" w:space="0" w:color="auto"/>
            </w:tcBorders>
            <w:vAlign w:val="center"/>
            <w:hideMark/>
          </w:tcPr>
          <w:p w14:paraId="246A7653" w14:textId="77777777" w:rsidR="00114C9D" w:rsidRPr="00837F20" w:rsidRDefault="00114C9D" w:rsidP="00B30CC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OBIETTIVO STRATEGICO TRIENNALE</w:t>
            </w:r>
          </w:p>
        </w:tc>
        <w:tc>
          <w:tcPr>
            <w:tcW w:w="1843" w:type="dxa"/>
            <w:vMerge w:val="restart"/>
            <w:tcBorders>
              <w:top w:val="single" w:sz="8" w:space="0" w:color="auto"/>
              <w:left w:val="single" w:sz="4" w:space="0" w:color="auto"/>
              <w:bottom w:val="single" w:sz="4" w:space="0" w:color="auto"/>
              <w:right w:val="single" w:sz="4" w:space="0" w:color="auto"/>
            </w:tcBorders>
            <w:vAlign w:val="center"/>
            <w:hideMark/>
          </w:tcPr>
          <w:p w14:paraId="234A1CD4" w14:textId="77777777" w:rsidR="00114C9D" w:rsidRPr="00837F20" w:rsidRDefault="00114C9D" w:rsidP="00B30CC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DESCRIZIONE SINTETICA OBIETTIVO OPERATIVO ANNUALE</w:t>
            </w:r>
          </w:p>
        </w:tc>
        <w:tc>
          <w:tcPr>
            <w:tcW w:w="1559" w:type="dxa"/>
            <w:vMerge w:val="restart"/>
            <w:tcBorders>
              <w:top w:val="single" w:sz="8" w:space="0" w:color="auto"/>
              <w:left w:val="single" w:sz="4" w:space="0" w:color="auto"/>
              <w:bottom w:val="single" w:sz="4" w:space="0" w:color="auto"/>
              <w:right w:val="single" w:sz="4" w:space="0" w:color="auto"/>
            </w:tcBorders>
            <w:vAlign w:val="center"/>
            <w:hideMark/>
          </w:tcPr>
          <w:p w14:paraId="6D40C036" w14:textId="77777777" w:rsidR="00114C9D" w:rsidRPr="00837F20" w:rsidRDefault="00114C9D" w:rsidP="00B30CC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INDICATORE DI RISULTATO E TARGET</w:t>
            </w:r>
          </w:p>
        </w:tc>
        <w:tc>
          <w:tcPr>
            <w:tcW w:w="3260" w:type="dxa"/>
            <w:gridSpan w:val="3"/>
            <w:tcBorders>
              <w:top w:val="single" w:sz="8" w:space="0" w:color="auto"/>
              <w:left w:val="nil"/>
              <w:bottom w:val="single" w:sz="4" w:space="0" w:color="auto"/>
              <w:right w:val="single" w:sz="8" w:space="0" w:color="auto"/>
            </w:tcBorders>
            <w:vAlign w:val="center"/>
            <w:hideMark/>
          </w:tcPr>
          <w:p w14:paraId="681AD798" w14:textId="77777777" w:rsidR="00114C9D" w:rsidRPr="00837F20" w:rsidRDefault="00114C9D" w:rsidP="00B30CC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STATO ATTUAZIONE AL</w:t>
            </w:r>
          </w:p>
        </w:tc>
      </w:tr>
      <w:tr w:rsidR="00114C9D" w:rsidRPr="00837F20" w14:paraId="57981AF3" w14:textId="77777777" w:rsidTr="00B30CCA">
        <w:trPr>
          <w:trHeight w:val="260"/>
        </w:trPr>
        <w:tc>
          <w:tcPr>
            <w:tcW w:w="466" w:type="dxa"/>
            <w:vMerge/>
            <w:tcBorders>
              <w:top w:val="single" w:sz="8" w:space="0" w:color="auto"/>
              <w:left w:val="single" w:sz="8" w:space="0" w:color="auto"/>
              <w:bottom w:val="single" w:sz="4" w:space="0" w:color="auto"/>
              <w:right w:val="single" w:sz="4" w:space="0" w:color="auto"/>
            </w:tcBorders>
            <w:vAlign w:val="center"/>
            <w:hideMark/>
          </w:tcPr>
          <w:p w14:paraId="3918CD16" w14:textId="77777777" w:rsidR="00114C9D" w:rsidRPr="00837F20" w:rsidRDefault="00114C9D" w:rsidP="00B30CCA">
            <w:pPr>
              <w:widowControl/>
              <w:autoSpaceDE/>
              <w:autoSpaceDN/>
              <w:rPr>
                <w:rFonts w:ascii="Times New Roman" w:eastAsia="Times New Roman" w:hAnsi="Times New Roman" w:cs="Times New Roman"/>
                <w:b/>
                <w:bCs/>
                <w:sz w:val="14"/>
                <w:szCs w:val="14"/>
                <w:lang w:eastAsia="it-IT"/>
              </w:rPr>
            </w:pPr>
          </w:p>
        </w:tc>
        <w:tc>
          <w:tcPr>
            <w:tcW w:w="526" w:type="dxa"/>
            <w:vMerge/>
            <w:tcBorders>
              <w:top w:val="single" w:sz="8" w:space="0" w:color="auto"/>
              <w:left w:val="single" w:sz="4" w:space="0" w:color="auto"/>
              <w:bottom w:val="single" w:sz="4" w:space="0" w:color="auto"/>
              <w:right w:val="single" w:sz="4" w:space="0" w:color="auto"/>
            </w:tcBorders>
            <w:vAlign w:val="center"/>
            <w:hideMark/>
          </w:tcPr>
          <w:p w14:paraId="07809219" w14:textId="77777777" w:rsidR="00114C9D" w:rsidRPr="00837F20" w:rsidRDefault="00114C9D" w:rsidP="00B30CCA">
            <w:pPr>
              <w:widowControl/>
              <w:autoSpaceDE/>
              <w:autoSpaceDN/>
              <w:rPr>
                <w:rFonts w:ascii="Times New Roman" w:eastAsia="Times New Roman" w:hAnsi="Times New Roman" w:cs="Times New Roman"/>
                <w:b/>
                <w:bCs/>
                <w:sz w:val="14"/>
                <w:szCs w:val="14"/>
                <w:lang w:eastAsia="it-IT"/>
              </w:rPr>
            </w:pPr>
          </w:p>
        </w:tc>
        <w:tc>
          <w:tcPr>
            <w:tcW w:w="1134" w:type="dxa"/>
            <w:vMerge/>
            <w:tcBorders>
              <w:top w:val="single" w:sz="8" w:space="0" w:color="auto"/>
              <w:left w:val="single" w:sz="4" w:space="0" w:color="auto"/>
              <w:bottom w:val="single" w:sz="4" w:space="0" w:color="auto"/>
              <w:right w:val="single" w:sz="4" w:space="0" w:color="auto"/>
            </w:tcBorders>
            <w:vAlign w:val="center"/>
            <w:hideMark/>
          </w:tcPr>
          <w:p w14:paraId="6A717909" w14:textId="77777777" w:rsidR="00114C9D" w:rsidRPr="00837F20" w:rsidRDefault="00114C9D" w:rsidP="00B30CCA">
            <w:pPr>
              <w:widowControl/>
              <w:autoSpaceDE/>
              <w:autoSpaceDN/>
              <w:rPr>
                <w:rFonts w:ascii="Times New Roman" w:eastAsia="Times New Roman" w:hAnsi="Times New Roman" w:cs="Times New Roman"/>
                <w:b/>
                <w:bCs/>
                <w:sz w:val="14"/>
                <w:szCs w:val="14"/>
                <w:lang w:eastAsia="it-IT"/>
              </w:rPr>
            </w:pPr>
          </w:p>
        </w:tc>
        <w:tc>
          <w:tcPr>
            <w:tcW w:w="1843" w:type="dxa"/>
            <w:vMerge/>
            <w:tcBorders>
              <w:top w:val="single" w:sz="8" w:space="0" w:color="auto"/>
              <w:left w:val="single" w:sz="4" w:space="0" w:color="auto"/>
              <w:bottom w:val="single" w:sz="4" w:space="0" w:color="auto"/>
              <w:right w:val="single" w:sz="4" w:space="0" w:color="auto"/>
            </w:tcBorders>
            <w:vAlign w:val="center"/>
            <w:hideMark/>
          </w:tcPr>
          <w:p w14:paraId="1E3D31B4" w14:textId="77777777" w:rsidR="00114C9D" w:rsidRPr="00837F20" w:rsidRDefault="00114C9D" w:rsidP="00B30CCA">
            <w:pPr>
              <w:widowControl/>
              <w:autoSpaceDE/>
              <w:autoSpaceDN/>
              <w:rPr>
                <w:rFonts w:ascii="Times New Roman" w:eastAsia="Times New Roman" w:hAnsi="Times New Roman" w:cs="Times New Roman"/>
                <w:b/>
                <w:bCs/>
                <w:sz w:val="14"/>
                <w:szCs w:val="14"/>
                <w:lang w:eastAsia="it-IT"/>
              </w:rPr>
            </w:pPr>
          </w:p>
        </w:tc>
        <w:tc>
          <w:tcPr>
            <w:tcW w:w="1559" w:type="dxa"/>
            <w:vMerge/>
            <w:tcBorders>
              <w:top w:val="single" w:sz="8" w:space="0" w:color="auto"/>
              <w:left w:val="single" w:sz="4" w:space="0" w:color="auto"/>
              <w:bottom w:val="single" w:sz="4" w:space="0" w:color="auto"/>
              <w:right w:val="single" w:sz="4" w:space="0" w:color="auto"/>
            </w:tcBorders>
            <w:vAlign w:val="center"/>
            <w:hideMark/>
          </w:tcPr>
          <w:p w14:paraId="2CA87B4B" w14:textId="77777777" w:rsidR="00114C9D" w:rsidRPr="00837F20" w:rsidRDefault="00114C9D" w:rsidP="00B30CCA">
            <w:pPr>
              <w:widowControl/>
              <w:autoSpaceDE/>
              <w:autoSpaceDN/>
              <w:rPr>
                <w:rFonts w:ascii="Times New Roman" w:eastAsia="Times New Roman" w:hAnsi="Times New Roman" w:cs="Times New Roman"/>
                <w:b/>
                <w:bCs/>
                <w:sz w:val="14"/>
                <w:szCs w:val="14"/>
                <w:lang w:eastAsia="it-IT"/>
              </w:rPr>
            </w:pPr>
          </w:p>
        </w:tc>
        <w:tc>
          <w:tcPr>
            <w:tcW w:w="850" w:type="dxa"/>
            <w:tcBorders>
              <w:top w:val="nil"/>
              <w:left w:val="nil"/>
              <w:bottom w:val="single" w:sz="4" w:space="0" w:color="auto"/>
              <w:right w:val="single" w:sz="4" w:space="0" w:color="auto"/>
            </w:tcBorders>
            <w:vAlign w:val="center"/>
            <w:hideMark/>
          </w:tcPr>
          <w:p w14:paraId="568EA8DD" w14:textId="77777777" w:rsidR="00114C9D" w:rsidRPr="00837F20" w:rsidRDefault="00114C9D" w:rsidP="00B30CCA">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30-giu</w:t>
            </w:r>
          </w:p>
        </w:tc>
        <w:tc>
          <w:tcPr>
            <w:tcW w:w="1134" w:type="dxa"/>
            <w:tcBorders>
              <w:top w:val="nil"/>
              <w:left w:val="nil"/>
              <w:bottom w:val="single" w:sz="4" w:space="0" w:color="auto"/>
              <w:right w:val="single" w:sz="4" w:space="0" w:color="auto"/>
            </w:tcBorders>
            <w:vAlign w:val="center"/>
            <w:hideMark/>
          </w:tcPr>
          <w:p w14:paraId="39F0FE1A" w14:textId="77777777" w:rsidR="00114C9D" w:rsidRPr="00837F20" w:rsidRDefault="00114C9D" w:rsidP="00B30CCA">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30-set</w:t>
            </w:r>
          </w:p>
        </w:tc>
        <w:tc>
          <w:tcPr>
            <w:tcW w:w="1276" w:type="dxa"/>
            <w:tcBorders>
              <w:top w:val="nil"/>
              <w:left w:val="nil"/>
              <w:bottom w:val="single" w:sz="4" w:space="0" w:color="auto"/>
              <w:right w:val="single" w:sz="8" w:space="0" w:color="auto"/>
            </w:tcBorders>
            <w:vAlign w:val="center"/>
            <w:hideMark/>
          </w:tcPr>
          <w:p w14:paraId="6D5100C9" w14:textId="77777777" w:rsidR="00114C9D" w:rsidRPr="00837F20" w:rsidRDefault="00114C9D" w:rsidP="00B30CCA">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31-dic</w:t>
            </w:r>
          </w:p>
        </w:tc>
      </w:tr>
      <w:tr w:rsidR="00114C9D" w:rsidRPr="00837F20" w14:paraId="39AA840F" w14:textId="77777777" w:rsidTr="00B30CCA">
        <w:trPr>
          <w:trHeight w:val="2295"/>
        </w:trPr>
        <w:tc>
          <w:tcPr>
            <w:tcW w:w="466" w:type="dxa"/>
            <w:tcBorders>
              <w:top w:val="nil"/>
              <w:left w:val="single" w:sz="8" w:space="0" w:color="auto"/>
              <w:bottom w:val="single" w:sz="4" w:space="0" w:color="auto"/>
              <w:right w:val="single" w:sz="4" w:space="0" w:color="auto"/>
            </w:tcBorders>
            <w:vAlign w:val="center"/>
            <w:hideMark/>
          </w:tcPr>
          <w:p w14:paraId="014EC6E8"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1</w:t>
            </w:r>
          </w:p>
        </w:tc>
        <w:tc>
          <w:tcPr>
            <w:tcW w:w="526" w:type="dxa"/>
            <w:tcBorders>
              <w:top w:val="nil"/>
              <w:left w:val="nil"/>
              <w:bottom w:val="single" w:sz="4" w:space="0" w:color="auto"/>
              <w:right w:val="single" w:sz="4" w:space="0" w:color="auto"/>
            </w:tcBorders>
            <w:vAlign w:val="center"/>
            <w:hideMark/>
          </w:tcPr>
          <w:p w14:paraId="4631519A"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10</w:t>
            </w:r>
            <w:r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vAlign w:val="center"/>
            <w:hideMark/>
          </w:tcPr>
          <w:p w14:paraId="6D1457F0"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La semplificazione normativa e la revisione della macchina regionale</w:t>
            </w:r>
          </w:p>
        </w:tc>
        <w:tc>
          <w:tcPr>
            <w:tcW w:w="1843" w:type="dxa"/>
            <w:tcBorders>
              <w:top w:val="nil"/>
              <w:left w:val="nil"/>
              <w:bottom w:val="single" w:sz="4" w:space="0" w:color="auto"/>
              <w:right w:val="single" w:sz="4" w:space="0" w:color="auto"/>
            </w:tcBorders>
            <w:vAlign w:val="center"/>
            <w:hideMark/>
          </w:tcPr>
          <w:p w14:paraId="407E7312"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Realizzazione degli obiettivi 202</w:t>
            </w:r>
            <w:r>
              <w:rPr>
                <w:rFonts w:ascii="Times New Roman" w:eastAsia="Times New Roman" w:hAnsi="Times New Roman" w:cs="Times New Roman"/>
                <w:sz w:val="16"/>
                <w:szCs w:val="16"/>
                <w:lang w:eastAsia="it-IT"/>
              </w:rPr>
              <w:t>5</w:t>
            </w:r>
            <w:r w:rsidRPr="00837F20">
              <w:rPr>
                <w:rFonts w:ascii="Times New Roman" w:eastAsia="Times New Roman" w:hAnsi="Times New Roman" w:cs="Times New Roman"/>
                <w:sz w:val="16"/>
                <w:szCs w:val="16"/>
                <w:lang w:eastAsia="it-IT"/>
              </w:rPr>
              <w:t xml:space="preserve"> contenuti nel Piano Triennale per la Prevenzione della Corruzione e della Trasparenza (PTPCT) (</w:t>
            </w:r>
            <w:r w:rsidRPr="00837F20">
              <w:rPr>
                <w:rFonts w:ascii="Times New Roman" w:eastAsia="Times New Roman" w:hAnsi="Times New Roman" w:cs="Times New Roman"/>
                <w:i/>
                <w:iCs/>
                <w:sz w:val="16"/>
                <w:szCs w:val="16"/>
                <w:lang w:eastAsia="it-IT"/>
              </w:rPr>
              <w:t>ovvero Realizzazione degli obiettivi 202</w:t>
            </w:r>
            <w:r>
              <w:rPr>
                <w:rFonts w:ascii="Times New Roman" w:eastAsia="Times New Roman" w:hAnsi="Times New Roman" w:cs="Times New Roman"/>
                <w:i/>
                <w:iCs/>
                <w:sz w:val="16"/>
                <w:szCs w:val="16"/>
                <w:lang w:eastAsia="it-IT"/>
              </w:rPr>
              <w:t>5</w:t>
            </w:r>
            <w:r w:rsidRPr="00837F20">
              <w:rPr>
                <w:rFonts w:ascii="Times New Roman" w:eastAsia="Times New Roman" w:hAnsi="Times New Roman" w:cs="Times New Roman"/>
                <w:i/>
                <w:iCs/>
                <w:sz w:val="16"/>
                <w:szCs w:val="16"/>
                <w:lang w:eastAsia="it-IT"/>
              </w:rPr>
              <w:t xml:space="preserve"> contenuti nel P.I.A.O. 202</w:t>
            </w:r>
            <w:r>
              <w:rPr>
                <w:rFonts w:ascii="Times New Roman" w:eastAsia="Times New Roman" w:hAnsi="Times New Roman" w:cs="Times New Roman"/>
                <w:i/>
                <w:iCs/>
                <w:sz w:val="16"/>
                <w:szCs w:val="16"/>
                <w:lang w:eastAsia="it-IT"/>
              </w:rPr>
              <w:t>5</w:t>
            </w:r>
            <w:r w:rsidRPr="00837F20">
              <w:rPr>
                <w:rFonts w:ascii="Times New Roman" w:eastAsia="Times New Roman" w:hAnsi="Times New Roman" w:cs="Times New Roman"/>
                <w:i/>
                <w:iCs/>
                <w:sz w:val="16"/>
                <w:szCs w:val="16"/>
                <w:lang w:eastAsia="it-IT"/>
              </w:rPr>
              <w:t>- 202</w:t>
            </w:r>
            <w:r>
              <w:rPr>
                <w:rFonts w:ascii="Times New Roman" w:eastAsia="Times New Roman" w:hAnsi="Times New Roman" w:cs="Times New Roman"/>
                <w:i/>
                <w:iCs/>
                <w:sz w:val="16"/>
                <w:szCs w:val="16"/>
                <w:lang w:eastAsia="it-IT"/>
              </w:rPr>
              <w:t>7</w:t>
            </w:r>
            <w:r w:rsidRPr="00837F20">
              <w:rPr>
                <w:rFonts w:ascii="Times New Roman" w:eastAsia="Times New Roman" w:hAnsi="Times New Roman" w:cs="Times New Roman"/>
                <w:i/>
                <w:iCs/>
                <w:sz w:val="16"/>
                <w:szCs w:val="16"/>
                <w:lang w:eastAsia="it-IT"/>
              </w:rPr>
              <w:t>, annualità 202</w:t>
            </w:r>
            <w:r>
              <w:rPr>
                <w:rFonts w:ascii="Times New Roman" w:eastAsia="Times New Roman" w:hAnsi="Times New Roman" w:cs="Times New Roman"/>
                <w:i/>
                <w:iCs/>
                <w:sz w:val="16"/>
                <w:szCs w:val="16"/>
                <w:lang w:eastAsia="it-IT"/>
              </w:rPr>
              <w:t>5</w:t>
            </w:r>
            <w:r w:rsidRPr="00837F20">
              <w:rPr>
                <w:rFonts w:ascii="Times New Roman" w:eastAsia="Times New Roman" w:hAnsi="Times New Roman" w:cs="Times New Roman"/>
                <w:i/>
                <w:iCs/>
                <w:sz w:val="16"/>
                <w:szCs w:val="16"/>
                <w:lang w:eastAsia="it-IT"/>
              </w:rPr>
              <w:t>, sottosezione Rischi corruttivi e trasparenza)</w:t>
            </w:r>
            <w:r>
              <w:rPr>
                <w:rFonts w:ascii="Times New Roman" w:eastAsia="Times New Roman" w:hAnsi="Times New Roman" w:cs="Times New Roman"/>
                <w:i/>
                <w:iCs/>
                <w:sz w:val="16"/>
                <w:szCs w:val="16"/>
                <w:lang w:eastAsia="it-IT"/>
              </w:rPr>
              <w:t>.</w:t>
            </w:r>
          </w:p>
        </w:tc>
        <w:tc>
          <w:tcPr>
            <w:tcW w:w="1559" w:type="dxa"/>
            <w:tcBorders>
              <w:top w:val="nil"/>
              <w:left w:val="nil"/>
              <w:bottom w:val="single" w:sz="4" w:space="0" w:color="auto"/>
              <w:right w:val="single" w:sz="4" w:space="0" w:color="auto"/>
            </w:tcBorders>
            <w:vAlign w:val="center"/>
            <w:hideMark/>
          </w:tcPr>
          <w:p w14:paraId="4E114E22"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Attuazione completa delle misure previste nel piano nei termini stabiliti - 31/12/202</w:t>
            </w:r>
            <w:r>
              <w:rPr>
                <w:rFonts w:ascii="Times New Roman" w:eastAsia="Times New Roman" w:hAnsi="Times New Roman" w:cs="Times New Roman"/>
                <w:sz w:val="16"/>
                <w:szCs w:val="16"/>
                <w:lang w:eastAsia="it-IT"/>
              </w:rPr>
              <w:t>5.</w:t>
            </w:r>
          </w:p>
        </w:tc>
        <w:tc>
          <w:tcPr>
            <w:tcW w:w="850" w:type="dxa"/>
            <w:tcBorders>
              <w:top w:val="nil"/>
              <w:left w:val="nil"/>
              <w:bottom w:val="single" w:sz="4" w:space="0" w:color="auto"/>
              <w:right w:val="single" w:sz="4" w:space="0" w:color="auto"/>
            </w:tcBorders>
            <w:vAlign w:val="center"/>
            <w:hideMark/>
          </w:tcPr>
          <w:p w14:paraId="08EF4AF7"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c>
          <w:tcPr>
            <w:tcW w:w="1134" w:type="dxa"/>
            <w:tcBorders>
              <w:top w:val="nil"/>
              <w:left w:val="nil"/>
              <w:bottom w:val="single" w:sz="4" w:space="0" w:color="auto"/>
              <w:right w:val="single" w:sz="4" w:space="0" w:color="auto"/>
            </w:tcBorders>
            <w:vAlign w:val="center"/>
            <w:hideMark/>
          </w:tcPr>
          <w:p w14:paraId="5F1BACB0"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c>
          <w:tcPr>
            <w:tcW w:w="1276" w:type="dxa"/>
            <w:tcBorders>
              <w:top w:val="nil"/>
              <w:left w:val="nil"/>
              <w:bottom w:val="single" w:sz="4" w:space="0" w:color="auto"/>
              <w:right w:val="single" w:sz="8" w:space="0" w:color="auto"/>
            </w:tcBorders>
            <w:vAlign w:val="center"/>
            <w:hideMark/>
          </w:tcPr>
          <w:p w14:paraId="43BCB64D"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r>
      <w:tr w:rsidR="00114C9D" w:rsidRPr="00837F20" w14:paraId="756E7742" w14:textId="77777777" w:rsidTr="00B30CCA">
        <w:trPr>
          <w:trHeight w:val="854"/>
        </w:trPr>
        <w:tc>
          <w:tcPr>
            <w:tcW w:w="466" w:type="dxa"/>
            <w:tcBorders>
              <w:top w:val="nil"/>
              <w:left w:val="single" w:sz="8" w:space="0" w:color="auto"/>
              <w:bottom w:val="single" w:sz="4" w:space="0" w:color="auto"/>
              <w:right w:val="single" w:sz="4" w:space="0" w:color="auto"/>
            </w:tcBorders>
            <w:vAlign w:val="center"/>
            <w:hideMark/>
          </w:tcPr>
          <w:p w14:paraId="5D99165A"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w:t>
            </w:r>
          </w:p>
        </w:tc>
        <w:tc>
          <w:tcPr>
            <w:tcW w:w="526" w:type="dxa"/>
            <w:tcBorders>
              <w:top w:val="nil"/>
              <w:left w:val="nil"/>
              <w:bottom w:val="single" w:sz="4" w:space="0" w:color="auto"/>
              <w:right w:val="single" w:sz="4" w:space="0" w:color="auto"/>
            </w:tcBorders>
            <w:vAlign w:val="center"/>
            <w:hideMark/>
          </w:tcPr>
          <w:p w14:paraId="54FB71E8"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35</w:t>
            </w:r>
            <w:r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vAlign w:val="center"/>
            <w:hideMark/>
          </w:tcPr>
          <w:p w14:paraId="4D4DAABF"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La semplificazione normativa e la revisione della macchina regionale</w:t>
            </w:r>
          </w:p>
        </w:tc>
        <w:tc>
          <w:tcPr>
            <w:tcW w:w="1843" w:type="dxa"/>
            <w:tcBorders>
              <w:top w:val="nil"/>
              <w:left w:val="nil"/>
              <w:bottom w:val="single" w:sz="4" w:space="0" w:color="auto"/>
              <w:right w:val="single" w:sz="4" w:space="0" w:color="auto"/>
            </w:tcBorders>
            <w:vAlign w:val="center"/>
            <w:hideMark/>
          </w:tcPr>
          <w:p w14:paraId="379C3695"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Indizione ed espletamento delle procedure di gara centralizzate secondo il Piano biennale degli acquisti di beni e servizi 2025-2027 (annualità 2025) adottato con Deliberazione n. 55 del 18/12/2024.</w:t>
            </w:r>
          </w:p>
        </w:tc>
        <w:tc>
          <w:tcPr>
            <w:tcW w:w="1559" w:type="dxa"/>
            <w:tcBorders>
              <w:top w:val="nil"/>
              <w:left w:val="nil"/>
              <w:bottom w:val="single" w:sz="4" w:space="0" w:color="auto"/>
              <w:right w:val="single" w:sz="4" w:space="0" w:color="auto"/>
            </w:tcBorders>
            <w:vAlign w:val="center"/>
            <w:hideMark/>
          </w:tcPr>
          <w:p w14:paraId="7EE6B9C2" w14:textId="1B290E90"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Rispetto della programmazione</w:t>
            </w:r>
            <w:r w:rsidR="00CA38F8">
              <w:rPr>
                <w:rFonts w:ascii="Times New Roman" w:eastAsia="Times New Roman" w:hAnsi="Times New Roman" w:cs="Times New Roman"/>
                <w:sz w:val="16"/>
                <w:szCs w:val="16"/>
                <w:lang w:eastAsia="it-IT"/>
              </w:rPr>
              <w:t xml:space="preserve"> </w:t>
            </w:r>
            <w:r w:rsidRPr="007D7735">
              <w:rPr>
                <w:rFonts w:ascii="Times New Roman" w:eastAsia="Times New Roman" w:hAnsi="Times New Roman" w:cs="Times New Roman"/>
                <w:sz w:val="16"/>
                <w:szCs w:val="16"/>
                <w:lang w:eastAsia="it-IT"/>
              </w:rPr>
              <w:t>per l'anno vigente secondo il Piano biennale degli acquisti di beni e servizi 2025-2027. Obiettivo=100%</w:t>
            </w:r>
            <w:r>
              <w:rPr>
                <w:rFonts w:ascii="Times New Roman" w:eastAsia="Times New Roman" w:hAnsi="Times New Roman" w:cs="Times New Roman"/>
                <w:sz w:val="16"/>
                <w:szCs w:val="16"/>
                <w:lang w:eastAsia="it-IT"/>
              </w:rPr>
              <w:t>.</w:t>
            </w:r>
          </w:p>
        </w:tc>
        <w:tc>
          <w:tcPr>
            <w:tcW w:w="850" w:type="dxa"/>
            <w:tcBorders>
              <w:top w:val="nil"/>
              <w:left w:val="nil"/>
              <w:bottom w:val="single" w:sz="4" w:space="0" w:color="auto"/>
              <w:right w:val="single" w:sz="4" w:space="0" w:color="auto"/>
            </w:tcBorders>
            <w:vAlign w:val="center"/>
            <w:hideMark/>
          </w:tcPr>
          <w:p w14:paraId="74713A30"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15%</w:t>
            </w:r>
          </w:p>
        </w:tc>
        <w:tc>
          <w:tcPr>
            <w:tcW w:w="1134" w:type="dxa"/>
            <w:tcBorders>
              <w:top w:val="nil"/>
              <w:left w:val="nil"/>
              <w:bottom w:val="single" w:sz="4" w:space="0" w:color="auto"/>
              <w:right w:val="single" w:sz="4" w:space="0" w:color="auto"/>
            </w:tcBorders>
            <w:vAlign w:val="center"/>
            <w:hideMark/>
          </w:tcPr>
          <w:p w14:paraId="36D2473D"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35%</w:t>
            </w:r>
          </w:p>
        </w:tc>
        <w:tc>
          <w:tcPr>
            <w:tcW w:w="1276" w:type="dxa"/>
            <w:tcBorders>
              <w:top w:val="single" w:sz="4" w:space="0" w:color="auto"/>
              <w:left w:val="nil"/>
              <w:bottom w:val="single" w:sz="4" w:space="0" w:color="auto"/>
              <w:right w:val="single" w:sz="8" w:space="0" w:color="auto"/>
            </w:tcBorders>
            <w:vAlign w:val="center"/>
            <w:hideMark/>
          </w:tcPr>
          <w:p w14:paraId="3C03B61E"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50%</w:t>
            </w:r>
          </w:p>
        </w:tc>
      </w:tr>
      <w:tr w:rsidR="00114C9D" w:rsidRPr="00837F20" w14:paraId="25186B9F" w14:textId="77777777" w:rsidTr="00B30CCA">
        <w:trPr>
          <w:trHeight w:val="1515"/>
        </w:trPr>
        <w:tc>
          <w:tcPr>
            <w:tcW w:w="466" w:type="dxa"/>
            <w:tcBorders>
              <w:top w:val="nil"/>
              <w:left w:val="single" w:sz="8" w:space="0" w:color="auto"/>
              <w:bottom w:val="single" w:sz="4" w:space="0" w:color="auto"/>
              <w:right w:val="single" w:sz="4" w:space="0" w:color="auto"/>
            </w:tcBorders>
            <w:vAlign w:val="center"/>
            <w:hideMark/>
          </w:tcPr>
          <w:p w14:paraId="29E2216E"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3</w:t>
            </w:r>
          </w:p>
        </w:tc>
        <w:tc>
          <w:tcPr>
            <w:tcW w:w="526" w:type="dxa"/>
            <w:tcBorders>
              <w:top w:val="nil"/>
              <w:left w:val="nil"/>
              <w:bottom w:val="single" w:sz="4" w:space="0" w:color="auto"/>
              <w:right w:val="single" w:sz="4" w:space="0" w:color="auto"/>
            </w:tcBorders>
            <w:vAlign w:val="center"/>
            <w:hideMark/>
          </w:tcPr>
          <w:p w14:paraId="63293593"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30</w:t>
            </w:r>
            <w:r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vAlign w:val="center"/>
            <w:hideMark/>
          </w:tcPr>
          <w:p w14:paraId="3EF94695"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Le politiche nazionali ed europee e l’ottimizzazione delle relative procedure fisiche e finanziarie</w:t>
            </w:r>
          </w:p>
        </w:tc>
        <w:tc>
          <w:tcPr>
            <w:tcW w:w="1843" w:type="dxa"/>
            <w:tcBorders>
              <w:top w:val="nil"/>
              <w:left w:val="nil"/>
              <w:bottom w:val="single" w:sz="4" w:space="0" w:color="auto"/>
              <w:right w:val="single" w:sz="4" w:space="0" w:color="auto"/>
            </w:tcBorders>
            <w:vAlign w:val="center"/>
            <w:hideMark/>
          </w:tcPr>
          <w:p w14:paraId="7C159778"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Gestione dematerializzata dei processi di acquisto pubblici</w:t>
            </w:r>
            <w:r>
              <w:rPr>
                <w:rFonts w:ascii="Times New Roman" w:eastAsia="Times New Roman" w:hAnsi="Times New Roman" w:cs="Times New Roman"/>
                <w:sz w:val="16"/>
                <w:szCs w:val="16"/>
                <w:lang w:eastAsia="it-IT"/>
              </w:rPr>
              <w:t>.</w:t>
            </w:r>
          </w:p>
        </w:tc>
        <w:tc>
          <w:tcPr>
            <w:tcW w:w="1559" w:type="dxa"/>
            <w:tcBorders>
              <w:top w:val="nil"/>
              <w:left w:val="nil"/>
              <w:bottom w:val="single" w:sz="4" w:space="0" w:color="auto"/>
              <w:right w:val="single" w:sz="4" w:space="0" w:color="auto"/>
            </w:tcBorders>
            <w:vAlign w:val="center"/>
            <w:hideMark/>
          </w:tcPr>
          <w:p w14:paraId="6360D286"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Implementazione funzionalità Piattaforma G.I.A.D.A.:- importazione appalti extra piattaforma ed esecuzione contrattuale;- gestione degli Appalti Specifici nell'ambito del Sistema Dinamico degli Acquisti.</w:t>
            </w:r>
          </w:p>
        </w:tc>
        <w:tc>
          <w:tcPr>
            <w:tcW w:w="850" w:type="dxa"/>
            <w:tcBorders>
              <w:top w:val="nil"/>
              <w:left w:val="nil"/>
              <w:bottom w:val="single" w:sz="4" w:space="0" w:color="auto"/>
              <w:right w:val="single" w:sz="4" w:space="0" w:color="auto"/>
            </w:tcBorders>
            <w:vAlign w:val="center"/>
            <w:hideMark/>
          </w:tcPr>
          <w:p w14:paraId="1479494E"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Analisi esigenze espresse dagli Enti e dalle Strutture Regionali</w:t>
            </w:r>
          </w:p>
        </w:tc>
        <w:tc>
          <w:tcPr>
            <w:tcW w:w="1134" w:type="dxa"/>
            <w:tcBorders>
              <w:top w:val="nil"/>
              <w:left w:val="nil"/>
              <w:bottom w:val="single" w:sz="4" w:space="0" w:color="auto"/>
              <w:right w:val="single" w:sz="4" w:space="0" w:color="auto"/>
            </w:tcBorders>
            <w:vAlign w:val="center"/>
            <w:hideMark/>
          </w:tcPr>
          <w:p w14:paraId="0BFDFB06"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Completamento attività progettuali</w:t>
            </w:r>
          </w:p>
        </w:tc>
        <w:tc>
          <w:tcPr>
            <w:tcW w:w="1276" w:type="dxa"/>
            <w:tcBorders>
              <w:top w:val="single" w:sz="4" w:space="0" w:color="auto"/>
              <w:left w:val="nil"/>
              <w:bottom w:val="single" w:sz="4" w:space="0" w:color="auto"/>
              <w:right w:val="single" w:sz="8" w:space="0" w:color="auto"/>
            </w:tcBorders>
            <w:vAlign w:val="center"/>
            <w:hideMark/>
          </w:tcPr>
          <w:p w14:paraId="2993C5CF"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Verifica di conformità e successiva chiusura rendicontazione</w:t>
            </w:r>
          </w:p>
        </w:tc>
      </w:tr>
      <w:tr w:rsidR="00114C9D" w:rsidRPr="00837F20" w14:paraId="1BDBB962" w14:textId="77777777" w:rsidTr="00B30CCA">
        <w:trPr>
          <w:trHeight w:val="1436"/>
        </w:trPr>
        <w:tc>
          <w:tcPr>
            <w:tcW w:w="466" w:type="dxa"/>
            <w:tcBorders>
              <w:top w:val="single" w:sz="4" w:space="0" w:color="auto"/>
              <w:left w:val="single" w:sz="8" w:space="0" w:color="auto"/>
              <w:bottom w:val="single" w:sz="8" w:space="0" w:color="auto"/>
              <w:right w:val="single" w:sz="4" w:space="0" w:color="auto"/>
            </w:tcBorders>
            <w:vAlign w:val="center"/>
            <w:hideMark/>
          </w:tcPr>
          <w:p w14:paraId="34E568F0"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4</w:t>
            </w:r>
          </w:p>
        </w:tc>
        <w:tc>
          <w:tcPr>
            <w:tcW w:w="526" w:type="dxa"/>
            <w:tcBorders>
              <w:top w:val="single" w:sz="4" w:space="0" w:color="auto"/>
              <w:left w:val="nil"/>
              <w:bottom w:val="single" w:sz="8" w:space="0" w:color="auto"/>
              <w:right w:val="single" w:sz="4" w:space="0" w:color="auto"/>
            </w:tcBorders>
            <w:vAlign w:val="center"/>
            <w:hideMark/>
          </w:tcPr>
          <w:p w14:paraId="5FF77F2D"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25</w:t>
            </w:r>
            <w:r w:rsidRPr="00837F20">
              <w:rPr>
                <w:rFonts w:ascii="Times New Roman" w:eastAsia="Times New Roman" w:hAnsi="Times New Roman" w:cs="Times New Roman"/>
                <w:sz w:val="16"/>
                <w:szCs w:val="16"/>
                <w:lang w:eastAsia="it-IT"/>
              </w:rPr>
              <w:t>%</w:t>
            </w:r>
          </w:p>
        </w:tc>
        <w:tc>
          <w:tcPr>
            <w:tcW w:w="1134" w:type="dxa"/>
            <w:tcBorders>
              <w:top w:val="single" w:sz="4" w:space="0" w:color="auto"/>
              <w:left w:val="nil"/>
              <w:bottom w:val="single" w:sz="8" w:space="0" w:color="auto"/>
              <w:right w:val="single" w:sz="4" w:space="0" w:color="auto"/>
            </w:tcBorders>
            <w:vAlign w:val="center"/>
            <w:hideMark/>
          </w:tcPr>
          <w:p w14:paraId="34D6BFD5"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Un territorio fertile per le imprese</w:t>
            </w:r>
          </w:p>
        </w:tc>
        <w:tc>
          <w:tcPr>
            <w:tcW w:w="1843" w:type="dxa"/>
            <w:tcBorders>
              <w:top w:val="single" w:sz="4" w:space="0" w:color="auto"/>
              <w:left w:val="nil"/>
              <w:bottom w:val="single" w:sz="8" w:space="0" w:color="auto"/>
              <w:right w:val="single" w:sz="4" w:space="0" w:color="auto"/>
            </w:tcBorders>
            <w:vAlign w:val="center"/>
            <w:hideMark/>
          </w:tcPr>
          <w:p w14:paraId="2D8A2A18"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 xml:space="preserve">Supporto Enti e Strutture Regionali nell’erogazione dei servizi in produzione sulle infrastrutture del Centro Tecnico Federato Regionale (GIADA, MUDE-SUE, SUAP, PagoPA, Servizi Sanitari). </w:t>
            </w:r>
            <w:r w:rsidRPr="00B763E7">
              <w:rPr>
                <w:rFonts w:ascii="Times New Roman" w:eastAsia="Times New Roman" w:hAnsi="Times New Roman" w:cs="Times New Roman"/>
                <w:sz w:val="16"/>
                <w:szCs w:val="16"/>
                <w:lang w:eastAsia="it-IT"/>
              </w:rPr>
              <w:t>Ticket chiusi superiore a 75%</w:t>
            </w:r>
            <w:r>
              <w:rPr>
                <w:rFonts w:ascii="Times New Roman" w:eastAsia="Times New Roman" w:hAnsi="Times New Roman" w:cs="Times New Roman"/>
                <w:sz w:val="16"/>
                <w:szCs w:val="16"/>
                <w:lang w:eastAsia="it-IT"/>
              </w:rPr>
              <w:t>.</w:t>
            </w:r>
          </w:p>
        </w:tc>
        <w:tc>
          <w:tcPr>
            <w:tcW w:w="1559" w:type="dxa"/>
            <w:tcBorders>
              <w:top w:val="single" w:sz="4" w:space="0" w:color="auto"/>
              <w:left w:val="nil"/>
              <w:bottom w:val="single" w:sz="8" w:space="0" w:color="auto"/>
              <w:right w:val="single" w:sz="4" w:space="0" w:color="auto"/>
            </w:tcBorders>
            <w:vAlign w:val="center"/>
            <w:hideMark/>
          </w:tcPr>
          <w:p w14:paraId="287D9AC9"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r>
              <w:rPr>
                <w:rFonts w:ascii="Times New Roman" w:eastAsia="Times New Roman" w:hAnsi="Times New Roman" w:cs="Times New Roman"/>
                <w:sz w:val="16"/>
                <w:szCs w:val="16"/>
                <w:lang w:eastAsia="it-IT"/>
              </w:rPr>
              <w:t>.</w:t>
            </w:r>
          </w:p>
        </w:tc>
        <w:tc>
          <w:tcPr>
            <w:tcW w:w="850" w:type="dxa"/>
            <w:tcBorders>
              <w:top w:val="single" w:sz="4" w:space="0" w:color="auto"/>
              <w:left w:val="nil"/>
              <w:bottom w:val="single" w:sz="8" w:space="0" w:color="auto"/>
              <w:right w:val="single" w:sz="4" w:space="0" w:color="auto"/>
            </w:tcBorders>
            <w:vAlign w:val="center"/>
            <w:hideMark/>
          </w:tcPr>
          <w:p w14:paraId="75A7D01B"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p>
        </w:tc>
        <w:tc>
          <w:tcPr>
            <w:tcW w:w="1134" w:type="dxa"/>
            <w:tcBorders>
              <w:top w:val="single" w:sz="4" w:space="0" w:color="auto"/>
              <w:left w:val="nil"/>
              <w:bottom w:val="single" w:sz="8" w:space="0" w:color="auto"/>
              <w:right w:val="single" w:sz="4" w:space="0" w:color="auto"/>
            </w:tcBorders>
            <w:vAlign w:val="center"/>
            <w:hideMark/>
          </w:tcPr>
          <w:p w14:paraId="41E799C3"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p>
        </w:tc>
        <w:tc>
          <w:tcPr>
            <w:tcW w:w="1276" w:type="dxa"/>
            <w:tcBorders>
              <w:top w:val="single" w:sz="4" w:space="0" w:color="auto"/>
              <w:left w:val="nil"/>
              <w:bottom w:val="single" w:sz="8" w:space="0" w:color="auto"/>
              <w:right w:val="single" w:sz="8" w:space="0" w:color="auto"/>
            </w:tcBorders>
            <w:vAlign w:val="center"/>
            <w:hideMark/>
          </w:tcPr>
          <w:p w14:paraId="6D02B4B7"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p>
        </w:tc>
      </w:tr>
      <w:tr w:rsidR="00114C9D" w:rsidRPr="00837F20" w14:paraId="2E1ABA46" w14:textId="77777777" w:rsidTr="00B30CCA">
        <w:trPr>
          <w:trHeight w:val="510"/>
        </w:trPr>
        <w:tc>
          <w:tcPr>
            <w:tcW w:w="466" w:type="dxa"/>
            <w:tcBorders>
              <w:top w:val="single" w:sz="8" w:space="0" w:color="auto"/>
              <w:left w:val="nil"/>
              <w:bottom w:val="nil"/>
              <w:right w:val="nil"/>
            </w:tcBorders>
            <w:noWrap/>
            <w:vAlign w:val="center"/>
            <w:hideMark/>
          </w:tcPr>
          <w:p w14:paraId="5763A377"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p>
        </w:tc>
        <w:tc>
          <w:tcPr>
            <w:tcW w:w="526" w:type="dxa"/>
            <w:tcBorders>
              <w:top w:val="single" w:sz="8" w:space="0" w:color="auto"/>
              <w:left w:val="single" w:sz="8" w:space="0" w:color="auto"/>
              <w:bottom w:val="single" w:sz="8" w:space="0" w:color="auto"/>
              <w:right w:val="single" w:sz="8" w:space="0" w:color="auto"/>
            </w:tcBorders>
            <w:noWrap/>
            <w:vAlign w:val="center"/>
            <w:hideMark/>
          </w:tcPr>
          <w:p w14:paraId="2482F548" w14:textId="77777777" w:rsidR="00114C9D" w:rsidRPr="00837F20" w:rsidRDefault="00114C9D" w:rsidP="00B30CCA">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100%</w:t>
            </w:r>
          </w:p>
        </w:tc>
        <w:tc>
          <w:tcPr>
            <w:tcW w:w="1134" w:type="dxa"/>
            <w:tcBorders>
              <w:top w:val="single" w:sz="8" w:space="0" w:color="auto"/>
              <w:left w:val="nil"/>
              <w:bottom w:val="nil"/>
              <w:right w:val="nil"/>
            </w:tcBorders>
            <w:vAlign w:val="center"/>
            <w:hideMark/>
          </w:tcPr>
          <w:p w14:paraId="4F0897F5" w14:textId="77777777" w:rsidR="00114C9D" w:rsidRPr="00837F20" w:rsidRDefault="00114C9D" w:rsidP="00B30CCA">
            <w:pPr>
              <w:widowControl/>
              <w:autoSpaceDE/>
              <w:autoSpaceDN/>
              <w:jc w:val="right"/>
              <w:rPr>
                <w:rFonts w:ascii="Times New Roman" w:eastAsia="Times New Roman" w:hAnsi="Times New Roman" w:cs="Times New Roman"/>
                <w:b/>
                <w:bCs/>
                <w:sz w:val="16"/>
                <w:szCs w:val="16"/>
                <w:lang w:eastAsia="it-IT"/>
              </w:rPr>
            </w:pPr>
          </w:p>
        </w:tc>
        <w:tc>
          <w:tcPr>
            <w:tcW w:w="1843" w:type="dxa"/>
            <w:tcBorders>
              <w:top w:val="single" w:sz="8" w:space="0" w:color="auto"/>
              <w:left w:val="nil"/>
              <w:bottom w:val="nil"/>
              <w:right w:val="nil"/>
            </w:tcBorders>
            <w:vAlign w:val="center"/>
            <w:hideMark/>
          </w:tcPr>
          <w:p w14:paraId="17BA72D0" w14:textId="77777777" w:rsidR="00114C9D" w:rsidRPr="00837F20" w:rsidRDefault="00114C9D" w:rsidP="00B30CCA">
            <w:pPr>
              <w:widowControl/>
              <w:autoSpaceDE/>
              <w:autoSpaceDN/>
              <w:rPr>
                <w:rFonts w:ascii="Times New Roman" w:eastAsia="Times New Roman" w:hAnsi="Times New Roman" w:cs="Times New Roman"/>
                <w:sz w:val="20"/>
                <w:szCs w:val="20"/>
                <w:lang w:eastAsia="it-IT"/>
              </w:rPr>
            </w:pPr>
          </w:p>
        </w:tc>
        <w:tc>
          <w:tcPr>
            <w:tcW w:w="1559" w:type="dxa"/>
            <w:tcBorders>
              <w:top w:val="single" w:sz="8" w:space="0" w:color="auto"/>
              <w:left w:val="nil"/>
              <w:bottom w:val="nil"/>
              <w:right w:val="nil"/>
            </w:tcBorders>
            <w:vAlign w:val="center"/>
            <w:hideMark/>
          </w:tcPr>
          <w:p w14:paraId="66D3631C" w14:textId="77777777" w:rsidR="00114C9D" w:rsidRPr="00837F20" w:rsidRDefault="00114C9D" w:rsidP="00B30CCA">
            <w:pPr>
              <w:widowControl/>
              <w:autoSpaceDE/>
              <w:autoSpaceDN/>
              <w:rPr>
                <w:rFonts w:ascii="Times New Roman" w:eastAsia="Times New Roman" w:hAnsi="Times New Roman" w:cs="Times New Roman"/>
                <w:sz w:val="20"/>
                <w:szCs w:val="20"/>
                <w:lang w:eastAsia="it-IT"/>
              </w:rPr>
            </w:pPr>
          </w:p>
        </w:tc>
        <w:tc>
          <w:tcPr>
            <w:tcW w:w="850" w:type="dxa"/>
            <w:tcBorders>
              <w:top w:val="single" w:sz="8" w:space="0" w:color="auto"/>
              <w:left w:val="nil"/>
              <w:bottom w:val="nil"/>
              <w:right w:val="nil"/>
            </w:tcBorders>
            <w:vAlign w:val="center"/>
            <w:hideMark/>
          </w:tcPr>
          <w:p w14:paraId="568E294C" w14:textId="77777777" w:rsidR="00114C9D" w:rsidRPr="00837F20" w:rsidRDefault="00114C9D" w:rsidP="00B30CCA">
            <w:pPr>
              <w:widowControl/>
              <w:autoSpaceDE/>
              <w:autoSpaceDN/>
              <w:rPr>
                <w:rFonts w:ascii="Times New Roman" w:eastAsia="Times New Roman" w:hAnsi="Times New Roman" w:cs="Times New Roman"/>
                <w:sz w:val="20"/>
                <w:szCs w:val="20"/>
                <w:lang w:eastAsia="it-IT"/>
              </w:rPr>
            </w:pPr>
          </w:p>
        </w:tc>
        <w:tc>
          <w:tcPr>
            <w:tcW w:w="1134" w:type="dxa"/>
            <w:tcBorders>
              <w:top w:val="single" w:sz="8" w:space="0" w:color="auto"/>
              <w:left w:val="nil"/>
              <w:bottom w:val="nil"/>
              <w:right w:val="nil"/>
            </w:tcBorders>
            <w:vAlign w:val="center"/>
            <w:hideMark/>
          </w:tcPr>
          <w:p w14:paraId="26D339AE" w14:textId="77777777" w:rsidR="00114C9D" w:rsidRPr="00837F20" w:rsidRDefault="00114C9D" w:rsidP="00B30CCA">
            <w:pPr>
              <w:widowControl/>
              <w:autoSpaceDE/>
              <w:autoSpaceDN/>
              <w:rPr>
                <w:rFonts w:ascii="Times New Roman" w:eastAsia="Times New Roman" w:hAnsi="Times New Roman" w:cs="Times New Roman"/>
                <w:sz w:val="20"/>
                <w:szCs w:val="20"/>
                <w:lang w:eastAsia="it-IT"/>
              </w:rPr>
            </w:pPr>
          </w:p>
        </w:tc>
        <w:tc>
          <w:tcPr>
            <w:tcW w:w="1276" w:type="dxa"/>
            <w:tcBorders>
              <w:top w:val="single" w:sz="8" w:space="0" w:color="auto"/>
              <w:left w:val="nil"/>
              <w:bottom w:val="nil"/>
              <w:right w:val="nil"/>
            </w:tcBorders>
            <w:vAlign w:val="center"/>
            <w:hideMark/>
          </w:tcPr>
          <w:p w14:paraId="10587F5D" w14:textId="77777777" w:rsidR="00114C9D" w:rsidRPr="00837F20" w:rsidRDefault="00114C9D" w:rsidP="00B30CCA">
            <w:pPr>
              <w:widowControl/>
              <w:autoSpaceDE/>
              <w:autoSpaceDN/>
              <w:rPr>
                <w:rFonts w:ascii="Times New Roman" w:eastAsia="Times New Roman" w:hAnsi="Times New Roman" w:cs="Times New Roman"/>
                <w:sz w:val="20"/>
                <w:szCs w:val="20"/>
                <w:lang w:eastAsia="it-IT"/>
              </w:rPr>
            </w:pPr>
          </w:p>
        </w:tc>
      </w:tr>
    </w:tbl>
    <w:p w14:paraId="32552DC3" w14:textId="63DD1062" w:rsidR="008C7F82" w:rsidRDefault="008C7F82" w:rsidP="00062595">
      <w:pPr>
        <w:pStyle w:val="Corpotesto"/>
        <w:spacing w:before="360" w:after="120" w:line="302" w:lineRule="auto"/>
        <w:ind w:left="425" w:right="130"/>
        <w:jc w:val="both"/>
        <w:rPr>
          <w:rFonts w:ascii="Times New Roman" w:eastAsia="Times New Roman" w:hAnsi="Times New Roman" w:cs="Times New Roman"/>
          <w:b/>
          <w:bCs/>
          <w:sz w:val="16"/>
          <w:szCs w:val="16"/>
          <w:lang w:eastAsia="it-IT"/>
        </w:rPr>
      </w:pPr>
      <w:r>
        <w:rPr>
          <w:rFonts w:ascii="Times New Roman" w:eastAsia="Times New Roman" w:hAnsi="Times New Roman" w:cs="Times New Roman"/>
          <w:b/>
          <w:bCs/>
          <w:sz w:val="16"/>
          <w:szCs w:val="16"/>
          <w:lang w:eastAsia="it-IT"/>
        </w:rPr>
        <w:t>OBIETTIVI DEL DIRIGENTE TECNICO</w:t>
      </w:r>
    </w:p>
    <w:tbl>
      <w:tblPr>
        <w:tblW w:w="8788" w:type="dxa"/>
        <w:tblInd w:w="416" w:type="dxa"/>
        <w:tblLayout w:type="fixed"/>
        <w:tblCellMar>
          <w:left w:w="70" w:type="dxa"/>
          <w:right w:w="70" w:type="dxa"/>
        </w:tblCellMar>
        <w:tblLook w:val="04A0" w:firstRow="1" w:lastRow="0" w:firstColumn="1" w:lastColumn="0" w:noHBand="0" w:noVBand="1"/>
      </w:tblPr>
      <w:tblGrid>
        <w:gridCol w:w="466"/>
        <w:gridCol w:w="526"/>
        <w:gridCol w:w="1134"/>
        <w:gridCol w:w="1843"/>
        <w:gridCol w:w="1559"/>
        <w:gridCol w:w="850"/>
        <w:gridCol w:w="1134"/>
        <w:gridCol w:w="1276"/>
      </w:tblGrid>
      <w:tr w:rsidR="00114C9D" w:rsidRPr="00837F20" w14:paraId="460D4BB0" w14:textId="77777777" w:rsidTr="00B30CCA">
        <w:trPr>
          <w:trHeight w:val="367"/>
        </w:trPr>
        <w:tc>
          <w:tcPr>
            <w:tcW w:w="466" w:type="dxa"/>
            <w:vMerge w:val="restart"/>
            <w:tcBorders>
              <w:top w:val="single" w:sz="8" w:space="0" w:color="auto"/>
              <w:left w:val="single" w:sz="8" w:space="0" w:color="auto"/>
              <w:bottom w:val="single" w:sz="4" w:space="0" w:color="auto"/>
              <w:right w:val="single" w:sz="4" w:space="0" w:color="auto"/>
            </w:tcBorders>
            <w:noWrap/>
            <w:vAlign w:val="center"/>
            <w:hideMark/>
          </w:tcPr>
          <w:p w14:paraId="43C9986D" w14:textId="77777777" w:rsidR="00114C9D" w:rsidRPr="00837F20" w:rsidRDefault="00114C9D" w:rsidP="00B30CC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N.</w:t>
            </w:r>
          </w:p>
        </w:tc>
        <w:tc>
          <w:tcPr>
            <w:tcW w:w="526" w:type="dxa"/>
            <w:vMerge w:val="restart"/>
            <w:tcBorders>
              <w:top w:val="single" w:sz="8" w:space="0" w:color="auto"/>
              <w:left w:val="single" w:sz="4" w:space="0" w:color="auto"/>
              <w:bottom w:val="single" w:sz="4" w:space="0" w:color="auto"/>
              <w:right w:val="single" w:sz="4" w:space="0" w:color="auto"/>
            </w:tcBorders>
            <w:noWrap/>
            <w:vAlign w:val="center"/>
            <w:hideMark/>
          </w:tcPr>
          <w:p w14:paraId="27E971DA" w14:textId="77777777" w:rsidR="00114C9D" w:rsidRPr="00837F20" w:rsidRDefault="00114C9D" w:rsidP="00B30CC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PESO %</w:t>
            </w:r>
          </w:p>
        </w:tc>
        <w:tc>
          <w:tcPr>
            <w:tcW w:w="1134" w:type="dxa"/>
            <w:vMerge w:val="restart"/>
            <w:tcBorders>
              <w:top w:val="single" w:sz="8" w:space="0" w:color="auto"/>
              <w:left w:val="single" w:sz="4" w:space="0" w:color="auto"/>
              <w:bottom w:val="single" w:sz="4" w:space="0" w:color="auto"/>
              <w:right w:val="single" w:sz="4" w:space="0" w:color="auto"/>
            </w:tcBorders>
            <w:vAlign w:val="center"/>
            <w:hideMark/>
          </w:tcPr>
          <w:p w14:paraId="41C19362" w14:textId="77777777" w:rsidR="00114C9D" w:rsidRPr="00837F20" w:rsidRDefault="00114C9D" w:rsidP="00B30CC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OBIETTIVO STRATEGICO TRIENNALE</w:t>
            </w:r>
          </w:p>
        </w:tc>
        <w:tc>
          <w:tcPr>
            <w:tcW w:w="1843" w:type="dxa"/>
            <w:vMerge w:val="restart"/>
            <w:tcBorders>
              <w:top w:val="single" w:sz="8" w:space="0" w:color="auto"/>
              <w:left w:val="single" w:sz="4" w:space="0" w:color="auto"/>
              <w:bottom w:val="single" w:sz="4" w:space="0" w:color="auto"/>
              <w:right w:val="single" w:sz="4" w:space="0" w:color="auto"/>
            </w:tcBorders>
            <w:vAlign w:val="center"/>
            <w:hideMark/>
          </w:tcPr>
          <w:p w14:paraId="3A3FF29D" w14:textId="77777777" w:rsidR="00114C9D" w:rsidRPr="00837F20" w:rsidRDefault="00114C9D" w:rsidP="00B30CC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DESCRIZIONE SINTETICA OBIETTIVO OPERATIVO ANNUALE</w:t>
            </w:r>
          </w:p>
        </w:tc>
        <w:tc>
          <w:tcPr>
            <w:tcW w:w="1559" w:type="dxa"/>
            <w:vMerge w:val="restart"/>
            <w:tcBorders>
              <w:top w:val="single" w:sz="8" w:space="0" w:color="auto"/>
              <w:left w:val="single" w:sz="4" w:space="0" w:color="auto"/>
              <w:bottom w:val="single" w:sz="4" w:space="0" w:color="auto"/>
              <w:right w:val="single" w:sz="4" w:space="0" w:color="auto"/>
            </w:tcBorders>
            <w:vAlign w:val="center"/>
            <w:hideMark/>
          </w:tcPr>
          <w:p w14:paraId="424B4CF9" w14:textId="77777777" w:rsidR="00114C9D" w:rsidRPr="00837F20" w:rsidRDefault="00114C9D" w:rsidP="00B30CC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INDICATORE DI RISULTATO E TARGET</w:t>
            </w:r>
          </w:p>
        </w:tc>
        <w:tc>
          <w:tcPr>
            <w:tcW w:w="3260" w:type="dxa"/>
            <w:gridSpan w:val="3"/>
            <w:tcBorders>
              <w:top w:val="single" w:sz="8" w:space="0" w:color="auto"/>
              <w:left w:val="nil"/>
              <w:bottom w:val="single" w:sz="4" w:space="0" w:color="auto"/>
              <w:right w:val="single" w:sz="8" w:space="0" w:color="auto"/>
            </w:tcBorders>
            <w:vAlign w:val="center"/>
            <w:hideMark/>
          </w:tcPr>
          <w:p w14:paraId="5DD4C16D" w14:textId="77777777" w:rsidR="00114C9D" w:rsidRPr="00837F20" w:rsidRDefault="00114C9D" w:rsidP="00B30CCA">
            <w:pPr>
              <w:widowControl/>
              <w:autoSpaceDE/>
              <w:autoSpaceDN/>
              <w:jc w:val="center"/>
              <w:rPr>
                <w:rFonts w:ascii="Times New Roman" w:eastAsia="Times New Roman" w:hAnsi="Times New Roman" w:cs="Times New Roman"/>
                <w:b/>
                <w:bCs/>
                <w:sz w:val="14"/>
                <w:szCs w:val="14"/>
                <w:lang w:eastAsia="it-IT"/>
              </w:rPr>
            </w:pPr>
            <w:r w:rsidRPr="00837F20">
              <w:rPr>
                <w:rFonts w:ascii="Times New Roman" w:eastAsia="Times New Roman" w:hAnsi="Times New Roman" w:cs="Times New Roman"/>
                <w:b/>
                <w:bCs/>
                <w:sz w:val="14"/>
                <w:szCs w:val="14"/>
                <w:lang w:eastAsia="it-IT"/>
              </w:rPr>
              <w:t>STATO ATTUAZIONE AL</w:t>
            </w:r>
          </w:p>
        </w:tc>
      </w:tr>
      <w:tr w:rsidR="00114C9D" w:rsidRPr="00837F20" w14:paraId="6E3EEA6C" w14:textId="77777777" w:rsidTr="00B30CCA">
        <w:trPr>
          <w:trHeight w:val="260"/>
        </w:trPr>
        <w:tc>
          <w:tcPr>
            <w:tcW w:w="466" w:type="dxa"/>
            <w:vMerge/>
            <w:tcBorders>
              <w:top w:val="single" w:sz="8" w:space="0" w:color="auto"/>
              <w:left w:val="single" w:sz="8" w:space="0" w:color="auto"/>
              <w:bottom w:val="single" w:sz="4" w:space="0" w:color="auto"/>
              <w:right w:val="single" w:sz="4" w:space="0" w:color="auto"/>
            </w:tcBorders>
            <w:vAlign w:val="center"/>
            <w:hideMark/>
          </w:tcPr>
          <w:p w14:paraId="071D77A8" w14:textId="77777777" w:rsidR="00114C9D" w:rsidRPr="00837F20" w:rsidRDefault="00114C9D" w:rsidP="00B30CCA">
            <w:pPr>
              <w:widowControl/>
              <w:autoSpaceDE/>
              <w:autoSpaceDN/>
              <w:rPr>
                <w:rFonts w:ascii="Times New Roman" w:eastAsia="Times New Roman" w:hAnsi="Times New Roman" w:cs="Times New Roman"/>
                <w:b/>
                <w:bCs/>
                <w:sz w:val="14"/>
                <w:szCs w:val="14"/>
                <w:lang w:eastAsia="it-IT"/>
              </w:rPr>
            </w:pPr>
          </w:p>
        </w:tc>
        <w:tc>
          <w:tcPr>
            <w:tcW w:w="526" w:type="dxa"/>
            <w:vMerge/>
            <w:tcBorders>
              <w:top w:val="single" w:sz="8" w:space="0" w:color="auto"/>
              <w:left w:val="single" w:sz="4" w:space="0" w:color="auto"/>
              <w:bottom w:val="single" w:sz="4" w:space="0" w:color="auto"/>
              <w:right w:val="single" w:sz="4" w:space="0" w:color="auto"/>
            </w:tcBorders>
            <w:vAlign w:val="center"/>
            <w:hideMark/>
          </w:tcPr>
          <w:p w14:paraId="10841DE8" w14:textId="77777777" w:rsidR="00114C9D" w:rsidRPr="00837F20" w:rsidRDefault="00114C9D" w:rsidP="00B30CCA">
            <w:pPr>
              <w:widowControl/>
              <w:autoSpaceDE/>
              <w:autoSpaceDN/>
              <w:rPr>
                <w:rFonts w:ascii="Times New Roman" w:eastAsia="Times New Roman" w:hAnsi="Times New Roman" w:cs="Times New Roman"/>
                <w:b/>
                <w:bCs/>
                <w:sz w:val="14"/>
                <w:szCs w:val="14"/>
                <w:lang w:eastAsia="it-IT"/>
              </w:rPr>
            </w:pPr>
          </w:p>
        </w:tc>
        <w:tc>
          <w:tcPr>
            <w:tcW w:w="1134" w:type="dxa"/>
            <w:vMerge/>
            <w:tcBorders>
              <w:top w:val="single" w:sz="8" w:space="0" w:color="auto"/>
              <w:left w:val="single" w:sz="4" w:space="0" w:color="auto"/>
              <w:bottom w:val="single" w:sz="4" w:space="0" w:color="auto"/>
              <w:right w:val="single" w:sz="4" w:space="0" w:color="auto"/>
            </w:tcBorders>
            <w:vAlign w:val="center"/>
            <w:hideMark/>
          </w:tcPr>
          <w:p w14:paraId="377C17C3" w14:textId="77777777" w:rsidR="00114C9D" w:rsidRPr="00837F20" w:rsidRDefault="00114C9D" w:rsidP="00B30CCA">
            <w:pPr>
              <w:widowControl/>
              <w:autoSpaceDE/>
              <w:autoSpaceDN/>
              <w:rPr>
                <w:rFonts w:ascii="Times New Roman" w:eastAsia="Times New Roman" w:hAnsi="Times New Roman" w:cs="Times New Roman"/>
                <w:b/>
                <w:bCs/>
                <w:sz w:val="14"/>
                <w:szCs w:val="14"/>
                <w:lang w:eastAsia="it-IT"/>
              </w:rPr>
            </w:pPr>
          </w:p>
        </w:tc>
        <w:tc>
          <w:tcPr>
            <w:tcW w:w="1843" w:type="dxa"/>
            <w:vMerge/>
            <w:tcBorders>
              <w:top w:val="single" w:sz="8" w:space="0" w:color="auto"/>
              <w:left w:val="single" w:sz="4" w:space="0" w:color="auto"/>
              <w:bottom w:val="single" w:sz="4" w:space="0" w:color="auto"/>
              <w:right w:val="single" w:sz="4" w:space="0" w:color="auto"/>
            </w:tcBorders>
            <w:vAlign w:val="center"/>
            <w:hideMark/>
          </w:tcPr>
          <w:p w14:paraId="2EA85C72" w14:textId="77777777" w:rsidR="00114C9D" w:rsidRPr="00837F20" w:rsidRDefault="00114C9D" w:rsidP="00B30CCA">
            <w:pPr>
              <w:widowControl/>
              <w:autoSpaceDE/>
              <w:autoSpaceDN/>
              <w:rPr>
                <w:rFonts w:ascii="Times New Roman" w:eastAsia="Times New Roman" w:hAnsi="Times New Roman" w:cs="Times New Roman"/>
                <w:b/>
                <w:bCs/>
                <w:sz w:val="14"/>
                <w:szCs w:val="14"/>
                <w:lang w:eastAsia="it-IT"/>
              </w:rPr>
            </w:pPr>
          </w:p>
        </w:tc>
        <w:tc>
          <w:tcPr>
            <w:tcW w:w="1559" w:type="dxa"/>
            <w:vMerge/>
            <w:tcBorders>
              <w:top w:val="single" w:sz="8" w:space="0" w:color="auto"/>
              <w:left w:val="single" w:sz="4" w:space="0" w:color="auto"/>
              <w:bottom w:val="single" w:sz="4" w:space="0" w:color="auto"/>
              <w:right w:val="single" w:sz="4" w:space="0" w:color="auto"/>
            </w:tcBorders>
            <w:vAlign w:val="center"/>
            <w:hideMark/>
          </w:tcPr>
          <w:p w14:paraId="0BEF5BA2" w14:textId="77777777" w:rsidR="00114C9D" w:rsidRPr="00837F20" w:rsidRDefault="00114C9D" w:rsidP="00B30CCA">
            <w:pPr>
              <w:widowControl/>
              <w:autoSpaceDE/>
              <w:autoSpaceDN/>
              <w:rPr>
                <w:rFonts w:ascii="Times New Roman" w:eastAsia="Times New Roman" w:hAnsi="Times New Roman" w:cs="Times New Roman"/>
                <w:b/>
                <w:bCs/>
                <w:sz w:val="14"/>
                <w:szCs w:val="14"/>
                <w:lang w:eastAsia="it-IT"/>
              </w:rPr>
            </w:pPr>
          </w:p>
        </w:tc>
        <w:tc>
          <w:tcPr>
            <w:tcW w:w="850" w:type="dxa"/>
            <w:tcBorders>
              <w:top w:val="nil"/>
              <w:left w:val="nil"/>
              <w:bottom w:val="single" w:sz="4" w:space="0" w:color="auto"/>
              <w:right w:val="single" w:sz="4" w:space="0" w:color="auto"/>
            </w:tcBorders>
            <w:vAlign w:val="center"/>
            <w:hideMark/>
          </w:tcPr>
          <w:p w14:paraId="789AFDA3" w14:textId="77777777" w:rsidR="00114C9D" w:rsidRPr="00837F20" w:rsidRDefault="00114C9D" w:rsidP="00B30CCA">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30-giu</w:t>
            </w:r>
          </w:p>
        </w:tc>
        <w:tc>
          <w:tcPr>
            <w:tcW w:w="1134" w:type="dxa"/>
            <w:tcBorders>
              <w:top w:val="nil"/>
              <w:left w:val="nil"/>
              <w:bottom w:val="single" w:sz="4" w:space="0" w:color="auto"/>
              <w:right w:val="single" w:sz="4" w:space="0" w:color="auto"/>
            </w:tcBorders>
            <w:vAlign w:val="center"/>
            <w:hideMark/>
          </w:tcPr>
          <w:p w14:paraId="6D01415C" w14:textId="77777777" w:rsidR="00114C9D" w:rsidRPr="00837F20" w:rsidRDefault="00114C9D" w:rsidP="00B30CCA">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30-set</w:t>
            </w:r>
          </w:p>
        </w:tc>
        <w:tc>
          <w:tcPr>
            <w:tcW w:w="1276" w:type="dxa"/>
            <w:tcBorders>
              <w:top w:val="nil"/>
              <w:left w:val="nil"/>
              <w:bottom w:val="single" w:sz="4" w:space="0" w:color="auto"/>
              <w:right w:val="single" w:sz="8" w:space="0" w:color="auto"/>
            </w:tcBorders>
            <w:vAlign w:val="center"/>
            <w:hideMark/>
          </w:tcPr>
          <w:p w14:paraId="64355D08" w14:textId="77777777" w:rsidR="00114C9D" w:rsidRPr="00837F20" w:rsidRDefault="00114C9D" w:rsidP="00B30CCA">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31-dic</w:t>
            </w:r>
          </w:p>
        </w:tc>
      </w:tr>
      <w:tr w:rsidR="00114C9D" w:rsidRPr="00837F20" w14:paraId="14A403D2" w14:textId="77777777" w:rsidTr="00B30CCA">
        <w:trPr>
          <w:trHeight w:val="2295"/>
        </w:trPr>
        <w:tc>
          <w:tcPr>
            <w:tcW w:w="466" w:type="dxa"/>
            <w:tcBorders>
              <w:top w:val="nil"/>
              <w:left w:val="single" w:sz="8" w:space="0" w:color="auto"/>
              <w:bottom w:val="single" w:sz="4" w:space="0" w:color="auto"/>
              <w:right w:val="single" w:sz="4" w:space="0" w:color="auto"/>
            </w:tcBorders>
            <w:vAlign w:val="center"/>
            <w:hideMark/>
          </w:tcPr>
          <w:p w14:paraId="7EB42E5C"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1</w:t>
            </w:r>
          </w:p>
        </w:tc>
        <w:tc>
          <w:tcPr>
            <w:tcW w:w="526" w:type="dxa"/>
            <w:tcBorders>
              <w:top w:val="nil"/>
              <w:left w:val="nil"/>
              <w:bottom w:val="single" w:sz="4" w:space="0" w:color="auto"/>
              <w:right w:val="single" w:sz="4" w:space="0" w:color="auto"/>
            </w:tcBorders>
            <w:vAlign w:val="center"/>
            <w:hideMark/>
          </w:tcPr>
          <w:p w14:paraId="61638CCF"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10</w:t>
            </w:r>
            <w:r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vAlign w:val="center"/>
            <w:hideMark/>
          </w:tcPr>
          <w:p w14:paraId="431DD81C"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La semplificazione normativa e la revisione della macchina regionale</w:t>
            </w:r>
          </w:p>
        </w:tc>
        <w:tc>
          <w:tcPr>
            <w:tcW w:w="1843" w:type="dxa"/>
            <w:tcBorders>
              <w:top w:val="nil"/>
              <w:left w:val="nil"/>
              <w:bottom w:val="single" w:sz="4" w:space="0" w:color="auto"/>
              <w:right w:val="single" w:sz="4" w:space="0" w:color="auto"/>
            </w:tcBorders>
            <w:vAlign w:val="center"/>
            <w:hideMark/>
          </w:tcPr>
          <w:p w14:paraId="6AF88E20"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Realizzazione degli obiettivi 202</w:t>
            </w:r>
            <w:r>
              <w:rPr>
                <w:rFonts w:ascii="Times New Roman" w:eastAsia="Times New Roman" w:hAnsi="Times New Roman" w:cs="Times New Roman"/>
                <w:sz w:val="16"/>
                <w:szCs w:val="16"/>
                <w:lang w:eastAsia="it-IT"/>
              </w:rPr>
              <w:t>5</w:t>
            </w:r>
            <w:r w:rsidRPr="00837F20">
              <w:rPr>
                <w:rFonts w:ascii="Times New Roman" w:eastAsia="Times New Roman" w:hAnsi="Times New Roman" w:cs="Times New Roman"/>
                <w:sz w:val="16"/>
                <w:szCs w:val="16"/>
                <w:lang w:eastAsia="it-IT"/>
              </w:rPr>
              <w:t xml:space="preserve"> contenuti nel Piano Triennale per la Prevenzione della Corruzione e della Trasparenza (PTPCT) (</w:t>
            </w:r>
            <w:r w:rsidRPr="00837F20">
              <w:rPr>
                <w:rFonts w:ascii="Times New Roman" w:eastAsia="Times New Roman" w:hAnsi="Times New Roman" w:cs="Times New Roman"/>
                <w:i/>
                <w:iCs/>
                <w:sz w:val="16"/>
                <w:szCs w:val="16"/>
                <w:lang w:eastAsia="it-IT"/>
              </w:rPr>
              <w:t>ovvero Realizzazione degli obiettivi 202</w:t>
            </w:r>
            <w:r>
              <w:rPr>
                <w:rFonts w:ascii="Times New Roman" w:eastAsia="Times New Roman" w:hAnsi="Times New Roman" w:cs="Times New Roman"/>
                <w:i/>
                <w:iCs/>
                <w:sz w:val="16"/>
                <w:szCs w:val="16"/>
                <w:lang w:eastAsia="it-IT"/>
              </w:rPr>
              <w:t>5</w:t>
            </w:r>
            <w:r w:rsidRPr="00837F20">
              <w:rPr>
                <w:rFonts w:ascii="Times New Roman" w:eastAsia="Times New Roman" w:hAnsi="Times New Roman" w:cs="Times New Roman"/>
                <w:i/>
                <w:iCs/>
                <w:sz w:val="16"/>
                <w:szCs w:val="16"/>
                <w:lang w:eastAsia="it-IT"/>
              </w:rPr>
              <w:t xml:space="preserve"> contenuti nel P.I.A.O. 202</w:t>
            </w:r>
            <w:r>
              <w:rPr>
                <w:rFonts w:ascii="Times New Roman" w:eastAsia="Times New Roman" w:hAnsi="Times New Roman" w:cs="Times New Roman"/>
                <w:i/>
                <w:iCs/>
                <w:sz w:val="16"/>
                <w:szCs w:val="16"/>
                <w:lang w:eastAsia="it-IT"/>
              </w:rPr>
              <w:t>5</w:t>
            </w:r>
            <w:r w:rsidRPr="00837F20">
              <w:rPr>
                <w:rFonts w:ascii="Times New Roman" w:eastAsia="Times New Roman" w:hAnsi="Times New Roman" w:cs="Times New Roman"/>
                <w:i/>
                <w:iCs/>
                <w:sz w:val="16"/>
                <w:szCs w:val="16"/>
                <w:lang w:eastAsia="it-IT"/>
              </w:rPr>
              <w:t>- 202</w:t>
            </w:r>
            <w:r>
              <w:rPr>
                <w:rFonts w:ascii="Times New Roman" w:eastAsia="Times New Roman" w:hAnsi="Times New Roman" w:cs="Times New Roman"/>
                <w:i/>
                <w:iCs/>
                <w:sz w:val="16"/>
                <w:szCs w:val="16"/>
                <w:lang w:eastAsia="it-IT"/>
              </w:rPr>
              <w:t>7</w:t>
            </w:r>
            <w:r w:rsidRPr="00837F20">
              <w:rPr>
                <w:rFonts w:ascii="Times New Roman" w:eastAsia="Times New Roman" w:hAnsi="Times New Roman" w:cs="Times New Roman"/>
                <w:i/>
                <w:iCs/>
                <w:sz w:val="16"/>
                <w:szCs w:val="16"/>
                <w:lang w:eastAsia="it-IT"/>
              </w:rPr>
              <w:t>, annualità 202</w:t>
            </w:r>
            <w:r>
              <w:rPr>
                <w:rFonts w:ascii="Times New Roman" w:eastAsia="Times New Roman" w:hAnsi="Times New Roman" w:cs="Times New Roman"/>
                <w:i/>
                <w:iCs/>
                <w:sz w:val="16"/>
                <w:szCs w:val="16"/>
                <w:lang w:eastAsia="it-IT"/>
              </w:rPr>
              <w:t>5</w:t>
            </w:r>
            <w:r w:rsidRPr="00837F20">
              <w:rPr>
                <w:rFonts w:ascii="Times New Roman" w:eastAsia="Times New Roman" w:hAnsi="Times New Roman" w:cs="Times New Roman"/>
                <w:i/>
                <w:iCs/>
                <w:sz w:val="16"/>
                <w:szCs w:val="16"/>
                <w:lang w:eastAsia="it-IT"/>
              </w:rPr>
              <w:t>, sottosezione Rischi corruttivi e trasparenza)</w:t>
            </w:r>
            <w:r>
              <w:rPr>
                <w:rFonts w:ascii="Times New Roman" w:eastAsia="Times New Roman" w:hAnsi="Times New Roman" w:cs="Times New Roman"/>
                <w:i/>
                <w:iCs/>
                <w:sz w:val="16"/>
                <w:szCs w:val="16"/>
                <w:lang w:eastAsia="it-IT"/>
              </w:rPr>
              <w:t>.</w:t>
            </w:r>
          </w:p>
        </w:tc>
        <w:tc>
          <w:tcPr>
            <w:tcW w:w="1559" w:type="dxa"/>
            <w:tcBorders>
              <w:top w:val="nil"/>
              <w:left w:val="nil"/>
              <w:bottom w:val="single" w:sz="4" w:space="0" w:color="auto"/>
              <w:right w:val="single" w:sz="4" w:space="0" w:color="auto"/>
            </w:tcBorders>
            <w:vAlign w:val="center"/>
            <w:hideMark/>
          </w:tcPr>
          <w:p w14:paraId="5C71474D"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Attuazione completa delle misure previste nel piano nei termini stabiliti - 31/12/202</w:t>
            </w:r>
            <w:r>
              <w:rPr>
                <w:rFonts w:ascii="Times New Roman" w:eastAsia="Times New Roman" w:hAnsi="Times New Roman" w:cs="Times New Roman"/>
                <w:sz w:val="16"/>
                <w:szCs w:val="16"/>
                <w:lang w:eastAsia="it-IT"/>
              </w:rPr>
              <w:t>5.</w:t>
            </w:r>
          </w:p>
        </w:tc>
        <w:tc>
          <w:tcPr>
            <w:tcW w:w="850" w:type="dxa"/>
            <w:tcBorders>
              <w:top w:val="nil"/>
              <w:left w:val="nil"/>
              <w:bottom w:val="single" w:sz="4" w:space="0" w:color="auto"/>
              <w:right w:val="single" w:sz="4" w:space="0" w:color="auto"/>
            </w:tcBorders>
            <w:vAlign w:val="center"/>
            <w:hideMark/>
          </w:tcPr>
          <w:p w14:paraId="00C9418C"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c>
          <w:tcPr>
            <w:tcW w:w="1134" w:type="dxa"/>
            <w:tcBorders>
              <w:top w:val="nil"/>
              <w:left w:val="nil"/>
              <w:bottom w:val="single" w:sz="4" w:space="0" w:color="auto"/>
              <w:right w:val="single" w:sz="4" w:space="0" w:color="auto"/>
            </w:tcBorders>
            <w:vAlign w:val="center"/>
            <w:hideMark/>
          </w:tcPr>
          <w:p w14:paraId="43E452E7"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c>
          <w:tcPr>
            <w:tcW w:w="1276" w:type="dxa"/>
            <w:tcBorders>
              <w:top w:val="nil"/>
              <w:left w:val="nil"/>
              <w:bottom w:val="single" w:sz="4" w:space="0" w:color="auto"/>
              <w:right w:val="single" w:sz="8" w:space="0" w:color="auto"/>
            </w:tcBorders>
            <w:vAlign w:val="center"/>
            <w:hideMark/>
          </w:tcPr>
          <w:p w14:paraId="294D46DB"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Secondo le scadenze del piano</w:t>
            </w:r>
          </w:p>
        </w:tc>
      </w:tr>
      <w:tr w:rsidR="00114C9D" w:rsidRPr="00837F20" w14:paraId="325052EC" w14:textId="77777777" w:rsidTr="00B30CCA">
        <w:trPr>
          <w:trHeight w:val="854"/>
        </w:trPr>
        <w:tc>
          <w:tcPr>
            <w:tcW w:w="466" w:type="dxa"/>
            <w:tcBorders>
              <w:top w:val="nil"/>
              <w:left w:val="single" w:sz="8" w:space="0" w:color="auto"/>
              <w:bottom w:val="single" w:sz="4" w:space="0" w:color="auto"/>
              <w:right w:val="single" w:sz="4" w:space="0" w:color="auto"/>
            </w:tcBorders>
            <w:vAlign w:val="center"/>
            <w:hideMark/>
          </w:tcPr>
          <w:p w14:paraId="733354F8"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lastRenderedPageBreak/>
              <w:t>2</w:t>
            </w:r>
          </w:p>
        </w:tc>
        <w:tc>
          <w:tcPr>
            <w:tcW w:w="526" w:type="dxa"/>
            <w:tcBorders>
              <w:top w:val="nil"/>
              <w:left w:val="nil"/>
              <w:bottom w:val="single" w:sz="4" w:space="0" w:color="auto"/>
              <w:right w:val="single" w:sz="4" w:space="0" w:color="auto"/>
            </w:tcBorders>
            <w:vAlign w:val="center"/>
            <w:hideMark/>
          </w:tcPr>
          <w:p w14:paraId="134FAB74"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35</w:t>
            </w:r>
            <w:r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vAlign w:val="center"/>
            <w:hideMark/>
          </w:tcPr>
          <w:p w14:paraId="72713045"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837F20">
              <w:rPr>
                <w:rFonts w:ascii="Times New Roman" w:eastAsia="Times New Roman" w:hAnsi="Times New Roman" w:cs="Times New Roman"/>
                <w:sz w:val="16"/>
                <w:szCs w:val="16"/>
                <w:lang w:eastAsia="it-IT"/>
              </w:rPr>
              <w:t>La semplificazione normativa e la revisione della macchina regionale</w:t>
            </w:r>
          </w:p>
        </w:tc>
        <w:tc>
          <w:tcPr>
            <w:tcW w:w="1843" w:type="dxa"/>
            <w:tcBorders>
              <w:top w:val="nil"/>
              <w:left w:val="nil"/>
              <w:bottom w:val="single" w:sz="4" w:space="0" w:color="auto"/>
              <w:right w:val="single" w:sz="4" w:space="0" w:color="auto"/>
            </w:tcBorders>
            <w:vAlign w:val="center"/>
            <w:hideMark/>
          </w:tcPr>
          <w:p w14:paraId="7B55AA91"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Indizione ed espletamento delle procedure di gara centralizzate secondo il Piano biennale degli acquisti di beni e servizi 2025-2027 (annualità 2025) adottato con Deliberazione n. 55 del 18/12/2024.</w:t>
            </w:r>
          </w:p>
        </w:tc>
        <w:tc>
          <w:tcPr>
            <w:tcW w:w="1559" w:type="dxa"/>
            <w:tcBorders>
              <w:top w:val="nil"/>
              <w:left w:val="nil"/>
              <w:bottom w:val="single" w:sz="4" w:space="0" w:color="auto"/>
              <w:right w:val="single" w:sz="4" w:space="0" w:color="auto"/>
            </w:tcBorders>
            <w:vAlign w:val="center"/>
            <w:hideMark/>
          </w:tcPr>
          <w:p w14:paraId="207D8546"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 xml:space="preserve">Rispetto della </w:t>
            </w:r>
            <w:proofErr w:type="spellStart"/>
            <w:r w:rsidRPr="007D7735">
              <w:rPr>
                <w:rFonts w:ascii="Times New Roman" w:eastAsia="Times New Roman" w:hAnsi="Times New Roman" w:cs="Times New Roman"/>
                <w:sz w:val="16"/>
                <w:szCs w:val="16"/>
                <w:lang w:eastAsia="it-IT"/>
              </w:rPr>
              <w:t>programmazioneper</w:t>
            </w:r>
            <w:proofErr w:type="spellEnd"/>
            <w:r w:rsidRPr="007D7735">
              <w:rPr>
                <w:rFonts w:ascii="Times New Roman" w:eastAsia="Times New Roman" w:hAnsi="Times New Roman" w:cs="Times New Roman"/>
                <w:sz w:val="16"/>
                <w:szCs w:val="16"/>
                <w:lang w:eastAsia="it-IT"/>
              </w:rPr>
              <w:t xml:space="preserve"> l'anno vigente secondo il Piano biennale degli acquisti di beni e servizi 2025-2027. Obiettivo=100%</w:t>
            </w:r>
            <w:r>
              <w:rPr>
                <w:rFonts w:ascii="Times New Roman" w:eastAsia="Times New Roman" w:hAnsi="Times New Roman" w:cs="Times New Roman"/>
                <w:sz w:val="16"/>
                <w:szCs w:val="16"/>
                <w:lang w:eastAsia="it-IT"/>
              </w:rPr>
              <w:t>.</w:t>
            </w:r>
          </w:p>
        </w:tc>
        <w:tc>
          <w:tcPr>
            <w:tcW w:w="850" w:type="dxa"/>
            <w:tcBorders>
              <w:top w:val="nil"/>
              <w:left w:val="nil"/>
              <w:bottom w:val="single" w:sz="4" w:space="0" w:color="auto"/>
              <w:right w:val="single" w:sz="4" w:space="0" w:color="auto"/>
            </w:tcBorders>
            <w:vAlign w:val="center"/>
            <w:hideMark/>
          </w:tcPr>
          <w:p w14:paraId="0A6E8701"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15%</w:t>
            </w:r>
          </w:p>
        </w:tc>
        <w:tc>
          <w:tcPr>
            <w:tcW w:w="1134" w:type="dxa"/>
            <w:tcBorders>
              <w:top w:val="nil"/>
              <w:left w:val="nil"/>
              <w:bottom w:val="single" w:sz="4" w:space="0" w:color="auto"/>
              <w:right w:val="single" w:sz="4" w:space="0" w:color="auto"/>
            </w:tcBorders>
            <w:vAlign w:val="center"/>
            <w:hideMark/>
          </w:tcPr>
          <w:p w14:paraId="4D3DEA29"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35%</w:t>
            </w:r>
          </w:p>
        </w:tc>
        <w:tc>
          <w:tcPr>
            <w:tcW w:w="1276" w:type="dxa"/>
            <w:tcBorders>
              <w:top w:val="single" w:sz="4" w:space="0" w:color="auto"/>
              <w:left w:val="nil"/>
              <w:bottom w:val="single" w:sz="4" w:space="0" w:color="auto"/>
              <w:right w:val="single" w:sz="8" w:space="0" w:color="auto"/>
            </w:tcBorders>
            <w:vAlign w:val="center"/>
            <w:hideMark/>
          </w:tcPr>
          <w:p w14:paraId="5B4CF498"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50%</w:t>
            </w:r>
          </w:p>
        </w:tc>
      </w:tr>
      <w:tr w:rsidR="00114C9D" w:rsidRPr="00837F20" w14:paraId="48998CE2" w14:textId="77777777" w:rsidTr="00B30CCA">
        <w:trPr>
          <w:trHeight w:val="1515"/>
        </w:trPr>
        <w:tc>
          <w:tcPr>
            <w:tcW w:w="466" w:type="dxa"/>
            <w:tcBorders>
              <w:top w:val="nil"/>
              <w:left w:val="single" w:sz="8" w:space="0" w:color="auto"/>
              <w:bottom w:val="single" w:sz="4" w:space="0" w:color="auto"/>
              <w:right w:val="single" w:sz="4" w:space="0" w:color="auto"/>
            </w:tcBorders>
            <w:vAlign w:val="center"/>
            <w:hideMark/>
          </w:tcPr>
          <w:p w14:paraId="4E89EA32"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3</w:t>
            </w:r>
          </w:p>
        </w:tc>
        <w:tc>
          <w:tcPr>
            <w:tcW w:w="526" w:type="dxa"/>
            <w:tcBorders>
              <w:top w:val="nil"/>
              <w:left w:val="nil"/>
              <w:bottom w:val="single" w:sz="4" w:space="0" w:color="auto"/>
              <w:right w:val="single" w:sz="4" w:space="0" w:color="auto"/>
            </w:tcBorders>
            <w:vAlign w:val="center"/>
            <w:hideMark/>
          </w:tcPr>
          <w:p w14:paraId="1BEA5E6D"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30</w:t>
            </w:r>
            <w:r w:rsidRPr="00837F20">
              <w:rPr>
                <w:rFonts w:ascii="Times New Roman" w:eastAsia="Times New Roman" w:hAnsi="Times New Roman" w:cs="Times New Roman"/>
                <w:sz w:val="16"/>
                <w:szCs w:val="16"/>
                <w:lang w:eastAsia="it-IT"/>
              </w:rPr>
              <w:t>%</w:t>
            </w:r>
          </w:p>
        </w:tc>
        <w:tc>
          <w:tcPr>
            <w:tcW w:w="1134" w:type="dxa"/>
            <w:tcBorders>
              <w:top w:val="nil"/>
              <w:left w:val="nil"/>
              <w:bottom w:val="single" w:sz="4" w:space="0" w:color="auto"/>
              <w:right w:val="single" w:sz="4" w:space="0" w:color="auto"/>
            </w:tcBorders>
            <w:vAlign w:val="center"/>
            <w:hideMark/>
          </w:tcPr>
          <w:p w14:paraId="09354269"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3E114F">
              <w:rPr>
                <w:rFonts w:ascii="Times New Roman" w:eastAsia="Times New Roman" w:hAnsi="Times New Roman" w:cs="Times New Roman"/>
                <w:sz w:val="16"/>
                <w:szCs w:val="16"/>
                <w:lang w:eastAsia="it-IT"/>
              </w:rPr>
              <w:t>Le politiche nazionali ed europee e l’ottimizzazione delle relative procedure fisiche e finanziarie</w:t>
            </w:r>
          </w:p>
        </w:tc>
        <w:tc>
          <w:tcPr>
            <w:tcW w:w="1843" w:type="dxa"/>
            <w:tcBorders>
              <w:top w:val="nil"/>
              <w:left w:val="nil"/>
              <w:bottom w:val="single" w:sz="4" w:space="0" w:color="auto"/>
              <w:right w:val="single" w:sz="4" w:space="0" w:color="auto"/>
            </w:tcBorders>
            <w:vAlign w:val="center"/>
            <w:hideMark/>
          </w:tcPr>
          <w:p w14:paraId="5B415C35"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Gestione dematerializzata dei processi di acquisto pubblici</w:t>
            </w:r>
            <w:r>
              <w:rPr>
                <w:rFonts w:ascii="Times New Roman" w:eastAsia="Times New Roman" w:hAnsi="Times New Roman" w:cs="Times New Roman"/>
                <w:sz w:val="16"/>
                <w:szCs w:val="16"/>
                <w:lang w:eastAsia="it-IT"/>
              </w:rPr>
              <w:t>.</w:t>
            </w:r>
          </w:p>
        </w:tc>
        <w:tc>
          <w:tcPr>
            <w:tcW w:w="1559" w:type="dxa"/>
            <w:tcBorders>
              <w:top w:val="nil"/>
              <w:left w:val="nil"/>
              <w:bottom w:val="single" w:sz="4" w:space="0" w:color="auto"/>
              <w:right w:val="single" w:sz="4" w:space="0" w:color="auto"/>
            </w:tcBorders>
            <w:vAlign w:val="center"/>
            <w:hideMark/>
          </w:tcPr>
          <w:p w14:paraId="757B4194"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Implementazione funzionalità Piattaforma G.I.A.D.A.:- importazione appalti extra piattaforma ed esecuzione contrattuale;- gestione degli Appalti Specifici nell'ambito del Sistema Dinamico degli Acquisti.</w:t>
            </w:r>
          </w:p>
        </w:tc>
        <w:tc>
          <w:tcPr>
            <w:tcW w:w="850" w:type="dxa"/>
            <w:tcBorders>
              <w:top w:val="nil"/>
              <w:left w:val="nil"/>
              <w:bottom w:val="single" w:sz="4" w:space="0" w:color="auto"/>
              <w:right w:val="single" w:sz="4" w:space="0" w:color="auto"/>
            </w:tcBorders>
            <w:vAlign w:val="center"/>
            <w:hideMark/>
          </w:tcPr>
          <w:p w14:paraId="148FD34A"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Analisi esigenze espresse dagli Enti e dalle Strutture Regionali</w:t>
            </w:r>
          </w:p>
        </w:tc>
        <w:tc>
          <w:tcPr>
            <w:tcW w:w="1134" w:type="dxa"/>
            <w:tcBorders>
              <w:top w:val="nil"/>
              <w:left w:val="nil"/>
              <w:bottom w:val="single" w:sz="4" w:space="0" w:color="auto"/>
              <w:right w:val="single" w:sz="4" w:space="0" w:color="auto"/>
            </w:tcBorders>
            <w:vAlign w:val="center"/>
            <w:hideMark/>
          </w:tcPr>
          <w:p w14:paraId="6CA96F8F"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Completamento attività progettuali</w:t>
            </w:r>
          </w:p>
        </w:tc>
        <w:tc>
          <w:tcPr>
            <w:tcW w:w="1276" w:type="dxa"/>
            <w:tcBorders>
              <w:top w:val="single" w:sz="4" w:space="0" w:color="auto"/>
              <w:left w:val="nil"/>
              <w:bottom w:val="single" w:sz="4" w:space="0" w:color="auto"/>
              <w:right w:val="single" w:sz="8" w:space="0" w:color="auto"/>
            </w:tcBorders>
            <w:vAlign w:val="center"/>
            <w:hideMark/>
          </w:tcPr>
          <w:p w14:paraId="3B29AB33"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sidRPr="007D7735">
              <w:rPr>
                <w:rFonts w:ascii="Times New Roman" w:eastAsia="Times New Roman" w:hAnsi="Times New Roman" w:cs="Times New Roman"/>
                <w:sz w:val="16"/>
                <w:szCs w:val="16"/>
                <w:lang w:eastAsia="it-IT"/>
              </w:rPr>
              <w:t>Verifica di conformità e successiva chiusura rendicontazione</w:t>
            </w:r>
          </w:p>
        </w:tc>
      </w:tr>
      <w:tr w:rsidR="00114C9D" w:rsidRPr="00837F20" w14:paraId="2B7F8CD2" w14:textId="77777777" w:rsidTr="00B30CCA">
        <w:trPr>
          <w:trHeight w:val="1436"/>
        </w:trPr>
        <w:tc>
          <w:tcPr>
            <w:tcW w:w="466" w:type="dxa"/>
            <w:tcBorders>
              <w:top w:val="single" w:sz="4" w:space="0" w:color="auto"/>
              <w:left w:val="single" w:sz="8" w:space="0" w:color="auto"/>
              <w:bottom w:val="single" w:sz="8" w:space="0" w:color="auto"/>
              <w:right w:val="single" w:sz="4" w:space="0" w:color="auto"/>
            </w:tcBorders>
            <w:vAlign w:val="center"/>
            <w:hideMark/>
          </w:tcPr>
          <w:p w14:paraId="45BE8D46"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4</w:t>
            </w:r>
          </w:p>
        </w:tc>
        <w:tc>
          <w:tcPr>
            <w:tcW w:w="526" w:type="dxa"/>
            <w:tcBorders>
              <w:top w:val="single" w:sz="4" w:space="0" w:color="auto"/>
              <w:left w:val="nil"/>
              <w:bottom w:val="single" w:sz="8" w:space="0" w:color="auto"/>
              <w:right w:val="single" w:sz="4" w:space="0" w:color="auto"/>
            </w:tcBorders>
            <w:vAlign w:val="center"/>
            <w:hideMark/>
          </w:tcPr>
          <w:p w14:paraId="3A3E81BC" w14:textId="77777777" w:rsidR="00114C9D" w:rsidRPr="00837F20" w:rsidRDefault="00114C9D" w:rsidP="00B30CCA">
            <w:pPr>
              <w:widowControl/>
              <w:autoSpaceDE/>
              <w:autoSpaceDN/>
              <w:jc w:val="center"/>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25</w:t>
            </w:r>
            <w:r w:rsidRPr="00837F20">
              <w:rPr>
                <w:rFonts w:ascii="Times New Roman" w:eastAsia="Times New Roman" w:hAnsi="Times New Roman" w:cs="Times New Roman"/>
                <w:sz w:val="16"/>
                <w:szCs w:val="16"/>
                <w:lang w:eastAsia="it-IT"/>
              </w:rPr>
              <w:t>%</w:t>
            </w:r>
          </w:p>
        </w:tc>
        <w:tc>
          <w:tcPr>
            <w:tcW w:w="1134" w:type="dxa"/>
            <w:tcBorders>
              <w:top w:val="single" w:sz="4" w:space="0" w:color="auto"/>
              <w:left w:val="nil"/>
              <w:bottom w:val="single" w:sz="8" w:space="0" w:color="auto"/>
              <w:right w:val="single" w:sz="4" w:space="0" w:color="auto"/>
            </w:tcBorders>
            <w:vAlign w:val="center"/>
            <w:hideMark/>
          </w:tcPr>
          <w:p w14:paraId="0B03D1D5"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Un territorio fertile per le imprese</w:t>
            </w:r>
          </w:p>
        </w:tc>
        <w:tc>
          <w:tcPr>
            <w:tcW w:w="1843" w:type="dxa"/>
            <w:tcBorders>
              <w:top w:val="single" w:sz="4" w:space="0" w:color="auto"/>
              <w:left w:val="nil"/>
              <w:bottom w:val="single" w:sz="8" w:space="0" w:color="auto"/>
              <w:right w:val="single" w:sz="4" w:space="0" w:color="auto"/>
            </w:tcBorders>
            <w:vAlign w:val="center"/>
            <w:hideMark/>
          </w:tcPr>
          <w:p w14:paraId="2C958543"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Pr>
                <w:rFonts w:ascii="Times New Roman" w:eastAsia="Times New Roman" w:hAnsi="Times New Roman" w:cs="Times New Roman"/>
                <w:sz w:val="16"/>
                <w:szCs w:val="16"/>
                <w:lang w:eastAsia="it-IT"/>
              </w:rPr>
              <w:t xml:space="preserve">Supporto Enti e Strutture Regionali nell’erogazione dei servizi in produzione sulle infrastrutture del Centro Tecnico Federato Regionale (GIADA, MUDE-SUE, SUAP, PagoPA, Servizi Sanitari). </w:t>
            </w:r>
            <w:r w:rsidRPr="00B763E7">
              <w:rPr>
                <w:rFonts w:ascii="Times New Roman" w:eastAsia="Times New Roman" w:hAnsi="Times New Roman" w:cs="Times New Roman"/>
                <w:sz w:val="16"/>
                <w:szCs w:val="16"/>
                <w:lang w:eastAsia="it-IT"/>
              </w:rPr>
              <w:t>Ticket chiusi superiore a 75%</w:t>
            </w:r>
            <w:r>
              <w:rPr>
                <w:rFonts w:ascii="Times New Roman" w:eastAsia="Times New Roman" w:hAnsi="Times New Roman" w:cs="Times New Roman"/>
                <w:sz w:val="16"/>
                <w:szCs w:val="16"/>
                <w:lang w:eastAsia="it-IT"/>
              </w:rPr>
              <w:t>.</w:t>
            </w:r>
          </w:p>
        </w:tc>
        <w:tc>
          <w:tcPr>
            <w:tcW w:w="1559" w:type="dxa"/>
            <w:tcBorders>
              <w:top w:val="single" w:sz="4" w:space="0" w:color="auto"/>
              <w:left w:val="nil"/>
              <w:bottom w:val="single" w:sz="8" w:space="0" w:color="auto"/>
              <w:right w:val="single" w:sz="4" w:space="0" w:color="auto"/>
            </w:tcBorders>
            <w:vAlign w:val="center"/>
            <w:hideMark/>
          </w:tcPr>
          <w:p w14:paraId="7F262D9C"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r>
              <w:rPr>
                <w:rFonts w:ascii="Times New Roman" w:eastAsia="Times New Roman" w:hAnsi="Times New Roman" w:cs="Times New Roman"/>
                <w:sz w:val="16"/>
                <w:szCs w:val="16"/>
                <w:lang w:eastAsia="it-IT"/>
              </w:rPr>
              <w:t>.</w:t>
            </w:r>
          </w:p>
        </w:tc>
        <w:tc>
          <w:tcPr>
            <w:tcW w:w="850" w:type="dxa"/>
            <w:tcBorders>
              <w:top w:val="single" w:sz="4" w:space="0" w:color="auto"/>
              <w:left w:val="nil"/>
              <w:bottom w:val="single" w:sz="8" w:space="0" w:color="auto"/>
              <w:right w:val="single" w:sz="4" w:space="0" w:color="auto"/>
            </w:tcBorders>
            <w:vAlign w:val="center"/>
            <w:hideMark/>
          </w:tcPr>
          <w:p w14:paraId="76B0A471"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p>
        </w:tc>
        <w:tc>
          <w:tcPr>
            <w:tcW w:w="1134" w:type="dxa"/>
            <w:tcBorders>
              <w:top w:val="single" w:sz="4" w:space="0" w:color="auto"/>
              <w:left w:val="nil"/>
              <w:bottom w:val="single" w:sz="8" w:space="0" w:color="auto"/>
              <w:right w:val="single" w:sz="4" w:space="0" w:color="auto"/>
            </w:tcBorders>
            <w:vAlign w:val="center"/>
            <w:hideMark/>
          </w:tcPr>
          <w:p w14:paraId="71A17D1B"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p>
        </w:tc>
        <w:tc>
          <w:tcPr>
            <w:tcW w:w="1276" w:type="dxa"/>
            <w:tcBorders>
              <w:top w:val="single" w:sz="4" w:space="0" w:color="auto"/>
              <w:left w:val="nil"/>
              <w:bottom w:val="single" w:sz="8" w:space="0" w:color="auto"/>
              <w:right w:val="single" w:sz="8" w:space="0" w:color="auto"/>
            </w:tcBorders>
            <w:vAlign w:val="center"/>
            <w:hideMark/>
          </w:tcPr>
          <w:p w14:paraId="5B4970F7"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r w:rsidRPr="00B763E7">
              <w:rPr>
                <w:rFonts w:ascii="Times New Roman" w:eastAsia="Times New Roman" w:hAnsi="Times New Roman" w:cs="Times New Roman"/>
                <w:sz w:val="16"/>
                <w:szCs w:val="16"/>
                <w:lang w:eastAsia="it-IT"/>
              </w:rPr>
              <w:t>Esito positivo del supporto - Ticket chiusi superiore a 75% nel periodo di riferimento</w:t>
            </w:r>
          </w:p>
        </w:tc>
      </w:tr>
      <w:tr w:rsidR="00114C9D" w:rsidRPr="00837F20" w14:paraId="05A52837" w14:textId="77777777" w:rsidTr="00B30CCA">
        <w:trPr>
          <w:trHeight w:val="510"/>
        </w:trPr>
        <w:tc>
          <w:tcPr>
            <w:tcW w:w="466" w:type="dxa"/>
            <w:tcBorders>
              <w:top w:val="single" w:sz="8" w:space="0" w:color="auto"/>
              <w:left w:val="nil"/>
              <w:bottom w:val="nil"/>
              <w:right w:val="nil"/>
            </w:tcBorders>
            <w:noWrap/>
            <w:vAlign w:val="center"/>
            <w:hideMark/>
          </w:tcPr>
          <w:p w14:paraId="574A2D01" w14:textId="77777777" w:rsidR="00114C9D" w:rsidRPr="00837F20" w:rsidRDefault="00114C9D" w:rsidP="00B30CCA">
            <w:pPr>
              <w:widowControl/>
              <w:autoSpaceDE/>
              <w:autoSpaceDN/>
              <w:rPr>
                <w:rFonts w:ascii="Times New Roman" w:eastAsia="Times New Roman" w:hAnsi="Times New Roman" w:cs="Times New Roman"/>
                <w:sz w:val="16"/>
                <w:szCs w:val="16"/>
                <w:lang w:eastAsia="it-IT"/>
              </w:rPr>
            </w:pPr>
          </w:p>
        </w:tc>
        <w:tc>
          <w:tcPr>
            <w:tcW w:w="526" w:type="dxa"/>
            <w:tcBorders>
              <w:top w:val="single" w:sz="8" w:space="0" w:color="auto"/>
              <w:left w:val="single" w:sz="8" w:space="0" w:color="auto"/>
              <w:bottom w:val="single" w:sz="8" w:space="0" w:color="auto"/>
              <w:right w:val="single" w:sz="8" w:space="0" w:color="auto"/>
            </w:tcBorders>
            <w:noWrap/>
            <w:vAlign w:val="center"/>
            <w:hideMark/>
          </w:tcPr>
          <w:p w14:paraId="53AD5B99" w14:textId="77777777" w:rsidR="00114C9D" w:rsidRPr="00837F20" w:rsidRDefault="00114C9D" w:rsidP="00B30CCA">
            <w:pPr>
              <w:widowControl/>
              <w:autoSpaceDE/>
              <w:autoSpaceDN/>
              <w:jc w:val="center"/>
              <w:rPr>
                <w:rFonts w:ascii="Times New Roman" w:eastAsia="Times New Roman" w:hAnsi="Times New Roman" w:cs="Times New Roman"/>
                <w:b/>
                <w:bCs/>
                <w:sz w:val="16"/>
                <w:szCs w:val="16"/>
                <w:lang w:eastAsia="it-IT"/>
              </w:rPr>
            </w:pPr>
            <w:r w:rsidRPr="00837F20">
              <w:rPr>
                <w:rFonts w:ascii="Times New Roman" w:eastAsia="Times New Roman" w:hAnsi="Times New Roman" w:cs="Times New Roman"/>
                <w:b/>
                <w:bCs/>
                <w:sz w:val="16"/>
                <w:szCs w:val="16"/>
                <w:lang w:eastAsia="it-IT"/>
              </w:rPr>
              <w:t>100%</w:t>
            </w:r>
          </w:p>
        </w:tc>
        <w:tc>
          <w:tcPr>
            <w:tcW w:w="1134" w:type="dxa"/>
            <w:tcBorders>
              <w:top w:val="single" w:sz="8" w:space="0" w:color="auto"/>
              <w:left w:val="nil"/>
              <w:bottom w:val="nil"/>
              <w:right w:val="nil"/>
            </w:tcBorders>
            <w:vAlign w:val="center"/>
            <w:hideMark/>
          </w:tcPr>
          <w:p w14:paraId="3C9FED6D" w14:textId="77777777" w:rsidR="00114C9D" w:rsidRPr="00837F20" w:rsidRDefault="00114C9D" w:rsidP="00B30CCA">
            <w:pPr>
              <w:widowControl/>
              <w:autoSpaceDE/>
              <w:autoSpaceDN/>
              <w:jc w:val="right"/>
              <w:rPr>
                <w:rFonts w:ascii="Times New Roman" w:eastAsia="Times New Roman" w:hAnsi="Times New Roman" w:cs="Times New Roman"/>
                <w:b/>
                <w:bCs/>
                <w:sz w:val="16"/>
                <w:szCs w:val="16"/>
                <w:lang w:eastAsia="it-IT"/>
              </w:rPr>
            </w:pPr>
          </w:p>
        </w:tc>
        <w:tc>
          <w:tcPr>
            <w:tcW w:w="1843" w:type="dxa"/>
            <w:tcBorders>
              <w:top w:val="single" w:sz="8" w:space="0" w:color="auto"/>
              <w:left w:val="nil"/>
              <w:bottom w:val="nil"/>
              <w:right w:val="nil"/>
            </w:tcBorders>
            <w:vAlign w:val="center"/>
            <w:hideMark/>
          </w:tcPr>
          <w:p w14:paraId="5E643734" w14:textId="77777777" w:rsidR="00114C9D" w:rsidRPr="00837F20" w:rsidRDefault="00114C9D" w:rsidP="00B30CCA">
            <w:pPr>
              <w:widowControl/>
              <w:autoSpaceDE/>
              <w:autoSpaceDN/>
              <w:rPr>
                <w:rFonts w:ascii="Times New Roman" w:eastAsia="Times New Roman" w:hAnsi="Times New Roman" w:cs="Times New Roman"/>
                <w:sz w:val="20"/>
                <w:szCs w:val="20"/>
                <w:lang w:eastAsia="it-IT"/>
              </w:rPr>
            </w:pPr>
          </w:p>
        </w:tc>
        <w:tc>
          <w:tcPr>
            <w:tcW w:w="1559" w:type="dxa"/>
            <w:tcBorders>
              <w:top w:val="single" w:sz="8" w:space="0" w:color="auto"/>
              <w:left w:val="nil"/>
              <w:bottom w:val="nil"/>
              <w:right w:val="nil"/>
            </w:tcBorders>
            <w:vAlign w:val="center"/>
            <w:hideMark/>
          </w:tcPr>
          <w:p w14:paraId="45A6A01B" w14:textId="77777777" w:rsidR="00114C9D" w:rsidRPr="00837F20" w:rsidRDefault="00114C9D" w:rsidP="00B30CCA">
            <w:pPr>
              <w:widowControl/>
              <w:autoSpaceDE/>
              <w:autoSpaceDN/>
              <w:rPr>
                <w:rFonts w:ascii="Times New Roman" w:eastAsia="Times New Roman" w:hAnsi="Times New Roman" w:cs="Times New Roman"/>
                <w:sz w:val="20"/>
                <w:szCs w:val="20"/>
                <w:lang w:eastAsia="it-IT"/>
              </w:rPr>
            </w:pPr>
          </w:p>
        </w:tc>
        <w:tc>
          <w:tcPr>
            <w:tcW w:w="850" w:type="dxa"/>
            <w:tcBorders>
              <w:top w:val="single" w:sz="8" w:space="0" w:color="auto"/>
              <w:left w:val="nil"/>
              <w:bottom w:val="nil"/>
              <w:right w:val="nil"/>
            </w:tcBorders>
            <w:vAlign w:val="center"/>
            <w:hideMark/>
          </w:tcPr>
          <w:p w14:paraId="2458F9F6" w14:textId="77777777" w:rsidR="00114C9D" w:rsidRPr="00837F20" w:rsidRDefault="00114C9D" w:rsidP="00B30CCA">
            <w:pPr>
              <w:widowControl/>
              <w:autoSpaceDE/>
              <w:autoSpaceDN/>
              <w:rPr>
                <w:rFonts w:ascii="Times New Roman" w:eastAsia="Times New Roman" w:hAnsi="Times New Roman" w:cs="Times New Roman"/>
                <w:sz w:val="20"/>
                <w:szCs w:val="20"/>
                <w:lang w:eastAsia="it-IT"/>
              </w:rPr>
            </w:pPr>
          </w:p>
        </w:tc>
        <w:tc>
          <w:tcPr>
            <w:tcW w:w="1134" w:type="dxa"/>
            <w:tcBorders>
              <w:top w:val="single" w:sz="8" w:space="0" w:color="auto"/>
              <w:left w:val="nil"/>
              <w:bottom w:val="nil"/>
              <w:right w:val="nil"/>
            </w:tcBorders>
            <w:vAlign w:val="center"/>
            <w:hideMark/>
          </w:tcPr>
          <w:p w14:paraId="047A1728" w14:textId="77777777" w:rsidR="00114C9D" w:rsidRPr="00837F20" w:rsidRDefault="00114C9D" w:rsidP="00B30CCA">
            <w:pPr>
              <w:widowControl/>
              <w:autoSpaceDE/>
              <w:autoSpaceDN/>
              <w:rPr>
                <w:rFonts w:ascii="Times New Roman" w:eastAsia="Times New Roman" w:hAnsi="Times New Roman" w:cs="Times New Roman"/>
                <w:sz w:val="20"/>
                <w:szCs w:val="20"/>
                <w:lang w:eastAsia="it-IT"/>
              </w:rPr>
            </w:pPr>
          </w:p>
        </w:tc>
        <w:tc>
          <w:tcPr>
            <w:tcW w:w="1276" w:type="dxa"/>
            <w:tcBorders>
              <w:top w:val="single" w:sz="8" w:space="0" w:color="auto"/>
              <w:left w:val="nil"/>
              <w:bottom w:val="nil"/>
              <w:right w:val="nil"/>
            </w:tcBorders>
            <w:vAlign w:val="center"/>
            <w:hideMark/>
          </w:tcPr>
          <w:p w14:paraId="5AD70344" w14:textId="77777777" w:rsidR="00114C9D" w:rsidRPr="00837F20" w:rsidRDefault="00114C9D" w:rsidP="00B30CCA">
            <w:pPr>
              <w:widowControl/>
              <w:autoSpaceDE/>
              <w:autoSpaceDN/>
              <w:rPr>
                <w:rFonts w:ascii="Times New Roman" w:eastAsia="Times New Roman" w:hAnsi="Times New Roman" w:cs="Times New Roman"/>
                <w:sz w:val="20"/>
                <w:szCs w:val="20"/>
                <w:lang w:eastAsia="it-IT"/>
              </w:rPr>
            </w:pPr>
          </w:p>
        </w:tc>
      </w:tr>
    </w:tbl>
    <w:p w14:paraId="19429A95" w14:textId="77777777" w:rsidR="00D21F18" w:rsidRDefault="00D21F18" w:rsidP="00AC6991">
      <w:pPr>
        <w:pStyle w:val="Corpotesto"/>
        <w:spacing w:before="125" w:line="302" w:lineRule="auto"/>
        <w:ind w:right="130"/>
        <w:jc w:val="both"/>
        <w:rPr>
          <w:rFonts w:ascii="Times New Roman" w:hAnsi="Times New Roman" w:cs="Times New Roman"/>
        </w:rPr>
      </w:pPr>
    </w:p>
    <w:p w14:paraId="2B30F2B6" w14:textId="77777777" w:rsidR="00205657" w:rsidRDefault="00205657" w:rsidP="002271E5">
      <w:pPr>
        <w:pStyle w:val="Titolo1"/>
        <w:numPr>
          <w:ilvl w:val="1"/>
          <w:numId w:val="1"/>
        </w:numPr>
        <w:tabs>
          <w:tab w:val="left" w:pos="851"/>
        </w:tabs>
        <w:spacing w:before="66" w:line="360" w:lineRule="auto"/>
        <w:ind w:left="426" w:firstLine="0"/>
        <w:jc w:val="both"/>
        <w:rPr>
          <w:rFonts w:ascii="Times New Roman" w:hAnsi="Times New Roman" w:cs="Times New Roman"/>
          <w:smallCaps/>
        </w:rPr>
      </w:pPr>
      <w:bookmarkStart w:id="9" w:name="_Toc219903690"/>
      <w:r>
        <w:rPr>
          <w:rFonts w:ascii="Times New Roman" w:hAnsi="Times New Roman" w:cs="Times New Roman"/>
          <w:smallCaps/>
        </w:rPr>
        <w:t>Piano triennale delle Azioni Positive</w:t>
      </w:r>
      <w:bookmarkEnd w:id="9"/>
    </w:p>
    <w:p w14:paraId="0FDC0CE2" w14:textId="77777777" w:rsidR="00205657" w:rsidRPr="00205657" w:rsidRDefault="00205657" w:rsidP="00205657">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 xml:space="preserve">Il </w:t>
      </w:r>
      <w:r w:rsidRPr="00205657">
        <w:rPr>
          <w:rFonts w:ascii="Times New Roman" w:hAnsi="Times New Roman" w:cs="Times New Roman"/>
        </w:rPr>
        <w:t>Piano Triennale delle Azioni Positive nasce per dare concreta attuazione ai principi delle pari opportunità</w:t>
      </w:r>
      <w:r>
        <w:rPr>
          <w:rFonts w:ascii="Times New Roman" w:hAnsi="Times New Roman" w:cs="Times New Roman"/>
        </w:rPr>
        <w:t xml:space="preserve"> </w:t>
      </w:r>
      <w:r w:rsidRPr="00205657">
        <w:rPr>
          <w:rFonts w:ascii="Times New Roman" w:hAnsi="Times New Roman" w:cs="Times New Roman"/>
        </w:rPr>
        <w:t>e della non discriminazione, sanciti nella Carta Costituzionale, nei Trattati internazionali e nei Trattati</w:t>
      </w:r>
      <w:r>
        <w:rPr>
          <w:rFonts w:ascii="Times New Roman" w:hAnsi="Times New Roman" w:cs="Times New Roman"/>
        </w:rPr>
        <w:t xml:space="preserve"> </w:t>
      </w:r>
      <w:r w:rsidRPr="00205657">
        <w:rPr>
          <w:rFonts w:ascii="Times New Roman" w:hAnsi="Times New Roman" w:cs="Times New Roman"/>
        </w:rPr>
        <w:t>istitutivi dell’Unione Europea, nella legislazione nazionale.</w:t>
      </w:r>
    </w:p>
    <w:p w14:paraId="07E6E8A3" w14:textId="77777777" w:rsidR="00205657" w:rsidRPr="00205657" w:rsidRDefault="00205657" w:rsidP="00205657">
      <w:pPr>
        <w:pStyle w:val="Corpotesto"/>
        <w:spacing w:before="125" w:line="302" w:lineRule="auto"/>
        <w:ind w:left="426" w:right="130"/>
        <w:jc w:val="both"/>
        <w:rPr>
          <w:rFonts w:ascii="Times New Roman" w:hAnsi="Times New Roman" w:cs="Times New Roman"/>
        </w:rPr>
      </w:pPr>
      <w:r w:rsidRPr="00205657">
        <w:rPr>
          <w:rFonts w:ascii="Times New Roman" w:hAnsi="Times New Roman" w:cs="Times New Roman"/>
        </w:rPr>
        <w:t>E’ quindi un documento programmatico progettato sulla base delle specifiche esigenze rilevate, tenuto</w:t>
      </w:r>
      <w:r>
        <w:rPr>
          <w:rFonts w:ascii="Times New Roman" w:hAnsi="Times New Roman" w:cs="Times New Roman"/>
        </w:rPr>
        <w:t xml:space="preserve"> </w:t>
      </w:r>
      <w:r w:rsidRPr="00205657">
        <w:rPr>
          <w:rFonts w:ascii="Times New Roman" w:hAnsi="Times New Roman" w:cs="Times New Roman"/>
        </w:rPr>
        <w:t>conto del numero di dipendenti e delle dimensioni dell’utenza potenziale che usufruisce dei servizi e delle</w:t>
      </w:r>
      <w:r>
        <w:rPr>
          <w:rFonts w:ascii="Times New Roman" w:hAnsi="Times New Roman" w:cs="Times New Roman"/>
        </w:rPr>
        <w:t xml:space="preserve"> </w:t>
      </w:r>
      <w:r w:rsidRPr="00205657">
        <w:rPr>
          <w:rFonts w:ascii="Times New Roman" w:hAnsi="Times New Roman" w:cs="Times New Roman"/>
        </w:rPr>
        <w:t>attività erogate e mira ad introdurre azioni positive all’interno del contesto organizzativo e di lavoro per</w:t>
      </w:r>
      <w:r>
        <w:rPr>
          <w:rFonts w:ascii="Times New Roman" w:hAnsi="Times New Roman" w:cs="Times New Roman"/>
        </w:rPr>
        <w:t xml:space="preserve"> </w:t>
      </w:r>
      <w:r w:rsidRPr="00205657">
        <w:rPr>
          <w:rFonts w:ascii="Times New Roman" w:hAnsi="Times New Roman" w:cs="Times New Roman"/>
        </w:rPr>
        <w:t>riequilibrare le differenti condizioni fra uomini e donne che lavorano all’interno della stessa struttura.</w:t>
      </w:r>
    </w:p>
    <w:p w14:paraId="407760F9" w14:textId="77777777" w:rsidR="00205657" w:rsidRPr="00205657" w:rsidRDefault="00205657" w:rsidP="00205657">
      <w:pPr>
        <w:pStyle w:val="Corpotesto"/>
        <w:spacing w:before="125" w:line="302" w:lineRule="auto"/>
        <w:ind w:left="426" w:right="130"/>
        <w:jc w:val="both"/>
        <w:rPr>
          <w:rFonts w:ascii="Times New Roman" w:hAnsi="Times New Roman" w:cs="Times New Roman"/>
        </w:rPr>
      </w:pPr>
      <w:r w:rsidRPr="00205657">
        <w:rPr>
          <w:rFonts w:ascii="Times New Roman" w:hAnsi="Times New Roman" w:cs="Times New Roman"/>
        </w:rPr>
        <w:t>Tenendo conto della diversità e della specificità di ciascuna risorsa umana, attraverso il Piano vengono</w:t>
      </w:r>
      <w:r>
        <w:rPr>
          <w:rFonts w:ascii="Times New Roman" w:hAnsi="Times New Roman" w:cs="Times New Roman"/>
        </w:rPr>
        <w:t xml:space="preserve"> </w:t>
      </w:r>
      <w:r w:rsidRPr="00205657">
        <w:rPr>
          <w:rFonts w:ascii="Times New Roman" w:hAnsi="Times New Roman" w:cs="Times New Roman"/>
        </w:rPr>
        <w:t>individuati gli eventuali gap e le diversità di condizioni tra le persone per poi attuare le azioni finalizzate a</w:t>
      </w:r>
      <w:r>
        <w:rPr>
          <w:rFonts w:ascii="Times New Roman" w:hAnsi="Times New Roman" w:cs="Times New Roman"/>
        </w:rPr>
        <w:t xml:space="preserve"> </w:t>
      </w:r>
      <w:r w:rsidRPr="00205657">
        <w:rPr>
          <w:rFonts w:ascii="Times New Roman" w:hAnsi="Times New Roman" w:cs="Times New Roman"/>
        </w:rPr>
        <w:t>valorizzare le differenze, colmare le disparità e consentire alle risorse umane e professionali una resa</w:t>
      </w:r>
      <w:r>
        <w:rPr>
          <w:rFonts w:ascii="Times New Roman" w:hAnsi="Times New Roman" w:cs="Times New Roman"/>
        </w:rPr>
        <w:t xml:space="preserve"> </w:t>
      </w:r>
      <w:r w:rsidRPr="00205657">
        <w:rPr>
          <w:rFonts w:ascii="Times New Roman" w:hAnsi="Times New Roman" w:cs="Times New Roman"/>
        </w:rPr>
        <w:t>efficiente della propria performance.</w:t>
      </w:r>
    </w:p>
    <w:p w14:paraId="3ED00D4B" w14:textId="77777777" w:rsidR="00205657" w:rsidRPr="00205657" w:rsidRDefault="00205657" w:rsidP="00205657">
      <w:pPr>
        <w:pStyle w:val="Corpotesto"/>
        <w:spacing w:before="125" w:line="302" w:lineRule="auto"/>
        <w:ind w:left="426" w:right="130"/>
        <w:jc w:val="both"/>
        <w:rPr>
          <w:rFonts w:ascii="Times New Roman" w:hAnsi="Times New Roman" w:cs="Times New Roman"/>
        </w:rPr>
      </w:pPr>
      <w:r w:rsidRPr="00205657">
        <w:rPr>
          <w:rFonts w:ascii="Times New Roman" w:hAnsi="Times New Roman" w:cs="Times New Roman"/>
        </w:rPr>
        <w:t>L’obiettivo del Piano triennale delle Azioni Positive è anche quello di coordinare la vita professionale e</w:t>
      </w:r>
      <w:r>
        <w:rPr>
          <w:rFonts w:ascii="Times New Roman" w:hAnsi="Times New Roman" w:cs="Times New Roman"/>
        </w:rPr>
        <w:t xml:space="preserve"> </w:t>
      </w:r>
      <w:r w:rsidRPr="00205657">
        <w:rPr>
          <w:rFonts w:ascii="Times New Roman" w:hAnsi="Times New Roman" w:cs="Times New Roman"/>
        </w:rPr>
        <w:t>privata favorendo, anche mediante una diversa e condivisa organizzazione del lavoro, l’equilibrio tra le</w:t>
      </w:r>
      <w:r>
        <w:rPr>
          <w:rFonts w:ascii="Times New Roman" w:hAnsi="Times New Roman" w:cs="Times New Roman"/>
        </w:rPr>
        <w:t xml:space="preserve"> </w:t>
      </w:r>
      <w:r w:rsidRPr="00205657">
        <w:rPr>
          <w:rFonts w:ascii="Times New Roman" w:hAnsi="Times New Roman" w:cs="Times New Roman"/>
        </w:rPr>
        <w:t>responsabilità professionali e familiari, e costruire buone prassi che concepiscano la differenza di genere</w:t>
      </w:r>
      <w:r>
        <w:rPr>
          <w:rFonts w:ascii="Times New Roman" w:hAnsi="Times New Roman" w:cs="Times New Roman"/>
        </w:rPr>
        <w:t xml:space="preserve"> </w:t>
      </w:r>
      <w:r w:rsidRPr="00205657">
        <w:rPr>
          <w:rFonts w:ascii="Times New Roman" w:hAnsi="Times New Roman" w:cs="Times New Roman"/>
        </w:rPr>
        <w:t>più come una risorsa per l’Amministrazione che come un vincolo.</w:t>
      </w:r>
    </w:p>
    <w:p w14:paraId="4E9AD21C" w14:textId="77777777" w:rsidR="00205657" w:rsidRPr="00205657" w:rsidRDefault="00205657" w:rsidP="00205657">
      <w:pPr>
        <w:pStyle w:val="Corpotesto"/>
        <w:spacing w:before="125" w:line="302" w:lineRule="auto"/>
        <w:ind w:left="426" w:right="130"/>
        <w:jc w:val="both"/>
        <w:rPr>
          <w:rFonts w:ascii="Times New Roman" w:hAnsi="Times New Roman" w:cs="Times New Roman"/>
        </w:rPr>
      </w:pPr>
      <w:r w:rsidRPr="00205657">
        <w:rPr>
          <w:rFonts w:ascii="Times New Roman" w:hAnsi="Times New Roman" w:cs="Times New Roman"/>
        </w:rPr>
        <w:t xml:space="preserve">Pertanto, l’obiettivo primario del Piano è quello di migliorare l’organizzazione del lavoro, </w:t>
      </w:r>
      <w:r w:rsidRPr="00205657">
        <w:rPr>
          <w:rFonts w:ascii="Times New Roman" w:hAnsi="Times New Roman" w:cs="Times New Roman"/>
        </w:rPr>
        <w:lastRenderedPageBreak/>
        <w:t>ripensandola nella</w:t>
      </w:r>
      <w:r>
        <w:rPr>
          <w:rFonts w:ascii="Times New Roman" w:hAnsi="Times New Roman" w:cs="Times New Roman"/>
        </w:rPr>
        <w:t xml:space="preserve"> </w:t>
      </w:r>
      <w:r w:rsidRPr="00205657">
        <w:rPr>
          <w:rFonts w:ascii="Times New Roman" w:hAnsi="Times New Roman" w:cs="Times New Roman"/>
        </w:rPr>
        <w:t>sua dimensione sociale e di genere, con un approccio che sia consapevole delle diversità dei soggetti,</w:t>
      </w:r>
      <w:r>
        <w:rPr>
          <w:rFonts w:ascii="Times New Roman" w:hAnsi="Times New Roman" w:cs="Times New Roman"/>
        </w:rPr>
        <w:t xml:space="preserve"> </w:t>
      </w:r>
      <w:r w:rsidRPr="00205657">
        <w:rPr>
          <w:rFonts w:ascii="Times New Roman" w:hAnsi="Times New Roman" w:cs="Times New Roman"/>
        </w:rPr>
        <w:t>rispettosa delle individualità, che non accetti le false neutralità delle regole uguali per tutti, che punti a</w:t>
      </w:r>
      <w:r>
        <w:rPr>
          <w:rFonts w:ascii="Times New Roman" w:hAnsi="Times New Roman" w:cs="Times New Roman"/>
        </w:rPr>
        <w:t xml:space="preserve"> </w:t>
      </w:r>
      <w:r w:rsidRPr="00205657">
        <w:rPr>
          <w:rFonts w:ascii="Times New Roman" w:hAnsi="Times New Roman" w:cs="Times New Roman"/>
        </w:rPr>
        <w:t>riequilibrare il lato maschile e femminile dell’organizzazione, non solo in termini numerici, ma soprattutto</w:t>
      </w:r>
      <w:r>
        <w:rPr>
          <w:rFonts w:ascii="Times New Roman" w:hAnsi="Times New Roman" w:cs="Times New Roman"/>
        </w:rPr>
        <w:t xml:space="preserve"> </w:t>
      </w:r>
      <w:r w:rsidRPr="00205657">
        <w:rPr>
          <w:rFonts w:ascii="Times New Roman" w:hAnsi="Times New Roman" w:cs="Times New Roman"/>
        </w:rPr>
        <w:t>in termini di cultura e comportamenti.</w:t>
      </w:r>
    </w:p>
    <w:p w14:paraId="247B4A2D" w14:textId="77777777" w:rsidR="00205657" w:rsidRPr="00205657" w:rsidRDefault="00205657" w:rsidP="00205657">
      <w:pPr>
        <w:pStyle w:val="Corpotesto"/>
        <w:spacing w:before="125" w:line="302" w:lineRule="auto"/>
        <w:ind w:left="426" w:right="130"/>
        <w:jc w:val="both"/>
        <w:rPr>
          <w:rFonts w:ascii="Times New Roman" w:hAnsi="Times New Roman" w:cs="Times New Roman"/>
        </w:rPr>
      </w:pPr>
      <w:r w:rsidRPr="00205657">
        <w:rPr>
          <w:rFonts w:ascii="Times New Roman" w:hAnsi="Times New Roman" w:cs="Times New Roman"/>
        </w:rPr>
        <w:t>Il punto di partenza necessario per effettuare una efficace attività di pianificazione di azioni positive non</w:t>
      </w:r>
      <w:r>
        <w:rPr>
          <w:rFonts w:ascii="Times New Roman" w:hAnsi="Times New Roman" w:cs="Times New Roman"/>
        </w:rPr>
        <w:t xml:space="preserve"> </w:t>
      </w:r>
      <w:r w:rsidRPr="00205657">
        <w:rPr>
          <w:rFonts w:ascii="Times New Roman" w:hAnsi="Times New Roman" w:cs="Times New Roman"/>
        </w:rPr>
        <w:t>può prescindere dall’analisi della situazione di fatto esistente.</w:t>
      </w:r>
    </w:p>
    <w:p w14:paraId="28D95732" w14:textId="77777777" w:rsidR="00205657" w:rsidRDefault="00205657" w:rsidP="00205657">
      <w:pPr>
        <w:pStyle w:val="Corpotesto"/>
        <w:spacing w:before="125" w:line="302" w:lineRule="auto"/>
        <w:ind w:left="426" w:right="130"/>
        <w:jc w:val="both"/>
        <w:rPr>
          <w:rFonts w:ascii="Times New Roman" w:hAnsi="Times New Roman" w:cs="Times New Roman"/>
        </w:rPr>
      </w:pPr>
      <w:r w:rsidRPr="00205657">
        <w:rPr>
          <w:rFonts w:ascii="Times New Roman" w:hAnsi="Times New Roman" w:cs="Times New Roman"/>
        </w:rPr>
        <w:t>Solo a seguito di tale analisi è, infatti, possibile progettare e mettere in atto le azioni positive più adeguate</w:t>
      </w:r>
      <w:r>
        <w:rPr>
          <w:rFonts w:ascii="Times New Roman" w:hAnsi="Times New Roman" w:cs="Times New Roman"/>
        </w:rPr>
        <w:t xml:space="preserve"> </w:t>
      </w:r>
      <w:r w:rsidRPr="00205657">
        <w:rPr>
          <w:rFonts w:ascii="Times New Roman" w:hAnsi="Times New Roman" w:cs="Times New Roman"/>
        </w:rPr>
        <w:t>per garantire migliori condizioni di pari opportunità fra uomini e donne.</w:t>
      </w:r>
    </w:p>
    <w:p w14:paraId="34F2F181" w14:textId="77777777" w:rsidR="000E3F95" w:rsidRPr="000E3F95" w:rsidRDefault="000E3F95" w:rsidP="000E3F95">
      <w:pPr>
        <w:pStyle w:val="Corpotesto"/>
        <w:spacing w:before="125" w:line="302" w:lineRule="auto"/>
        <w:ind w:left="426" w:right="130"/>
        <w:jc w:val="both"/>
        <w:rPr>
          <w:rFonts w:ascii="Times New Roman" w:hAnsi="Times New Roman" w:cs="Times New Roman"/>
        </w:rPr>
      </w:pPr>
      <w:r w:rsidRPr="000E3F95">
        <w:rPr>
          <w:rFonts w:ascii="Times New Roman" w:hAnsi="Times New Roman" w:cs="Times New Roman"/>
        </w:rPr>
        <w:t xml:space="preserve">Nel PAP vanno dunque indicati (anche sinteticamente): </w:t>
      </w:r>
    </w:p>
    <w:p w14:paraId="6727C19F" w14:textId="77777777" w:rsidR="000E3F95" w:rsidRPr="00D75775" w:rsidRDefault="000E3F95" w:rsidP="00D71D84">
      <w:pPr>
        <w:pStyle w:val="Corpotesto"/>
        <w:numPr>
          <w:ilvl w:val="0"/>
          <w:numId w:val="32"/>
        </w:numPr>
        <w:spacing w:before="125" w:line="302" w:lineRule="auto"/>
        <w:ind w:right="130"/>
        <w:jc w:val="both"/>
        <w:rPr>
          <w:rFonts w:ascii="Times New Roman" w:hAnsi="Times New Roman" w:cs="Times New Roman"/>
        </w:rPr>
      </w:pPr>
      <w:r w:rsidRPr="00D75775">
        <w:rPr>
          <w:rFonts w:ascii="Times New Roman" w:hAnsi="Times New Roman" w:cs="Times New Roman"/>
        </w:rPr>
        <w:t xml:space="preserve">informazioni sulla realtà organizzativa all’interno della quale si interviene; </w:t>
      </w:r>
    </w:p>
    <w:p w14:paraId="7B3BCFD8" w14:textId="77777777" w:rsidR="000E3F95" w:rsidRPr="00D75775" w:rsidRDefault="000E3F95" w:rsidP="00D71D84">
      <w:pPr>
        <w:pStyle w:val="Corpotesto"/>
        <w:numPr>
          <w:ilvl w:val="0"/>
          <w:numId w:val="32"/>
        </w:numPr>
        <w:spacing w:before="125" w:line="302" w:lineRule="auto"/>
        <w:ind w:right="130"/>
        <w:jc w:val="both"/>
        <w:rPr>
          <w:rFonts w:ascii="Times New Roman" w:hAnsi="Times New Roman" w:cs="Times New Roman"/>
        </w:rPr>
      </w:pPr>
      <w:r w:rsidRPr="00D75775">
        <w:rPr>
          <w:rFonts w:ascii="Times New Roman" w:hAnsi="Times New Roman" w:cs="Times New Roman"/>
        </w:rPr>
        <w:t xml:space="preserve">potenzialità e criticità che connotano il contesto di riferimento, al fine di valorizzare le prime e arginare o risolvere le seconde, nella prospettiva di garantire migliori condizioni di pari opportunità fra uomini e donne; </w:t>
      </w:r>
    </w:p>
    <w:p w14:paraId="40A17E91" w14:textId="77777777" w:rsidR="000E3F95" w:rsidRPr="00D75775" w:rsidRDefault="000E3F95" w:rsidP="00D71D84">
      <w:pPr>
        <w:pStyle w:val="Corpotesto"/>
        <w:numPr>
          <w:ilvl w:val="0"/>
          <w:numId w:val="32"/>
        </w:numPr>
        <w:spacing w:before="125" w:line="302" w:lineRule="auto"/>
        <w:ind w:right="130"/>
        <w:jc w:val="both"/>
        <w:rPr>
          <w:rFonts w:ascii="Times New Roman" w:hAnsi="Times New Roman" w:cs="Times New Roman"/>
        </w:rPr>
      </w:pPr>
      <w:r w:rsidRPr="00D75775">
        <w:rPr>
          <w:rFonts w:ascii="Times New Roman" w:hAnsi="Times New Roman" w:cs="Times New Roman"/>
        </w:rPr>
        <w:t xml:space="preserve">azioni positive che si intendono realizzare per intervenire sulle criticità e riequilibrare le condizioni di parità fra i generi (sarebbe bene individuare quelle strategiche, dalle quali si intende partire, anche in termini di progetto pilota); </w:t>
      </w:r>
    </w:p>
    <w:p w14:paraId="0E814623" w14:textId="77777777" w:rsidR="000E3F95" w:rsidRPr="00D75775" w:rsidRDefault="000E3F95" w:rsidP="00D71D84">
      <w:pPr>
        <w:pStyle w:val="Corpotesto"/>
        <w:numPr>
          <w:ilvl w:val="0"/>
          <w:numId w:val="32"/>
        </w:numPr>
        <w:spacing w:before="125" w:line="302" w:lineRule="auto"/>
        <w:ind w:right="130"/>
        <w:jc w:val="both"/>
        <w:rPr>
          <w:rFonts w:ascii="Times New Roman" w:hAnsi="Times New Roman" w:cs="Times New Roman"/>
        </w:rPr>
      </w:pPr>
      <w:r w:rsidRPr="00D75775">
        <w:rPr>
          <w:rFonts w:ascii="Times New Roman" w:hAnsi="Times New Roman" w:cs="Times New Roman"/>
        </w:rPr>
        <w:t xml:space="preserve">risorse umane e finanziarie dedicate alla realizzazione, gestione e monitoraggio delle azioni positive richiamate. </w:t>
      </w:r>
    </w:p>
    <w:p w14:paraId="106C6ECE" w14:textId="77777777" w:rsidR="000E3F95" w:rsidRDefault="000E3F95" w:rsidP="000E3F95">
      <w:pPr>
        <w:pStyle w:val="Corpotesto"/>
        <w:spacing w:before="125" w:line="302" w:lineRule="auto"/>
        <w:ind w:left="426" w:right="130"/>
        <w:jc w:val="both"/>
        <w:rPr>
          <w:rFonts w:ascii="Times New Roman" w:hAnsi="Times New Roman" w:cs="Times New Roman"/>
        </w:rPr>
      </w:pPr>
      <w:r w:rsidRPr="00D75775">
        <w:rPr>
          <w:rFonts w:ascii="Times New Roman" w:hAnsi="Times New Roman" w:cs="Times New Roman"/>
        </w:rPr>
        <w:t>Dotarsi di un PAP non è solo un formale adempimento della normativa vigente, ma è espressione di una certa attenzione all’innovatività nella gestione delle risorse umane e di una profonda sensibilità alla valorizzazione delle differenze ed al rispetto delle pari opportunità, questione sempre più strategica e ampiamente dibattuta.</w:t>
      </w:r>
      <w:r w:rsidRPr="000E3F95">
        <w:rPr>
          <w:rFonts w:ascii="Times New Roman" w:hAnsi="Times New Roman" w:cs="Times New Roman"/>
        </w:rPr>
        <w:t xml:space="preserve"> </w:t>
      </w:r>
    </w:p>
    <w:p w14:paraId="16413480" w14:textId="67AC812B" w:rsidR="00D543BA" w:rsidRPr="00C03DE7" w:rsidRDefault="00090458" w:rsidP="00D543BA">
      <w:pPr>
        <w:pStyle w:val="Corpotesto"/>
        <w:spacing w:before="125" w:line="302" w:lineRule="auto"/>
        <w:ind w:left="426" w:right="130"/>
        <w:jc w:val="both"/>
        <w:rPr>
          <w:rFonts w:ascii="Times New Roman" w:hAnsi="Times New Roman" w:cs="Times New Roman"/>
        </w:rPr>
      </w:pPr>
      <w:r w:rsidRPr="00091722">
        <w:rPr>
          <w:rFonts w:ascii="Times New Roman" w:hAnsi="Times New Roman" w:cs="Times New Roman"/>
          <w:highlight w:val="lightGray"/>
        </w:rPr>
        <w:t xml:space="preserve">Quanto sopra premesso, </w:t>
      </w:r>
      <w:r w:rsidR="002A1F45" w:rsidRPr="00091722">
        <w:rPr>
          <w:rFonts w:ascii="Times New Roman" w:hAnsi="Times New Roman" w:cs="Times New Roman"/>
          <w:highlight w:val="lightGray"/>
        </w:rPr>
        <w:t xml:space="preserve">di seguito </w:t>
      </w:r>
      <w:r w:rsidR="0017624E" w:rsidRPr="00091722">
        <w:rPr>
          <w:rFonts w:ascii="Times New Roman" w:hAnsi="Times New Roman" w:cs="Times New Roman"/>
          <w:highlight w:val="lightGray"/>
        </w:rPr>
        <w:t>viene</w:t>
      </w:r>
      <w:r w:rsidR="002A1F45" w:rsidRPr="00091722">
        <w:rPr>
          <w:rFonts w:ascii="Times New Roman" w:hAnsi="Times New Roman" w:cs="Times New Roman"/>
          <w:highlight w:val="lightGray"/>
        </w:rPr>
        <w:t xml:space="preserve"> riportato il PAP 202</w:t>
      </w:r>
      <w:r w:rsidR="0017624E" w:rsidRPr="00091722">
        <w:rPr>
          <w:rFonts w:ascii="Times New Roman" w:hAnsi="Times New Roman" w:cs="Times New Roman"/>
          <w:highlight w:val="lightGray"/>
        </w:rPr>
        <w:t>6</w:t>
      </w:r>
      <w:r w:rsidR="002A1F45" w:rsidRPr="00091722">
        <w:rPr>
          <w:rFonts w:ascii="Times New Roman" w:hAnsi="Times New Roman" w:cs="Times New Roman"/>
          <w:highlight w:val="lightGray"/>
        </w:rPr>
        <w:t>-202</w:t>
      </w:r>
      <w:r w:rsidR="0017624E" w:rsidRPr="00091722">
        <w:rPr>
          <w:rFonts w:ascii="Times New Roman" w:hAnsi="Times New Roman" w:cs="Times New Roman"/>
          <w:highlight w:val="lightGray"/>
        </w:rPr>
        <w:t>8</w:t>
      </w:r>
      <w:r w:rsidR="002A1F45" w:rsidRPr="00091722">
        <w:rPr>
          <w:rFonts w:ascii="Times New Roman" w:hAnsi="Times New Roman" w:cs="Times New Roman"/>
          <w:highlight w:val="lightGray"/>
        </w:rPr>
        <w:t xml:space="preserve"> in </w:t>
      </w:r>
      <w:r w:rsidR="0017624E" w:rsidRPr="00091722">
        <w:rPr>
          <w:rFonts w:ascii="Times New Roman" w:hAnsi="Times New Roman" w:cs="Times New Roman"/>
          <w:highlight w:val="lightGray"/>
        </w:rPr>
        <w:t xml:space="preserve">corso di </w:t>
      </w:r>
      <w:r w:rsidR="002A1F45" w:rsidRPr="00091722">
        <w:rPr>
          <w:rFonts w:ascii="Times New Roman" w:hAnsi="Times New Roman" w:cs="Times New Roman"/>
          <w:highlight w:val="lightGray"/>
        </w:rPr>
        <w:t xml:space="preserve">elaborazione da parte del CUG dell’Agenzia </w:t>
      </w:r>
      <w:r w:rsidR="0017624E" w:rsidRPr="00091722">
        <w:rPr>
          <w:rFonts w:ascii="Times New Roman" w:hAnsi="Times New Roman" w:cs="Times New Roman"/>
          <w:highlight w:val="lightGray"/>
        </w:rPr>
        <w:t>con le</w:t>
      </w:r>
      <w:r w:rsidR="002A1F45" w:rsidRPr="00091722">
        <w:rPr>
          <w:rFonts w:ascii="Times New Roman" w:hAnsi="Times New Roman" w:cs="Times New Roman"/>
          <w:highlight w:val="lightGray"/>
        </w:rPr>
        <w:t xml:space="preserve"> proposte di aggiornamento de</w:t>
      </w:r>
      <w:r w:rsidRPr="00091722">
        <w:rPr>
          <w:rFonts w:ascii="Times New Roman" w:hAnsi="Times New Roman" w:cs="Times New Roman"/>
          <w:highlight w:val="lightGray"/>
        </w:rPr>
        <w:t xml:space="preserve">l Piano per le </w:t>
      </w:r>
      <w:r w:rsidR="00387AA5" w:rsidRPr="00091722">
        <w:rPr>
          <w:rFonts w:ascii="Times New Roman" w:hAnsi="Times New Roman" w:cs="Times New Roman"/>
          <w:highlight w:val="lightGray"/>
        </w:rPr>
        <w:t>A</w:t>
      </w:r>
      <w:r w:rsidRPr="00091722">
        <w:rPr>
          <w:rFonts w:ascii="Times New Roman" w:hAnsi="Times New Roman" w:cs="Times New Roman"/>
          <w:highlight w:val="lightGray"/>
        </w:rPr>
        <w:t xml:space="preserve">zioni </w:t>
      </w:r>
      <w:r w:rsidR="00387AA5" w:rsidRPr="00091722">
        <w:rPr>
          <w:rFonts w:ascii="Times New Roman" w:hAnsi="Times New Roman" w:cs="Times New Roman"/>
          <w:highlight w:val="lightGray"/>
        </w:rPr>
        <w:t>P</w:t>
      </w:r>
      <w:r w:rsidRPr="00091722">
        <w:rPr>
          <w:rFonts w:ascii="Times New Roman" w:hAnsi="Times New Roman" w:cs="Times New Roman"/>
          <w:highlight w:val="lightGray"/>
        </w:rPr>
        <w:t xml:space="preserve">ositive </w:t>
      </w:r>
      <w:r w:rsidR="002A1F45" w:rsidRPr="00091722">
        <w:rPr>
          <w:rFonts w:ascii="Times New Roman" w:hAnsi="Times New Roman" w:cs="Times New Roman"/>
          <w:highlight w:val="lightGray"/>
        </w:rPr>
        <w:t>ai fini dell’adozione</w:t>
      </w:r>
      <w:r w:rsidR="00C0416A" w:rsidRPr="00091722">
        <w:rPr>
          <w:rFonts w:ascii="Times New Roman" w:hAnsi="Times New Roman" w:cs="Times New Roman"/>
          <w:highlight w:val="lightGray"/>
        </w:rPr>
        <w:t>.</w:t>
      </w:r>
    </w:p>
    <w:p w14:paraId="7721E906" w14:textId="1EFF2254" w:rsidR="000E3F95" w:rsidRPr="00BE1674" w:rsidRDefault="000E3F95" w:rsidP="00564644">
      <w:pPr>
        <w:pStyle w:val="Corpotesto"/>
        <w:spacing w:before="125" w:line="302" w:lineRule="auto"/>
        <w:ind w:left="426" w:right="130"/>
        <w:jc w:val="both"/>
        <w:rPr>
          <w:rFonts w:ascii="Times New Roman" w:hAnsi="Times New Roman" w:cs="Times New Roman"/>
        </w:rPr>
      </w:pPr>
      <w:r w:rsidRPr="00C03DE7">
        <w:rPr>
          <w:rFonts w:ascii="Times New Roman" w:hAnsi="Times New Roman" w:cs="Times New Roman"/>
        </w:rPr>
        <w:t>Il Piano triennale delle azioni positive promuove la</w:t>
      </w:r>
      <w:r w:rsidRPr="00BE1674">
        <w:rPr>
          <w:rFonts w:ascii="Times New Roman" w:hAnsi="Times New Roman" w:cs="Times New Roman"/>
        </w:rPr>
        <w:t xml:space="preserve"> parità e le pari opportunità tenendo conto della diversità e della specificità di ciascuna risorsa umana.</w:t>
      </w:r>
    </w:p>
    <w:p w14:paraId="6AF57C18" w14:textId="77777777" w:rsidR="00090458" w:rsidRPr="00BE1674" w:rsidRDefault="00090458" w:rsidP="00205657">
      <w:pPr>
        <w:pStyle w:val="Corpotesto"/>
        <w:spacing w:before="125" w:line="302" w:lineRule="auto"/>
        <w:ind w:left="426" w:right="130"/>
        <w:jc w:val="both"/>
        <w:rPr>
          <w:rFonts w:ascii="Times New Roman" w:hAnsi="Times New Roman" w:cs="Times New Roman"/>
        </w:rPr>
      </w:pPr>
    </w:p>
    <w:p w14:paraId="66A69ABB" w14:textId="77777777" w:rsidR="008C1DED" w:rsidRPr="00BE1674" w:rsidRDefault="008C1DED" w:rsidP="008C1DED">
      <w:pPr>
        <w:pStyle w:val="Titolo1"/>
        <w:tabs>
          <w:tab w:val="left" w:pos="993"/>
        </w:tabs>
        <w:spacing w:before="66" w:line="360" w:lineRule="auto"/>
        <w:ind w:left="426" w:firstLine="0"/>
        <w:jc w:val="both"/>
        <w:rPr>
          <w:rFonts w:ascii="Times New Roman" w:hAnsi="Times New Roman" w:cs="Times New Roman"/>
          <w:smallCaps/>
        </w:rPr>
      </w:pPr>
      <w:bookmarkStart w:id="10" w:name="_Toc219903691"/>
      <w:r w:rsidRPr="00BE1674">
        <w:rPr>
          <w:rFonts w:ascii="Times New Roman" w:hAnsi="Times New Roman" w:cs="Times New Roman"/>
          <w:smallCaps/>
        </w:rPr>
        <w:t>2.3.</w:t>
      </w:r>
      <w:r w:rsidR="000E3F95" w:rsidRPr="00BE1674">
        <w:rPr>
          <w:rFonts w:ascii="Times New Roman" w:hAnsi="Times New Roman" w:cs="Times New Roman"/>
          <w:smallCaps/>
        </w:rPr>
        <w:t>1</w:t>
      </w:r>
      <w:r w:rsidRPr="00BE1674">
        <w:rPr>
          <w:rFonts w:ascii="Times New Roman" w:hAnsi="Times New Roman" w:cs="Times New Roman"/>
          <w:smallCaps/>
        </w:rPr>
        <w:tab/>
        <w:t>La Normativa di Riferimento</w:t>
      </w:r>
      <w:bookmarkEnd w:id="10"/>
    </w:p>
    <w:p w14:paraId="208AD512" w14:textId="77777777" w:rsidR="008C1DED" w:rsidRPr="008C1DED" w:rsidRDefault="008C1DED" w:rsidP="008C1DED">
      <w:pPr>
        <w:pStyle w:val="Corpotesto"/>
        <w:spacing w:before="125" w:line="302" w:lineRule="auto"/>
        <w:ind w:left="426" w:right="130"/>
        <w:jc w:val="both"/>
        <w:rPr>
          <w:rFonts w:ascii="Times New Roman" w:hAnsi="Times New Roman" w:cs="Times New Roman"/>
        </w:rPr>
      </w:pPr>
      <w:r w:rsidRPr="00BE1674">
        <w:rPr>
          <w:rFonts w:ascii="Times New Roman" w:hAnsi="Times New Roman" w:cs="Times New Roman"/>
        </w:rPr>
        <w:t>La fonte principale è rappresentata dal Decreto Legislativo</w:t>
      </w:r>
      <w:r w:rsidRPr="008C1DED">
        <w:rPr>
          <w:rFonts w:ascii="Times New Roman" w:hAnsi="Times New Roman" w:cs="Times New Roman"/>
        </w:rPr>
        <w:t xml:space="preserve"> 11 aprile 2006, n. 198, recante “Codice delle pari opportunità tra uomo e donna, a norma dell'articolo 6 della Legge 28 novembre 2005”, n. 246 (GU n. 125 del 31-5-2006 Supplemento Ordinario n.133), che riprende e coordina in un testo unico le disposizioni ed i principi di cui al D. Lgs. 23 maggio 2000, n. 196 “Disciplina dell’attività delle consigliere e dei consiglieri di parità e disposizioni in materia di azioni positive”, e dalla Legge 10 aprile 1991, n. 125 “Azioni positive per la realizzazione della parità uomo donna nel lavoro”. </w:t>
      </w:r>
    </w:p>
    <w:p w14:paraId="091CE4EA" w14:textId="7777777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Altre fonti normative:</w:t>
      </w:r>
    </w:p>
    <w:p w14:paraId="3486A286"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 xml:space="preserve">la Legge n. 125 del 10.4.1991 “Azioni per la realizzazione delle parità uomo-donna nel </w:t>
      </w:r>
      <w:r w:rsidRPr="008C1DED">
        <w:rPr>
          <w:rFonts w:ascii="Times New Roman" w:hAnsi="Times New Roman" w:cs="Times New Roman"/>
        </w:rPr>
        <w:lastRenderedPageBreak/>
        <w:t>lavoro”;</w:t>
      </w:r>
    </w:p>
    <w:p w14:paraId="2C15CD64"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la Legge Regionale  14 settembre 1999,  n.  77 "Norme in materia di organizzazione e rapporti di lavoro della Regione Abruzzo" e successive modificazioni ed integrazioni;</w:t>
      </w:r>
    </w:p>
    <w:p w14:paraId="5B753F95"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 xml:space="preserve">il </w:t>
      </w:r>
      <w:proofErr w:type="spellStart"/>
      <w:r w:rsidRPr="008C1DED">
        <w:rPr>
          <w:rFonts w:ascii="Times New Roman" w:hAnsi="Times New Roman" w:cs="Times New Roman"/>
        </w:rPr>
        <w:t>D.lgs</w:t>
      </w:r>
      <w:proofErr w:type="spellEnd"/>
      <w:r w:rsidRPr="008C1DED">
        <w:rPr>
          <w:rFonts w:ascii="Times New Roman" w:hAnsi="Times New Roman" w:cs="Times New Roman"/>
        </w:rPr>
        <w:t xml:space="preserve"> 267/2000, “Testo Unico sull’Ordinamento degli Enti Locali”;</w:t>
      </w:r>
    </w:p>
    <w:p w14:paraId="3C151131"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la Legge Regionale 8 marzo 2000, n. 53 "Disposizioni per il sostegno della maternità e della paternità, per il diritto alla cura e alla formazione e per il coordinamento dei tempi delle città";</w:t>
      </w:r>
    </w:p>
    <w:p w14:paraId="0F416B62"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 xml:space="preserve">gli artt. 6,7, 54 e 57 del Decreto Legislativo 30 marzo 2001, n. 165 e </w:t>
      </w:r>
      <w:proofErr w:type="spellStart"/>
      <w:r w:rsidRPr="008C1DED">
        <w:rPr>
          <w:rFonts w:ascii="Times New Roman" w:hAnsi="Times New Roman" w:cs="Times New Roman"/>
        </w:rPr>
        <w:t>ss.mm.ii</w:t>
      </w:r>
      <w:proofErr w:type="spellEnd"/>
      <w:r w:rsidRPr="008C1DED">
        <w:rPr>
          <w:rFonts w:ascii="Times New Roman" w:hAnsi="Times New Roman" w:cs="Times New Roman"/>
        </w:rPr>
        <w:t>. “Norme generali sull’ordinamento del lavoro alle dipendenze delle amministrazioni pubbliche”;</w:t>
      </w:r>
    </w:p>
    <w:p w14:paraId="5BC13543"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il D.lgs. 9 luglio 2003, n. 215, "Attuazione della direttiva 2000/43/CE per la parità di trattamento tra le persone indipendentemente dalla razza e dall'origine etnica";</w:t>
      </w:r>
    </w:p>
    <w:p w14:paraId="1E25410E"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il D.lgs. 9 luglio 2003, n. 216 "Attuazione della direttiva 2000/78/CE per la parità di trattamento in materia di occupazione e di condizioni di lavoro" (religione, dalle convinzioni personali, dagli handicap, dall'età e dall'orientamento sessuale, per quanto concerne l'occupazione e le condizioni di lavoro);</w:t>
      </w:r>
    </w:p>
    <w:p w14:paraId="163D7747"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il "Codice delle pari opportunità tra uomo e donna”, a norma dell'articolo 6 della Legge 28 novembre 2005, n. 246;</w:t>
      </w:r>
    </w:p>
    <w:p w14:paraId="4F159351"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il D.lgs. 9 aprile 2008, n. 81 "Attuazione dell'art. 1 della legge 3 agosto 2007, n. 123, in materia di tutela della salute e della sicurezza nei luoghi di lavoro";</w:t>
      </w:r>
    </w:p>
    <w:p w14:paraId="09C170EE"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la legge 183/2010 "Deleghe al Governo in materia di lavori usuranti, di riorganizzazione di enti, di congedi, aspettative e permessi, di ammortizzatori sociali, di servizi per l'impiego, di incentivi all'occupazione, di apprendistato, di occupazione femminile nonché misure contro il lavoro sommerso e disposizioni in tema di lavoro pubblico e di controversie di lavoro", in particolare all'art. 21;</w:t>
      </w:r>
    </w:p>
    <w:p w14:paraId="5D162084"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la Direttiva 4 marzo 2011 "Linee guida sulle modalità di funzionamento dei "Comitati Unici di Garanzia per le pari opportunità, la valorizzazione del benessere di chi lavora e contro le discriminazioni" (art. 21, legge 4 novembre 2010, n. 183);</w:t>
      </w:r>
    </w:p>
    <w:p w14:paraId="34EA61CA"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la Legge Regionale 14 giugno 2012, n. 26 "Istituzione della Commissione regionale per la realizzazione delle pari opportunità e della parità giuridica e sostanziale tra donne  e uomini";</w:t>
      </w:r>
    </w:p>
    <w:p w14:paraId="1EB64333"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la Direttiva n. 2/2019 “Misure per promuovere le pari opportunità e rafforzare il ruolo dei Comitati unici di garanzia nelle amministrazioni pubbliche” emanata nel giugno 2019 dal Ministero della funzione pubblica.</w:t>
      </w:r>
    </w:p>
    <w:p w14:paraId="513CB393" w14:textId="77777777" w:rsidR="008C1DED" w:rsidRDefault="008C1DED" w:rsidP="008C1DED">
      <w:pPr>
        <w:pStyle w:val="Corpotesto"/>
        <w:spacing w:before="125" w:line="302" w:lineRule="auto"/>
        <w:ind w:right="130"/>
        <w:jc w:val="both"/>
        <w:rPr>
          <w:rFonts w:ascii="Times New Roman" w:hAnsi="Times New Roman" w:cs="Times New Roman"/>
        </w:rPr>
      </w:pPr>
    </w:p>
    <w:p w14:paraId="20C1E326" w14:textId="77777777" w:rsidR="008C1DED" w:rsidRPr="008C1DED" w:rsidRDefault="008C1DED" w:rsidP="008C1DED">
      <w:pPr>
        <w:pStyle w:val="Titolo1"/>
        <w:tabs>
          <w:tab w:val="left" w:pos="993"/>
        </w:tabs>
        <w:spacing w:before="66" w:line="360" w:lineRule="auto"/>
        <w:ind w:left="426" w:firstLine="0"/>
        <w:jc w:val="both"/>
        <w:rPr>
          <w:rFonts w:ascii="Times New Roman" w:hAnsi="Times New Roman" w:cs="Times New Roman"/>
        </w:rPr>
      </w:pPr>
      <w:bookmarkStart w:id="11" w:name="_Toc219903692"/>
      <w:r w:rsidRPr="00BE1674">
        <w:rPr>
          <w:rFonts w:ascii="Times New Roman" w:hAnsi="Times New Roman" w:cs="Times New Roman"/>
          <w:smallCaps/>
        </w:rPr>
        <w:t>2.3.</w:t>
      </w:r>
      <w:r w:rsidR="000E3F95" w:rsidRPr="00BE1674">
        <w:rPr>
          <w:rFonts w:ascii="Times New Roman" w:hAnsi="Times New Roman" w:cs="Times New Roman"/>
          <w:smallCaps/>
        </w:rPr>
        <w:t>2</w:t>
      </w:r>
      <w:r w:rsidRPr="00BE1674">
        <w:rPr>
          <w:rFonts w:ascii="Times New Roman" w:hAnsi="Times New Roman" w:cs="Times New Roman"/>
          <w:smallCaps/>
        </w:rPr>
        <w:tab/>
        <w:t>Che cosa sono le Azioni Positive</w:t>
      </w:r>
      <w:bookmarkEnd w:id="11"/>
      <w:r w:rsidRPr="008C1DED">
        <w:rPr>
          <w:rFonts w:ascii="Times New Roman" w:hAnsi="Times New Roman" w:cs="Times New Roman"/>
        </w:rPr>
        <w:t xml:space="preserve"> </w:t>
      </w:r>
    </w:p>
    <w:p w14:paraId="4933ECFD" w14:textId="3B6880E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La normativa italiana e, in particolare, il "Codice delle pari opportunità tra uomo e donna, a norma dell'articolo 6 della Legge 28 novembre 2005, n. 246" definisce le azioni positive come «</w:t>
      </w:r>
      <w:r w:rsidRPr="0017624E">
        <w:rPr>
          <w:rFonts w:ascii="Times New Roman" w:hAnsi="Times New Roman" w:cs="Times New Roman"/>
          <w:i/>
          <w:iCs/>
        </w:rPr>
        <w:t xml:space="preserve">misure </w:t>
      </w:r>
      <w:r w:rsidRPr="0017624E">
        <w:rPr>
          <w:rFonts w:ascii="Times New Roman" w:hAnsi="Times New Roman" w:cs="Times New Roman"/>
          <w:i/>
          <w:iCs/>
        </w:rPr>
        <w:lastRenderedPageBreak/>
        <w:t>volte alla rimozione degli ostacoli che di fatto impediscono la realizzazione di pari opportunità (…) dirette a favorire l'occupazione femminile e realizzare l'uguaglianza sostanziale tra uomini e donne nel lavoro</w:t>
      </w:r>
      <w:r w:rsidRPr="008C1DED">
        <w:rPr>
          <w:rFonts w:ascii="Times New Roman" w:hAnsi="Times New Roman" w:cs="Times New Roman"/>
        </w:rPr>
        <w:t>».</w:t>
      </w:r>
    </w:p>
    <w:p w14:paraId="68178AFC" w14:textId="5CB8DFA4"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Le azioni positive sono misure temporanee speciali che, in deroga al principio di uguaglianza formale, sono mirate a rimuovere gli ostacoli alla piena ed effettiva parità di opportunità tra uomini e donne. Sono misure “speciali”, in quanto non generali, ma specifiche e ben definite, che intervengono in un determinato contesto per eliminare ogni forma di discriminazione, sia diretta, sia indiretta e “temporanee”, in quanto necessarie fintanto che si rileva una disparità di trattamento tra uomini e donne.</w:t>
      </w:r>
    </w:p>
    <w:p w14:paraId="6A3BE705" w14:textId="3325EE18"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Il concetto nasce negli Stati Uniti degli anni ’60, dove le </w:t>
      </w:r>
      <w:proofErr w:type="spellStart"/>
      <w:r w:rsidRPr="005E09C1">
        <w:rPr>
          <w:rFonts w:ascii="Times New Roman" w:hAnsi="Times New Roman" w:cs="Times New Roman"/>
          <w:i/>
          <w:iCs/>
        </w:rPr>
        <w:t>affirmative</w:t>
      </w:r>
      <w:proofErr w:type="spellEnd"/>
      <w:r w:rsidRPr="005E09C1">
        <w:rPr>
          <w:rFonts w:ascii="Times New Roman" w:hAnsi="Times New Roman" w:cs="Times New Roman"/>
          <w:i/>
          <w:iCs/>
        </w:rPr>
        <w:t xml:space="preserve"> actions</w:t>
      </w:r>
      <w:r w:rsidRPr="008C1DED">
        <w:rPr>
          <w:rFonts w:ascii="Times New Roman" w:hAnsi="Times New Roman" w:cs="Times New Roman"/>
        </w:rPr>
        <w:t xml:space="preserve"> erano programmi che, in deroga al principio di uguaglianza formale, miravano ad eliminare i comportamenti e gli effetti della discriminazione diretta, soprattutto delle minoranze etniche.</w:t>
      </w:r>
    </w:p>
    <w:p w14:paraId="171AA63A" w14:textId="7777777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In ambito europeo, le azioni positive sono misure temporanee speciali, finalizzate ad eliminare ogni forma di discriminazione, sia diretta, che indiretta, per lo più nel mercato del lavoro. Le azioni positive sono uno strumento operativo della politica europea sorto da più di venti anni per favorire l’attuazione dei principi di parità e pari opportunità tra uomini e donne sui luoghi di lavoro. La Raccomandazione del Consiglio dei Ministri della Comunità Europea del 1984 istituisce infatti le azioni positive per promuovere la partecipazione lavorativa delle donne in tutti i settori e livelli occupazionali e viene recepita dall’Italia solo negli anni Novanta, con la Legge 10 aprile 1991, n.125. </w:t>
      </w:r>
    </w:p>
    <w:p w14:paraId="7467B8C3" w14:textId="7777777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La strategia delle azioni positive, sia nel modello nord-americano, che in quello europeo, si occupa di rimuovere gli ostacoli che le persone incontrano in ragione delle proprie caratteristiche familiari, etniche, linguistiche, di genere, età, ideologiche, culturali, fisiche rispetto alla fruizione dei diritti universali di cittadinanza. La rimozione di quei fattori che direttamente o indirettamente determinano situazioni di squilibrio in termini di opportunità deve avvenire attraverso l’introduzione di meccanismi che disinneschino queste dinamiche e, in qualche modo, compensino gli svantaggi e consentano concretamente l’accesso ai diritti. Non a caso, le azioni positive vengono considerate anche “discriminazioni egualitarie”: tenere conto delle specificità di ognuno significa poter individuare gli eventuali gap e diversità di condizioni fra le persone e, quindi, sapere dove (e come) intervenire per valorizzare le differenze e colmare le disparità. </w:t>
      </w:r>
    </w:p>
    <w:p w14:paraId="4A280BCC" w14:textId="7777777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 </w:t>
      </w:r>
    </w:p>
    <w:p w14:paraId="7D596DCB" w14:textId="77777777" w:rsidR="008C1DED" w:rsidRPr="008C1DED" w:rsidRDefault="008C1DED" w:rsidP="008C1DED">
      <w:pPr>
        <w:pStyle w:val="Titolo1"/>
        <w:tabs>
          <w:tab w:val="left" w:pos="993"/>
        </w:tabs>
        <w:spacing w:before="66" w:line="360" w:lineRule="auto"/>
        <w:ind w:left="426" w:firstLine="0"/>
        <w:jc w:val="both"/>
        <w:rPr>
          <w:rFonts w:ascii="Times New Roman" w:hAnsi="Times New Roman" w:cs="Times New Roman"/>
        </w:rPr>
      </w:pPr>
      <w:bookmarkStart w:id="12" w:name="_Toc219903693"/>
      <w:r w:rsidRPr="00BE1674">
        <w:rPr>
          <w:rFonts w:ascii="Times New Roman" w:hAnsi="Times New Roman" w:cs="Times New Roman"/>
          <w:smallCaps/>
        </w:rPr>
        <w:t>2.3.3</w:t>
      </w:r>
      <w:r w:rsidRPr="00BE1674">
        <w:rPr>
          <w:rFonts w:ascii="Times New Roman" w:hAnsi="Times New Roman" w:cs="Times New Roman"/>
          <w:smallCaps/>
        </w:rPr>
        <w:tab/>
        <w:t>Obiettivi e tipologie di Azioni Positive</w:t>
      </w:r>
      <w:bookmarkEnd w:id="12"/>
      <w:r w:rsidRPr="008C1DED">
        <w:rPr>
          <w:rFonts w:ascii="Times New Roman" w:hAnsi="Times New Roman" w:cs="Times New Roman"/>
        </w:rPr>
        <w:t xml:space="preserve"> </w:t>
      </w:r>
    </w:p>
    <w:p w14:paraId="6AD5F908" w14:textId="7777777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Le finalità perseguite dalla direttiva n. 2/2019 “Misure per promuovere le pari opportunità e rafforzare il ruolo dei Comitati unici di garanzia nelle amministrazioni pubbliche” emanata nel giugno 2019 dal Ministero della funzione pubblica, che disciplina il Piano triennale delle azioni positive, possono essere sintetizzate nei seguenti punti: </w:t>
      </w:r>
    </w:p>
    <w:p w14:paraId="2DBFA483"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superare la frammentarietà dei precedenti interventi con una visione organica;</w:t>
      </w:r>
    </w:p>
    <w:p w14:paraId="2C171221"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 xml:space="preserve">sottolineare fortemente il legame tra pari opportunità, benessere organizzativo e performance delle amministrazioni; </w:t>
      </w:r>
    </w:p>
    <w:p w14:paraId="0C1F3BFB"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lastRenderedPageBreak/>
        <w:t xml:space="preserve">semplificare l’implementazione delle politiche di genere con meno adempimenti e più azioni concrete; </w:t>
      </w:r>
    </w:p>
    <w:p w14:paraId="254CC44F" w14:textId="77777777" w:rsid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 xml:space="preserve">rafforzare il ruolo dei CUG con la previsione di nuclei di ascolto organizzativo; </w:t>
      </w:r>
    </w:p>
    <w:p w14:paraId="0D13C00D" w14:textId="77777777" w:rsidR="008C1DED" w:rsidRP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rPr>
        <w:t xml:space="preserve">spingere la pubblica amministrazione ad essere un datore di lavoro esemplare, punto di partenza per un cambiamento culturale nel Paese. </w:t>
      </w:r>
    </w:p>
    <w:p w14:paraId="49BB72C9" w14:textId="7777777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Le azioni positive si distinguono in: </w:t>
      </w:r>
    </w:p>
    <w:p w14:paraId="372F6E79" w14:textId="77777777" w:rsidR="008C1DED" w:rsidRP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b/>
        </w:rPr>
        <w:t>azioni positive verticali</w:t>
      </w:r>
      <w:r w:rsidRPr="008C1DED">
        <w:rPr>
          <w:rFonts w:ascii="Times New Roman" w:hAnsi="Times New Roman" w:cs="Times New Roman"/>
        </w:rPr>
        <w:t xml:space="preserve">, orientate a favorire l’avanzamento delle donne nelle gerarchie aziendali e nei ruoli di responsabilità; </w:t>
      </w:r>
    </w:p>
    <w:p w14:paraId="31ADEF8D" w14:textId="77777777" w:rsidR="008C1DED" w:rsidRP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b/>
        </w:rPr>
        <w:t>azioni positive orizzontali</w:t>
      </w:r>
      <w:r w:rsidRPr="008C1DED">
        <w:rPr>
          <w:rFonts w:ascii="Times New Roman" w:hAnsi="Times New Roman" w:cs="Times New Roman"/>
        </w:rPr>
        <w:t xml:space="preserve">, finalizzate a dissolvere la segregazione occupazionale, creando un’occupazione equilibrata in tutti i settori; </w:t>
      </w:r>
    </w:p>
    <w:p w14:paraId="78CBB4A8" w14:textId="77777777" w:rsidR="008C1DED" w:rsidRP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b/>
        </w:rPr>
        <w:t>azioni positive miste</w:t>
      </w:r>
      <w:r w:rsidRPr="008C1DED">
        <w:rPr>
          <w:rFonts w:ascii="Times New Roman" w:hAnsi="Times New Roman" w:cs="Times New Roman"/>
        </w:rPr>
        <w:t xml:space="preserve">, caratterizzate da entrambi gli obiettivi precedenti. </w:t>
      </w:r>
    </w:p>
    <w:p w14:paraId="39DE9954" w14:textId="7777777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A seconda degli obiettivi specifici che perseguono, le azioni positive possono definirsi:  </w:t>
      </w:r>
    </w:p>
    <w:p w14:paraId="2BACEE94" w14:textId="77777777" w:rsidR="008C1DED" w:rsidRP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b/>
        </w:rPr>
        <w:t>promozionali</w:t>
      </w:r>
      <w:r w:rsidRPr="008C1DED">
        <w:rPr>
          <w:rFonts w:ascii="Times New Roman" w:hAnsi="Times New Roman" w:cs="Times New Roman"/>
        </w:rPr>
        <w:t xml:space="preserve">: rimuovono i fattori che causano la situazione di svantaggio delle donne nel mercato del lavoro; </w:t>
      </w:r>
    </w:p>
    <w:p w14:paraId="24496D0C" w14:textId="77777777" w:rsidR="008C1DED" w:rsidRPr="008C1DED"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b/>
        </w:rPr>
        <w:t>risarcitorie</w:t>
      </w:r>
      <w:r w:rsidRPr="008C1DED">
        <w:rPr>
          <w:rFonts w:ascii="Times New Roman" w:hAnsi="Times New Roman" w:cs="Times New Roman"/>
        </w:rPr>
        <w:t xml:space="preserve">: risolvono gli effetti sfavorevoli della discriminazione femminile, attraverso opportuni apparati repressivi, quali ad esempio la Consigliera di Parità; </w:t>
      </w:r>
    </w:p>
    <w:p w14:paraId="2FE93190" w14:textId="77777777" w:rsidR="000E3F95" w:rsidRDefault="008C1DED" w:rsidP="00D71D84">
      <w:pPr>
        <w:pStyle w:val="Corpotesto"/>
        <w:numPr>
          <w:ilvl w:val="0"/>
          <w:numId w:val="31"/>
        </w:numPr>
        <w:spacing w:before="125" w:line="302" w:lineRule="auto"/>
        <w:ind w:right="130"/>
        <w:jc w:val="both"/>
        <w:rPr>
          <w:rFonts w:ascii="Times New Roman" w:hAnsi="Times New Roman" w:cs="Times New Roman"/>
        </w:rPr>
      </w:pPr>
      <w:r w:rsidRPr="008C1DED">
        <w:rPr>
          <w:rFonts w:ascii="Times New Roman" w:hAnsi="Times New Roman" w:cs="Times New Roman"/>
          <w:b/>
        </w:rPr>
        <w:t>verticali/orizzontali/miste</w:t>
      </w:r>
      <w:r w:rsidRPr="008C1DED">
        <w:rPr>
          <w:rFonts w:ascii="Times New Roman" w:hAnsi="Times New Roman" w:cs="Times New Roman"/>
        </w:rPr>
        <w:t xml:space="preserve">: contrastano i fattori di segregazione femminile di tipo verticale, orizzontale o entrambi; </w:t>
      </w:r>
    </w:p>
    <w:p w14:paraId="201F30BD" w14:textId="77777777" w:rsidR="000E3F95" w:rsidRDefault="008C1DED" w:rsidP="00D71D84">
      <w:pPr>
        <w:pStyle w:val="Corpotesto"/>
        <w:numPr>
          <w:ilvl w:val="0"/>
          <w:numId w:val="31"/>
        </w:numPr>
        <w:spacing w:before="125" w:line="302" w:lineRule="auto"/>
        <w:ind w:right="130"/>
        <w:jc w:val="both"/>
        <w:rPr>
          <w:rFonts w:ascii="Times New Roman" w:hAnsi="Times New Roman" w:cs="Times New Roman"/>
        </w:rPr>
      </w:pPr>
      <w:r w:rsidRPr="000E3F95">
        <w:rPr>
          <w:rFonts w:ascii="Times New Roman" w:hAnsi="Times New Roman" w:cs="Times New Roman"/>
          <w:b/>
        </w:rPr>
        <w:t>strategiche</w:t>
      </w:r>
      <w:r w:rsidRPr="000E3F95">
        <w:rPr>
          <w:rFonts w:ascii="Times New Roman" w:hAnsi="Times New Roman" w:cs="Times New Roman"/>
        </w:rPr>
        <w:t xml:space="preserve">: modificano in modo effettivo e immediato i processi gestionali e organizzativi che discriminano le donne; </w:t>
      </w:r>
    </w:p>
    <w:p w14:paraId="679D8AD0" w14:textId="77777777" w:rsidR="000E3F95" w:rsidRDefault="008C1DED" w:rsidP="00D71D84">
      <w:pPr>
        <w:pStyle w:val="Corpotesto"/>
        <w:numPr>
          <w:ilvl w:val="0"/>
          <w:numId w:val="31"/>
        </w:numPr>
        <w:spacing w:before="125" w:line="302" w:lineRule="auto"/>
        <w:ind w:right="130"/>
        <w:jc w:val="both"/>
        <w:rPr>
          <w:rFonts w:ascii="Times New Roman" w:hAnsi="Times New Roman" w:cs="Times New Roman"/>
        </w:rPr>
      </w:pPr>
      <w:r w:rsidRPr="000E3F95">
        <w:rPr>
          <w:rFonts w:ascii="Times New Roman" w:hAnsi="Times New Roman" w:cs="Times New Roman"/>
          <w:b/>
        </w:rPr>
        <w:t>simboliche</w:t>
      </w:r>
      <w:r w:rsidRPr="000E3F95">
        <w:rPr>
          <w:rFonts w:ascii="Times New Roman" w:hAnsi="Times New Roman" w:cs="Times New Roman"/>
        </w:rPr>
        <w:t xml:space="preserve">: facilitano l’accesso delle donne nei luoghi e nei lavori a loro tradizionalmente preclusi; </w:t>
      </w:r>
    </w:p>
    <w:p w14:paraId="71AB5A3F" w14:textId="675E300A" w:rsidR="00CF015C" w:rsidRDefault="008C1DED" w:rsidP="00D543BA">
      <w:pPr>
        <w:pStyle w:val="Corpotesto"/>
        <w:numPr>
          <w:ilvl w:val="0"/>
          <w:numId w:val="31"/>
        </w:numPr>
        <w:spacing w:before="125" w:line="302" w:lineRule="auto"/>
        <w:ind w:right="130"/>
        <w:jc w:val="both"/>
        <w:rPr>
          <w:rFonts w:ascii="Times New Roman" w:hAnsi="Times New Roman" w:cs="Times New Roman"/>
        </w:rPr>
      </w:pPr>
      <w:r w:rsidRPr="000E3F95">
        <w:rPr>
          <w:rFonts w:ascii="Times New Roman" w:hAnsi="Times New Roman" w:cs="Times New Roman"/>
          <w:b/>
        </w:rPr>
        <w:t>di sensibilizzazione</w:t>
      </w:r>
      <w:r w:rsidRPr="000E3F95">
        <w:rPr>
          <w:rFonts w:ascii="Times New Roman" w:hAnsi="Times New Roman" w:cs="Times New Roman"/>
        </w:rPr>
        <w:t>: favoriscono programmi di promozione della figura e delle competenze femminili in azienda.</w:t>
      </w:r>
    </w:p>
    <w:p w14:paraId="08211EB0" w14:textId="77777777" w:rsidR="0017624E" w:rsidRPr="0017624E" w:rsidRDefault="0017624E" w:rsidP="0017624E">
      <w:pPr>
        <w:pStyle w:val="Corpotesto"/>
        <w:spacing w:before="125" w:line="302" w:lineRule="auto"/>
        <w:ind w:left="426" w:right="130"/>
        <w:jc w:val="both"/>
        <w:rPr>
          <w:rFonts w:ascii="Times New Roman" w:hAnsi="Times New Roman" w:cs="Times New Roman"/>
        </w:rPr>
      </w:pPr>
      <w:r w:rsidRPr="0017624E">
        <w:rPr>
          <w:rFonts w:ascii="Times New Roman" w:hAnsi="Times New Roman" w:cs="Times New Roman"/>
        </w:rPr>
        <w:t xml:space="preserve">È importante che ogni ente rediga un Piano adeguato alle proprie esigenze specifiche, tenendo conto del numero di dipendenti e delle dimensioni dell’utenza potenziale che usufruisce dei servizi e delle attività erogate. Nel PAP vanno dunque indicati (anche sinteticamente):  </w:t>
      </w:r>
    </w:p>
    <w:p w14:paraId="79A2EEC5" w14:textId="4908F8F4" w:rsidR="0017624E" w:rsidRPr="0017624E" w:rsidRDefault="0017624E" w:rsidP="0017624E">
      <w:pPr>
        <w:pStyle w:val="Corpotesto"/>
        <w:numPr>
          <w:ilvl w:val="0"/>
          <w:numId w:val="31"/>
        </w:numPr>
        <w:spacing w:before="125" w:line="302" w:lineRule="auto"/>
        <w:ind w:right="130"/>
        <w:jc w:val="both"/>
        <w:rPr>
          <w:rFonts w:ascii="Times New Roman" w:hAnsi="Times New Roman" w:cs="Times New Roman"/>
          <w:bCs/>
        </w:rPr>
      </w:pPr>
      <w:r w:rsidRPr="0017624E">
        <w:rPr>
          <w:rFonts w:ascii="Times New Roman" w:hAnsi="Times New Roman" w:cs="Times New Roman"/>
          <w:bCs/>
        </w:rPr>
        <w:t xml:space="preserve">informazioni sulla realtà organizzativa all’interno della quale si interviene;  </w:t>
      </w:r>
    </w:p>
    <w:p w14:paraId="7AAEFB8A" w14:textId="537DFCFF" w:rsidR="0017624E" w:rsidRPr="0017624E" w:rsidRDefault="0017624E" w:rsidP="0017624E">
      <w:pPr>
        <w:pStyle w:val="Corpotesto"/>
        <w:numPr>
          <w:ilvl w:val="0"/>
          <w:numId w:val="31"/>
        </w:numPr>
        <w:spacing w:before="125" w:line="302" w:lineRule="auto"/>
        <w:ind w:right="130"/>
        <w:jc w:val="both"/>
        <w:rPr>
          <w:rFonts w:ascii="Times New Roman" w:hAnsi="Times New Roman" w:cs="Times New Roman"/>
          <w:bCs/>
        </w:rPr>
      </w:pPr>
      <w:r w:rsidRPr="0017624E">
        <w:rPr>
          <w:rFonts w:ascii="Times New Roman" w:hAnsi="Times New Roman" w:cs="Times New Roman"/>
          <w:bCs/>
        </w:rPr>
        <w:t xml:space="preserve">potenzialità e criticità che connotano il contesto di riferimento, al fine di valorizzare le prime e arginare o risolvere le seconde, nella prospettiva di garantire migliori condizioni di pari opportunità fra uomini e donne;  </w:t>
      </w:r>
    </w:p>
    <w:p w14:paraId="25F4E6A1" w14:textId="297DDDE7" w:rsidR="0017624E" w:rsidRPr="0017624E" w:rsidRDefault="0017624E" w:rsidP="0017624E">
      <w:pPr>
        <w:pStyle w:val="Corpotesto"/>
        <w:numPr>
          <w:ilvl w:val="0"/>
          <w:numId w:val="31"/>
        </w:numPr>
        <w:spacing w:before="125" w:line="302" w:lineRule="auto"/>
        <w:ind w:right="130"/>
        <w:jc w:val="both"/>
        <w:rPr>
          <w:rFonts w:ascii="Times New Roman" w:hAnsi="Times New Roman" w:cs="Times New Roman"/>
          <w:bCs/>
        </w:rPr>
      </w:pPr>
      <w:r w:rsidRPr="0017624E">
        <w:rPr>
          <w:rFonts w:ascii="Times New Roman" w:hAnsi="Times New Roman" w:cs="Times New Roman"/>
          <w:bCs/>
        </w:rPr>
        <w:t xml:space="preserve">azioni positive che si intendono realizzare per intervenire sulle criticità e riequilibrare le condizioni di parità fra i generi (sarebbe bene individuare quelle strategiche, dalle quali si intende partire, anche in termini di progetto pilota);  </w:t>
      </w:r>
    </w:p>
    <w:p w14:paraId="5E000150" w14:textId="1C3A2DF1" w:rsidR="0017624E" w:rsidRPr="0017624E" w:rsidRDefault="0017624E" w:rsidP="0017624E">
      <w:pPr>
        <w:pStyle w:val="Corpotesto"/>
        <w:numPr>
          <w:ilvl w:val="0"/>
          <w:numId w:val="31"/>
        </w:numPr>
        <w:spacing w:before="125" w:line="302" w:lineRule="auto"/>
        <w:ind w:right="130"/>
        <w:jc w:val="both"/>
        <w:rPr>
          <w:rFonts w:ascii="Times New Roman" w:hAnsi="Times New Roman" w:cs="Times New Roman"/>
          <w:bCs/>
        </w:rPr>
      </w:pPr>
      <w:r w:rsidRPr="0017624E">
        <w:rPr>
          <w:rFonts w:ascii="Times New Roman" w:hAnsi="Times New Roman" w:cs="Times New Roman"/>
          <w:bCs/>
        </w:rPr>
        <w:t xml:space="preserve">risorse umane e finanziarie dedicate alla realizzazione, gestione e monitoraggio delle azioni positive richiamate.  </w:t>
      </w:r>
    </w:p>
    <w:p w14:paraId="26C88F21" w14:textId="77777777" w:rsidR="0017624E" w:rsidRPr="00D543BA" w:rsidRDefault="0017624E" w:rsidP="0017624E">
      <w:pPr>
        <w:pStyle w:val="Corpotesto"/>
        <w:spacing w:before="125" w:line="302" w:lineRule="auto"/>
        <w:ind w:right="130"/>
        <w:jc w:val="both"/>
        <w:rPr>
          <w:rFonts w:ascii="Times New Roman" w:hAnsi="Times New Roman" w:cs="Times New Roman"/>
        </w:rPr>
      </w:pPr>
    </w:p>
    <w:p w14:paraId="55B2081D" w14:textId="77777777" w:rsidR="0074624D" w:rsidRDefault="0074624D" w:rsidP="0074624D">
      <w:pPr>
        <w:pStyle w:val="Titolo1"/>
        <w:tabs>
          <w:tab w:val="left" w:pos="993"/>
        </w:tabs>
        <w:spacing w:before="66" w:line="360" w:lineRule="auto"/>
        <w:ind w:left="426" w:firstLine="0"/>
        <w:jc w:val="both"/>
        <w:rPr>
          <w:rFonts w:ascii="Times New Roman" w:hAnsi="Times New Roman" w:cs="Times New Roman"/>
          <w:smallCaps/>
        </w:rPr>
      </w:pPr>
      <w:bookmarkStart w:id="13" w:name="_Toc219903694"/>
      <w:r w:rsidRPr="00BE1674">
        <w:rPr>
          <w:rFonts w:ascii="Times New Roman" w:hAnsi="Times New Roman" w:cs="Times New Roman"/>
          <w:smallCaps/>
        </w:rPr>
        <w:t>2.3.4</w:t>
      </w:r>
      <w:r w:rsidRPr="00BE1674">
        <w:rPr>
          <w:rFonts w:ascii="Times New Roman" w:hAnsi="Times New Roman" w:cs="Times New Roman"/>
          <w:smallCaps/>
        </w:rPr>
        <w:tab/>
        <w:t>Rafforzamento dei comitati unici di garanzia e contrasto alle discriminazioni</w:t>
      </w:r>
      <w:bookmarkEnd w:id="13"/>
    </w:p>
    <w:p w14:paraId="29EE29A9" w14:textId="7777777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Con l’istituzione del CUG, il legislatore ha previsto di assicurare il rispetto dei principi di parità e di pari opportunità nelle PP.AA. contribuendo, da un lato a migliorare la tutela dei lavoratori e delle lavoratrici e, dall’altro, a garantire l’assenza di qualunque forma di violenza, sia morale, che psicologica, e di ogni forma di discriminazione. </w:t>
      </w:r>
    </w:p>
    <w:p w14:paraId="30C10C2A" w14:textId="7777777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Relativamente al presente Piano triennale delle Azioni Positive, il CUG, avrà un ruolo importante nella verifica dell’efficacia effettiva delle azioni previste dallo stesso, nonché nel monitoraggio delle scelte organizzative effettuate dall’Agenzia.</w:t>
      </w:r>
    </w:p>
    <w:p w14:paraId="78FC83F1" w14:textId="106BE3F5" w:rsidR="00BE1674" w:rsidRDefault="008C1DED" w:rsidP="00BE1674">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In tale previsione il Comitato Unico di Garanzia (CUG), costituito con Decreto n. 3 del 14.01.2021, </w:t>
      </w:r>
      <w:r w:rsidR="00A61367">
        <w:rPr>
          <w:rFonts w:ascii="Times New Roman" w:hAnsi="Times New Roman" w:cs="Times New Roman"/>
        </w:rPr>
        <w:t>e succes</w:t>
      </w:r>
      <w:r w:rsidR="002B25B3">
        <w:rPr>
          <w:rFonts w:ascii="Times New Roman" w:hAnsi="Times New Roman" w:cs="Times New Roman"/>
        </w:rPr>
        <w:t>sivamente modificato con Decreto n. 5 del 03.02.2022</w:t>
      </w:r>
      <w:r w:rsidR="002D085A">
        <w:rPr>
          <w:rFonts w:ascii="Times New Roman" w:hAnsi="Times New Roman" w:cs="Times New Roman"/>
        </w:rPr>
        <w:t xml:space="preserve">, con Delibera Direttoriale n. 44 del 14.07.2022 e </w:t>
      </w:r>
      <w:r w:rsidR="002B25B3">
        <w:rPr>
          <w:rFonts w:ascii="Times New Roman" w:hAnsi="Times New Roman" w:cs="Times New Roman"/>
        </w:rPr>
        <w:t xml:space="preserve">con Delibera Direttoriale n. 16 del 11.04.2024, </w:t>
      </w:r>
      <w:r w:rsidRPr="008C1DED">
        <w:rPr>
          <w:rFonts w:ascii="Times New Roman" w:hAnsi="Times New Roman" w:cs="Times New Roman"/>
        </w:rPr>
        <w:t>esplicherà la propria attività attraverso 3 funzioni:</w:t>
      </w:r>
    </w:p>
    <w:p w14:paraId="0A5EA8D8" w14:textId="77777777" w:rsidR="00BE1674" w:rsidRDefault="008C1DED" w:rsidP="00D71D84">
      <w:pPr>
        <w:pStyle w:val="Corpotesto"/>
        <w:numPr>
          <w:ilvl w:val="0"/>
          <w:numId w:val="93"/>
        </w:numPr>
        <w:spacing w:before="125" w:line="302" w:lineRule="auto"/>
        <w:ind w:right="130"/>
        <w:jc w:val="both"/>
        <w:rPr>
          <w:rFonts w:ascii="Times New Roman" w:hAnsi="Times New Roman" w:cs="Times New Roman"/>
        </w:rPr>
      </w:pPr>
      <w:r w:rsidRPr="008C1DED">
        <w:rPr>
          <w:rFonts w:ascii="Times New Roman" w:hAnsi="Times New Roman" w:cs="Times New Roman"/>
        </w:rPr>
        <w:t xml:space="preserve">funzione </w:t>
      </w:r>
      <w:r w:rsidRPr="005E09C1">
        <w:rPr>
          <w:rFonts w:ascii="Times New Roman" w:hAnsi="Times New Roman" w:cs="Times New Roman"/>
          <w:b/>
          <w:bCs/>
        </w:rPr>
        <w:t>propositiva</w:t>
      </w:r>
      <w:r w:rsidRPr="008C1DED">
        <w:rPr>
          <w:rFonts w:ascii="Times New Roman" w:hAnsi="Times New Roman" w:cs="Times New Roman"/>
        </w:rPr>
        <w:t>: formulazione di proposte di indirizzo delle azioni positive, prevenzione o rimozione di situazioni di discriminazione e violenza, mobbing, disagio organizzativo all'interno dell'amministrazione pubblica;</w:t>
      </w:r>
    </w:p>
    <w:p w14:paraId="6C801658" w14:textId="77777777" w:rsidR="00BE1674" w:rsidRDefault="008C1DED" w:rsidP="00D71D84">
      <w:pPr>
        <w:pStyle w:val="Corpotesto"/>
        <w:numPr>
          <w:ilvl w:val="0"/>
          <w:numId w:val="93"/>
        </w:numPr>
        <w:spacing w:before="125" w:line="302" w:lineRule="auto"/>
        <w:ind w:right="130"/>
        <w:jc w:val="both"/>
        <w:rPr>
          <w:rFonts w:ascii="Times New Roman" w:hAnsi="Times New Roman" w:cs="Times New Roman"/>
        </w:rPr>
      </w:pPr>
      <w:r w:rsidRPr="00BE1674">
        <w:rPr>
          <w:rFonts w:ascii="Times New Roman" w:hAnsi="Times New Roman" w:cs="Times New Roman"/>
        </w:rPr>
        <w:t xml:space="preserve">funzione </w:t>
      </w:r>
      <w:r w:rsidRPr="005E09C1">
        <w:rPr>
          <w:rFonts w:ascii="Times New Roman" w:hAnsi="Times New Roman" w:cs="Times New Roman"/>
          <w:b/>
          <w:bCs/>
        </w:rPr>
        <w:t>consultiva</w:t>
      </w:r>
      <w:r w:rsidRPr="00BE1674">
        <w:rPr>
          <w:rFonts w:ascii="Times New Roman" w:hAnsi="Times New Roman" w:cs="Times New Roman"/>
        </w:rPr>
        <w:t>: formulazione di pareri su riorganizzazione, piani di formazione del personale, forme di flessibilità lavorativa, interventi di conciliazione, criteri di valutazione del personale;</w:t>
      </w:r>
    </w:p>
    <w:p w14:paraId="08E630CC" w14:textId="77777777" w:rsidR="008C1DED" w:rsidRPr="00BE1674" w:rsidRDefault="008C1DED" w:rsidP="00D71D84">
      <w:pPr>
        <w:pStyle w:val="Corpotesto"/>
        <w:numPr>
          <w:ilvl w:val="0"/>
          <w:numId w:val="93"/>
        </w:numPr>
        <w:spacing w:before="125" w:line="302" w:lineRule="auto"/>
        <w:ind w:right="130"/>
        <w:jc w:val="both"/>
        <w:rPr>
          <w:rFonts w:ascii="Times New Roman" w:hAnsi="Times New Roman" w:cs="Times New Roman"/>
        </w:rPr>
      </w:pPr>
      <w:r w:rsidRPr="00BE1674">
        <w:rPr>
          <w:rFonts w:ascii="Times New Roman" w:hAnsi="Times New Roman" w:cs="Times New Roman"/>
        </w:rPr>
        <w:t xml:space="preserve">funzione di </w:t>
      </w:r>
      <w:r w:rsidRPr="005E09C1">
        <w:rPr>
          <w:rFonts w:ascii="Times New Roman" w:hAnsi="Times New Roman" w:cs="Times New Roman"/>
          <w:b/>
          <w:bCs/>
        </w:rPr>
        <w:t>verifica</w:t>
      </w:r>
      <w:r w:rsidRPr="00BE1674">
        <w:rPr>
          <w:rFonts w:ascii="Times New Roman" w:hAnsi="Times New Roman" w:cs="Times New Roman"/>
        </w:rPr>
        <w:t xml:space="preserve">: relazione annuale sulla situazione del personale, attuazione del piano di azioni positive, monitoraggio degli incarichi, indennità e posizioni organizzative. </w:t>
      </w:r>
    </w:p>
    <w:p w14:paraId="01EABB49" w14:textId="77777777" w:rsidR="008C1DED" w:rsidRDefault="008C1DED" w:rsidP="008C1DED">
      <w:pPr>
        <w:pStyle w:val="Corpotesto"/>
        <w:spacing w:before="125" w:line="302" w:lineRule="auto"/>
        <w:ind w:left="426" w:right="130"/>
        <w:jc w:val="both"/>
        <w:rPr>
          <w:rFonts w:ascii="Times New Roman" w:hAnsi="Times New Roman" w:cs="Times New Roman"/>
        </w:rPr>
      </w:pPr>
    </w:p>
    <w:p w14:paraId="251F8356" w14:textId="6F0A92E5" w:rsidR="0074624D" w:rsidRDefault="0074624D" w:rsidP="0074624D">
      <w:pPr>
        <w:pStyle w:val="Titolo1"/>
        <w:tabs>
          <w:tab w:val="left" w:pos="993"/>
        </w:tabs>
        <w:spacing w:before="66" w:line="360" w:lineRule="auto"/>
        <w:ind w:left="426" w:firstLine="0"/>
        <w:jc w:val="both"/>
        <w:rPr>
          <w:rFonts w:ascii="Times New Roman" w:hAnsi="Times New Roman" w:cs="Times New Roman"/>
          <w:smallCaps/>
        </w:rPr>
      </w:pPr>
      <w:bookmarkStart w:id="14" w:name="_Toc219903695"/>
      <w:r w:rsidRPr="00BE1674">
        <w:rPr>
          <w:rFonts w:ascii="Times New Roman" w:hAnsi="Times New Roman" w:cs="Times New Roman"/>
          <w:smallCaps/>
        </w:rPr>
        <w:t>2.3.</w:t>
      </w:r>
      <w:r w:rsidR="00C03DE7">
        <w:rPr>
          <w:rFonts w:ascii="Times New Roman" w:hAnsi="Times New Roman" w:cs="Times New Roman"/>
          <w:smallCaps/>
        </w:rPr>
        <w:t>5</w:t>
      </w:r>
      <w:r w:rsidRPr="00BE1674">
        <w:rPr>
          <w:rFonts w:ascii="Times New Roman" w:hAnsi="Times New Roman" w:cs="Times New Roman"/>
          <w:smallCaps/>
        </w:rPr>
        <w:tab/>
        <w:t>Situazione del Personale</w:t>
      </w:r>
      <w:bookmarkEnd w:id="14"/>
    </w:p>
    <w:p w14:paraId="23DAD0C8" w14:textId="2C48216C" w:rsidR="005E09C1" w:rsidRDefault="00D543BA" w:rsidP="00E71241">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 xml:space="preserve">Il Comitato Unico di Garanzia </w:t>
      </w:r>
      <w:r w:rsidR="005E09C1" w:rsidRPr="005E09C1">
        <w:rPr>
          <w:rFonts w:ascii="Times New Roman" w:hAnsi="Times New Roman" w:cs="Times New Roman"/>
        </w:rPr>
        <w:t>ha provveduto al reperimento e alla raccolta di dati preliminari.</w:t>
      </w:r>
      <w:r w:rsidR="005E09C1">
        <w:rPr>
          <w:rFonts w:ascii="Times New Roman" w:hAnsi="Times New Roman" w:cs="Times New Roman"/>
        </w:rPr>
        <w:t xml:space="preserve"> </w:t>
      </w:r>
      <w:r w:rsidR="005E09C1" w:rsidRPr="005E09C1">
        <w:rPr>
          <w:rFonts w:ascii="Times New Roman" w:hAnsi="Times New Roman" w:cs="Times New Roman"/>
        </w:rPr>
        <w:t>È risultato, infatti, necessario capire quali fossero le caratteristiche prevalenti del personale in</w:t>
      </w:r>
      <w:r w:rsidR="005E09C1">
        <w:rPr>
          <w:rFonts w:ascii="Times New Roman" w:hAnsi="Times New Roman" w:cs="Times New Roman"/>
        </w:rPr>
        <w:t xml:space="preserve"> </w:t>
      </w:r>
      <w:r w:rsidR="005E09C1" w:rsidRPr="005E09C1">
        <w:rPr>
          <w:rFonts w:ascii="Times New Roman" w:hAnsi="Times New Roman" w:cs="Times New Roman"/>
        </w:rPr>
        <w:t xml:space="preserve"> organico, quali le difficoltà sussistenti nell’attuale organizzazione del lavoro, e analizzare, in generale, lo stato dell’arte dell’Agenzia in termini di pari opportunità.</w:t>
      </w:r>
    </w:p>
    <w:p w14:paraId="6AE9DDF1" w14:textId="1C88461A" w:rsidR="008C1DED" w:rsidRPr="008C1DED" w:rsidRDefault="008C1DED" w:rsidP="005E09C1">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È necessario, infatti, tenere conto delle caratteristiche prevalenti del personale in organico, quali le difficoltà sussistenti nell’attuale organizzazione del lavoro, e analizzare, in generale, lo stato dell’arte dell’Agenzia in termini di pari opportunità. </w:t>
      </w:r>
    </w:p>
    <w:p w14:paraId="28F45080" w14:textId="1AABB73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Un’utile attività in questo senso è consistita nella semplice raccolta di dati sulla distribuzione di genere con l’obiettivo di arrivare ad ottenere un’analisi dell’organico in generale e lungo la gerarchia aziendale (quante lavoratrici e lavoratori in totale, e quante donne e uomini sono inseriti nei vari livelli ecc.).</w:t>
      </w:r>
    </w:p>
    <w:p w14:paraId="3FC11258" w14:textId="4F536052"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Partendo dalla composizione quantitativa del personale, suddiviso per divisione/settore, categoria, profilo professionale e genere, si è proceduto ad analizzare le rilevanze in termini di eventuali interventi formativi, differenziali retributivi, struttura e grado di flessibilità degli orari, progressione </w:t>
      </w:r>
      <w:r w:rsidRPr="008C1DED">
        <w:rPr>
          <w:rFonts w:ascii="Times New Roman" w:hAnsi="Times New Roman" w:cs="Times New Roman"/>
        </w:rPr>
        <w:lastRenderedPageBreak/>
        <w:t>di carriera, esigenze di conciliazione tra professione e lavoro di cura.</w:t>
      </w:r>
    </w:p>
    <w:p w14:paraId="6CE99D9F" w14:textId="7777777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Il monitoraggio per genere della composizione del personale dell’Agenzia (assunzioni, dati complessivi e suddivisi per posizioni gerarchiche, ruoli ricoperti, settori di provenienza e condizioni di lavoro ecc.) ha costituito un buon punto di partenza per “scattare la fotografia” della situazione da cui si è partiti, preliminare alla redazione del PAP e necessaria a fare le dovute valutazioni sullo stato dell’arte, sulle eventuali criticità da risolvere e sulle potenzialità da valorizzare. In seguito a tale analisi, è stato possibile progettare e mettere in atto le azioni positive che sono risultate più opportune per garantire migliori condizioni di pari opportunità fra uomini e donne. </w:t>
      </w:r>
    </w:p>
    <w:p w14:paraId="5950CCEE" w14:textId="49ABEF07" w:rsidR="008C1DED" w:rsidRPr="008C1DED" w:rsidRDefault="008C1DED" w:rsidP="008C1DED">
      <w:pPr>
        <w:pStyle w:val="Corpotesto"/>
        <w:spacing w:before="125" w:line="302" w:lineRule="auto"/>
        <w:ind w:left="426" w:right="130"/>
        <w:jc w:val="both"/>
        <w:rPr>
          <w:rFonts w:ascii="Times New Roman" w:hAnsi="Times New Roman" w:cs="Times New Roman"/>
        </w:rPr>
      </w:pPr>
      <w:r w:rsidRPr="008C1DED">
        <w:rPr>
          <w:rFonts w:ascii="Times New Roman" w:hAnsi="Times New Roman" w:cs="Times New Roman"/>
        </w:rPr>
        <w:t xml:space="preserve">È stata, altresì, effettuata </w:t>
      </w:r>
      <w:r w:rsidR="005E09C1">
        <w:rPr>
          <w:rFonts w:ascii="Times New Roman" w:hAnsi="Times New Roman" w:cs="Times New Roman"/>
        </w:rPr>
        <w:t>una sorta di screening sulla situazione</w:t>
      </w:r>
      <w:r w:rsidRPr="008C1DED">
        <w:rPr>
          <w:rFonts w:ascii="Times New Roman" w:hAnsi="Times New Roman" w:cs="Times New Roman"/>
        </w:rPr>
        <w:t xml:space="preserve"> del personale, al fine di individuare se all’interno dell’amministrazione si fossero verificati casi di molestie sessuali, morali o psicologiche, mobbing o discriminazioni. </w:t>
      </w:r>
    </w:p>
    <w:p w14:paraId="0BD29D28" w14:textId="4CF0550E" w:rsidR="008C1DED" w:rsidRDefault="008C1DED" w:rsidP="008C1DED">
      <w:pPr>
        <w:pStyle w:val="Corpotesto"/>
        <w:spacing w:before="125" w:line="302" w:lineRule="auto"/>
        <w:ind w:left="426" w:right="130"/>
        <w:jc w:val="both"/>
        <w:rPr>
          <w:rFonts w:ascii="Times New Roman" w:hAnsi="Times New Roman" w:cs="Times New Roman"/>
        </w:rPr>
      </w:pPr>
      <w:r w:rsidRPr="00E30544">
        <w:rPr>
          <w:rFonts w:ascii="Times New Roman" w:hAnsi="Times New Roman" w:cs="Times New Roman"/>
        </w:rPr>
        <w:t xml:space="preserve">Le risultanze </w:t>
      </w:r>
      <w:r w:rsidR="005E09C1" w:rsidRPr="00E30544">
        <w:rPr>
          <w:rFonts w:ascii="Times New Roman" w:hAnsi="Times New Roman" w:cs="Times New Roman"/>
        </w:rPr>
        <w:t>aggiornate al 31.12.202</w:t>
      </w:r>
      <w:r w:rsidR="00A45678" w:rsidRPr="00E30544">
        <w:rPr>
          <w:rFonts w:ascii="Times New Roman" w:hAnsi="Times New Roman" w:cs="Times New Roman"/>
        </w:rPr>
        <w:t>5</w:t>
      </w:r>
      <w:r w:rsidR="005E09C1" w:rsidRPr="00E30544">
        <w:rPr>
          <w:rFonts w:ascii="Times New Roman" w:hAnsi="Times New Roman" w:cs="Times New Roman"/>
        </w:rPr>
        <w:t xml:space="preserve"> </w:t>
      </w:r>
      <w:r w:rsidRPr="00E30544">
        <w:rPr>
          <w:rFonts w:ascii="Times New Roman" w:hAnsi="Times New Roman" w:cs="Times New Roman"/>
        </w:rPr>
        <w:t>sono riportate nelle seguenti tabelle:</w:t>
      </w:r>
    </w:p>
    <w:p w14:paraId="29E3C114" w14:textId="77777777" w:rsidR="00D80E00" w:rsidRDefault="00D80E00" w:rsidP="00D80E00">
      <w:pPr>
        <w:jc w:val="both"/>
        <w:rPr>
          <w:rFonts w:ascii="Times New Roman" w:hAnsi="Times New Roman" w:cs="Times New Roman"/>
          <w:sz w:val="24"/>
          <w:szCs w:val="24"/>
        </w:rPr>
      </w:pPr>
    </w:p>
    <w:p w14:paraId="2172E2ED" w14:textId="77777777" w:rsidR="00D80E00" w:rsidRPr="000D0FCC" w:rsidRDefault="00D80E00" w:rsidP="00D80E00">
      <w:pPr>
        <w:jc w:val="center"/>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Dipendenti a tempo INDETERMINATO</w:t>
      </w:r>
    </w:p>
    <w:tbl>
      <w:tblPr>
        <w:tblStyle w:val="Grigliatabella"/>
        <w:tblW w:w="4699" w:type="pct"/>
        <w:tblInd w:w="421" w:type="dxa"/>
        <w:tblLook w:val="04A0" w:firstRow="1" w:lastRow="0" w:firstColumn="1" w:lastColumn="0" w:noHBand="0" w:noVBand="1"/>
      </w:tblPr>
      <w:tblGrid>
        <w:gridCol w:w="3065"/>
        <w:gridCol w:w="3062"/>
        <w:gridCol w:w="2519"/>
      </w:tblGrid>
      <w:tr w:rsidR="00D80E00" w:rsidRPr="000D0FCC" w14:paraId="683CB947" w14:textId="77777777" w:rsidTr="00BA6172">
        <w:tc>
          <w:tcPr>
            <w:tcW w:w="1772" w:type="pct"/>
          </w:tcPr>
          <w:p w14:paraId="4F785C96" w14:textId="77777777" w:rsidR="00D80E00" w:rsidRPr="003A07DB" w:rsidRDefault="00D80E00" w:rsidP="00BA6172">
            <w:pPr>
              <w:jc w:val="both"/>
              <w:rPr>
                <w:rFonts w:ascii="Times New Roman" w:hAnsi="Times New Roman" w:cs="Times New Roman"/>
                <w:b/>
                <w:color w:val="0070C0"/>
                <w:sz w:val="24"/>
                <w:szCs w:val="24"/>
              </w:rPr>
            </w:pPr>
            <w:r w:rsidRPr="003A07DB">
              <w:rPr>
                <w:rFonts w:ascii="Times New Roman" w:hAnsi="Times New Roman" w:cs="Times New Roman"/>
                <w:b/>
                <w:color w:val="0070C0"/>
                <w:sz w:val="24"/>
                <w:szCs w:val="24"/>
              </w:rPr>
              <w:t>Profilo</w:t>
            </w:r>
          </w:p>
        </w:tc>
        <w:tc>
          <w:tcPr>
            <w:tcW w:w="1771" w:type="pct"/>
          </w:tcPr>
          <w:p w14:paraId="5784D310" w14:textId="77777777" w:rsidR="00D80E00" w:rsidRPr="003A07DB" w:rsidRDefault="00D80E00" w:rsidP="00BA6172">
            <w:pPr>
              <w:jc w:val="both"/>
              <w:rPr>
                <w:rFonts w:ascii="Times New Roman" w:hAnsi="Times New Roman" w:cs="Times New Roman"/>
                <w:b/>
                <w:color w:val="0070C0"/>
                <w:sz w:val="24"/>
                <w:szCs w:val="24"/>
              </w:rPr>
            </w:pPr>
            <w:r w:rsidRPr="003A07DB">
              <w:rPr>
                <w:rFonts w:ascii="Times New Roman" w:hAnsi="Times New Roman" w:cs="Times New Roman"/>
                <w:b/>
                <w:color w:val="0070C0"/>
                <w:sz w:val="24"/>
                <w:szCs w:val="24"/>
              </w:rPr>
              <w:t>UOMO</w:t>
            </w:r>
          </w:p>
        </w:tc>
        <w:tc>
          <w:tcPr>
            <w:tcW w:w="1457" w:type="pct"/>
          </w:tcPr>
          <w:p w14:paraId="1DA1EE39" w14:textId="77777777" w:rsidR="00D80E00" w:rsidRPr="003A07DB" w:rsidRDefault="00D80E00" w:rsidP="00BA6172">
            <w:pPr>
              <w:jc w:val="both"/>
              <w:rPr>
                <w:rFonts w:ascii="Times New Roman" w:hAnsi="Times New Roman" w:cs="Times New Roman"/>
                <w:b/>
                <w:color w:val="0070C0"/>
                <w:sz w:val="24"/>
                <w:szCs w:val="24"/>
              </w:rPr>
            </w:pPr>
            <w:r w:rsidRPr="003A07DB">
              <w:rPr>
                <w:rFonts w:ascii="Times New Roman" w:hAnsi="Times New Roman" w:cs="Times New Roman"/>
                <w:b/>
                <w:color w:val="0070C0"/>
                <w:sz w:val="24"/>
                <w:szCs w:val="24"/>
              </w:rPr>
              <w:t>DONNA</w:t>
            </w:r>
          </w:p>
        </w:tc>
      </w:tr>
      <w:tr w:rsidR="00D80E00" w:rsidRPr="000D0FCC" w14:paraId="6E7E6707" w14:textId="77777777" w:rsidTr="00BA6172">
        <w:tc>
          <w:tcPr>
            <w:tcW w:w="1772" w:type="pct"/>
          </w:tcPr>
          <w:p w14:paraId="7C9CB7F3" w14:textId="77777777" w:rsidR="00D80E00" w:rsidRPr="003A07DB"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Area Operatori</w:t>
            </w:r>
          </w:p>
        </w:tc>
        <w:tc>
          <w:tcPr>
            <w:tcW w:w="1771" w:type="pct"/>
          </w:tcPr>
          <w:p w14:paraId="2349D958" w14:textId="77777777" w:rsidR="00D80E00" w:rsidRPr="003A07DB" w:rsidRDefault="00D80E00" w:rsidP="00BA6172">
            <w:pPr>
              <w:jc w:val="both"/>
              <w:rPr>
                <w:rFonts w:ascii="Times New Roman" w:hAnsi="Times New Roman" w:cs="Times New Roman"/>
                <w:b/>
                <w:color w:val="0070C0"/>
                <w:sz w:val="24"/>
                <w:szCs w:val="24"/>
              </w:rPr>
            </w:pPr>
            <w:r w:rsidRPr="003A07DB">
              <w:rPr>
                <w:rFonts w:ascii="Times New Roman" w:hAnsi="Times New Roman" w:cs="Times New Roman"/>
                <w:b/>
                <w:color w:val="0070C0"/>
                <w:sz w:val="24"/>
                <w:szCs w:val="24"/>
              </w:rPr>
              <w:t>/</w:t>
            </w:r>
          </w:p>
        </w:tc>
        <w:tc>
          <w:tcPr>
            <w:tcW w:w="1457" w:type="pct"/>
          </w:tcPr>
          <w:p w14:paraId="6323C661" w14:textId="6962C3C0" w:rsidR="00D80E00" w:rsidRPr="003A07DB" w:rsidRDefault="00A45678"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r w:rsidR="00D80E00" w:rsidRPr="000D0FCC" w14:paraId="38F08C1C" w14:textId="77777777" w:rsidTr="00BA6172">
        <w:tc>
          <w:tcPr>
            <w:tcW w:w="1772" w:type="pct"/>
          </w:tcPr>
          <w:p w14:paraId="0243780D" w14:textId="77777777" w:rsidR="00D80E00" w:rsidRPr="003A07DB"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Area Istruttori</w:t>
            </w:r>
          </w:p>
        </w:tc>
        <w:tc>
          <w:tcPr>
            <w:tcW w:w="1771" w:type="pct"/>
          </w:tcPr>
          <w:p w14:paraId="71612B9D" w14:textId="58031C17" w:rsidR="00D80E00" w:rsidRPr="003A07DB" w:rsidRDefault="00D543BA"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4</w:t>
            </w:r>
          </w:p>
        </w:tc>
        <w:tc>
          <w:tcPr>
            <w:tcW w:w="1457" w:type="pct"/>
          </w:tcPr>
          <w:p w14:paraId="37D31C46" w14:textId="50E79C47" w:rsidR="00D80E00" w:rsidRPr="005E09C1" w:rsidRDefault="00A45678"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4</w:t>
            </w:r>
          </w:p>
        </w:tc>
      </w:tr>
      <w:tr w:rsidR="00D80E00" w:rsidRPr="000D0FCC" w14:paraId="72C66270" w14:textId="77777777" w:rsidTr="00BA6172">
        <w:tc>
          <w:tcPr>
            <w:tcW w:w="1772" w:type="pct"/>
          </w:tcPr>
          <w:p w14:paraId="7F3BF079" w14:textId="77777777" w:rsidR="00D80E00" w:rsidRPr="003A07DB" w:rsidRDefault="00D80E00" w:rsidP="00BA6172">
            <w:pPr>
              <w:rPr>
                <w:rFonts w:ascii="Times New Roman" w:hAnsi="Times New Roman" w:cs="Times New Roman"/>
                <w:b/>
                <w:color w:val="0070C0"/>
                <w:sz w:val="24"/>
                <w:szCs w:val="24"/>
              </w:rPr>
            </w:pPr>
            <w:r>
              <w:rPr>
                <w:rFonts w:ascii="Times New Roman" w:hAnsi="Times New Roman" w:cs="Times New Roman"/>
                <w:b/>
                <w:color w:val="0070C0"/>
                <w:sz w:val="24"/>
                <w:szCs w:val="24"/>
              </w:rPr>
              <w:t>Area Elevata Qualificazione e Funzionari</w:t>
            </w:r>
          </w:p>
        </w:tc>
        <w:tc>
          <w:tcPr>
            <w:tcW w:w="1771" w:type="pct"/>
          </w:tcPr>
          <w:p w14:paraId="39855E26" w14:textId="5AA51677" w:rsidR="00D80E00" w:rsidRPr="003A07DB" w:rsidRDefault="00A45678"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4</w:t>
            </w:r>
            <w:r w:rsidR="005E09C1">
              <w:rPr>
                <w:rFonts w:ascii="Times New Roman" w:hAnsi="Times New Roman" w:cs="Times New Roman"/>
                <w:b/>
                <w:color w:val="0070C0"/>
                <w:sz w:val="24"/>
                <w:szCs w:val="24"/>
              </w:rPr>
              <w:t>*</w:t>
            </w:r>
          </w:p>
        </w:tc>
        <w:tc>
          <w:tcPr>
            <w:tcW w:w="1457" w:type="pct"/>
          </w:tcPr>
          <w:p w14:paraId="4C79ABF3" w14:textId="25129CC1" w:rsidR="00D80E00" w:rsidRPr="005E09C1" w:rsidRDefault="00E30544"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7</w:t>
            </w:r>
          </w:p>
        </w:tc>
      </w:tr>
      <w:tr w:rsidR="00D80E00" w:rsidRPr="000D0FCC" w14:paraId="1B8B23C3" w14:textId="77777777" w:rsidTr="00BA6172">
        <w:tc>
          <w:tcPr>
            <w:tcW w:w="1772" w:type="pct"/>
          </w:tcPr>
          <w:p w14:paraId="3FBB68BC" w14:textId="77777777" w:rsidR="00D80E00" w:rsidRPr="003A07DB"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T</w:t>
            </w:r>
            <w:r w:rsidRPr="003A07DB">
              <w:rPr>
                <w:rFonts w:ascii="Times New Roman" w:hAnsi="Times New Roman" w:cs="Times New Roman"/>
                <w:b/>
                <w:color w:val="0070C0"/>
                <w:sz w:val="24"/>
                <w:szCs w:val="24"/>
              </w:rPr>
              <w:t>otale</w:t>
            </w:r>
          </w:p>
        </w:tc>
        <w:tc>
          <w:tcPr>
            <w:tcW w:w="1771" w:type="pct"/>
          </w:tcPr>
          <w:p w14:paraId="13ADCC7E" w14:textId="427B65CD" w:rsidR="00D80E00" w:rsidRPr="003A07DB" w:rsidRDefault="00A45678"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8</w:t>
            </w:r>
          </w:p>
        </w:tc>
        <w:tc>
          <w:tcPr>
            <w:tcW w:w="1457" w:type="pct"/>
          </w:tcPr>
          <w:p w14:paraId="0D8AA93C" w14:textId="69395140" w:rsidR="00D80E00" w:rsidRPr="005E09C1" w:rsidRDefault="00A45678"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1</w:t>
            </w:r>
            <w:r w:rsidR="00E30544">
              <w:rPr>
                <w:rFonts w:ascii="Times New Roman" w:hAnsi="Times New Roman" w:cs="Times New Roman"/>
                <w:b/>
                <w:color w:val="0070C0"/>
                <w:sz w:val="24"/>
                <w:szCs w:val="24"/>
              </w:rPr>
              <w:t>1</w:t>
            </w:r>
          </w:p>
        </w:tc>
      </w:tr>
    </w:tbl>
    <w:p w14:paraId="43E7B5D3" w14:textId="7F41E398" w:rsidR="00D80E00" w:rsidRDefault="00D80E00" w:rsidP="00D80E00">
      <w:pPr>
        <w:spacing w:before="120"/>
        <w:ind w:firstLine="426"/>
        <w:jc w:val="both"/>
        <w:rPr>
          <w:rFonts w:ascii="Times New Roman" w:hAnsi="Times New Roman" w:cs="Times New Roman"/>
          <w:b/>
          <w:color w:val="0070C0"/>
          <w:sz w:val="24"/>
          <w:szCs w:val="24"/>
        </w:rPr>
      </w:pPr>
      <w:r>
        <w:rPr>
          <w:rFonts w:ascii="Times New Roman" w:hAnsi="Times New Roman" w:cs="Times New Roman"/>
          <w:b/>
          <w:color w:val="0070C0"/>
          <w:sz w:val="24"/>
          <w:szCs w:val="24"/>
        </w:rPr>
        <w:t xml:space="preserve">di cui: </w:t>
      </w:r>
    </w:p>
    <w:p w14:paraId="16849B33" w14:textId="77777777" w:rsidR="00D80E00" w:rsidRPr="006408B3" w:rsidRDefault="00D80E00" w:rsidP="00D80E00">
      <w:pPr>
        <w:pStyle w:val="Paragrafoelenco"/>
        <w:ind w:left="927"/>
        <w:jc w:val="both"/>
        <w:rPr>
          <w:rFonts w:ascii="Times New Roman" w:hAnsi="Times New Roman" w:cs="Times New Roman"/>
          <w:bCs/>
          <w:sz w:val="24"/>
          <w:szCs w:val="24"/>
        </w:rPr>
      </w:pPr>
    </w:p>
    <w:p w14:paraId="3F3FB2A8" w14:textId="6D6E63DC" w:rsidR="006408B3" w:rsidRPr="006408B3" w:rsidRDefault="00D80E00" w:rsidP="00F66B9D">
      <w:pPr>
        <w:pStyle w:val="Paragrafoelenco"/>
        <w:widowControl/>
        <w:numPr>
          <w:ilvl w:val="0"/>
          <w:numId w:val="33"/>
        </w:numPr>
        <w:autoSpaceDE/>
        <w:autoSpaceDN/>
        <w:spacing w:after="200" w:line="276" w:lineRule="auto"/>
        <w:ind w:left="567"/>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Dipendenti Uomini </w:t>
      </w:r>
      <w:r w:rsidR="002769FA" w:rsidRPr="002769FA">
        <w:rPr>
          <w:rFonts w:ascii="Times New Roman" w:hAnsi="Times New Roman" w:cs="Times New Roman"/>
          <w:b/>
          <w:sz w:val="24"/>
          <w:szCs w:val="24"/>
        </w:rPr>
        <w:t>AREA</w:t>
      </w:r>
      <w:r w:rsidR="002769FA">
        <w:rPr>
          <w:rFonts w:ascii="Times New Roman" w:hAnsi="Times New Roman" w:cs="Times New Roman"/>
          <w:bCs/>
          <w:sz w:val="24"/>
          <w:szCs w:val="24"/>
        </w:rPr>
        <w:t xml:space="preserve"> </w:t>
      </w:r>
      <w:r w:rsidR="006408B3" w:rsidRPr="006408B3">
        <w:rPr>
          <w:rFonts w:ascii="Times New Roman" w:hAnsi="Times New Roman" w:cs="Times New Roman"/>
          <w:b/>
          <w:bCs/>
          <w:sz w:val="24"/>
          <w:szCs w:val="24"/>
        </w:rPr>
        <w:t>Amministrazione, Finanza, Controllo e Personale</w:t>
      </w:r>
      <w:r w:rsidRPr="006408B3">
        <w:rPr>
          <w:rFonts w:ascii="Times New Roman" w:hAnsi="Times New Roman" w:cs="Times New Roman"/>
          <w:bCs/>
          <w:sz w:val="24"/>
          <w:szCs w:val="24"/>
        </w:rPr>
        <w:t xml:space="preserve">: </w:t>
      </w:r>
      <w:r w:rsidR="00A45678">
        <w:rPr>
          <w:rFonts w:ascii="Times New Roman" w:hAnsi="Times New Roman" w:cs="Times New Roman"/>
          <w:bCs/>
          <w:sz w:val="24"/>
          <w:szCs w:val="24"/>
        </w:rPr>
        <w:t>1</w:t>
      </w:r>
    </w:p>
    <w:p w14:paraId="06B01A8D" w14:textId="139CC44A" w:rsidR="006408B3" w:rsidRPr="006408B3" w:rsidRDefault="00D80E00" w:rsidP="00F66B9D">
      <w:pPr>
        <w:pStyle w:val="Paragrafoelenco"/>
        <w:widowControl/>
        <w:numPr>
          <w:ilvl w:val="0"/>
          <w:numId w:val="33"/>
        </w:numPr>
        <w:autoSpaceDE/>
        <w:autoSpaceDN/>
        <w:spacing w:after="200" w:line="276" w:lineRule="auto"/>
        <w:ind w:left="567"/>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Dipendenti Donna </w:t>
      </w:r>
      <w:r w:rsidR="002769FA" w:rsidRPr="002769FA">
        <w:rPr>
          <w:rFonts w:ascii="Times New Roman" w:hAnsi="Times New Roman" w:cs="Times New Roman"/>
          <w:b/>
          <w:sz w:val="24"/>
          <w:szCs w:val="24"/>
        </w:rPr>
        <w:t>AREA</w:t>
      </w:r>
      <w:r w:rsidR="002769FA">
        <w:rPr>
          <w:rFonts w:ascii="Times New Roman" w:hAnsi="Times New Roman" w:cs="Times New Roman"/>
          <w:bCs/>
          <w:sz w:val="24"/>
          <w:szCs w:val="24"/>
        </w:rPr>
        <w:t xml:space="preserve"> </w:t>
      </w:r>
      <w:r w:rsidR="006408B3" w:rsidRPr="006408B3">
        <w:rPr>
          <w:rFonts w:ascii="Times New Roman" w:hAnsi="Times New Roman" w:cs="Times New Roman"/>
          <w:b/>
          <w:bCs/>
          <w:sz w:val="24"/>
          <w:szCs w:val="24"/>
        </w:rPr>
        <w:t>Amministrazione, Finanza, Controllo e Personale</w:t>
      </w:r>
      <w:r w:rsidRPr="006408B3">
        <w:rPr>
          <w:rFonts w:ascii="Times New Roman" w:hAnsi="Times New Roman" w:cs="Times New Roman"/>
          <w:bCs/>
          <w:sz w:val="24"/>
          <w:szCs w:val="24"/>
        </w:rPr>
        <w:t xml:space="preserve">: </w:t>
      </w:r>
      <w:r w:rsidR="00A45678">
        <w:rPr>
          <w:rFonts w:ascii="Times New Roman" w:hAnsi="Times New Roman" w:cs="Times New Roman"/>
          <w:bCs/>
          <w:sz w:val="24"/>
          <w:szCs w:val="24"/>
        </w:rPr>
        <w:t>2</w:t>
      </w:r>
    </w:p>
    <w:p w14:paraId="32F061CD" w14:textId="2CF7578F" w:rsidR="00D80E00" w:rsidRDefault="00D80E00" w:rsidP="00F66B9D">
      <w:pPr>
        <w:pStyle w:val="Paragrafoelenco"/>
        <w:widowControl/>
        <w:autoSpaceDE/>
        <w:autoSpaceDN/>
        <w:spacing w:after="200" w:line="276" w:lineRule="auto"/>
        <w:ind w:left="567" w:firstLine="0"/>
        <w:contextualSpacing/>
        <w:jc w:val="both"/>
        <w:rPr>
          <w:rFonts w:ascii="Times New Roman" w:hAnsi="Times New Roman" w:cs="Times New Roman"/>
          <w:bCs/>
          <w:sz w:val="24"/>
          <w:szCs w:val="24"/>
        </w:rPr>
      </w:pPr>
    </w:p>
    <w:p w14:paraId="1010A55A" w14:textId="13D3413E" w:rsidR="006408B3" w:rsidRPr="006408B3" w:rsidRDefault="006408B3" w:rsidP="00F66B9D">
      <w:pPr>
        <w:pStyle w:val="Paragrafoelenco"/>
        <w:widowControl/>
        <w:numPr>
          <w:ilvl w:val="0"/>
          <w:numId w:val="33"/>
        </w:numPr>
        <w:autoSpaceDE/>
        <w:autoSpaceDN/>
        <w:spacing w:after="200" w:line="276" w:lineRule="auto"/>
        <w:ind w:left="567"/>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Dipendenti Uomini </w:t>
      </w:r>
      <w:r w:rsidR="002769FA" w:rsidRPr="002769FA">
        <w:rPr>
          <w:rFonts w:ascii="Times New Roman" w:hAnsi="Times New Roman" w:cs="Times New Roman"/>
          <w:b/>
          <w:sz w:val="24"/>
          <w:szCs w:val="24"/>
        </w:rPr>
        <w:t>AREA</w:t>
      </w:r>
      <w:r w:rsidR="002769FA">
        <w:rPr>
          <w:rFonts w:ascii="Times New Roman" w:hAnsi="Times New Roman" w:cs="Times New Roman"/>
          <w:bCs/>
          <w:sz w:val="24"/>
          <w:szCs w:val="24"/>
        </w:rPr>
        <w:t xml:space="preserve"> </w:t>
      </w:r>
      <w:r w:rsidRPr="006408B3">
        <w:rPr>
          <w:rFonts w:ascii="Times New Roman" w:hAnsi="Times New Roman" w:cs="Times New Roman"/>
          <w:b/>
          <w:bCs/>
        </w:rPr>
        <w:t>Affari Generali, Legali e Contenzioso</w:t>
      </w:r>
      <w:r w:rsidRPr="006408B3">
        <w:rPr>
          <w:rFonts w:ascii="Times New Roman" w:hAnsi="Times New Roman" w:cs="Times New Roman"/>
          <w:bCs/>
          <w:sz w:val="24"/>
          <w:szCs w:val="24"/>
        </w:rPr>
        <w:t xml:space="preserve">: </w:t>
      </w:r>
      <w:r>
        <w:rPr>
          <w:rFonts w:ascii="Times New Roman" w:hAnsi="Times New Roman" w:cs="Times New Roman"/>
          <w:bCs/>
          <w:sz w:val="24"/>
          <w:szCs w:val="24"/>
        </w:rPr>
        <w:t>0</w:t>
      </w:r>
    </w:p>
    <w:p w14:paraId="3B20E372" w14:textId="5D9E11E3" w:rsidR="006408B3" w:rsidRDefault="006408B3" w:rsidP="00F66B9D">
      <w:pPr>
        <w:pStyle w:val="Paragrafoelenco"/>
        <w:widowControl/>
        <w:numPr>
          <w:ilvl w:val="0"/>
          <w:numId w:val="33"/>
        </w:numPr>
        <w:autoSpaceDE/>
        <w:autoSpaceDN/>
        <w:spacing w:after="200" w:line="276" w:lineRule="auto"/>
        <w:ind w:left="567"/>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Dipendenti Donna </w:t>
      </w:r>
      <w:r w:rsidR="002769FA" w:rsidRPr="002769FA">
        <w:rPr>
          <w:rFonts w:ascii="Times New Roman" w:hAnsi="Times New Roman" w:cs="Times New Roman"/>
          <w:b/>
          <w:sz w:val="24"/>
          <w:szCs w:val="24"/>
        </w:rPr>
        <w:t>AREA</w:t>
      </w:r>
      <w:r w:rsidR="002769FA">
        <w:rPr>
          <w:rFonts w:ascii="Times New Roman" w:hAnsi="Times New Roman" w:cs="Times New Roman"/>
          <w:bCs/>
          <w:sz w:val="24"/>
          <w:szCs w:val="24"/>
        </w:rPr>
        <w:t xml:space="preserve"> </w:t>
      </w:r>
      <w:r w:rsidRPr="006408B3">
        <w:rPr>
          <w:rFonts w:ascii="Times New Roman" w:hAnsi="Times New Roman" w:cs="Times New Roman"/>
          <w:b/>
          <w:bCs/>
        </w:rPr>
        <w:t>Affari Generali, Legali e Contenzioso</w:t>
      </w:r>
      <w:r w:rsidRPr="006408B3">
        <w:rPr>
          <w:rFonts w:ascii="Times New Roman" w:hAnsi="Times New Roman" w:cs="Times New Roman"/>
          <w:bCs/>
          <w:sz w:val="24"/>
          <w:szCs w:val="24"/>
        </w:rPr>
        <w:t xml:space="preserve">: </w:t>
      </w:r>
      <w:r w:rsidR="00A45678">
        <w:rPr>
          <w:rFonts w:ascii="Times New Roman" w:hAnsi="Times New Roman" w:cs="Times New Roman"/>
          <w:bCs/>
          <w:sz w:val="24"/>
          <w:szCs w:val="24"/>
        </w:rPr>
        <w:t>2</w:t>
      </w:r>
    </w:p>
    <w:p w14:paraId="7C300812" w14:textId="77777777" w:rsidR="006408B3" w:rsidRPr="006408B3" w:rsidRDefault="006408B3" w:rsidP="00F66B9D">
      <w:pPr>
        <w:pStyle w:val="Paragrafoelenco"/>
        <w:widowControl/>
        <w:autoSpaceDE/>
        <w:autoSpaceDN/>
        <w:spacing w:after="200" w:line="276" w:lineRule="auto"/>
        <w:ind w:left="567" w:firstLine="0"/>
        <w:contextualSpacing/>
        <w:jc w:val="both"/>
        <w:rPr>
          <w:rFonts w:ascii="Times New Roman" w:hAnsi="Times New Roman" w:cs="Times New Roman"/>
          <w:bCs/>
          <w:sz w:val="24"/>
          <w:szCs w:val="24"/>
        </w:rPr>
      </w:pPr>
    </w:p>
    <w:p w14:paraId="74E9109F" w14:textId="3D231A77" w:rsidR="006408B3" w:rsidRPr="006408B3" w:rsidRDefault="006408B3" w:rsidP="00F66B9D">
      <w:pPr>
        <w:pStyle w:val="Paragrafoelenco"/>
        <w:widowControl/>
        <w:numPr>
          <w:ilvl w:val="0"/>
          <w:numId w:val="33"/>
        </w:numPr>
        <w:autoSpaceDE/>
        <w:autoSpaceDN/>
        <w:spacing w:after="200" w:line="276" w:lineRule="auto"/>
        <w:ind w:left="567"/>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Dipendenti Uomini </w:t>
      </w:r>
      <w:r w:rsidR="002769FA" w:rsidRPr="002769FA">
        <w:rPr>
          <w:rFonts w:ascii="Times New Roman" w:hAnsi="Times New Roman" w:cs="Times New Roman"/>
          <w:b/>
          <w:sz w:val="24"/>
          <w:szCs w:val="24"/>
        </w:rPr>
        <w:t>AREA</w:t>
      </w:r>
      <w:r w:rsidR="002769FA">
        <w:rPr>
          <w:rFonts w:ascii="Times New Roman" w:hAnsi="Times New Roman" w:cs="Times New Roman"/>
          <w:bCs/>
          <w:sz w:val="24"/>
          <w:szCs w:val="24"/>
        </w:rPr>
        <w:t xml:space="preserve"> </w:t>
      </w:r>
      <w:r w:rsidRPr="006408B3">
        <w:rPr>
          <w:rFonts w:ascii="Times New Roman" w:hAnsi="Times New Roman" w:cs="Times New Roman"/>
          <w:b/>
          <w:bCs/>
        </w:rPr>
        <w:t>Programmazione, Pianificazione e Monitoraggio degli approvvigionamenti</w:t>
      </w:r>
      <w:r w:rsidRPr="006408B3">
        <w:rPr>
          <w:rFonts w:ascii="Times New Roman" w:hAnsi="Times New Roman" w:cs="Times New Roman"/>
          <w:bCs/>
          <w:sz w:val="24"/>
          <w:szCs w:val="24"/>
        </w:rPr>
        <w:t xml:space="preserve">: </w:t>
      </w:r>
      <w:r w:rsidR="00F66B9D">
        <w:rPr>
          <w:rFonts w:ascii="Times New Roman" w:hAnsi="Times New Roman" w:cs="Times New Roman"/>
          <w:bCs/>
          <w:sz w:val="24"/>
          <w:szCs w:val="24"/>
        </w:rPr>
        <w:t>1</w:t>
      </w:r>
    </w:p>
    <w:p w14:paraId="5EE5B019" w14:textId="57367BCB" w:rsidR="00F66B9D" w:rsidRDefault="006408B3" w:rsidP="00F66B9D">
      <w:pPr>
        <w:pStyle w:val="Paragrafoelenco"/>
        <w:widowControl/>
        <w:numPr>
          <w:ilvl w:val="0"/>
          <w:numId w:val="33"/>
        </w:numPr>
        <w:autoSpaceDE/>
        <w:autoSpaceDN/>
        <w:spacing w:after="200" w:line="276" w:lineRule="auto"/>
        <w:ind w:left="567"/>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Dipendenti Donna </w:t>
      </w:r>
      <w:r w:rsidR="002769FA" w:rsidRPr="002769FA">
        <w:rPr>
          <w:rFonts w:ascii="Times New Roman" w:hAnsi="Times New Roman" w:cs="Times New Roman"/>
          <w:b/>
          <w:sz w:val="24"/>
          <w:szCs w:val="24"/>
        </w:rPr>
        <w:t>AREA</w:t>
      </w:r>
      <w:r w:rsidR="002769FA">
        <w:rPr>
          <w:rFonts w:ascii="Times New Roman" w:hAnsi="Times New Roman" w:cs="Times New Roman"/>
          <w:bCs/>
          <w:sz w:val="24"/>
          <w:szCs w:val="24"/>
        </w:rPr>
        <w:t xml:space="preserve"> </w:t>
      </w:r>
      <w:r w:rsidRPr="006408B3">
        <w:rPr>
          <w:rFonts w:ascii="Times New Roman" w:hAnsi="Times New Roman" w:cs="Times New Roman"/>
          <w:b/>
          <w:bCs/>
        </w:rPr>
        <w:t>Programmazione, Pianificazione e Monitoraggio degli approvvigionamenti</w:t>
      </w:r>
      <w:r w:rsidRPr="00F66B9D">
        <w:rPr>
          <w:rFonts w:ascii="Times New Roman" w:hAnsi="Times New Roman" w:cs="Times New Roman"/>
          <w:bCs/>
          <w:sz w:val="24"/>
          <w:szCs w:val="24"/>
        </w:rPr>
        <w:t xml:space="preserve">: </w:t>
      </w:r>
      <w:r w:rsidR="00A45678">
        <w:rPr>
          <w:rFonts w:ascii="Times New Roman" w:hAnsi="Times New Roman" w:cs="Times New Roman"/>
          <w:bCs/>
          <w:sz w:val="24"/>
          <w:szCs w:val="24"/>
        </w:rPr>
        <w:t>1</w:t>
      </w:r>
    </w:p>
    <w:p w14:paraId="03A0FD5E" w14:textId="77777777" w:rsidR="00F66B9D" w:rsidRDefault="00F66B9D" w:rsidP="00F66B9D">
      <w:pPr>
        <w:pStyle w:val="Paragrafoelenco"/>
        <w:widowControl/>
        <w:autoSpaceDE/>
        <w:autoSpaceDN/>
        <w:spacing w:after="200" w:line="276" w:lineRule="auto"/>
        <w:ind w:left="567" w:firstLine="0"/>
        <w:contextualSpacing/>
        <w:jc w:val="both"/>
        <w:rPr>
          <w:rFonts w:ascii="Times New Roman" w:hAnsi="Times New Roman" w:cs="Times New Roman"/>
          <w:bCs/>
          <w:sz w:val="24"/>
          <w:szCs w:val="24"/>
        </w:rPr>
      </w:pPr>
    </w:p>
    <w:p w14:paraId="57F9AFC6" w14:textId="5DB1D009" w:rsidR="00F66B9D" w:rsidRPr="006408B3" w:rsidRDefault="00F66B9D" w:rsidP="00F66B9D">
      <w:pPr>
        <w:pStyle w:val="Paragrafoelenco"/>
        <w:widowControl/>
        <w:numPr>
          <w:ilvl w:val="0"/>
          <w:numId w:val="33"/>
        </w:numPr>
        <w:autoSpaceDE/>
        <w:autoSpaceDN/>
        <w:spacing w:after="200" w:line="276" w:lineRule="auto"/>
        <w:ind w:left="567"/>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Dipendenti Uomini </w:t>
      </w:r>
      <w:r w:rsidR="002769FA" w:rsidRPr="002769FA">
        <w:rPr>
          <w:rFonts w:ascii="Times New Roman" w:hAnsi="Times New Roman" w:cs="Times New Roman"/>
          <w:b/>
          <w:sz w:val="24"/>
          <w:szCs w:val="24"/>
        </w:rPr>
        <w:t>AREA</w:t>
      </w:r>
      <w:r w:rsidR="002769FA">
        <w:rPr>
          <w:rFonts w:ascii="Times New Roman" w:hAnsi="Times New Roman" w:cs="Times New Roman"/>
          <w:bCs/>
          <w:sz w:val="24"/>
          <w:szCs w:val="24"/>
        </w:rPr>
        <w:t xml:space="preserve"> </w:t>
      </w:r>
      <w:r w:rsidRPr="00F66B9D">
        <w:rPr>
          <w:rFonts w:ascii="Times New Roman" w:hAnsi="Times New Roman" w:cs="Times New Roman"/>
          <w:b/>
          <w:sz w:val="24"/>
          <w:szCs w:val="24"/>
        </w:rPr>
        <w:t>Servizi digitali, Infrastruttura cloud, Security e Acquisti ICT</w:t>
      </w:r>
      <w:r w:rsidRPr="006408B3">
        <w:rPr>
          <w:rFonts w:ascii="Times New Roman" w:hAnsi="Times New Roman" w:cs="Times New Roman"/>
          <w:bCs/>
          <w:sz w:val="24"/>
          <w:szCs w:val="24"/>
        </w:rPr>
        <w:t xml:space="preserve">: </w:t>
      </w:r>
      <w:r w:rsidR="00A45678">
        <w:rPr>
          <w:rFonts w:ascii="Times New Roman" w:hAnsi="Times New Roman" w:cs="Times New Roman"/>
          <w:bCs/>
          <w:sz w:val="24"/>
          <w:szCs w:val="24"/>
        </w:rPr>
        <w:t>5</w:t>
      </w:r>
      <w:r w:rsidRPr="006408B3">
        <w:rPr>
          <w:rFonts w:ascii="Times New Roman" w:hAnsi="Times New Roman" w:cs="Times New Roman"/>
          <w:bCs/>
          <w:sz w:val="24"/>
          <w:szCs w:val="24"/>
        </w:rPr>
        <w:t>*</w:t>
      </w:r>
    </w:p>
    <w:p w14:paraId="43251469" w14:textId="114882BC" w:rsidR="00F66B9D" w:rsidRDefault="00F66B9D" w:rsidP="00F66B9D">
      <w:pPr>
        <w:pStyle w:val="Paragrafoelenco"/>
        <w:widowControl/>
        <w:numPr>
          <w:ilvl w:val="0"/>
          <w:numId w:val="33"/>
        </w:numPr>
        <w:autoSpaceDE/>
        <w:autoSpaceDN/>
        <w:spacing w:after="200" w:line="276" w:lineRule="auto"/>
        <w:ind w:left="567"/>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Dipendenti Donne </w:t>
      </w:r>
      <w:r w:rsidR="002769FA" w:rsidRPr="002769FA">
        <w:rPr>
          <w:rFonts w:ascii="Times New Roman" w:hAnsi="Times New Roman" w:cs="Times New Roman"/>
          <w:b/>
          <w:sz w:val="24"/>
          <w:szCs w:val="24"/>
        </w:rPr>
        <w:t>ARE</w:t>
      </w:r>
      <w:r w:rsidR="002769FA">
        <w:rPr>
          <w:rFonts w:ascii="Times New Roman" w:hAnsi="Times New Roman" w:cs="Times New Roman"/>
          <w:b/>
          <w:sz w:val="24"/>
          <w:szCs w:val="24"/>
        </w:rPr>
        <w:t>A</w:t>
      </w:r>
      <w:r>
        <w:rPr>
          <w:rFonts w:ascii="Times New Roman" w:hAnsi="Times New Roman" w:cs="Times New Roman"/>
          <w:bCs/>
          <w:sz w:val="24"/>
          <w:szCs w:val="24"/>
        </w:rPr>
        <w:t xml:space="preserve"> </w:t>
      </w:r>
      <w:r w:rsidRPr="00F66B9D">
        <w:rPr>
          <w:rFonts w:ascii="Times New Roman" w:hAnsi="Times New Roman" w:cs="Times New Roman"/>
          <w:b/>
          <w:sz w:val="24"/>
          <w:szCs w:val="24"/>
        </w:rPr>
        <w:t>Servizi digitali, Infrastruttura cloud, Security e Acquisti ICT</w:t>
      </w:r>
      <w:r w:rsidRPr="006408B3">
        <w:rPr>
          <w:rFonts w:ascii="Times New Roman" w:hAnsi="Times New Roman" w:cs="Times New Roman"/>
          <w:bCs/>
          <w:sz w:val="24"/>
          <w:szCs w:val="24"/>
        </w:rPr>
        <w:t xml:space="preserve">: </w:t>
      </w:r>
      <w:r w:rsidR="00A45678">
        <w:rPr>
          <w:rFonts w:ascii="Times New Roman" w:hAnsi="Times New Roman" w:cs="Times New Roman"/>
          <w:bCs/>
          <w:sz w:val="24"/>
          <w:szCs w:val="24"/>
        </w:rPr>
        <w:t>2</w:t>
      </w:r>
    </w:p>
    <w:p w14:paraId="3B03864F" w14:textId="77777777" w:rsidR="00F66B9D" w:rsidRDefault="00F66B9D" w:rsidP="00F66B9D">
      <w:pPr>
        <w:pStyle w:val="Paragrafoelenco"/>
        <w:widowControl/>
        <w:autoSpaceDE/>
        <w:autoSpaceDN/>
        <w:spacing w:after="200" w:line="276" w:lineRule="auto"/>
        <w:ind w:left="567" w:firstLine="0"/>
        <w:contextualSpacing/>
        <w:jc w:val="both"/>
        <w:rPr>
          <w:rFonts w:ascii="Times New Roman" w:hAnsi="Times New Roman" w:cs="Times New Roman"/>
          <w:bCs/>
          <w:sz w:val="24"/>
          <w:szCs w:val="24"/>
        </w:rPr>
      </w:pPr>
    </w:p>
    <w:p w14:paraId="008CE4ED" w14:textId="1E7EB8AB" w:rsidR="00F66B9D" w:rsidRPr="006408B3" w:rsidRDefault="00F66B9D" w:rsidP="00F66B9D">
      <w:pPr>
        <w:pStyle w:val="Paragrafoelenco"/>
        <w:widowControl/>
        <w:numPr>
          <w:ilvl w:val="0"/>
          <w:numId w:val="33"/>
        </w:numPr>
        <w:autoSpaceDE/>
        <w:autoSpaceDN/>
        <w:spacing w:after="200" w:line="276" w:lineRule="auto"/>
        <w:ind w:left="567"/>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Dipendenti Uomini </w:t>
      </w:r>
      <w:r w:rsidR="002769FA">
        <w:rPr>
          <w:rFonts w:ascii="Times New Roman" w:hAnsi="Times New Roman" w:cs="Times New Roman"/>
          <w:b/>
          <w:sz w:val="24"/>
          <w:szCs w:val="24"/>
        </w:rPr>
        <w:t>AREA</w:t>
      </w:r>
      <w:r w:rsidRPr="00F66B9D">
        <w:rPr>
          <w:rFonts w:ascii="Times New Roman" w:hAnsi="Times New Roman" w:cs="Times New Roman"/>
          <w:b/>
          <w:sz w:val="24"/>
          <w:szCs w:val="24"/>
        </w:rPr>
        <w:t xml:space="preserve"> Acquisti Centralizzati</w:t>
      </w:r>
      <w:r w:rsidRPr="006408B3">
        <w:rPr>
          <w:rFonts w:ascii="Times New Roman" w:hAnsi="Times New Roman" w:cs="Times New Roman"/>
          <w:bCs/>
          <w:sz w:val="24"/>
          <w:szCs w:val="24"/>
        </w:rPr>
        <w:t>: 1</w:t>
      </w:r>
    </w:p>
    <w:p w14:paraId="77DA1584" w14:textId="60DFAE35" w:rsidR="0017624E" w:rsidRDefault="00F66B9D" w:rsidP="0017624E">
      <w:pPr>
        <w:pStyle w:val="Paragrafoelenco"/>
        <w:widowControl/>
        <w:numPr>
          <w:ilvl w:val="0"/>
          <w:numId w:val="33"/>
        </w:numPr>
        <w:autoSpaceDE/>
        <w:autoSpaceDN/>
        <w:spacing w:after="200" w:line="276" w:lineRule="auto"/>
        <w:ind w:left="567"/>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Dipendenti Donne </w:t>
      </w:r>
      <w:r w:rsidR="002769FA">
        <w:rPr>
          <w:rFonts w:ascii="Times New Roman" w:hAnsi="Times New Roman" w:cs="Times New Roman"/>
          <w:b/>
          <w:sz w:val="24"/>
          <w:szCs w:val="24"/>
        </w:rPr>
        <w:t>AREA</w:t>
      </w:r>
      <w:r w:rsidRPr="00F66B9D">
        <w:rPr>
          <w:rFonts w:ascii="Times New Roman" w:hAnsi="Times New Roman" w:cs="Times New Roman"/>
          <w:b/>
          <w:sz w:val="24"/>
          <w:szCs w:val="24"/>
        </w:rPr>
        <w:t xml:space="preserve"> Acquisti Centralizzati</w:t>
      </w:r>
      <w:r w:rsidRPr="006408B3">
        <w:rPr>
          <w:rFonts w:ascii="Times New Roman" w:hAnsi="Times New Roman" w:cs="Times New Roman"/>
          <w:bCs/>
          <w:sz w:val="24"/>
          <w:szCs w:val="24"/>
        </w:rPr>
        <w:t>: 2</w:t>
      </w:r>
    </w:p>
    <w:p w14:paraId="746FF662" w14:textId="77777777" w:rsidR="0017624E" w:rsidRDefault="0017624E" w:rsidP="0017624E">
      <w:pPr>
        <w:pStyle w:val="Paragrafoelenco"/>
        <w:widowControl/>
        <w:autoSpaceDE/>
        <w:autoSpaceDN/>
        <w:spacing w:after="200" w:line="276" w:lineRule="auto"/>
        <w:ind w:left="927" w:firstLine="0"/>
        <w:contextualSpacing/>
        <w:jc w:val="both"/>
        <w:rPr>
          <w:rFonts w:ascii="Times New Roman" w:hAnsi="Times New Roman" w:cs="Times New Roman"/>
          <w:bCs/>
          <w:sz w:val="24"/>
          <w:szCs w:val="24"/>
        </w:rPr>
      </w:pPr>
    </w:p>
    <w:p w14:paraId="721D0C8E" w14:textId="44C710C3" w:rsidR="00A45678" w:rsidRPr="006408B3" w:rsidRDefault="00A45678" w:rsidP="00A45678">
      <w:pPr>
        <w:pStyle w:val="Paragrafoelenco"/>
        <w:widowControl/>
        <w:numPr>
          <w:ilvl w:val="0"/>
          <w:numId w:val="33"/>
        </w:numPr>
        <w:autoSpaceDE/>
        <w:autoSpaceDN/>
        <w:spacing w:after="200" w:line="276" w:lineRule="auto"/>
        <w:ind w:left="567"/>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Dipendenti Uomini </w:t>
      </w:r>
      <w:r>
        <w:rPr>
          <w:rFonts w:ascii="Times New Roman" w:hAnsi="Times New Roman" w:cs="Times New Roman"/>
          <w:b/>
          <w:sz w:val="24"/>
          <w:szCs w:val="24"/>
        </w:rPr>
        <w:t>Unità di Segreteria</w:t>
      </w:r>
      <w:r w:rsidRPr="006408B3">
        <w:rPr>
          <w:rFonts w:ascii="Times New Roman" w:hAnsi="Times New Roman" w:cs="Times New Roman"/>
          <w:bCs/>
          <w:sz w:val="24"/>
          <w:szCs w:val="24"/>
        </w:rPr>
        <w:t xml:space="preserve">: </w:t>
      </w:r>
      <w:r>
        <w:rPr>
          <w:rFonts w:ascii="Times New Roman" w:hAnsi="Times New Roman" w:cs="Times New Roman"/>
          <w:bCs/>
          <w:sz w:val="24"/>
          <w:szCs w:val="24"/>
        </w:rPr>
        <w:t>0</w:t>
      </w:r>
    </w:p>
    <w:p w14:paraId="54880391" w14:textId="0FC2FC57" w:rsidR="006408B3" w:rsidRPr="0017624E" w:rsidRDefault="00A45678" w:rsidP="006408B3">
      <w:pPr>
        <w:pStyle w:val="Paragrafoelenco"/>
        <w:widowControl/>
        <w:numPr>
          <w:ilvl w:val="0"/>
          <w:numId w:val="33"/>
        </w:numPr>
        <w:autoSpaceDE/>
        <w:autoSpaceDN/>
        <w:spacing w:after="200" w:line="276" w:lineRule="auto"/>
        <w:ind w:left="567"/>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Dipendenti Donne </w:t>
      </w:r>
      <w:r>
        <w:rPr>
          <w:rFonts w:ascii="Times New Roman" w:hAnsi="Times New Roman" w:cs="Times New Roman"/>
          <w:b/>
          <w:sz w:val="24"/>
          <w:szCs w:val="24"/>
        </w:rPr>
        <w:t>Unità di Segreteria</w:t>
      </w:r>
      <w:r w:rsidRPr="006408B3">
        <w:rPr>
          <w:rFonts w:ascii="Times New Roman" w:hAnsi="Times New Roman" w:cs="Times New Roman"/>
          <w:bCs/>
          <w:sz w:val="24"/>
          <w:szCs w:val="24"/>
        </w:rPr>
        <w:t>: 2</w:t>
      </w:r>
    </w:p>
    <w:p w14:paraId="4AE4B7A2" w14:textId="235BAE4B" w:rsidR="00D80E00" w:rsidRPr="006408B3" w:rsidRDefault="005E09C1" w:rsidP="00D80E00">
      <w:pPr>
        <w:ind w:left="426"/>
        <w:jc w:val="both"/>
        <w:rPr>
          <w:rFonts w:ascii="Times New Roman" w:hAnsi="Times New Roman" w:cs="Times New Roman"/>
          <w:bCs/>
          <w:sz w:val="24"/>
          <w:szCs w:val="24"/>
        </w:rPr>
      </w:pPr>
      <w:r w:rsidRPr="006408B3">
        <w:rPr>
          <w:rFonts w:ascii="Times New Roman" w:hAnsi="Times New Roman" w:cs="Times New Roman"/>
          <w:bCs/>
          <w:sz w:val="24"/>
          <w:szCs w:val="24"/>
        </w:rPr>
        <w:lastRenderedPageBreak/>
        <w:t xml:space="preserve">(*) </w:t>
      </w:r>
      <w:r w:rsidR="00D80E00" w:rsidRPr="006408B3">
        <w:rPr>
          <w:rFonts w:ascii="Times New Roman" w:hAnsi="Times New Roman" w:cs="Times New Roman"/>
          <w:bCs/>
          <w:sz w:val="24"/>
          <w:szCs w:val="24"/>
        </w:rPr>
        <w:t>Si precisa quanto segue:</w:t>
      </w:r>
    </w:p>
    <w:p w14:paraId="4365AA9A" w14:textId="550F4643" w:rsidR="00D80E00" w:rsidRPr="006408B3" w:rsidRDefault="00D80E00" w:rsidP="00D80E00">
      <w:pPr>
        <w:pStyle w:val="Paragrafoelenco"/>
        <w:widowControl/>
        <w:numPr>
          <w:ilvl w:val="0"/>
          <w:numId w:val="33"/>
        </w:numPr>
        <w:autoSpaceDE/>
        <w:autoSpaceDN/>
        <w:spacing w:after="200" w:line="276" w:lineRule="auto"/>
        <w:contextualSpacing/>
        <w:jc w:val="both"/>
        <w:rPr>
          <w:rFonts w:ascii="Times New Roman" w:hAnsi="Times New Roman" w:cs="Times New Roman"/>
          <w:bCs/>
          <w:sz w:val="24"/>
          <w:szCs w:val="24"/>
        </w:rPr>
      </w:pPr>
      <w:r w:rsidRPr="006408B3">
        <w:rPr>
          <w:rFonts w:ascii="Times New Roman" w:hAnsi="Times New Roman" w:cs="Times New Roman"/>
          <w:bCs/>
          <w:sz w:val="24"/>
          <w:szCs w:val="24"/>
        </w:rPr>
        <w:t xml:space="preserve">n. 1 Dipendente Uomo Cat. Area Elevata Qualificazione e Funzionari </w:t>
      </w:r>
      <w:r w:rsidR="002769FA">
        <w:rPr>
          <w:rFonts w:ascii="Times New Roman" w:hAnsi="Times New Roman" w:cs="Times New Roman"/>
          <w:bCs/>
          <w:sz w:val="24"/>
          <w:szCs w:val="24"/>
        </w:rPr>
        <w:t xml:space="preserve">Area </w:t>
      </w:r>
      <w:r w:rsidR="002769FA" w:rsidRPr="002769FA">
        <w:rPr>
          <w:rFonts w:ascii="Times New Roman" w:hAnsi="Times New Roman" w:cs="Times New Roman"/>
          <w:bCs/>
          <w:sz w:val="24"/>
          <w:szCs w:val="24"/>
        </w:rPr>
        <w:t xml:space="preserve">Servizi digitali, Infrastruttura cloud, Security e Acquisti ICT </w:t>
      </w:r>
      <w:r w:rsidRPr="006408B3">
        <w:rPr>
          <w:rFonts w:ascii="Times New Roman" w:hAnsi="Times New Roman" w:cs="Times New Roman"/>
          <w:bCs/>
          <w:sz w:val="24"/>
          <w:szCs w:val="24"/>
        </w:rPr>
        <w:t>è in Aspettativa dal 16/09/2022.</w:t>
      </w:r>
    </w:p>
    <w:p w14:paraId="6766104C" w14:textId="77777777" w:rsidR="006408B3" w:rsidRPr="00EF269C" w:rsidRDefault="006408B3" w:rsidP="00D80E00">
      <w:pPr>
        <w:jc w:val="both"/>
        <w:rPr>
          <w:rFonts w:ascii="Times New Roman" w:hAnsi="Times New Roman" w:cs="Times New Roman"/>
          <w:sz w:val="24"/>
          <w:szCs w:val="24"/>
        </w:rPr>
      </w:pPr>
    </w:p>
    <w:p w14:paraId="1B58C817" w14:textId="77777777" w:rsidR="00D80E00" w:rsidRPr="000D0FCC" w:rsidRDefault="00D80E00" w:rsidP="00D80E00">
      <w:pPr>
        <w:jc w:val="center"/>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Dipendenti a tempo DETERMINATO</w:t>
      </w:r>
      <w:r>
        <w:rPr>
          <w:rFonts w:ascii="Times New Roman" w:hAnsi="Times New Roman" w:cs="Times New Roman"/>
          <w:b/>
          <w:color w:val="0070C0"/>
          <w:sz w:val="24"/>
          <w:szCs w:val="24"/>
        </w:rPr>
        <w:t xml:space="preserve"> </w:t>
      </w:r>
    </w:p>
    <w:tbl>
      <w:tblPr>
        <w:tblStyle w:val="Grigliatabella"/>
        <w:tblW w:w="4699" w:type="pct"/>
        <w:tblInd w:w="421" w:type="dxa"/>
        <w:tblLook w:val="04A0" w:firstRow="1" w:lastRow="0" w:firstColumn="1" w:lastColumn="0" w:noHBand="0" w:noVBand="1"/>
      </w:tblPr>
      <w:tblGrid>
        <w:gridCol w:w="3065"/>
        <w:gridCol w:w="3062"/>
        <w:gridCol w:w="2519"/>
      </w:tblGrid>
      <w:tr w:rsidR="00D80E00" w:rsidRPr="000D0FCC" w14:paraId="6B556B44" w14:textId="77777777" w:rsidTr="00BA6172">
        <w:tc>
          <w:tcPr>
            <w:tcW w:w="1772" w:type="pct"/>
          </w:tcPr>
          <w:p w14:paraId="3800E669"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Profilo</w:t>
            </w:r>
          </w:p>
        </w:tc>
        <w:tc>
          <w:tcPr>
            <w:tcW w:w="1771" w:type="pct"/>
          </w:tcPr>
          <w:p w14:paraId="15940BA3"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UOMO</w:t>
            </w:r>
          </w:p>
        </w:tc>
        <w:tc>
          <w:tcPr>
            <w:tcW w:w="1457" w:type="pct"/>
          </w:tcPr>
          <w:p w14:paraId="6B8F163F"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DONNA</w:t>
            </w:r>
          </w:p>
        </w:tc>
      </w:tr>
      <w:tr w:rsidR="00D80E00" w:rsidRPr="000D0FCC" w14:paraId="5361C38C" w14:textId="77777777" w:rsidTr="00BA6172">
        <w:tc>
          <w:tcPr>
            <w:tcW w:w="1772" w:type="pct"/>
          </w:tcPr>
          <w:p w14:paraId="4700FD9F" w14:textId="77777777" w:rsidR="00D80E00" w:rsidRPr="003A07DB"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Area Operatori</w:t>
            </w:r>
          </w:p>
        </w:tc>
        <w:tc>
          <w:tcPr>
            <w:tcW w:w="1771" w:type="pct"/>
          </w:tcPr>
          <w:p w14:paraId="0C0EA896"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c>
          <w:tcPr>
            <w:tcW w:w="1457" w:type="pct"/>
          </w:tcPr>
          <w:p w14:paraId="29664495"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r w:rsidR="00D80E00" w:rsidRPr="000D0FCC" w14:paraId="0D13025C" w14:textId="77777777" w:rsidTr="00BA6172">
        <w:tc>
          <w:tcPr>
            <w:tcW w:w="1772" w:type="pct"/>
          </w:tcPr>
          <w:p w14:paraId="6897AD45" w14:textId="77777777" w:rsidR="00D80E00" w:rsidRPr="003A07DB"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Area Istruttori</w:t>
            </w:r>
          </w:p>
        </w:tc>
        <w:tc>
          <w:tcPr>
            <w:tcW w:w="1771" w:type="pct"/>
          </w:tcPr>
          <w:p w14:paraId="1DDF20FC"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c>
          <w:tcPr>
            <w:tcW w:w="1457" w:type="pct"/>
          </w:tcPr>
          <w:p w14:paraId="14013320"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r w:rsidR="00D80E00" w:rsidRPr="000D0FCC" w14:paraId="6926AF79" w14:textId="77777777" w:rsidTr="00BA6172">
        <w:tc>
          <w:tcPr>
            <w:tcW w:w="1772" w:type="pct"/>
          </w:tcPr>
          <w:p w14:paraId="2D4E2B96" w14:textId="77777777" w:rsidR="00D80E00" w:rsidRPr="003A07DB" w:rsidRDefault="00D80E00" w:rsidP="00BA6172">
            <w:pPr>
              <w:rPr>
                <w:rFonts w:ascii="Times New Roman" w:hAnsi="Times New Roman" w:cs="Times New Roman"/>
                <w:b/>
                <w:color w:val="0070C0"/>
                <w:sz w:val="24"/>
                <w:szCs w:val="24"/>
              </w:rPr>
            </w:pPr>
            <w:r>
              <w:rPr>
                <w:rFonts w:ascii="Times New Roman" w:hAnsi="Times New Roman" w:cs="Times New Roman"/>
                <w:b/>
                <w:color w:val="0070C0"/>
                <w:sz w:val="24"/>
                <w:szCs w:val="24"/>
              </w:rPr>
              <w:t>Area Elevata Qualificazione e Funzionari</w:t>
            </w:r>
          </w:p>
        </w:tc>
        <w:tc>
          <w:tcPr>
            <w:tcW w:w="1771" w:type="pct"/>
          </w:tcPr>
          <w:p w14:paraId="2AEADAC2"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c>
          <w:tcPr>
            <w:tcW w:w="1457" w:type="pct"/>
          </w:tcPr>
          <w:p w14:paraId="0ED6FFF9"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r w:rsidR="00D80E00" w:rsidRPr="000D0FCC" w14:paraId="370CA8E3" w14:textId="77777777" w:rsidTr="00BA6172">
        <w:tc>
          <w:tcPr>
            <w:tcW w:w="1772" w:type="pct"/>
          </w:tcPr>
          <w:p w14:paraId="0C26A1C2" w14:textId="77777777" w:rsidR="00D80E00" w:rsidRPr="003A07DB"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T</w:t>
            </w:r>
            <w:r w:rsidRPr="003A07DB">
              <w:rPr>
                <w:rFonts w:ascii="Times New Roman" w:hAnsi="Times New Roman" w:cs="Times New Roman"/>
                <w:b/>
                <w:color w:val="0070C0"/>
                <w:sz w:val="24"/>
                <w:szCs w:val="24"/>
              </w:rPr>
              <w:t>otale</w:t>
            </w:r>
          </w:p>
        </w:tc>
        <w:tc>
          <w:tcPr>
            <w:tcW w:w="1771" w:type="pct"/>
          </w:tcPr>
          <w:p w14:paraId="41183910"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c>
          <w:tcPr>
            <w:tcW w:w="1457" w:type="pct"/>
          </w:tcPr>
          <w:p w14:paraId="5951ED62"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bl>
    <w:p w14:paraId="0CE42D49" w14:textId="77777777" w:rsidR="00AB0DC3" w:rsidRDefault="00AB0DC3" w:rsidP="00D80E00">
      <w:pPr>
        <w:jc w:val="both"/>
        <w:rPr>
          <w:rFonts w:ascii="Times New Roman" w:hAnsi="Times New Roman" w:cs="Times New Roman"/>
          <w:b/>
          <w:color w:val="0070C0"/>
          <w:sz w:val="24"/>
          <w:szCs w:val="24"/>
        </w:rPr>
      </w:pPr>
    </w:p>
    <w:p w14:paraId="75C83776" w14:textId="77777777" w:rsidR="00D80E00" w:rsidRPr="000D0FCC" w:rsidRDefault="00D80E00" w:rsidP="00D80E00">
      <w:pPr>
        <w:jc w:val="center"/>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 xml:space="preserve">Dipendenti </w:t>
      </w:r>
      <w:r>
        <w:rPr>
          <w:rFonts w:ascii="Times New Roman" w:hAnsi="Times New Roman" w:cs="Times New Roman"/>
          <w:b/>
          <w:color w:val="0070C0"/>
          <w:sz w:val="24"/>
          <w:szCs w:val="24"/>
        </w:rPr>
        <w:t>in servizio di COMANDO provenienti da altre Amministrazioni</w:t>
      </w:r>
    </w:p>
    <w:tbl>
      <w:tblPr>
        <w:tblStyle w:val="Grigliatabella"/>
        <w:tblW w:w="4698" w:type="pct"/>
        <w:tblInd w:w="421" w:type="dxa"/>
        <w:tblLook w:val="04A0" w:firstRow="1" w:lastRow="0" w:firstColumn="1" w:lastColumn="0" w:noHBand="0" w:noVBand="1"/>
      </w:tblPr>
      <w:tblGrid>
        <w:gridCol w:w="3205"/>
        <w:gridCol w:w="3062"/>
        <w:gridCol w:w="2377"/>
      </w:tblGrid>
      <w:tr w:rsidR="00D80E00" w:rsidRPr="000D0FCC" w14:paraId="00D5E8FD" w14:textId="77777777" w:rsidTr="00BA6172">
        <w:tc>
          <w:tcPr>
            <w:tcW w:w="1854" w:type="pct"/>
          </w:tcPr>
          <w:p w14:paraId="1D0492D8"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Profilo</w:t>
            </w:r>
          </w:p>
        </w:tc>
        <w:tc>
          <w:tcPr>
            <w:tcW w:w="1771" w:type="pct"/>
          </w:tcPr>
          <w:p w14:paraId="53822E60"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UOMO</w:t>
            </w:r>
          </w:p>
        </w:tc>
        <w:tc>
          <w:tcPr>
            <w:tcW w:w="1375" w:type="pct"/>
          </w:tcPr>
          <w:p w14:paraId="443A04C6"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DONNA</w:t>
            </w:r>
          </w:p>
        </w:tc>
      </w:tr>
      <w:tr w:rsidR="00D80E00" w:rsidRPr="000D0FCC" w14:paraId="2EA04506" w14:textId="77777777" w:rsidTr="00BA6172">
        <w:tc>
          <w:tcPr>
            <w:tcW w:w="1854" w:type="pct"/>
          </w:tcPr>
          <w:p w14:paraId="2957E935" w14:textId="77777777" w:rsidR="00D80E00" w:rsidRPr="003A07DB"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Area Operatori</w:t>
            </w:r>
          </w:p>
        </w:tc>
        <w:tc>
          <w:tcPr>
            <w:tcW w:w="1771" w:type="pct"/>
          </w:tcPr>
          <w:p w14:paraId="2C9A720B"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c>
          <w:tcPr>
            <w:tcW w:w="1375" w:type="pct"/>
          </w:tcPr>
          <w:p w14:paraId="3C15E288"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r w:rsidR="00D80E00" w:rsidRPr="000D0FCC" w14:paraId="098644D9" w14:textId="77777777" w:rsidTr="00BA6172">
        <w:tc>
          <w:tcPr>
            <w:tcW w:w="1854" w:type="pct"/>
          </w:tcPr>
          <w:p w14:paraId="5584CF98" w14:textId="77777777" w:rsidR="00D80E00" w:rsidRPr="003A07DB"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Area Istruttori</w:t>
            </w:r>
          </w:p>
        </w:tc>
        <w:tc>
          <w:tcPr>
            <w:tcW w:w="1771" w:type="pct"/>
          </w:tcPr>
          <w:p w14:paraId="631CE0F2"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c>
          <w:tcPr>
            <w:tcW w:w="1375" w:type="pct"/>
          </w:tcPr>
          <w:p w14:paraId="65EE7EE0"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r w:rsidR="00D80E00" w:rsidRPr="000D0FCC" w14:paraId="17AEE827" w14:textId="77777777" w:rsidTr="00BA6172">
        <w:tc>
          <w:tcPr>
            <w:tcW w:w="1854" w:type="pct"/>
          </w:tcPr>
          <w:p w14:paraId="7F0BFAC4" w14:textId="77777777" w:rsidR="00D80E00" w:rsidRPr="003A07DB" w:rsidRDefault="00D80E00" w:rsidP="00BA6172">
            <w:pPr>
              <w:rPr>
                <w:rFonts w:ascii="Times New Roman" w:hAnsi="Times New Roman" w:cs="Times New Roman"/>
                <w:b/>
                <w:color w:val="0070C0"/>
                <w:sz w:val="24"/>
                <w:szCs w:val="24"/>
              </w:rPr>
            </w:pPr>
            <w:r>
              <w:rPr>
                <w:rFonts w:ascii="Times New Roman" w:hAnsi="Times New Roman" w:cs="Times New Roman"/>
                <w:b/>
                <w:color w:val="0070C0"/>
                <w:sz w:val="24"/>
                <w:szCs w:val="24"/>
              </w:rPr>
              <w:t>Area Elevata Qualificazione e Funzionari</w:t>
            </w:r>
          </w:p>
        </w:tc>
        <w:tc>
          <w:tcPr>
            <w:tcW w:w="1771" w:type="pct"/>
          </w:tcPr>
          <w:p w14:paraId="09A02B6A"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c>
          <w:tcPr>
            <w:tcW w:w="1375" w:type="pct"/>
          </w:tcPr>
          <w:p w14:paraId="60AE3EDF" w14:textId="1EEAF6D3" w:rsidR="00D80E00" w:rsidRPr="000D0FCC" w:rsidRDefault="00AB0DC3"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r w:rsidR="00D80E00" w:rsidRPr="000D0FCC" w14:paraId="218E91F5" w14:textId="77777777" w:rsidTr="00BA6172">
        <w:tc>
          <w:tcPr>
            <w:tcW w:w="1854" w:type="pct"/>
          </w:tcPr>
          <w:p w14:paraId="2C0CCC4D"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Dirigente</w:t>
            </w:r>
          </w:p>
        </w:tc>
        <w:tc>
          <w:tcPr>
            <w:tcW w:w="1771" w:type="pct"/>
          </w:tcPr>
          <w:p w14:paraId="02067F4B"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c>
          <w:tcPr>
            <w:tcW w:w="1375" w:type="pct"/>
          </w:tcPr>
          <w:p w14:paraId="4E4E0124"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r w:rsidR="00D80E00" w:rsidRPr="000D0FCC" w14:paraId="64545098" w14:textId="77777777" w:rsidTr="00BA6172">
        <w:tc>
          <w:tcPr>
            <w:tcW w:w="1854" w:type="pct"/>
          </w:tcPr>
          <w:p w14:paraId="7582203E"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T</w:t>
            </w:r>
            <w:r w:rsidRPr="003A07DB">
              <w:rPr>
                <w:rFonts w:ascii="Times New Roman" w:hAnsi="Times New Roman" w:cs="Times New Roman"/>
                <w:b/>
                <w:color w:val="0070C0"/>
                <w:sz w:val="24"/>
                <w:szCs w:val="24"/>
              </w:rPr>
              <w:t>otale</w:t>
            </w:r>
          </w:p>
        </w:tc>
        <w:tc>
          <w:tcPr>
            <w:tcW w:w="1771" w:type="pct"/>
          </w:tcPr>
          <w:p w14:paraId="1C1BEC3A"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c>
          <w:tcPr>
            <w:tcW w:w="1375" w:type="pct"/>
          </w:tcPr>
          <w:p w14:paraId="764230BA" w14:textId="594AD2CF" w:rsidR="00D80E00" w:rsidRPr="000D0FCC" w:rsidRDefault="00AB0DC3"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bl>
    <w:p w14:paraId="3083FAE3" w14:textId="77777777" w:rsidR="00D80E00" w:rsidRPr="00AA494D" w:rsidRDefault="00D80E00" w:rsidP="00D80E00">
      <w:pPr>
        <w:widowControl/>
        <w:autoSpaceDE/>
        <w:autoSpaceDN/>
        <w:spacing w:after="200" w:line="276" w:lineRule="auto"/>
        <w:contextualSpacing/>
        <w:jc w:val="both"/>
        <w:rPr>
          <w:rFonts w:ascii="Times New Roman" w:hAnsi="Times New Roman" w:cs="Times New Roman"/>
          <w:b/>
          <w:color w:val="0070C0"/>
          <w:sz w:val="24"/>
          <w:szCs w:val="24"/>
        </w:rPr>
      </w:pPr>
    </w:p>
    <w:p w14:paraId="523CA5E3" w14:textId="77777777" w:rsidR="00D80E00" w:rsidRPr="000D0FCC" w:rsidRDefault="00D80E00" w:rsidP="00D80E00">
      <w:pPr>
        <w:jc w:val="center"/>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Dirigenti</w:t>
      </w:r>
    </w:p>
    <w:tbl>
      <w:tblPr>
        <w:tblStyle w:val="Grigliatabella"/>
        <w:tblW w:w="4699" w:type="pct"/>
        <w:tblInd w:w="421" w:type="dxa"/>
        <w:tblLook w:val="04A0" w:firstRow="1" w:lastRow="0" w:firstColumn="1" w:lastColumn="0" w:noHBand="0" w:noVBand="1"/>
      </w:tblPr>
      <w:tblGrid>
        <w:gridCol w:w="4174"/>
        <w:gridCol w:w="4472"/>
      </w:tblGrid>
      <w:tr w:rsidR="00D80E00" w:rsidRPr="000D0FCC" w14:paraId="08F41118" w14:textId="77777777" w:rsidTr="00BA6172">
        <w:tc>
          <w:tcPr>
            <w:tcW w:w="2414" w:type="pct"/>
          </w:tcPr>
          <w:p w14:paraId="7BB4E3FB"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UOMO</w:t>
            </w:r>
          </w:p>
        </w:tc>
        <w:tc>
          <w:tcPr>
            <w:tcW w:w="2586" w:type="pct"/>
          </w:tcPr>
          <w:p w14:paraId="659B1150"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DONNA</w:t>
            </w:r>
          </w:p>
        </w:tc>
      </w:tr>
      <w:tr w:rsidR="00D80E00" w:rsidRPr="000D0FCC" w14:paraId="75D9EACC" w14:textId="77777777" w:rsidTr="00BA6172">
        <w:tc>
          <w:tcPr>
            <w:tcW w:w="2414" w:type="pct"/>
          </w:tcPr>
          <w:p w14:paraId="16406FD5" w14:textId="355221CA" w:rsidR="00D80E00" w:rsidRPr="000D0FCC" w:rsidRDefault="00E30544"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3</w:t>
            </w:r>
          </w:p>
        </w:tc>
        <w:tc>
          <w:tcPr>
            <w:tcW w:w="2586" w:type="pct"/>
          </w:tcPr>
          <w:p w14:paraId="410EF500"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2</w:t>
            </w:r>
          </w:p>
        </w:tc>
      </w:tr>
    </w:tbl>
    <w:p w14:paraId="4411803B" w14:textId="77777777" w:rsidR="00D80E00" w:rsidRDefault="00D80E00" w:rsidP="00D80E00">
      <w:pPr>
        <w:jc w:val="both"/>
        <w:rPr>
          <w:rFonts w:ascii="Times New Roman" w:hAnsi="Times New Roman" w:cs="Times New Roman"/>
          <w:b/>
          <w:color w:val="0070C0"/>
          <w:sz w:val="24"/>
          <w:szCs w:val="24"/>
        </w:rPr>
      </w:pPr>
    </w:p>
    <w:p w14:paraId="6E713577" w14:textId="77777777" w:rsidR="00D80E00" w:rsidRDefault="00D80E00" w:rsidP="00D80E00">
      <w:pPr>
        <w:jc w:val="both"/>
        <w:rPr>
          <w:rFonts w:ascii="Times New Roman" w:hAnsi="Times New Roman" w:cs="Times New Roman"/>
          <w:b/>
          <w:color w:val="0070C0"/>
          <w:sz w:val="24"/>
          <w:szCs w:val="24"/>
        </w:rPr>
      </w:pPr>
    </w:p>
    <w:p w14:paraId="01E8841B" w14:textId="77777777" w:rsidR="009E58AD" w:rsidRPr="000D0FCC" w:rsidRDefault="009E58AD" w:rsidP="00D80E00">
      <w:pPr>
        <w:jc w:val="both"/>
        <w:rPr>
          <w:rFonts w:ascii="Times New Roman" w:hAnsi="Times New Roman" w:cs="Times New Roman"/>
          <w:b/>
          <w:color w:val="0070C0"/>
          <w:sz w:val="24"/>
          <w:szCs w:val="24"/>
        </w:rPr>
      </w:pPr>
    </w:p>
    <w:p w14:paraId="081D14DD" w14:textId="77777777" w:rsidR="00D80E00" w:rsidRPr="000D0FCC" w:rsidRDefault="00D80E00" w:rsidP="00D80E00">
      <w:pPr>
        <w:jc w:val="center"/>
        <w:rPr>
          <w:rFonts w:ascii="Times New Roman" w:hAnsi="Times New Roman" w:cs="Times New Roman"/>
          <w:b/>
          <w:color w:val="0070C0"/>
          <w:sz w:val="24"/>
          <w:szCs w:val="24"/>
        </w:rPr>
      </w:pPr>
      <w:r>
        <w:rPr>
          <w:rFonts w:ascii="Times New Roman" w:hAnsi="Times New Roman" w:cs="Times New Roman"/>
          <w:b/>
          <w:color w:val="0070C0"/>
          <w:sz w:val="24"/>
          <w:szCs w:val="24"/>
        </w:rPr>
        <w:t>Organi</w:t>
      </w:r>
    </w:p>
    <w:tbl>
      <w:tblPr>
        <w:tblStyle w:val="Grigliatabella"/>
        <w:tblW w:w="4699" w:type="pct"/>
        <w:tblInd w:w="421" w:type="dxa"/>
        <w:tblLook w:val="04A0" w:firstRow="1" w:lastRow="0" w:firstColumn="1" w:lastColumn="0" w:noHBand="0" w:noVBand="1"/>
      </w:tblPr>
      <w:tblGrid>
        <w:gridCol w:w="4045"/>
        <w:gridCol w:w="1663"/>
        <w:gridCol w:w="2938"/>
      </w:tblGrid>
      <w:tr w:rsidR="00D80E00" w:rsidRPr="000D0FCC" w14:paraId="5CE13DF9" w14:textId="77777777" w:rsidTr="009E58AD">
        <w:tc>
          <w:tcPr>
            <w:tcW w:w="2339" w:type="pct"/>
          </w:tcPr>
          <w:p w14:paraId="5EB614DC" w14:textId="77777777" w:rsidR="00D80E00" w:rsidRPr="000D0FCC" w:rsidRDefault="00D80E00" w:rsidP="00BA6172">
            <w:pPr>
              <w:jc w:val="both"/>
              <w:rPr>
                <w:rFonts w:ascii="Times New Roman" w:hAnsi="Times New Roman" w:cs="Times New Roman"/>
                <w:b/>
                <w:color w:val="0070C0"/>
                <w:sz w:val="24"/>
                <w:szCs w:val="24"/>
              </w:rPr>
            </w:pPr>
          </w:p>
        </w:tc>
        <w:tc>
          <w:tcPr>
            <w:tcW w:w="962" w:type="pct"/>
          </w:tcPr>
          <w:p w14:paraId="0A4B2D11"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UOMO</w:t>
            </w:r>
          </w:p>
        </w:tc>
        <w:tc>
          <w:tcPr>
            <w:tcW w:w="1699" w:type="pct"/>
          </w:tcPr>
          <w:p w14:paraId="010CA34C"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DONNA</w:t>
            </w:r>
          </w:p>
        </w:tc>
      </w:tr>
      <w:tr w:rsidR="00D80E00" w:rsidRPr="000D0FCC" w14:paraId="4F705198" w14:textId="77777777" w:rsidTr="009E58AD">
        <w:tc>
          <w:tcPr>
            <w:tcW w:w="2339" w:type="pct"/>
          </w:tcPr>
          <w:p w14:paraId="48136F78"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Direttore Generale</w:t>
            </w:r>
          </w:p>
        </w:tc>
        <w:tc>
          <w:tcPr>
            <w:tcW w:w="962" w:type="pct"/>
          </w:tcPr>
          <w:p w14:paraId="2CA8371F" w14:textId="77777777" w:rsidR="00D80E00" w:rsidRPr="000D0FCC" w:rsidRDefault="00D80E00" w:rsidP="00BA6172">
            <w:pPr>
              <w:jc w:val="both"/>
              <w:rPr>
                <w:rFonts w:ascii="Times New Roman" w:hAnsi="Times New Roman" w:cs="Times New Roman"/>
                <w:b/>
                <w:color w:val="0070C0"/>
                <w:sz w:val="24"/>
                <w:szCs w:val="24"/>
              </w:rPr>
            </w:pPr>
            <w:r w:rsidRPr="000D0FCC">
              <w:rPr>
                <w:rFonts w:ascii="Times New Roman" w:hAnsi="Times New Roman" w:cs="Times New Roman"/>
                <w:b/>
                <w:color w:val="0070C0"/>
                <w:sz w:val="24"/>
                <w:szCs w:val="24"/>
              </w:rPr>
              <w:t>1</w:t>
            </w:r>
          </w:p>
        </w:tc>
        <w:tc>
          <w:tcPr>
            <w:tcW w:w="1699" w:type="pct"/>
          </w:tcPr>
          <w:p w14:paraId="4C5762A6"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r w:rsidR="00D80E00" w:rsidRPr="000D0FCC" w14:paraId="5AA74982" w14:textId="77777777" w:rsidTr="009E58AD">
        <w:tc>
          <w:tcPr>
            <w:tcW w:w="2339" w:type="pct"/>
          </w:tcPr>
          <w:p w14:paraId="22F72583"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Revisore Legale</w:t>
            </w:r>
          </w:p>
        </w:tc>
        <w:tc>
          <w:tcPr>
            <w:tcW w:w="962" w:type="pct"/>
          </w:tcPr>
          <w:p w14:paraId="7E66DEA3" w14:textId="3FD891E7" w:rsidR="00D80E00" w:rsidRPr="000D0FCC" w:rsidRDefault="009E58AD"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1*</w:t>
            </w:r>
          </w:p>
        </w:tc>
        <w:tc>
          <w:tcPr>
            <w:tcW w:w="1699" w:type="pct"/>
          </w:tcPr>
          <w:p w14:paraId="4B78216E"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r w:rsidR="00D80E00" w:rsidRPr="000D0FCC" w14:paraId="3777114E" w14:textId="77777777" w:rsidTr="009E58AD">
        <w:tc>
          <w:tcPr>
            <w:tcW w:w="2339" w:type="pct"/>
          </w:tcPr>
          <w:p w14:paraId="5EBBE42E" w14:textId="5566742B" w:rsidR="00D80E00" w:rsidRPr="000D0FCC" w:rsidRDefault="006C3713"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T</w:t>
            </w:r>
            <w:r w:rsidR="00D80E00">
              <w:rPr>
                <w:rFonts w:ascii="Times New Roman" w:hAnsi="Times New Roman" w:cs="Times New Roman"/>
                <w:b/>
                <w:color w:val="0070C0"/>
                <w:sz w:val="24"/>
                <w:szCs w:val="24"/>
              </w:rPr>
              <w:t>otale</w:t>
            </w:r>
          </w:p>
        </w:tc>
        <w:tc>
          <w:tcPr>
            <w:tcW w:w="962" w:type="pct"/>
          </w:tcPr>
          <w:p w14:paraId="692D9E63" w14:textId="1EDABB88" w:rsidR="00D80E00" w:rsidRPr="000D0FCC" w:rsidRDefault="009E58AD"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2</w:t>
            </w:r>
          </w:p>
        </w:tc>
        <w:tc>
          <w:tcPr>
            <w:tcW w:w="1699" w:type="pct"/>
          </w:tcPr>
          <w:p w14:paraId="16222877" w14:textId="77777777" w:rsidR="00D80E00" w:rsidRPr="000D0FCC" w:rsidRDefault="00D80E00" w:rsidP="00BA6172">
            <w:pPr>
              <w:jc w:val="both"/>
              <w:rPr>
                <w:rFonts w:ascii="Times New Roman" w:hAnsi="Times New Roman" w:cs="Times New Roman"/>
                <w:b/>
                <w:color w:val="0070C0"/>
                <w:sz w:val="24"/>
                <w:szCs w:val="24"/>
              </w:rPr>
            </w:pPr>
            <w:r>
              <w:rPr>
                <w:rFonts w:ascii="Times New Roman" w:hAnsi="Times New Roman" w:cs="Times New Roman"/>
                <w:b/>
                <w:color w:val="0070C0"/>
                <w:sz w:val="24"/>
                <w:szCs w:val="24"/>
              </w:rPr>
              <w:t>/</w:t>
            </w:r>
          </w:p>
        </w:tc>
      </w:tr>
    </w:tbl>
    <w:p w14:paraId="299D7E5F" w14:textId="77777777" w:rsidR="009E58AD" w:rsidRDefault="009E58AD" w:rsidP="009E58AD">
      <w:pPr>
        <w:ind w:left="426"/>
        <w:jc w:val="both"/>
        <w:rPr>
          <w:rFonts w:ascii="Times New Roman" w:hAnsi="Times New Roman" w:cs="Times New Roman"/>
          <w:bCs/>
          <w:sz w:val="24"/>
          <w:szCs w:val="24"/>
        </w:rPr>
      </w:pPr>
    </w:p>
    <w:p w14:paraId="55DEEE21" w14:textId="77777777" w:rsidR="009E58AD" w:rsidRDefault="009E58AD" w:rsidP="009E58AD">
      <w:pPr>
        <w:ind w:left="426"/>
        <w:jc w:val="both"/>
        <w:rPr>
          <w:rFonts w:ascii="Times New Roman" w:hAnsi="Times New Roman" w:cs="Times New Roman"/>
          <w:bCs/>
          <w:sz w:val="24"/>
          <w:szCs w:val="24"/>
        </w:rPr>
      </w:pPr>
      <w:r w:rsidRPr="006408B3">
        <w:rPr>
          <w:rFonts w:ascii="Times New Roman" w:hAnsi="Times New Roman" w:cs="Times New Roman"/>
          <w:bCs/>
          <w:sz w:val="24"/>
          <w:szCs w:val="24"/>
        </w:rPr>
        <w:t xml:space="preserve">(*) </w:t>
      </w:r>
      <w:r>
        <w:rPr>
          <w:rFonts w:ascii="Times New Roman" w:hAnsi="Times New Roman" w:cs="Times New Roman"/>
          <w:bCs/>
          <w:sz w:val="24"/>
          <w:szCs w:val="24"/>
        </w:rPr>
        <w:t>In attesa di nomina da parte del Consiglio regionale d’Abruzzo.</w:t>
      </w:r>
    </w:p>
    <w:p w14:paraId="1B12855B" w14:textId="77777777" w:rsidR="00C0416A" w:rsidRDefault="00C0416A" w:rsidP="00D80E00">
      <w:pPr>
        <w:pStyle w:val="Titolo1"/>
        <w:tabs>
          <w:tab w:val="left" w:pos="993"/>
        </w:tabs>
        <w:spacing w:before="66" w:line="360" w:lineRule="auto"/>
        <w:ind w:left="0" w:firstLine="0"/>
        <w:jc w:val="both"/>
        <w:rPr>
          <w:rFonts w:ascii="Times New Roman" w:hAnsi="Times New Roman" w:cs="Times New Roman"/>
          <w:smallCaps/>
        </w:rPr>
      </w:pPr>
    </w:p>
    <w:p w14:paraId="3BE49B1D" w14:textId="683011AE" w:rsidR="00A56C46" w:rsidRDefault="00A56C46" w:rsidP="00A56C46">
      <w:pPr>
        <w:pStyle w:val="Titolo1"/>
        <w:tabs>
          <w:tab w:val="left" w:pos="993"/>
        </w:tabs>
        <w:spacing w:before="66" w:line="360" w:lineRule="auto"/>
        <w:ind w:left="426" w:firstLine="0"/>
        <w:jc w:val="both"/>
        <w:rPr>
          <w:rFonts w:ascii="Times New Roman" w:hAnsi="Times New Roman" w:cs="Times New Roman"/>
          <w:smallCaps/>
        </w:rPr>
      </w:pPr>
      <w:bookmarkStart w:id="15" w:name="_Toc219903696"/>
      <w:r w:rsidRPr="00D63C3C">
        <w:rPr>
          <w:rFonts w:ascii="Times New Roman" w:hAnsi="Times New Roman" w:cs="Times New Roman"/>
          <w:smallCaps/>
        </w:rPr>
        <w:t>2.3.</w:t>
      </w:r>
      <w:r w:rsidR="00C03DE7">
        <w:rPr>
          <w:rFonts w:ascii="Times New Roman" w:hAnsi="Times New Roman" w:cs="Times New Roman"/>
          <w:smallCaps/>
        </w:rPr>
        <w:t>6</w:t>
      </w:r>
      <w:r w:rsidRPr="00D63C3C">
        <w:rPr>
          <w:rFonts w:ascii="Times New Roman" w:hAnsi="Times New Roman" w:cs="Times New Roman"/>
          <w:smallCaps/>
        </w:rPr>
        <w:t xml:space="preserve"> Ambiti di Intervento e Azioni Positive</w:t>
      </w:r>
      <w:bookmarkEnd w:id="15"/>
    </w:p>
    <w:p w14:paraId="0D6657B0" w14:textId="06CD5613" w:rsidR="00FB170C" w:rsidRPr="009E58AD" w:rsidRDefault="008C1DED" w:rsidP="00FB170C">
      <w:pPr>
        <w:pStyle w:val="Corpotesto"/>
        <w:spacing w:before="125" w:line="302" w:lineRule="auto"/>
        <w:ind w:left="426" w:right="130"/>
        <w:jc w:val="both"/>
        <w:rPr>
          <w:rFonts w:ascii="Times New Roman" w:hAnsi="Times New Roman" w:cs="Times New Roman"/>
        </w:rPr>
      </w:pPr>
      <w:r w:rsidRPr="009E58AD">
        <w:rPr>
          <w:rFonts w:ascii="Times New Roman" w:hAnsi="Times New Roman" w:cs="Times New Roman"/>
        </w:rPr>
        <w:t xml:space="preserve">Il </w:t>
      </w:r>
      <w:r w:rsidR="009E58AD" w:rsidRPr="009E58AD">
        <w:rPr>
          <w:rFonts w:ascii="Times New Roman" w:hAnsi="Times New Roman" w:cs="Times New Roman"/>
        </w:rPr>
        <w:t>precedente Piano,</w:t>
      </w:r>
      <w:r w:rsidR="0081542C" w:rsidRPr="009E58AD">
        <w:rPr>
          <w:rFonts w:ascii="Times New Roman" w:hAnsi="Times New Roman" w:cs="Times New Roman"/>
        </w:rPr>
        <w:t xml:space="preserve"> </w:t>
      </w:r>
      <w:r w:rsidR="009E58AD" w:rsidRPr="009E58AD">
        <w:rPr>
          <w:rFonts w:ascii="Times New Roman" w:hAnsi="Times New Roman" w:cs="Times New Roman"/>
        </w:rPr>
        <w:t>recependo le indicazioni espresse dalla CUG, contemplava i seguenti ambiti di intervento, in particolare il primo elencato, che incide sulla principale criticità dell’Agenzia, ossia i carichi di lavoro esorbitanti che non consentono un agire amministrativo ordinato e strutturato</w:t>
      </w:r>
      <w:r w:rsidR="00FB170C" w:rsidRPr="009E58AD">
        <w:rPr>
          <w:rFonts w:ascii="Times New Roman" w:hAnsi="Times New Roman" w:cs="Times New Roman"/>
        </w:rPr>
        <w:t>:</w:t>
      </w:r>
    </w:p>
    <w:p w14:paraId="29E5ABEA" w14:textId="4352751E" w:rsidR="009E58AD" w:rsidRPr="009E58AD" w:rsidRDefault="009E58AD" w:rsidP="009E58AD">
      <w:pPr>
        <w:pStyle w:val="Corpotesto"/>
        <w:numPr>
          <w:ilvl w:val="0"/>
          <w:numId w:val="34"/>
        </w:numPr>
        <w:spacing w:before="125" w:line="302" w:lineRule="auto"/>
        <w:ind w:right="130"/>
        <w:jc w:val="both"/>
        <w:rPr>
          <w:rFonts w:ascii="Times New Roman" w:hAnsi="Times New Roman" w:cs="Times New Roman"/>
        </w:rPr>
      </w:pPr>
      <w:r w:rsidRPr="009E58AD">
        <w:rPr>
          <w:rFonts w:ascii="Times New Roman" w:hAnsi="Times New Roman" w:cs="Times New Roman"/>
        </w:rPr>
        <w:t>assicurare un buon livello di benessere organizzativo a favore del personale attraverso la valutazione dello stress lavoro correlato e ulteriori monitoraggi utili a definire azioni di miglioramento, l’ascolto attivo del personale e il miglioramento della circolazione delle informazioni di interesse comune;</w:t>
      </w:r>
    </w:p>
    <w:p w14:paraId="6B00F098" w14:textId="77777777" w:rsidR="009E58AD" w:rsidRPr="009E58AD" w:rsidRDefault="009E58AD" w:rsidP="009E58AD">
      <w:pPr>
        <w:pStyle w:val="Corpotesto"/>
        <w:numPr>
          <w:ilvl w:val="0"/>
          <w:numId w:val="34"/>
        </w:numPr>
        <w:spacing w:before="125" w:line="302" w:lineRule="auto"/>
        <w:ind w:right="130"/>
        <w:jc w:val="both"/>
        <w:rPr>
          <w:rFonts w:ascii="Times New Roman" w:hAnsi="Times New Roman" w:cs="Times New Roman"/>
        </w:rPr>
      </w:pPr>
      <w:r w:rsidRPr="009E58AD">
        <w:rPr>
          <w:rFonts w:ascii="Times New Roman" w:hAnsi="Times New Roman" w:cs="Times New Roman"/>
        </w:rPr>
        <w:t xml:space="preserve">promuovere la somministrazione ai dipendenti di un questionario da compilare in forma </w:t>
      </w:r>
      <w:r w:rsidRPr="009E58AD">
        <w:rPr>
          <w:rFonts w:ascii="Times New Roman" w:hAnsi="Times New Roman" w:cs="Times New Roman"/>
        </w:rPr>
        <w:lastRenderedPageBreak/>
        <w:t xml:space="preserve">anonima sul benessere organizzativo, attraverso una comunicazione mirata alla diffusione e condivisione dei dati;  </w:t>
      </w:r>
    </w:p>
    <w:p w14:paraId="1E1AE717" w14:textId="1F6E58E9" w:rsidR="009E58AD" w:rsidRPr="009E58AD" w:rsidRDefault="009E58AD" w:rsidP="009E58AD">
      <w:pPr>
        <w:pStyle w:val="Corpotesto"/>
        <w:numPr>
          <w:ilvl w:val="0"/>
          <w:numId w:val="34"/>
        </w:numPr>
        <w:spacing w:before="125" w:line="302" w:lineRule="auto"/>
        <w:ind w:right="130"/>
        <w:jc w:val="both"/>
        <w:rPr>
          <w:rFonts w:ascii="Times New Roman" w:hAnsi="Times New Roman" w:cs="Times New Roman"/>
        </w:rPr>
      </w:pPr>
      <w:r w:rsidRPr="009E58AD">
        <w:rPr>
          <w:rFonts w:ascii="Times New Roman" w:hAnsi="Times New Roman" w:cs="Times New Roman"/>
        </w:rPr>
        <w:t>promuovere un’attività formativa sulle tematiche del CUG e sulla violenza di genere.</w:t>
      </w:r>
    </w:p>
    <w:p w14:paraId="2FB9ABA2" w14:textId="7D64CF36" w:rsidR="009E58AD" w:rsidRPr="009E58AD" w:rsidRDefault="009E58AD" w:rsidP="009E58AD">
      <w:pPr>
        <w:pStyle w:val="Corpotesto"/>
        <w:spacing w:before="125" w:line="302" w:lineRule="auto"/>
        <w:ind w:left="426" w:right="130"/>
        <w:jc w:val="both"/>
        <w:rPr>
          <w:rFonts w:ascii="Times New Roman" w:hAnsi="Times New Roman" w:cs="Times New Roman"/>
        </w:rPr>
      </w:pPr>
      <w:r w:rsidRPr="009E58AD">
        <w:rPr>
          <w:rFonts w:ascii="Times New Roman" w:hAnsi="Times New Roman" w:cs="Times New Roman"/>
        </w:rPr>
        <w:t>A seguito della somministrazione del prefato questionario sul benessere organizzativo si è provveduto all’elaborazione delle risultanze e alla loro pubblicazione sul sito istituzionale dell’Agenzia al link di seguito riportato:</w:t>
      </w:r>
      <w:r>
        <w:rPr>
          <w:rFonts w:ascii="Times New Roman" w:hAnsi="Times New Roman" w:cs="Times New Roman"/>
        </w:rPr>
        <w:t xml:space="preserve"> </w:t>
      </w:r>
      <w:hyperlink r:id="rId22" w:history="1">
        <w:r w:rsidRPr="00653BDC">
          <w:rPr>
            <w:rStyle w:val="Collegamentoipertestuale"/>
            <w:rFonts w:ascii="Times New Roman" w:hAnsi="Times New Roman" w:cs="Times New Roman"/>
          </w:rPr>
          <w:t>https://areacom.eu/pagina-base/benessere-organizzativo</w:t>
        </w:r>
      </w:hyperlink>
      <w:r>
        <w:rPr>
          <w:rFonts w:ascii="Times New Roman" w:hAnsi="Times New Roman" w:cs="Times New Roman"/>
        </w:rPr>
        <w:t>.</w:t>
      </w:r>
    </w:p>
    <w:p w14:paraId="08AF7A68" w14:textId="65CAEE63" w:rsidR="00C0416A" w:rsidRPr="00C0416A" w:rsidRDefault="00C0416A" w:rsidP="00C0416A">
      <w:pPr>
        <w:pStyle w:val="Corpotesto"/>
        <w:spacing w:before="125" w:line="302" w:lineRule="auto"/>
        <w:ind w:left="426" w:right="130"/>
        <w:jc w:val="both"/>
        <w:rPr>
          <w:rFonts w:ascii="Times New Roman" w:hAnsi="Times New Roman" w:cs="Times New Roman"/>
        </w:rPr>
      </w:pPr>
    </w:p>
    <w:p w14:paraId="78279F1B" w14:textId="77777777" w:rsidR="008C1DED" w:rsidRPr="00C0416A" w:rsidRDefault="008C1DED" w:rsidP="008C1DED">
      <w:pPr>
        <w:pStyle w:val="Corpotesto"/>
        <w:spacing w:before="125" w:line="302" w:lineRule="auto"/>
        <w:ind w:left="426" w:right="130"/>
        <w:jc w:val="both"/>
        <w:rPr>
          <w:rFonts w:ascii="Times New Roman" w:hAnsi="Times New Roman" w:cs="Times New Roman"/>
          <w:b/>
        </w:rPr>
      </w:pPr>
      <w:r w:rsidRPr="00C0416A">
        <w:rPr>
          <w:rFonts w:ascii="Times New Roman" w:hAnsi="Times New Roman" w:cs="Times New Roman"/>
          <w:b/>
        </w:rPr>
        <w:t xml:space="preserve">AZIONE 1. ORGANIZZAZIONE DEL LAVORO </w:t>
      </w:r>
    </w:p>
    <w:p w14:paraId="4F569D3C" w14:textId="1DC3D845" w:rsidR="00EA55A1" w:rsidRPr="00C0416A" w:rsidRDefault="008C1DED" w:rsidP="00EA55A1">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rPr>
        <w:t xml:space="preserve">L’azione prevede che l’organizzazione del lavoro dell’Agenzia sia pensata e strutturata secondo modalità che garantiscano il benessere dei dipendenti, l’assenza di qualsiasi discriminazione e che favoriscano la migliore conciliazione tra tempi di lavoro e tempi di vita, soprattutto nell’attuale fase di fondamentali e </w:t>
      </w:r>
      <w:r w:rsidR="00AC6991" w:rsidRPr="00C0416A">
        <w:rPr>
          <w:rFonts w:ascii="Times New Roman" w:hAnsi="Times New Roman" w:cs="Times New Roman"/>
        </w:rPr>
        <w:t>profondi</w:t>
      </w:r>
      <w:r w:rsidRPr="00C0416A">
        <w:rPr>
          <w:rFonts w:ascii="Times New Roman" w:hAnsi="Times New Roman" w:cs="Times New Roman"/>
        </w:rPr>
        <w:t xml:space="preserve"> cambiamenti organizzativi che coinvolgono la Pubblica Amministrazione</w:t>
      </w:r>
      <w:r w:rsidR="00EA55A1" w:rsidRPr="00C0416A">
        <w:rPr>
          <w:rFonts w:ascii="Times New Roman" w:hAnsi="Times New Roman" w:cs="Times New Roman"/>
        </w:rPr>
        <w:t>, legati all’introduzione del Lavoro Agile in forma ordinaria attraverso il POLA (Piano organizzativo del lavoro agile, previsto nell’ordinamento giuridico dalla Legge di conversione del Decreto Rilancio n.77 del 17 Luglio 2020 e che costituisce parte integrante del Piano della Performance).</w:t>
      </w:r>
    </w:p>
    <w:p w14:paraId="26FC92B7" w14:textId="0E88A67D" w:rsidR="009E58AD" w:rsidRPr="009E58AD" w:rsidRDefault="009E58AD" w:rsidP="009E58AD">
      <w:pPr>
        <w:pStyle w:val="Corpotesto"/>
        <w:spacing w:before="125" w:line="302" w:lineRule="auto"/>
        <w:ind w:left="426" w:right="130"/>
        <w:jc w:val="both"/>
        <w:rPr>
          <w:rFonts w:ascii="Times New Roman" w:hAnsi="Times New Roman" w:cs="Times New Roman"/>
        </w:rPr>
      </w:pPr>
      <w:r w:rsidRPr="009E58AD">
        <w:rPr>
          <w:rFonts w:ascii="Times New Roman" w:hAnsi="Times New Roman" w:cs="Times New Roman"/>
        </w:rPr>
        <w:t>E’ tuttora in corso presso l’Agenzia un processo di ristrutturazione dagli esiti importanti.</w:t>
      </w:r>
    </w:p>
    <w:p w14:paraId="42954694" w14:textId="77777777" w:rsidR="009E58AD" w:rsidRPr="009E58AD" w:rsidRDefault="009E58AD" w:rsidP="009E58AD">
      <w:pPr>
        <w:pStyle w:val="Corpotesto"/>
        <w:spacing w:before="125" w:line="302" w:lineRule="auto"/>
        <w:ind w:left="426" w:right="130"/>
        <w:jc w:val="both"/>
        <w:rPr>
          <w:rFonts w:ascii="Times New Roman" w:hAnsi="Times New Roman" w:cs="Times New Roman"/>
        </w:rPr>
      </w:pPr>
      <w:r w:rsidRPr="009E58AD">
        <w:rPr>
          <w:rFonts w:ascii="Times New Roman" w:hAnsi="Times New Roman" w:cs="Times New Roman"/>
        </w:rPr>
        <w:t>Si riporta di seguito il dettato della Legge. Regione Abruzzo n. 3 del 6 febbraio 2025, art. 26, che apporta modifiche alle Legge regionale n. 25/2023.</w:t>
      </w:r>
    </w:p>
    <w:p w14:paraId="60C96178" w14:textId="19EB7079" w:rsidR="009E58AD" w:rsidRPr="009E58AD" w:rsidRDefault="009E58AD" w:rsidP="009E58AD">
      <w:pPr>
        <w:pStyle w:val="Corpotesto"/>
        <w:spacing w:before="125" w:line="302" w:lineRule="auto"/>
        <w:ind w:left="426" w:right="130"/>
        <w:jc w:val="both"/>
        <w:rPr>
          <w:rFonts w:ascii="Times New Roman" w:hAnsi="Times New Roman" w:cs="Times New Roman"/>
        </w:rPr>
      </w:pPr>
      <w:r w:rsidRPr="009E58AD">
        <w:rPr>
          <w:rFonts w:ascii="Times New Roman" w:hAnsi="Times New Roman" w:cs="Times New Roman"/>
        </w:rPr>
        <w:t>In particolare al comma 8 stabilisce:</w:t>
      </w:r>
      <w:r>
        <w:rPr>
          <w:rFonts w:ascii="Times New Roman" w:hAnsi="Times New Roman" w:cs="Times New Roman"/>
        </w:rPr>
        <w:t xml:space="preserve"> </w:t>
      </w:r>
      <w:r w:rsidRPr="009E58AD">
        <w:rPr>
          <w:rFonts w:ascii="Times New Roman" w:hAnsi="Times New Roman" w:cs="Times New Roman"/>
        </w:rPr>
        <w:t>“</w:t>
      </w:r>
      <w:r w:rsidRPr="009E58AD">
        <w:rPr>
          <w:rFonts w:ascii="Times New Roman" w:hAnsi="Times New Roman" w:cs="Times New Roman"/>
          <w:i/>
          <w:iCs/>
        </w:rPr>
        <w:t>Entro trenta giorni dall'entrata in vigore della presente legge il Dipartimento Risorse della Giunta regionale, d'intesa con il Direttore dell'Agenzia, avvia la procedura per l'inquadramento del personale interessato. Il Direttore dell'Agenzia ne d</w:t>
      </w:r>
      <w:r>
        <w:rPr>
          <w:rFonts w:ascii="Times New Roman" w:hAnsi="Times New Roman" w:cs="Times New Roman"/>
          <w:i/>
          <w:iCs/>
        </w:rPr>
        <w:t xml:space="preserve">à </w:t>
      </w:r>
      <w:r w:rsidRPr="009E58AD">
        <w:rPr>
          <w:rFonts w:ascii="Times New Roman" w:hAnsi="Times New Roman" w:cs="Times New Roman"/>
          <w:i/>
          <w:iCs/>
        </w:rPr>
        <w:t>comunicazione al predetto personale che, entro venti giorni, può comunicare la propria volont</w:t>
      </w:r>
      <w:r>
        <w:rPr>
          <w:rFonts w:ascii="Times New Roman" w:hAnsi="Times New Roman" w:cs="Times New Roman"/>
          <w:i/>
          <w:iCs/>
        </w:rPr>
        <w:t>à</w:t>
      </w:r>
      <w:r w:rsidRPr="009E58AD">
        <w:rPr>
          <w:rFonts w:ascii="Times New Roman" w:hAnsi="Times New Roman" w:cs="Times New Roman"/>
          <w:i/>
          <w:iCs/>
        </w:rPr>
        <w:t xml:space="preserve"> di rimanere nei ruoli dell'Agenzia. In tal caso il personale viene impiegato nello svolgimento delle funzioni di committenza, anche previa indizione di corsi di riqualificazione per adeguare i relativi profili professionali. Decorso inutilmente il predetto termine, il personale </w:t>
      </w:r>
      <w:r>
        <w:rPr>
          <w:rFonts w:ascii="Times New Roman" w:hAnsi="Times New Roman" w:cs="Times New Roman"/>
          <w:i/>
          <w:iCs/>
        </w:rPr>
        <w:t>è</w:t>
      </w:r>
      <w:r w:rsidRPr="009E58AD">
        <w:rPr>
          <w:rFonts w:ascii="Times New Roman" w:hAnsi="Times New Roman" w:cs="Times New Roman"/>
          <w:i/>
          <w:iCs/>
        </w:rPr>
        <w:t xml:space="preserve"> sottoposto alla procedura di inquadramento nei ruoli della Giunta regionale ed </w:t>
      </w:r>
      <w:r>
        <w:rPr>
          <w:rFonts w:ascii="Times New Roman" w:hAnsi="Times New Roman" w:cs="Times New Roman"/>
          <w:i/>
          <w:iCs/>
        </w:rPr>
        <w:t>è</w:t>
      </w:r>
      <w:r w:rsidRPr="009E58AD">
        <w:rPr>
          <w:rFonts w:ascii="Times New Roman" w:hAnsi="Times New Roman" w:cs="Times New Roman"/>
          <w:i/>
          <w:iCs/>
        </w:rPr>
        <w:t xml:space="preserve"> assegnato presso il Dipartimento Risorse</w:t>
      </w:r>
      <w:r w:rsidRPr="009E58AD">
        <w:rPr>
          <w:rFonts w:ascii="Times New Roman" w:hAnsi="Times New Roman" w:cs="Times New Roman"/>
        </w:rPr>
        <w:t>”.</w:t>
      </w:r>
    </w:p>
    <w:p w14:paraId="28AD22EB" w14:textId="77777777" w:rsidR="009E58AD" w:rsidRPr="009E58AD" w:rsidRDefault="009E58AD" w:rsidP="009E58AD">
      <w:pPr>
        <w:pStyle w:val="Corpotesto"/>
        <w:spacing w:before="125" w:line="302" w:lineRule="auto"/>
        <w:ind w:left="426" w:right="130"/>
        <w:jc w:val="both"/>
        <w:rPr>
          <w:rFonts w:ascii="Times New Roman" w:hAnsi="Times New Roman" w:cs="Times New Roman"/>
        </w:rPr>
      </w:pPr>
      <w:r w:rsidRPr="009E58AD">
        <w:rPr>
          <w:rFonts w:ascii="Times New Roman" w:hAnsi="Times New Roman" w:cs="Times New Roman"/>
        </w:rPr>
        <w:t>L’iter è già stato avviato e risultano individuate, mediante invito ad esprimere la volontà di transitare nei ruoli regionali, le unità di personale in uscita dall’Agenzia, pari a n. 7.</w:t>
      </w:r>
    </w:p>
    <w:p w14:paraId="1510779E" w14:textId="77777777" w:rsidR="009E58AD" w:rsidRDefault="009E58AD" w:rsidP="009E58AD">
      <w:pPr>
        <w:pStyle w:val="Corpotesto"/>
        <w:spacing w:before="125" w:line="302" w:lineRule="auto"/>
        <w:ind w:left="426" w:right="130"/>
        <w:jc w:val="both"/>
        <w:rPr>
          <w:rFonts w:ascii="Times New Roman" w:hAnsi="Times New Roman" w:cs="Times New Roman"/>
        </w:rPr>
      </w:pPr>
      <w:r w:rsidRPr="009E58AD">
        <w:rPr>
          <w:rFonts w:ascii="Times New Roman" w:hAnsi="Times New Roman" w:cs="Times New Roman"/>
        </w:rPr>
        <w:t>Considerato che attualmente sono in servizio presso l’Agenzia n. 5 dirigenti, mentre sono in uscita le sopracitate unità di personale non dirigenziale, ne deriva la necessità di riorganizzare i processi al fine di evitare spiacevoli impatti connessi al mutato rapporto dirigenti/personale non dirigenziale ed evitare disservizi, nelle more di eventuali auspicabili assunzioni nei limiti previsti dalla Linee Guida per la predisposizione della Programmazione Triennale dei Fabbisogni di Personale emanate dalla Funzione Pubblica.</w:t>
      </w:r>
    </w:p>
    <w:p w14:paraId="11342712" w14:textId="19D17F61" w:rsidR="009E58AD" w:rsidRPr="009E58AD" w:rsidRDefault="009E58AD" w:rsidP="009E58AD">
      <w:pPr>
        <w:pStyle w:val="Corpotesto"/>
        <w:spacing w:before="125" w:line="302" w:lineRule="auto"/>
        <w:ind w:left="426" w:right="130"/>
        <w:jc w:val="both"/>
        <w:rPr>
          <w:rFonts w:ascii="Times New Roman" w:hAnsi="Times New Roman" w:cs="Times New Roman"/>
        </w:rPr>
      </w:pPr>
      <w:r w:rsidRPr="009E58AD">
        <w:rPr>
          <w:rFonts w:ascii="Times New Roman" w:hAnsi="Times New Roman" w:cs="Times New Roman"/>
        </w:rPr>
        <w:t xml:space="preserve">Pertanto, in considerazione della programmazione degli acquisti di beni e forniture della Centrale di Committenza approvata con Delibera n. 64 del 30.12.2025, che prevede la gestione di ben 45 iniziative di gara nel biennio 2026/27, in costanza di una dotazione di personale nettamente </w:t>
      </w:r>
      <w:r w:rsidRPr="009E58AD">
        <w:rPr>
          <w:rFonts w:ascii="Times New Roman" w:hAnsi="Times New Roman" w:cs="Times New Roman"/>
        </w:rPr>
        <w:lastRenderedPageBreak/>
        <w:t>insufficiente, occorre una oculata organizzazione del lavoro, al fine di evitare aggravio amministrativo dovuto ad un contesto destrutturato.</w:t>
      </w:r>
    </w:p>
    <w:p w14:paraId="0278A21E" w14:textId="2C851EC1" w:rsidR="009E58AD" w:rsidRDefault="009E58AD" w:rsidP="009E58AD">
      <w:pPr>
        <w:pStyle w:val="Corpotesto"/>
        <w:spacing w:before="125" w:line="302" w:lineRule="auto"/>
        <w:ind w:left="426" w:right="130"/>
        <w:jc w:val="both"/>
        <w:rPr>
          <w:rFonts w:ascii="Times New Roman" w:hAnsi="Times New Roman" w:cs="Times New Roman"/>
        </w:rPr>
      </w:pPr>
      <w:r w:rsidRPr="009E58AD">
        <w:rPr>
          <w:rFonts w:ascii="Times New Roman" w:hAnsi="Times New Roman" w:cs="Times New Roman"/>
        </w:rPr>
        <w:t>Tale azione prevede: l’adeguamento dell'asse organizzativo e funzionale alle funzioni e ai compiti dell’Agenzia; la predisposizione del Piano triennale dei fabbisogni di personale e del relativo piano occupazionale, coerentemente con le risorse a disposizione e le esigenze dell'Agenzia; la gestione del personale e del relativo sistema informativo; la rilevazione e il controllo delle presenze/assenze del personale; prevedere e garantire una turnazione del personale da impiegare nel fronteggiare le situazioni emergenziali nelle quali viene, talvolta, coinvolta l’A</w:t>
      </w:r>
      <w:r>
        <w:rPr>
          <w:rFonts w:ascii="Times New Roman" w:hAnsi="Times New Roman" w:cs="Times New Roman"/>
        </w:rPr>
        <w:t>reacom</w:t>
      </w:r>
      <w:r w:rsidRPr="009E58AD">
        <w:rPr>
          <w:rFonts w:ascii="Times New Roman" w:hAnsi="Times New Roman" w:cs="Times New Roman"/>
        </w:rPr>
        <w:t>.</w:t>
      </w:r>
    </w:p>
    <w:p w14:paraId="59B025AC" w14:textId="77777777" w:rsidR="009E156D" w:rsidRPr="00C0416A" w:rsidRDefault="008C1DED" w:rsidP="009E156D">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b/>
        </w:rPr>
        <w:t>Modalità di intervento per questa linea d’azione</w:t>
      </w:r>
      <w:r w:rsidRPr="00C0416A">
        <w:rPr>
          <w:rFonts w:ascii="Times New Roman" w:hAnsi="Times New Roman" w:cs="Times New Roman"/>
        </w:rPr>
        <w:t>:</w:t>
      </w:r>
    </w:p>
    <w:p w14:paraId="55A221F5" w14:textId="4208BA69" w:rsidR="009E156D" w:rsidRPr="00C0416A" w:rsidRDefault="007D7640" w:rsidP="00D44C96">
      <w:pPr>
        <w:pStyle w:val="Corpotesto"/>
        <w:numPr>
          <w:ilvl w:val="0"/>
          <w:numId w:val="107"/>
        </w:numPr>
        <w:spacing w:before="125" w:line="302" w:lineRule="auto"/>
        <w:ind w:right="130"/>
        <w:jc w:val="both"/>
        <w:rPr>
          <w:rFonts w:ascii="Times New Roman" w:hAnsi="Times New Roman" w:cs="Times New Roman"/>
        </w:rPr>
      </w:pPr>
      <w:r w:rsidRPr="00C0416A">
        <w:rPr>
          <w:rFonts w:ascii="Times New Roman" w:hAnsi="Times New Roman" w:cs="Times New Roman"/>
        </w:rPr>
        <w:t>adozione</w:t>
      </w:r>
      <w:r w:rsidR="006C396D" w:rsidRPr="00C0416A">
        <w:rPr>
          <w:rFonts w:ascii="Times New Roman" w:hAnsi="Times New Roman" w:cs="Times New Roman"/>
        </w:rPr>
        <w:t xml:space="preserve"> </w:t>
      </w:r>
      <w:r w:rsidR="008C1DED" w:rsidRPr="00C0416A">
        <w:rPr>
          <w:rFonts w:ascii="Times New Roman" w:hAnsi="Times New Roman" w:cs="Times New Roman"/>
        </w:rPr>
        <w:t xml:space="preserve">del </w:t>
      </w:r>
      <w:r w:rsidRPr="00C0416A">
        <w:rPr>
          <w:rFonts w:ascii="Times New Roman" w:hAnsi="Times New Roman" w:cs="Times New Roman"/>
        </w:rPr>
        <w:t>Piano</w:t>
      </w:r>
      <w:r w:rsidR="008C1DED" w:rsidRPr="00C0416A">
        <w:rPr>
          <w:rFonts w:ascii="Times New Roman" w:hAnsi="Times New Roman" w:cs="Times New Roman"/>
        </w:rPr>
        <w:t xml:space="preserve"> </w:t>
      </w:r>
      <w:r w:rsidRPr="00C0416A">
        <w:rPr>
          <w:rFonts w:ascii="Times New Roman" w:hAnsi="Times New Roman" w:cs="Times New Roman"/>
        </w:rPr>
        <w:t>O</w:t>
      </w:r>
      <w:r w:rsidR="008C1DED" w:rsidRPr="00C0416A">
        <w:rPr>
          <w:rFonts w:ascii="Times New Roman" w:hAnsi="Times New Roman" w:cs="Times New Roman"/>
        </w:rPr>
        <w:t>rganizzativo</w:t>
      </w:r>
      <w:r w:rsidRPr="00C0416A">
        <w:rPr>
          <w:rFonts w:ascii="Times New Roman" w:hAnsi="Times New Roman" w:cs="Times New Roman"/>
        </w:rPr>
        <w:t xml:space="preserve"> del Lavoro Agile (POLA) e la conseguente riorganizzazione del modello organizzativo</w:t>
      </w:r>
      <w:r w:rsidR="008C1DED" w:rsidRPr="00C0416A">
        <w:rPr>
          <w:rFonts w:ascii="Times New Roman" w:hAnsi="Times New Roman" w:cs="Times New Roman"/>
        </w:rPr>
        <w:t xml:space="preserve">, ponendo sempre attenzione ad una migliore conciliazione dei tempi di lavoro e di vita; </w:t>
      </w:r>
    </w:p>
    <w:p w14:paraId="47FD921D" w14:textId="6904DCD3" w:rsidR="009E156D" w:rsidRPr="00C0416A" w:rsidRDefault="008C1DED" w:rsidP="00D44C96">
      <w:pPr>
        <w:pStyle w:val="Corpotesto"/>
        <w:numPr>
          <w:ilvl w:val="0"/>
          <w:numId w:val="107"/>
        </w:numPr>
        <w:spacing w:before="125" w:line="302" w:lineRule="auto"/>
        <w:ind w:right="130"/>
        <w:jc w:val="both"/>
        <w:rPr>
          <w:rFonts w:ascii="Times New Roman" w:hAnsi="Times New Roman" w:cs="Times New Roman"/>
        </w:rPr>
      </w:pPr>
      <w:r w:rsidRPr="00C0416A">
        <w:rPr>
          <w:rFonts w:ascii="Times New Roman" w:hAnsi="Times New Roman" w:cs="Times New Roman"/>
        </w:rPr>
        <w:t xml:space="preserve">attuazione delle misure di flessibilità organizzativa del lavoro in coerenza con </w:t>
      </w:r>
      <w:r w:rsidR="007D7640" w:rsidRPr="00C0416A">
        <w:rPr>
          <w:rFonts w:ascii="Times New Roman" w:hAnsi="Times New Roman" w:cs="Times New Roman"/>
        </w:rPr>
        <w:t>il POLA di cui al punto precedente</w:t>
      </w:r>
      <w:r w:rsidRPr="00C0416A">
        <w:rPr>
          <w:rFonts w:ascii="Times New Roman" w:hAnsi="Times New Roman" w:cs="Times New Roman"/>
        </w:rPr>
        <w:t xml:space="preserve">; </w:t>
      </w:r>
    </w:p>
    <w:p w14:paraId="65DB41C4" w14:textId="618107F8" w:rsidR="009E156D" w:rsidRPr="00D64032" w:rsidRDefault="008C1DED" w:rsidP="00D44C96">
      <w:pPr>
        <w:pStyle w:val="Corpotesto"/>
        <w:numPr>
          <w:ilvl w:val="0"/>
          <w:numId w:val="107"/>
        </w:numPr>
        <w:spacing w:before="125" w:line="302" w:lineRule="auto"/>
        <w:ind w:right="130"/>
        <w:jc w:val="both"/>
        <w:rPr>
          <w:rFonts w:ascii="Times New Roman" w:hAnsi="Times New Roman" w:cs="Times New Roman"/>
          <w:highlight w:val="yellow"/>
        </w:rPr>
      </w:pPr>
      <w:r w:rsidRPr="00D64032">
        <w:rPr>
          <w:rFonts w:ascii="Times New Roman" w:hAnsi="Times New Roman" w:cs="Times New Roman"/>
          <w:highlight w:val="yellow"/>
        </w:rPr>
        <w:t xml:space="preserve">compilazione di report da parte dei dipendenti sulle attività lavorative svolte in modalità </w:t>
      </w:r>
      <w:r w:rsidR="007D7640" w:rsidRPr="00D64032">
        <w:rPr>
          <w:rFonts w:ascii="Times New Roman" w:hAnsi="Times New Roman" w:cs="Times New Roman"/>
          <w:highlight w:val="yellow"/>
        </w:rPr>
        <w:t>“</w:t>
      </w:r>
      <w:r w:rsidR="007D7640" w:rsidRPr="00D64032">
        <w:rPr>
          <w:rFonts w:ascii="Times New Roman" w:hAnsi="Times New Roman" w:cs="Times New Roman"/>
          <w:i/>
          <w:iCs/>
          <w:highlight w:val="yellow"/>
        </w:rPr>
        <w:t>smart working</w:t>
      </w:r>
      <w:r w:rsidR="007D7640" w:rsidRPr="00D64032">
        <w:rPr>
          <w:rFonts w:ascii="Times New Roman" w:hAnsi="Times New Roman" w:cs="Times New Roman"/>
          <w:highlight w:val="yellow"/>
        </w:rPr>
        <w:t>”</w:t>
      </w:r>
      <w:r w:rsidRPr="00D64032">
        <w:rPr>
          <w:rFonts w:ascii="Times New Roman" w:hAnsi="Times New Roman" w:cs="Times New Roman"/>
          <w:highlight w:val="yellow"/>
        </w:rPr>
        <w:t>;</w:t>
      </w:r>
    </w:p>
    <w:p w14:paraId="2776F73D" w14:textId="77777777" w:rsidR="009E156D" w:rsidRPr="00C0416A" w:rsidRDefault="008C1DED" w:rsidP="00D44C96">
      <w:pPr>
        <w:pStyle w:val="Corpotesto"/>
        <w:numPr>
          <w:ilvl w:val="0"/>
          <w:numId w:val="107"/>
        </w:numPr>
        <w:spacing w:before="125" w:line="302" w:lineRule="auto"/>
        <w:ind w:right="130"/>
        <w:jc w:val="both"/>
        <w:rPr>
          <w:rFonts w:ascii="Times New Roman" w:hAnsi="Times New Roman" w:cs="Times New Roman"/>
        </w:rPr>
      </w:pPr>
      <w:r w:rsidRPr="00C0416A">
        <w:rPr>
          <w:rFonts w:ascii="Times New Roman" w:hAnsi="Times New Roman" w:cs="Times New Roman"/>
        </w:rPr>
        <w:t xml:space="preserve">implementazione di tecnologie per una migliore fruibilità dei servizi e dispiegamento di sistemi di comunicazione e collaborazione; </w:t>
      </w:r>
    </w:p>
    <w:p w14:paraId="19F79C61" w14:textId="77777777" w:rsidR="009E156D" w:rsidRPr="00C0416A" w:rsidRDefault="008C1DED" w:rsidP="00D44C96">
      <w:pPr>
        <w:pStyle w:val="Corpotesto"/>
        <w:numPr>
          <w:ilvl w:val="0"/>
          <w:numId w:val="107"/>
        </w:numPr>
        <w:spacing w:before="125" w:line="302" w:lineRule="auto"/>
        <w:ind w:right="130"/>
        <w:jc w:val="both"/>
        <w:rPr>
          <w:rFonts w:ascii="Times New Roman" w:hAnsi="Times New Roman" w:cs="Times New Roman"/>
        </w:rPr>
      </w:pPr>
      <w:r w:rsidRPr="00C0416A">
        <w:rPr>
          <w:rFonts w:ascii="Times New Roman" w:hAnsi="Times New Roman" w:cs="Times New Roman"/>
        </w:rPr>
        <w:t>aggiornamento continuo del piano della fattibilità delle ricollocazioni, attuando iniziative di riprogettazione del posto di lavoro e dell'ufficio, ponendo attenzione al benessere psico-fisico del dipendente;</w:t>
      </w:r>
    </w:p>
    <w:p w14:paraId="4B36F813" w14:textId="0849CAE9" w:rsidR="009E156D" w:rsidRPr="00C0416A" w:rsidRDefault="008C1DED" w:rsidP="00D44C96">
      <w:pPr>
        <w:pStyle w:val="Corpotesto"/>
        <w:numPr>
          <w:ilvl w:val="0"/>
          <w:numId w:val="107"/>
        </w:numPr>
        <w:spacing w:before="125" w:line="302" w:lineRule="auto"/>
        <w:ind w:right="130"/>
        <w:jc w:val="both"/>
        <w:rPr>
          <w:rFonts w:ascii="Times New Roman" w:hAnsi="Times New Roman" w:cs="Times New Roman"/>
        </w:rPr>
      </w:pPr>
      <w:r w:rsidRPr="00C0416A">
        <w:rPr>
          <w:rFonts w:ascii="Times New Roman" w:hAnsi="Times New Roman" w:cs="Times New Roman"/>
        </w:rPr>
        <w:t xml:space="preserve">monitoraggio dei carichi di lavoro </w:t>
      </w:r>
      <w:r w:rsidR="007D7640" w:rsidRPr="00C0416A">
        <w:rPr>
          <w:rFonts w:ascii="Times New Roman" w:hAnsi="Times New Roman" w:cs="Times New Roman"/>
        </w:rPr>
        <w:t xml:space="preserve">a cadenza mensile mediante elaborazione di report delle </w:t>
      </w:r>
      <w:r w:rsidRPr="00C0416A">
        <w:rPr>
          <w:rFonts w:ascii="Times New Roman" w:hAnsi="Times New Roman" w:cs="Times New Roman"/>
        </w:rPr>
        <w:t xml:space="preserve">attività svolte in </w:t>
      </w:r>
      <w:r w:rsidR="0081542C" w:rsidRPr="00C0416A">
        <w:rPr>
          <w:rFonts w:ascii="Times New Roman" w:hAnsi="Times New Roman" w:cs="Times New Roman"/>
        </w:rPr>
        <w:t>smart working</w:t>
      </w:r>
      <w:r w:rsidRPr="00C0416A">
        <w:rPr>
          <w:rFonts w:ascii="Times New Roman" w:hAnsi="Times New Roman" w:cs="Times New Roman"/>
        </w:rPr>
        <w:t xml:space="preserve"> e in presenza;</w:t>
      </w:r>
    </w:p>
    <w:p w14:paraId="16D7CBA5" w14:textId="77777777" w:rsidR="009E156D" w:rsidRPr="00C0416A" w:rsidRDefault="008C1DED" w:rsidP="00D44C96">
      <w:pPr>
        <w:pStyle w:val="Corpotesto"/>
        <w:numPr>
          <w:ilvl w:val="0"/>
          <w:numId w:val="107"/>
        </w:numPr>
        <w:spacing w:before="125" w:line="302" w:lineRule="auto"/>
        <w:ind w:right="130"/>
        <w:jc w:val="both"/>
        <w:rPr>
          <w:rFonts w:ascii="Times New Roman" w:hAnsi="Times New Roman" w:cs="Times New Roman"/>
        </w:rPr>
      </w:pPr>
      <w:r w:rsidRPr="00C0416A">
        <w:rPr>
          <w:rFonts w:ascii="Times New Roman" w:hAnsi="Times New Roman" w:cs="Times New Roman"/>
        </w:rPr>
        <w:t>turnazione riferita in particolare ad alcune attività quali, a titolo di esempio, le protocollazioni in entrata e in uscita;</w:t>
      </w:r>
    </w:p>
    <w:p w14:paraId="6FAC2B24" w14:textId="77777777" w:rsidR="008C1DED" w:rsidRPr="00C0416A" w:rsidRDefault="008C1DED" w:rsidP="00D44C96">
      <w:pPr>
        <w:pStyle w:val="Corpotesto"/>
        <w:numPr>
          <w:ilvl w:val="0"/>
          <w:numId w:val="107"/>
        </w:numPr>
        <w:spacing w:before="125" w:line="302" w:lineRule="auto"/>
        <w:ind w:right="130"/>
        <w:jc w:val="both"/>
        <w:rPr>
          <w:rFonts w:ascii="Times New Roman" w:hAnsi="Times New Roman" w:cs="Times New Roman"/>
        </w:rPr>
      </w:pPr>
      <w:r w:rsidRPr="00C0416A">
        <w:rPr>
          <w:rFonts w:ascii="Times New Roman" w:hAnsi="Times New Roman" w:cs="Times New Roman"/>
        </w:rPr>
        <w:t>somministrazione di un questionario sul benessere informativo in forma anonima.</w:t>
      </w:r>
    </w:p>
    <w:p w14:paraId="25B05C53" w14:textId="77777777" w:rsidR="007D7640" w:rsidRPr="00C0416A" w:rsidRDefault="007D7640" w:rsidP="007D7640">
      <w:pPr>
        <w:pStyle w:val="Corpotesto"/>
        <w:spacing w:before="125" w:line="302" w:lineRule="auto"/>
        <w:ind w:left="426" w:right="130"/>
        <w:jc w:val="both"/>
        <w:rPr>
          <w:rFonts w:ascii="Times New Roman" w:hAnsi="Times New Roman" w:cs="Times New Roman"/>
        </w:rPr>
      </w:pPr>
    </w:p>
    <w:p w14:paraId="08F663D3" w14:textId="77777777" w:rsidR="008C1DED" w:rsidRPr="00C0416A" w:rsidRDefault="008C1DED" w:rsidP="008C1DED">
      <w:pPr>
        <w:pStyle w:val="Corpotesto"/>
        <w:spacing w:before="125" w:line="302" w:lineRule="auto"/>
        <w:ind w:left="426" w:right="130"/>
        <w:jc w:val="both"/>
        <w:rPr>
          <w:rFonts w:ascii="Times New Roman" w:hAnsi="Times New Roman" w:cs="Times New Roman"/>
          <w:b/>
        </w:rPr>
      </w:pPr>
      <w:r w:rsidRPr="00C0416A">
        <w:rPr>
          <w:rFonts w:ascii="Times New Roman" w:hAnsi="Times New Roman" w:cs="Times New Roman"/>
          <w:b/>
        </w:rPr>
        <w:t xml:space="preserve">AZIONE 2. FORMAZIONE E DIFFUSIONE DI UN MODELLO DI LAVORO IMPRONTATO ALLA PROMOZIONE DELLE PARI OPPORTUNITÀ </w:t>
      </w:r>
    </w:p>
    <w:p w14:paraId="6F603E1C" w14:textId="77777777" w:rsidR="008C1DED" w:rsidRPr="00C0416A" w:rsidRDefault="008C1DED" w:rsidP="008C1DED">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rPr>
        <w:t>L’azione prevede la promozione, anche avvalendosi del CUG, di percorsi informativi e formativi che coinvolgano tutti i livelli dell’amministrazione, inclusi le/i Dirigenti, a partire dalle posizioni apicali, che assumono il ruolo di catalizzatori e promotori in prima linea del cambiamento culturale sui temi della promozione delle pari opportunità e della conciliazione dei tempi di vita e di lavoro.</w:t>
      </w:r>
    </w:p>
    <w:p w14:paraId="5A3BBBAB" w14:textId="77777777" w:rsidR="008C1DED" w:rsidRPr="00C0416A" w:rsidRDefault="008C1DED" w:rsidP="008C1DED">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b/>
        </w:rPr>
        <w:t>Modalità di intervento per questa linea d’azione</w:t>
      </w:r>
      <w:r w:rsidRPr="00C0416A">
        <w:rPr>
          <w:rFonts w:ascii="Times New Roman" w:hAnsi="Times New Roman" w:cs="Times New Roman"/>
        </w:rPr>
        <w:t>:</w:t>
      </w:r>
    </w:p>
    <w:p w14:paraId="409B86EF" w14:textId="77777777" w:rsidR="009E156D" w:rsidRPr="00C0416A" w:rsidRDefault="008C1DED" w:rsidP="00D44C96">
      <w:pPr>
        <w:pStyle w:val="Corpotesto"/>
        <w:numPr>
          <w:ilvl w:val="0"/>
          <w:numId w:val="106"/>
        </w:numPr>
        <w:spacing w:before="125" w:line="302" w:lineRule="auto"/>
        <w:ind w:right="130"/>
        <w:jc w:val="both"/>
        <w:rPr>
          <w:rFonts w:ascii="Times New Roman" w:hAnsi="Times New Roman" w:cs="Times New Roman"/>
        </w:rPr>
      </w:pPr>
      <w:r w:rsidRPr="00C0416A">
        <w:rPr>
          <w:rFonts w:ascii="Times New Roman" w:hAnsi="Times New Roman" w:cs="Times New Roman"/>
        </w:rPr>
        <w:t>incontri formativi su tematiche riguardanti le pari opportunità e il contrasto delle discriminazioni, con specifico focus su prerogative e funzioni del CUG;</w:t>
      </w:r>
    </w:p>
    <w:p w14:paraId="2994434F" w14:textId="77777777" w:rsidR="009E156D" w:rsidRPr="00C0416A" w:rsidRDefault="008C1DED" w:rsidP="00D44C96">
      <w:pPr>
        <w:pStyle w:val="Corpotesto"/>
        <w:numPr>
          <w:ilvl w:val="0"/>
          <w:numId w:val="106"/>
        </w:numPr>
        <w:spacing w:before="125" w:line="302" w:lineRule="auto"/>
        <w:ind w:right="130"/>
        <w:jc w:val="both"/>
        <w:rPr>
          <w:rFonts w:ascii="Times New Roman" w:hAnsi="Times New Roman" w:cs="Times New Roman"/>
        </w:rPr>
      </w:pPr>
      <w:r w:rsidRPr="00C0416A">
        <w:rPr>
          <w:rFonts w:ascii="Times New Roman" w:hAnsi="Times New Roman" w:cs="Times New Roman"/>
        </w:rPr>
        <w:t xml:space="preserve">sviluppo di politiche di educazione al rispetto delle differenze e di contrasto agli stereotipi, </w:t>
      </w:r>
      <w:r w:rsidRPr="00C0416A">
        <w:rPr>
          <w:rFonts w:ascii="Times New Roman" w:hAnsi="Times New Roman" w:cs="Times New Roman"/>
        </w:rPr>
        <w:lastRenderedPageBreak/>
        <w:t>discriminazioni e violenza attraverso la sensibilizzazione nei confronti dei dipendenti dell'Agenzia, mediante la promozione di occasioni di confronto e di apprendimento continuo, che permettano la condivisione di valori positivi, buone pratiche e indirizzi strategici orientati alle pari opportunità;</w:t>
      </w:r>
    </w:p>
    <w:p w14:paraId="37E7084A" w14:textId="77777777" w:rsidR="009E156D" w:rsidRPr="00C0416A" w:rsidRDefault="008C1DED" w:rsidP="00D44C96">
      <w:pPr>
        <w:pStyle w:val="Corpotesto"/>
        <w:numPr>
          <w:ilvl w:val="0"/>
          <w:numId w:val="106"/>
        </w:numPr>
        <w:spacing w:before="125" w:line="302" w:lineRule="auto"/>
        <w:ind w:right="130"/>
        <w:jc w:val="both"/>
        <w:rPr>
          <w:rFonts w:ascii="Times New Roman" w:hAnsi="Times New Roman" w:cs="Times New Roman"/>
        </w:rPr>
      </w:pPr>
      <w:r w:rsidRPr="00C0416A">
        <w:rPr>
          <w:rFonts w:ascii="Times New Roman" w:hAnsi="Times New Roman" w:cs="Times New Roman"/>
        </w:rPr>
        <w:t>svolgimento di analisi di genere dei dati dei dipendenti dell’Agenzia a supporto delle azioni di promozione delle pari opportunità;</w:t>
      </w:r>
    </w:p>
    <w:p w14:paraId="3535C983" w14:textId="77777777" w:rsidR="009E156D" w:rsidRPr="00C0416A" w:rsidRDefault="008C1DED" w:rsidP="00D44C96">
      <w:pPr>
        <w:pStyle w:val="Corpotesto"/>
        <w:numPr>
          <w:ilvl w:val="0"/>
          <w:numId w:val="106"/>
        </w:numPr>
        <w:spacing w:before="125" w:line="302" w:lineRule="auto"/>
        <w:ind w:right="130"/>
        <w:jc w:val="both"/>
        <w:rPr>
          <w:rFonts w:ascii="Times New Roman" w:hAnsi="Times New Roman" w:cs="Times New Roman"/>
        </w:rPr>
      </w:pPr>
      <w:r w:rsidRPr="00C0416A">
        <w:rPr>
          <w:rFonts w:ascii="Times New Roman" w:hAnsi="Times New Roman" w:cs="Times New Roman"/>
        </w:rPr>
        <w:t>obbligo di osservare ed esigere l'osservanza di tutte le norme vigenti in materia di discriminazione diretta o indiretta in ambito lavorativo e riferite ai fattori di rischio: genere, età, orientamento sessuale, razza e origine etnica, disabilità, religione e opinioni personali;</w:t>
      </w:r>
    </w:p>
    <w:p w14:paraId="6B807D21" w14:textId="77777777" w:rsidR="008C1DED" w:rsidRPr="00C0416A" w:rsidRDefault="008C1DED" w:rsidP="00D44C96">
      <w:pPr>
        <w:pStyle w:val="Corpotesto"/>
        <w:numPr>
          <w:ilvl w:val="0"/>
          <w:numId w:val="106"/>
        </w:numPr>
        <w:spacing w:before="125" w:line="302" w:lineRule="auto"/>
        <w:ind w:right="130"/>
        <w:jc w:val="both"/>
        <w:rPr>
          <w:rFonts w:ascii="Times New Roman" w:hAnsi="Times New Roman" w:cs="Times New Roman"/>
        </w:rPr>
      </w:pPr>
      <w:r w:rsidRPr="00C0416A">
        <w:rPr>
          <w:rFonts w:ascii="Times New Roman" w:hAnsi="Times New Roman" w:cs="Times New Roman"/>
        </w:rPr>
        <w:t>nomina di un/una consulente di fiducia tra le persone interne all’Agenzia.</w:t>
      </w:r>
    </w:p>
    <w:p w14:paraId="3B4D5353" w14:textId="13247C21" w:rsidR="008C1DED" w:rsidRPr="00C0416A" w:rsidRDefault="00D44C96" w:rsidP="008C1DED">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rPr>
        <w:t>L’Agenzia monitorerà l’applicazione della presente Azione attraverso la produzione di un report bimestrale per il punto 1). I restanti punti avendo attuazione annuale saranno prodotti in occasione della relazione annuale.</w:t>
      </w:r>
    </w:p>
    <w:p w14:paraId="050A322B" w14:textId="77777777" w:rsidR="00D44C96" w:rsidRPr="00C0416A" w:rsidRDefault="00D44C96" w:rsidP="008C1DED">
      <w:pPr>
        <w:pStyle w:val="Corpotesto"/>
        <w:spacing w:before="125" w:line="302" w:lineRule="auto"/>
        <w:ind w:left="426" w:right="130"/>
        <w:jc w:val="both"/>
        <w:rPr>
          <w:rFonts w:ascii="Times New Roman" w:hAnsi="Times New Roman" w:cs="Times New Roman"/>
        </w:rPr>
      </w:pPr>
    </w:p>
    <w:p w14:paraId="20826634" w14:textId="77777777" w:rsidR="008C1DED" w:rsidRPr="00C0416A" w:rsidRDefault="008C1DED" w:rsidP="008C1DED">
      <w:pPr>
        <w:pStyle w:val="Corpotesto"/>
        <w:spacing w:before="125" w:line="302" w:lineRule="auto"/>
        <w:ind w:left="426" w:right="130"/>
        <w:jc w:val="both"/>
        <w:rPr>
          <w:rFonts w:ascii="Times New Roman" w:hAnsi="Times New Roman" w:cs="Times New Roman"/>
          <w:b/>
        </w:rPr>
      </w:pPr>
      <w:r w:rsidRPr="00C0416A">
        <w:rPr>
          <w:rFonts w:ascii="Times New Roman" w:hAnsi="Times New Roman" w:cs="Times New Roman"/>
          <w:b/>
        </w:rPr>
        <w:t xml:space="preserve">AZIONE 3. GESTIONE DEL PERSONALE </w:t>
      </w:r>
    </w:p>
    <w:p w14:paraId="4597A491" w14:textId="77777777" w:rsidR="008C1DED" w:rsidRPr="00C0416A" w:rsidRDefault="008C1DED" w:rsidP="008C1DED">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rPr>
        <w:t xml:space="preserve">L’azione riguarda le politiche di gestione del personale, che hanno il compito di rimuovere i fattori che ostacolano le pari opportunità e promuovere la presenza equilibrata delle lavoratrici e dei lavoratori nelle posizioni apicali. Occorre, inoltre, evitare penalizzazioni discriminatorie nell’assegnazione degli incarichi, siano essi riferiti alle posizioni organizzative, alla preposizione agli uffici di livello dirigenziale o ad attività rientranti nei compiti e doveri d’ufficio, e nella corresponsione dei relativi emolumenti. </w:t>
      </w:r>
    </w:p>
    <w:p w14:paraId="65913A0C" w14:textId="77777777" w:rsidR="008C1DED" w:rsidRPr="00C0416A" w:rsidRDefault="008C1DED" w:rsidP="008C1DED">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b/>
        </w:rPr>
        <w:t>Modalità di intervento per questa linea d’azione</w:t>
      </w:r>
      <w:r w:rsidRPr="00C0416A">
        <w:rPr>
          <w:rFonts w:ascii="Times New Roman" w:hAnsi="Times New Roman" w:cs="Times New Roman"/>
        </w:rPr>
        <w:t>:</w:t>
      </w:r>
    </w:p>
    <w:p w14:paraId="171082BC" w14:textId="72C7E78D" w:rsidR="00D44C96" w:rsidRPr="00C0416A" w:rsidRDefault="00D44C96" w:rsidP="00D44C96">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rPr>
        <w:t>L’Agenzia monitorerà l’applicazione della presente Azione attraverso la produzione di un report bimestrale dove saranno individuati la somma degli incarichi conferiti ad ogni dipendente (espressi in forma anonima e individuati solo per il genere e la categoria professionale) nonché sulla natura retribuita o gratuita dello stesso.</w:t>
      </w:r>
    </w:p>
    <w:p w14:paraId="5A8F9AEE" w14:textId="77777777" w:rsidR="008C1DED" w:rsidRPr="00C0416A" w:rsidRDefault="008C1DED" w:rsidP="008C1DED">
      <w:pPr>
        <w:pStyle w:val="Corpotesto"/>
        <w:spacing w:before="125" w:line="302" w:lineRule="auto"/>
        <w:ind w:left="426" w:right="130"/>
        <w:jc w:val="both"/>
        <w:rPr>
          <w:rFonts w:ascii="Times New Roman" w:hAnsi="Times New Roman" w:cs="Times New Roman"/>
        </w:rPr>
      </w:pPr>
    </w:p>
    <w:p w14:paraId="6980FE1A" w14:textId="65AB956E" w:rsidR="00D44C96" w:rsidRPr="00C0416A" w:rsidRDefault="00D44C96" w:rsidP="00D44C96">
      <w:pPr>
        <w:pStyle w:val="Corpotesto"/>
        <w:spacing w:before="125" w:line="302" w:lineRule="auto"/>
        <w:ind w:left="426" w:right="130"/>
        <w:jc w:val="both"/>
        <w:rPr>
          <w:rFonts w:ascii="Times New Roman" w:hAnsi="Times New Roman" w:cs="Times New Roman"/>
          <w:b/>
        </w:rPr>
      </w:pPr>
      <w:r w:rsidRPr="00C0416A">
        <w:rPr>
          <w:rFonts w:ascii="Times New Roman" w:hAnsi="Times New Roman" w:cs="Times New Roman"/>
          <w:b/>
        </w:rPr>
        <w:t xml:space="preserve">AZIONE 4. ASSUNZIONI </w:t>
      </w:r>
    </w:p>
    <w:p w14:paraId="2ACD1AC8" w14:textId="6C6FF632" w:rsidR="00D44C96" w:rsidRPr="00C0416A" w:rsidRDefault="00D44C96" w:rsidP="00D44C96">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rPr>
        <w:t>Non esistono possibilità per l’A</w:t>
      </w:r>
      <w:r w:rsidR="00B062C7" w:rsidRPr="00C0416A">
        <w:rPr>
          <w:rFonts w:ascii="Times New Roman" w:hAnsi="Times New Roman" w:cs="Times New Roman"/>
        </w:rPr>
        <w:t>genzia</w:t>
      </w:r>
      <w:r w:rsidRPr="00C0416A">
        <w:rPr>
          <w:rFonts w:ascii="Times New Roman" w:hAnsi="Times New Roman" w:cs="Times New Roman"/>
        </w:rPr>
        <w:t xml:space="preserve"> di assumere con modalità diverse da quelle stabilite dalla legge comprese quelle di cui alle Leggi n. 903/77 e n. 125/91 e D. Lgs. n.196/2000.</w:t>
      </w:r>
    </w:p>
    <w:p w14:paraId="273D853E" w14:textId="77777777" w:rsidR="00D44C96" w:rsidRPr="00C0416A" w:rsidRDefault="00D44C96" w:rsidP="00D44C96">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rPr>
        <w:t>L’Areacom si impegna ad assicurare, nelle commissioni di concorso e selezione, la presenza di almeno un terzo dei componenti di sesso femminile.</w:t>
      </w:r>
    </w:p>
    <w:p w14:paraId="31C9DBFA" w14:textId="77777777" w:rsidR="00D44C96" w:rsidRPr="00C0416A" w:rsidRDefault="00D44C96" w:rsidP="00D44C96">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rPr>
        <w:t>Non vi è alcuna possibilità che si privilegi nella selezione l’uno o l’altro sesso, in caso di parità di requisiti tra un candidato donna e uno uomo, l’eventuale scelta del candidato maschio deve essere opportunamente giustificata.</w:t>
      </w:r>
    </w:p>
    <w:p w14:paraId="3E2D46CD" w14:textId="07414C08" w:rsidR="00D44C96" w:rsidRPr="00C0416A" w:rsidRDefault="00D44C96" w:rsidP="00D44C96">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rPr>
        <w:t>Nei casi in cui siano previsti specifici requisiti fisici per l’accesso a particolari professioni, l’A</w:t>
      </w:r>
      <w:r w:rsidR="00B062C7" w:rsidRPr="00C0416A">
        <w:rPr>
          <w:rFonts w:ascii="Times New Roman" w:hAnsi="Times New Roman" w:cs="Times New Roman"/>
        </w:rPr>
        <w:t xml:space="preserve">genzia </w:t>
      </w:r>
      <w:r w:rsidRPr="00C0416A">
        <w:rPr>
          <w:rFonts w:ascii="Times New Roman" w:hAnsi="Times New Roman" w:cs="Times New Roman"/>
        </w:rPr>
        <w:t>si impegna a stabilire requisiti di accesso ai concorsi/selezioni che siano rispettosi e non discriminatori delle naturali differenze di genere.</w:t>
      </w:r>
    </w:p>
    <w:p w14:paraId="015187D1" w14:textId="77777777" w:rsidR="00D44C96" w:rsidRPr="00C0416A" w:rsidRDefault="00D44C96" w:rsidP="00D44C96">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b/>
        </w:rPr>
        <w:lastRenderedPageBreak/>
        <w:t>Modalità di intervento per questa linea d’azione</w:t>
      </w:r>
      <w:r w:rsidRPr="00C0416A">
        <w:rPr>
          <w:rFonts w:ascii="Times New Roman" w:hAnsi="Times New Roman" w:cs="Times New Roman"/>
        </w:rPr>
        <w:t>:</w:t>
      </w:r>
    </w:p>
    <w:p w14:paraId="4A09F8BA" w14:textId="77777777" w:rsidR="00D44C96" w:rsidRPr="00C0416A" w:rsidRDefault="00D44C96" w:rsidP="00B062C7">
      <w:pPr>
        <w:pStyle w:val="Corpotesto"/>
        <w:numPr>
          <w:ilvl w:val="0"/>
          <w:numId w:val="110"/>
        </w:numPr>
        <w:spacing w:before="125" w:line="302" w:lineRule="auto"/>
        <w:ind w:right="130"/>
        <w:jc w:val="both"/>
        <w:rPr>
          <w:rFonts w:ascii="Times New Roman" w:hAnsi="Times New Roman" w:cs="Times New Roman"/>
        </w:rPr>
      </w:pPr>
      <w:r w:rsidRPr="00C0416A">
        <w:rPr>
          <w:rFonts w:ascii="Times New Roman" w:hAnsi="Times New Roman" w:cs="Times New Roman"/>
        </w:rPr>
        <w:t>avviso di mobilità interna per favorire conciliazioni tempi vita-lavoro dei lavoratori/ lavoratrici;</w:t>
      </w:r>
    </w:p>
    <w:p w14:paraId="18996BF1" w14:textId="65A99362" w:rsidR="00D44C96" w:rsidRPr="00C0416A" w:rsidRDefault="00D44C96" w:rsidP="00B062C7">
      <w:pPr>
        <w:pStyle w:val="Corpotesto"/>
        <w:numPr>
          <w:ilvl w:val="0"/>
          <w:numId w:val="110"/>
        </w:numPr>
        <w:spacing w:before="125" w:line="302" w:lineRule="auto"/>
        <w:ind w:right="130"/>
        <w:jc w:val="both"/>
        <w:rPr>
          <w:rFonts w:ascii="Times New Roman" w:hAnsi="Times New Roman" w:cs="Times New Roman"/>
        </w:rPr>
      </w:pPr>
      <w:r w:rsidRPr="00C0416A">
        <w:rPr>
          <w:rFonts w:ascii="Times New Roman" w:hAnsi="Times New Roman" w:cs="Times New Roman"/>
        </w:rPr>
        <w:t>approvazione del Piano triennale di fabbisogni di personale 202</w:t>
      </w:r>
      <w:r w:rsidR="0078014C">
        <w:rPr>
          <w:rFonts w:ascii="Times New Roman" w:hAnsi="Times New Roman" w:cs="Times New Roman"/>
        </w:rPr>
        <w:t>6</w:t>
      </w:r>
      <w:r w:rsidRPr="00C0416A">
        <w:rPr>
          <w:rFonts w:ascii="Times New Roman" w:hAnsi="Times New Roman" w:cs="Times New Roman"/>
        </w:rPr>
        <w:t>/202</w:t>
      </w:r>
      <w:r w:rsidR="0078014C">
        <w:rPr>
          <w:rFonts w:ascii="Times New Roman" w:hAnsi="Times New Roman" w:cs="Times New Roman"/>
        </w:rPr>
        <w:t>8</w:t>
      </w:r>
      <w:r w:rsidRPr="00C0416A">
        <w:rPr>
          <w:rFonts w:ascii="Times New Roman" w:hAnsi="Times New Roman" w:cs="Times New Roman"/>
        </w:rPr>
        <w:t>, che prevede l’adozione di tutti i provvedimenti per la pianificazione dei fabbisogni e il reclutamento, garantendo, in ogni fase dell’attività, il rispetto di valori orientati alle pari opportunità e delle norme antidiscriminatorie.</w:t>
      </w:r>
    </w:p>
    <w:p w14:paraId="3A7E477B" w14:textId="08CD0076" w:rsidR="00D44C96" w:rsidRPr="00C0416A" w:rsidRDefault="00D44C96" w:rsidP="00D44C96">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rPr>
        <w:t>L’Agenzia monitorerà l’applicazione della presente Azione</w:t>
      </w:r>
      <w:r w:rsidR="00151D93" w:rsidRPr="00C0416A">
        <w:rPr>
          <w:rFonts w:ascii="Times New Roman" w:hAnsi="Times New Roman" w:cs="Times New Roman"/>
        </w:rPr>
        <w:t>.</w:t>
      </w:r>
      <w:r w:rsidRPr="00C0416A">
        <w:rPr>
          <w:rFonts w:ascii="Times New Roman" w:hAnsi="Times New Roman" w:cs="Times New Roman"/>
        </w:rPr>
        <w:t xml:space="preserve"> </w:t>
      </w:r>
      <w:r w:rsidR="00151D93" w:rsidRPr="00C0416A">
        <w:rPr>
          <w:rFonts w:ascii="Times New Roman" w:hAnsi="Times New Roman" w:cs="Times New Roman"/>
        </w:rPr>
        <w:t>A</w:t>
      </w:r>
      <w:r w:rsidRPr="00C0416A">
        <w:rPr>
          <w:rFonts w:ascii="Times New Roman" w:hAnsi="Times New Roman" w:cs="Times New Roman"/>
        </w:rPr>
        <w:t>vendo la stessa attuazione annuale/pluriennale i report saranno prodotti in occasione della relazione annuale.</w:t>
      </w:r>
    </w:p>
    <w:p w14:paraId="23B91AF8" w14:textId="77777777" w:rsidR="00D44C96" w:rsidRPr="00C0416A" w:rsidRDefault="00D44C96" w:rsidP="00D44C96">
      <w:pPr>
        <w:pStyle w:val="Corpotesto"/>
        <w:spacing w:before="125" w:line="302" w:lineRule="auto"/>
        <w:ind w:left="426" w:right="130"/>
        <w:jc w:val="both"/>
        <w:rPr>
          <w:rFonts w:ascii="Times New Roman" w:hAnsi="Times New Roman" w:cs="Times New Roman"/>
        </w:rPr>
      </w:pPr>
    </w:p>
    <w:p w14:paraId="523775A0" w14:textId="02B9F81F" w:rsidR="008C1DED" w:rsidRPr="00C0416A" w:rsidRDefault="008C1DED" w:rsidP="008C1DED">
      <w:pPr>
        <w:pStyle w:val="Corpotesto"/>
        <w:spacing w:before="125" w:line="302" w:lineRule="auto"/>
        <w:ind w:left="426" w:right="130"/>
        <w:jc w:val="both"/>
        <w:rPr>
          <w:rFonts w:ascii="Times New Roman" w:hAnsi="Times New Roman" w:cs="Times New Roman"/>
          <w:b/>
        </w:rPr>
      </w:pPr>
      <w:r w:rsidRPr="00C0416A">
        <w:rPr>
          <w:rFonts w:ascii="Times New Roman" w:hAnsi="Times New Roman" w:cs="Times New Roman"/>
          <w:b/>
        </w:rPr>
        <w:t xml:space="preserve">AZIONE </w:t>
      </w:r>
      <w:r w:rsidR="00D44C96" w:rsidRPr="00C0416A">
        <w:rPr>
          <w:rFonts w:ascii="Times New Roman" w:hAnsi="Times New Roman" w:cs="Times New Roman"/>
          <w:b/>
        </w:rPr>
        <w:t>5</w:t>
      </w:r>
      <w:r w:rsidRPr="00C0416A">
        <w:rPr>
          <w:rFonts w:ascii="Times New Roman" w:hAnsi="Times New Roman" w:cs="Times New Roman"/>
          <w:b/>
        </w:rPr>
        <w:t xml:space="preserve">. ASSEGNAZIONE RUOLI </w:t>
      </w:r>
    </w:p>
    <w:p w14:paraId="34A85ACF" w14:textId="1119F057" w:rsidR="008C1DED" w:rsidRPr="00C0416A" w:rsidRDefault="008C1DED" w:rsidP="008C1DED">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rPr>
        <w:t>Non ci sono posti in dotazione organica che siano prerogativa di soli uomini o di sole donne. Nello svolgimento del ruolo assegnato, l’A</w:t>
      </w:r>
      <w:r w:rsidR="00B062C7" w:rsidRPr="00C0416A">
        <w:rPr>
          <w:rFonts w:ascii="Times New Roman" w:hAnsi="Times New Roman" w:cs="Times New Roman"/>
        </w:rPr>
        <w:t xml:space="preserve">genzia </w:t>
      </w:r>
      <w:r w:rsidRPr="00C0416A">
        <w:rPr>
          <w:rFonts w:ascii="Times New Roman" w:hAnsi="Times New Roman" w:cs="Times New Roman"/>
        </w:rPr>
        <w:t xml:space="preserve">valorizza attitudini e capacità personali; nell’ipotesi in cui si rendesse opportuno favorire l’accrescimento del bagaglio professionale dei dipendenti, l’Agenzia provvederà a modulare l’esecuzione degli incarichi, nel rispetto dell’interesse delle parti. </w:t>
      </w:r>
    </w:p>
    <w:p w14:paraId="39B08F51" w14:textId="77777777" w:rsidR="008C1DED" w:rsidRPr="00C0416A" w:rsidRDefault="008C1DED" w:rsidP="008C1DED">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b/>
        </w:rPr>
        <w:t>Modalità di intervento per questa linea d’azione</w:t>
      </w:r>
      <w:r w:rsidRPr="00C0416A">
        <w:rPr>
          <w:rFonts w:ascii="Times New Roman" w:hAnsi="Times New Roman" w:cs="Times New Roman"/>
        </w:rPr>
        <w:t>:</w:t>
      </w:r>
    </w:p>
    <w:p w14:paraId="4576E147" w14:textId="77777777" w:rsidR="009E156D" w:rsidRPr="00C0416A" w:rsidRDefault="008C1DED" w:rsidP="00B062C7">
      <w:pPr>
        <w:pStyle w:val="Corpotesto"/>
        <w:numPr>
          <w:ilvl w:val="0"/>
          <w:numId w:val="111"/>
        </w:numPr>
        <w:spacing w:before="125" w:line="302" w:lineRule="auto"/>
        <w:ind w:right="130"/>
        <w:jc w:val="both"/>
        <w:rPr>
          <w:rFonts w:ascii="Times New Roman" w:hAnsi="Times New Roman" w:cs="Times New Roman"/>
        </w:rPr>
      </w:pPr>
      <w:r w:rsidRPr="00C0416A">
        <w:rPr>
          <w:rFonts w:ascii="Times New Roman" w:hAnsi="Times New Roman" w:cs="Times New Roman"/>
        </w:rPr>
        <w:t>monitoraggio della situazione del personale dell’Agenzia, analisi dell’avanzamento di carriera delle donne negli ultimi cinque anni;</w:t>
      </w:r>
    </w:p>
    <w:p w14:paraId="7CAD4C3D" w14:textId="77777777" w:rsidR="008C1DED" w:rsidRPr="00C0416A" w:rsidRDefault="008C1DED" w:rsidP="00B062C7">
      <w:pPr>
        <w:pStyle w:val="Corpotesto"/>
        <w:numPr>
          <w:ilvl w:val="0"/>
          <w:numId w:val="111"/>
        </w:numPr>
        <w:spacing w:before="125" w:line="302" w:lineRule="auto"/>
        <w:ind w:right="130"/>
        <w:jc w:val="both"/>
        <w:rPr>
          <w:rFonts w:ascii="Times New Roman" w:hAnsi="Times New Roman" w:cs="Times New Roman"/>
        </w:rPr>
      </w:pPr>
      <w:r w:rsidRPr="00C0416A">
        <w:rPr>
          <w:rFonts w:ascii="Times New Roman" w:hAnsi="Times New Roman" w:cs="Times New Roman"/>
        </w:rPr>
        <w:t>promozione della partecipazione delle donne negli organismi e in posizioni decisionali all’interno dell’Agenzia.</w:t>
      </w:r>
    </w:p>
    <w:p w14:paraId="1F52AC22" w14:textId="3887E870" w:rsidR="008C1DED" w:rsidRPr="00C0416A" w:rsidRDefault="00D44C96" w:rsidP="008C1DED">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rPr>
        <w:t>L’Agenzia monitorerà l’applicazione della presente Azione</w:t>
      </w:r>
      <w:r w:rsidR="00151D93" w:rsidRPr="00C0416A">
        <w:rPr>
          <w:rFonts w:ascii="Times New Roman" w:hAnsi="Times New Roman" w:cs="Times New Roman"/>
        </w:rPr>
        <w:t>. A</w:t>
      </w:r>
      <w:r w:rsidRPr="00C0416A">
        <w:rPr>
          <w:rFonts w:ascii="Times New Roman" w:hAnsi="Times New Roman" w:cs="Times New Roman"/>
        </w:rPr>
        <w:t>vendo la stessa attuazione annuale/pluriennale i report saranno prodotti in occasione della relazione annuale.</w:t>
      </w:r>
    </w:p>
    <w:p w14:paraId="5BCA5D57" w14:textId="77777777" w:rsidR="00D44C96" w:rsidRPr="00C0416A" w:rsidRDefault="00D44C96" w:rsidP="008C1DED">
      <w:pPr>
        <w:pStyle w:val="Corpotesto"/>
        <w:spacing w:before="125" w:line="302" w:lineRule="auto"/>
        <w:ind w:left="426" w:right="130"/>
        <w:jc w:val="both"/>
        <w:rPr>
          <w:rFonts w:ascii="Times New Roman" w:hAnsi="Times New Roman" w:cs="Times New Roman"/>
        </w:rPr>
      </w:pPr>
    </w:p>
    <w:p w14:paraId="1E4712FE" w14:textId="21F2F332" w:rsidR="00D44C96" w:rsidRPr="00C0416A" w:rsidRDefault="00D44C96" w:rsidP="00D44C96">
      <w:pPr>
        <w:pStyle w:val="Corpotesto"/>
        <w:spacing w:before="125" w:line="302" w:lineRule="auto"/>
        <w:ind w:left="426" w:right="130"/>
        <w:jc w:val="both"/>
        <w:rPr>
          <w:rFonts w:ascii="Times New Roman" w:hAnsi="Times New Roman" w:cs="Times New Roman"/>
          <w:b/>
        </w:rPr>
      </w:pPr>
      <w:r w:rsidRPr="00C0416A">
        <w:rPr>
          <w:rFonts w:ascii="Times New Roman" w:hAnsi="Times New Roman" w:cs="Times New Roman"/>
          <w:b/>
        </w:rPr>
        <w:t xml:space="preserve">AZIONE 6. BILANCIO DI GENERE </w:t>
      </w:r>
    </w:p>
    <w:p w14:paraId="03CAA44A" w14:textId="3A2EF9EB" w:rsidR="00D44C96" w:rsidRPr="00C0416A" w:rsidRDefault="00D44C96" w:rsidP="00D44C96">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rPr>
        <w:t xml:space="preserve">Il bilancio di genere è una metodologia che consente di analizzare come le risorse economiche vengano impiegate da un’amministrazione pubblica, e come tali decisioni di spesa impattino sui due generi, ossia quali effetti e quali ricadute si riversano su donne e uomini. La finalità è verificare se ci sono diversità ed eventuali diseguaglianze fra uomini e donne in una società, analizzare come l’azione pubblica interviene, per poi elaborare ipotesi e modelli di </w:t>
      </w:r>
      <w:r w:rsidRPr="00C0416A">
        <w:rPr>
          <w:rFonts w:ascii="Times New Roman" w:hAnsi="Times New Roman" w:cs="Times New Roman"/>
          <w:i/>
          <w:iCs/>
        </w:rPr>
        <w:t>budgeting</w:t>
      </w:r>
      <w:r w:rsidRPr="00C0416A">
        <w:rPr>
          <w:rFonts w:ascii="Times New Roman" w:hAnsi="Times New Roman" w:cs="Times New Roman"/>
        </w:rPr>
        <w:t xml:space="preserve"> sulla base dei cosiddetti obiettivi di miglioramento individuali.</w:t>
      </w:r>
    </w:p>
    <w:p w14:paraId="334CFD48" w14:textId="77777777" w:rsidR="00D44C96" w:rsidRPr="00C0416A" w:rsidRDefault="00D44C96" w:rsidP="00D44C96">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b/>
        </w:rPr>
        <w:t>Modalità di intervento per questa linea d’azione</w:t>
      </w:r>
      <w:r w:rsidRPr="00C0416A">
        <w:rPr>
          <w:rFonts w:ascii="Times New Roman" w:hAnsi="Times New Roman" w:cs="Times New Roman"/>
        </w:rPr>
        <w:t>:</w:t>
      </w:r>
    </w:p>
    <w:p w14:paraId="24CCFA28" w14:textId="4BB3295D" w:rsidR="00D44C96" w:rsidRPr="00C0416A" w:rsidRDefault="00D44C96" w:rsidP="00B062C7">
      <w:pPr>
        <w:pStyle w:val="Corpotesto"/>
        <w:numPr>
          <w:ilvl w:val="0"/>
          <w:numId w:val="112"/>
        </w:numPr>
        <w:spacing w:before="125" w:line="302" w:lineRule="auto"/>
        <w:ind w:right="130"/>
        <w:jc w:val="both"/>
        <w:rPr>
          <w:rFonts w:ascii="Times New Roman" w:hAnsi="Times New Roman" w:cs="Times New Roman"/>
        </w:rPr>
      </w:pPr>
      <w:r w:rsidRPr="00C0416A">
        <w:rPr>
          <w:rFonts w:ascii="Times New Roman" w:hAnsi="Times New Roman" w:cs="Times New Roman"/>
        </w:rPr>
        <w:t>analisi del differenziale retributivo uomo-donna per categoria professionale.</w:t>
      </w:r>
    </w:p>
    <w:p w14:paraId="63888B0F" w14:textId="2A6598CC" w:rsidR="00D44C96" w:rsidRPr="00C0416A" w:rsidRDefault="00D44C96" w:rsidP="00D44C96">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rPr>
        <w:t>L’Agenzia monitorerà l’applicazione della presente Azione</w:t>
      </w:r>
      <w:r w:rsidR="00151D93" w:rsidRPr="00C0416A">
        <w:rPr>
          <w:rFonts w:ascii="Times New Roman" w:hAnsi="Times New Roman" w:cs="Times New Roman"/>
        </w:rPr>
        <w:t>. A</w:t>
      </w:r>
      <w:r w:rsidRPr="00C0416A">
        <w:rPr>
          <w:rFonts w:ascii="Times New Roman" w:hAnsi="Times New Roman" w:cs="Times New Roman"/>
        </w:rPr>
        <w:t>vendo la stessa attuazione annuale/pluriennale i report saranno prodotti in occasione della relazione annuale.</w:t>
      </w:r>
    </w:p>
    <w:p w14:paraId="084B9DE9" w14:textId="77777777" w:rsidR="00D44C96" w:rsidRPr="00C0416A" w:rsidRDefault="00D44C96" w:rsidP="00D44C96">
      <w:pPr>
        <w:pStyle w:val="Corpotesto"/>
        <w:spacing w:before="125" w:line="302" w:lineRule="auto"/>
        <w:ind w:left="426" w:right="130"/>
        <w:jc w:val="both"/>
        <w:rPr>
          <w:rFonts w:ascii="Times New Roman" w:hAnsi="Times New Roman" w:cs="Times New Roman"/>
        </w:rPr>
      </w:pPr>
    </w:p>
    <w:p w14:paraId="41A26473" w14:textId="14FF1944" w:rsidR="008C1DED" w:rsidRPr="00C0416A" w:rsidRDefault="008C1DED" w:rsidP="008C1DED">
      <w:pPr>
        <w:pStyle w:val="Corpotesto"/>
        <w:spacing w:before="125" w:line="302" w:lineRule="auto"/>
        <w:ind w:left="426" w:right="130"/>
        <w:jc w:val="both"/>
        <w:rPr>
          <w:rFonts w:ascii="Times New Roman" w:hAnsi="Times New Roman" w:cs="Times New Roman"/>
          <w:b/>
        </w:rPr>
      </w:pPr>
      <w:r w:rsidRPr="00C0416A">
        <w:rPr>
          <w:rFonts w:ascii="Times New Roman" w:hAnsi="Times New Roman" w:cs="Times New Roman"/>
          <w:b/>
        </w:rPr>
        <w:t xml:space="preserve">AZIONE </w:t>
      </w:r>
      <w:r w:rsidR="00A358DB" w:rsidRPr="00C0416A">
        <w:rPr>
          <w:rFonts w:ascii="Times New Roman" w:hAnsi="Times New Roman" w:cs="Times New Roman"/>
          <w:b/>
        </w:rPr>
        <w:t>7</w:t>
      </w:r>
      <w:r w:rsidRPr="00C0416A">
        <w:rPr>
          <w:rFonts w:ascii="Times New Roman" w:hAnsi="Times New Roman" w:cs="Times New Roman"/>
          <w:b/>
        </w:rPr>
        <w:t xml:space="preserve">. CONCILIAZIONE E FLESSIBILITA’ ORARIE </w:t>
      </w:r>
    </w:p>
    <w:p w14:paraId="0DF4704A" w14:textId="5FAEB0A2" w:rsidR="008C1DED" w:rsidRPr="00C0416A" w:rsidRDefault="008C1DED" w:rsidP="008C1DED">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rPr>
        <w:lastRenderedPageBreak/>
        <w:t>L’A</w:t>
      </w:r>
      <w:r w:rsidR="00B062C7" w:rsidRPr="00C0416A">
        <w:rPr>
          <w:rFonts w:ascii="Times New Roman" w:hAnsi="Times New Roman" w:cs="Times New Roman"/>
        </w:rPr>
        <w:t>genzia</w:t>
      </w:r>
      <w:r w:rsidRPr="00C0416A">
        <w:rPr>
          <w:rFonts w:ascii="Times New Roman" w:hAnsi="Times New Roman" w:cs="Times New Roman"/>
        </w:rPr>
        <w:t xml:space="preserve"> favorisce l’adozione di politiche afferenti i servizi e gli interventi di conciliazione degli orari, dimostrando da sempre particolare sensibilità nei confronti di tali problematiche. In particolare, l’Agenzia garantisce il rispetto delle “Disposizioni per il sostegno della maternità e della paternità, per il diritto alla cura e alla formazione e per il coordinamento dei tempi delle città”, di cui alla Legge 8 marzo 2000, n. 53. </w:t>
      </w:r>
    </w:p>
    <w:p w14:paraId="7584788F" w14:textId="008E00CE" w:rsidR="008C1DED" w:rsidRPr="00C0416A" w:rsidRDefault="008C1DED" w:rsidP="008C1DED">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rPr>
        <w:t>L’A</w:t>
      </w:r>
      <w:r w:rsidR="00B062C7" w:rsidRPr="00C0416A">
        <w:rPr>
          <w:rFonts w:ascii="Times New Roman" w:hAnsi="Times New Roman" w:cs="Times New Roman"/>
        </w:rPr>
        <w:t>genzia</w:t>
      </w:r>
      <w:r w:rsidRPr="00C0416A">
        <w:rPr>
          <w:rFonts w:ascii="Times New Roman" w:hAnsi="Times New Roman" w:cs="Times New Roman"/>
        </w:rPr>
        <w:t xml:space="preserve"> si impegna a favorire il reinserimento lavorativo del personale che rientra dal congedo di maternità o dal congedo di paternità, o da assenza prolungata dovuta ad esigenze familiari, sia attraverso l’affiancamento da parte del </w:t>
      </w:r>
      <w:r w:rsidR="00A358DB" w:rsidRPr="00C0416A">
        <w:rPr>
          <w:rFonts w:ascii="Times New Roman" w:hAnsi="Times New Roman" w:cs="Times New Roman"/>
        </w:rPr>
        <w:t>Responsabile del Servizio</w:t>
      </w:r>
      <w:r w:rsidRPr="00C0416A">
        <w:rPr>
          <w:rFonts w:ascii="Times New Roman" w:hAnsi="Times New Roman" w:cs="Times New Roman"/>
        </w:rPr>
        <w:t>, o di chi ha sostituito la persona assente, sia attraverso la predisposizione di apposite iniziative formative per colmare le eventuali lacune.</w:t>
      </w:r>
    </w:p>
    <w:p w14:paraId="7611F032" w14:textId="77777777" w:rsidR="008C1DED" w:rsidRPr="00C0416A" w:rsidRDefault="008C1DED" w:rsidP="008C1DED">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rPr>
        <w:t>L’A</w:t>
      </w:r>
      <w:r w:rsidR="00AA494D" w:rsidRPr="00C0416A">
        <w:rPr>
          <w:rFonts w:ascii="Times New Roman" w:hAnsi="Times New Roman" w:cs="Times New Roman"/>
        </w:rPr>
        <w:t>genzia</w:t>
      </w:r>
      <w:r w:rsidRPr="00C0416A">
        <w:rPr>
          <w:rFonts w:ascii="Times New Roman" w:hAnsi="Times New Roman" w:cs="Times New Roman"/>
        </w:rPr>
        <w:t xml:space="preserve"> si impegna a recapitare le comunicazioni di lavoro al dipendente in congedo di maternità o dal congedo di paternità o da assenza prolungata dovuta ad esigenze familiari. </w:t>
      </w:r>
    </w:p>
    <w:p w14:paraId="29389DE2" w14:textId="77777777" w:rsidR="008C1DED" w:rsidRPr="00C0416A" w:rsidRDefault="008C1DED" w:rsidP="008C1DED">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b/>
        </w:rPr>
        <w:t>Modalità di intervento per questa linea d’azione</w:t>
      </w:r>
      <w:r w:rsidRPr="00C0416A">
        <w:rPr>
          <w:rFonts w:ascii="Times New Roman" w:hAnsi="Times New Roman" w:cs="Times New Roman"/>
        </w:rPr>
        <w:t>:</w:t>
      </w:r>
    </w:p>
    <w:p w14:paraId="7C0DBA58" w14:textId="77777777" w:rsidR="008C1DED" w:rsidRPr="00C0416A" w:rsidRDefault="008C1DED" w:rsidP="00B062C7">
      <w:pPr>
        <w:pStyle w:val="Corpotesto"/>
        <w:numPr>
          <w:ilvl w:val="0"/>
          <w:numId w:val="113"/>
        </w:numPr>
        <w:spacing w:before="125" w:line="302" w:lineRule="auto"/>
        <w:ind w:right="130"/>
        <w:jc w:val="both"/>
        <w:rPr>
          <w:rFonts w:ascii="Times New Roman" w:hAnsi="Times New Roman" w:cs="Times New Roman"/>
        </w:rPr>
      </w:pPr>
      <w:r w:rsidRPr="00C0416A">
        <w:rPr>
          <w:rFonts w:ascii="Times New Roman" w:hAnsi="Times New Roman" w:cs="Times New Roman"/>
        </w:rPr>
        <w:t>il lavoro dell’Agenzia si svolge presso tre sedi distinte: Tortoreto, L’Aquila e Pescara; l’assegnazione del personale in dette sedi avviene con modalità che favoriscono, per i lavoratori e per le lavoratrici, la conciliazione tra tempi di lavoro e tempi di vita.</w:t>
      </w:r>
    </w:p>
    <w:p w14:paraId="31E7B0BA" w14:textId="5A88F94C" w:rsidR="00A358DB" w:rsidRPr="00C0416A" w:rsidRDefault="00A358DB" w:rsidP="00A358DB">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rPr>
        <w:t>L’Agenzia monitorerà l’applicazione della presente Azione</w:t>
      </w:r>
      <w:r w:rsidR="00151D93" w:rsidRPr="00C0416A">
        <w:rPr>
          <w:rFonts w:ascii="Times New Roman" w:hAnsi="Times New Roman" w:cs="Times New Roman"/>
        </w:rPr>
        <w:t>. A</w:t>
      </w:r>
      <w:r w:rsidRPr="00C0416A">
        <w:rPr>
          <w:rFonts w:ascii="Times New Roman" w:hAnsi="Times New Roman" w:cs="Times New Roman"/>
        </w:rPr>
        <w:t>vendo la stessa attuazione annuale/pluriennale i report saranno prodotti in occasione della relazione annuale.</w:t>
      </w:r>
    </w:p>
    <w:p w14:paraId="35B2BA9B" w14:textId="77777777" w:rsidR="008C1DED" w:rsidRPr="00C0416A" w:rsidRDefault="008C1DED" w:rsidP="008C1DED">
      <w:pPr>
        <w:pStyle w:val="Corpotesto"/>
        <w:spacing w:before="125" w:line="302" w:lineRule="auto"/>
        <w:ind w:left="426" w:right="130"/>
        <w:jc w:val="both"/>
        <w:rPr>
          <w:rFonts w:ascii="Times New Roman" w:hAnsi="Times New Roman" w:cs="Times New Roman"/>
        </w:rPr>
      </w:pPr>
    </w:p>
    <w:p w14:paraId="79E3D049" w14:textId="1C4A0386" w:rsidR="00261F6F" w:rsidRPr="00C0416A" w:rsidRDefault="00261F6F" w:rsidP="00261F6F">
      <w:pPr>
        <w:pStyle w:val="Corpotesto"/>
        <w:spacing w:before="125" w:line="302" w:lineRule="auto"/>
        <w:ind w:left="426" w:right="130"/>
        <w:jc w:val="both"/>
        <w:rPr>
          <w:rFonts w:ascii="Times New Roman" w:hAnsi="Times New Roman" w:cs="Times New Roman"/>
          <w:b/>
        </w:rPr>
      </w:pPr>
      <w:r w:rsidRPr="00C0416A">
        <w:rPr>
          <w:rFonts w:ascii="Times New Roman" w:hAnsi="Times New Roman" w:cs="Times New Roman"/>
          <w:b/>
        </w:rPr>
        <w:t xml:space="preserve">AZIONE 8. UTILIZZO LINGUAGGIO NON DISCRIMINATORIO NELLA PUBBLICA AMMINISTRAZIONE </w:t>
      </w:r>
    </w:p>
    <w:p w14:paraId="5F31E783" w14:textId="37C42C98" w:rsidR="00261F6F" w:rsidRPr="00C0416A" w:rsidRDefault="00261F6F" w:rsidP="00261F6F">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rPr>
        <w:t xml:space="preserve">La Direttiva n. 2 del 27 giugno 2019 emanata dal Ministero della Pubblica Amministrazione con l’esplicito obiettivo di sostituire la direttiva 23 maggio 2007 “Misure per attuare parità e pari opportunità tra uomini e donne nelle amministrazioni pubbliche” e aggiornare alcune linee guida sulle modalità di funzionamento dei CUG (Comitati Unici di Garanzia), tra l’altro, prevede che nei documenti ufficiali (relazioni, circolari, decreti, regolamenti, ecc.) si debbano usare termini non discriminatori. Bisogna utilizzare sostantivi o nomi collettivi che includano entrambi i generi: persone, per esempio, e non “uomini” o “donne”. </w:t>
      </w:r>
    </w:p>
    <w:p w14:paraId="188B83F4" w14:textId="77777777" w:rsidR="00261F6F" w:rsidRPr="00C0416A" w:rsidRDefault="00261F6F" w:rsidP="00261F6F">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b/>
        </w:rPr>
        <w:t>Modalità di intervento per questa linea d’azione</w:t>
      </w:r>
      <w:r w:rsidRPr="00C0416A">
        <w:rPr>
          <w:rFonts w:ascii="Times New Roman" w:hAnsi="Times New Roman" w:cs="Times New Roman"/>
        </w:rPr>
        <w:t>:</w:t>
      </w:r>
    </w:p>
    <w:p w14:paraId="3B51E8AE" w14:textId="6106384D" w:rsidR="00261F6F" w:rsidRPr="00C0416A" w:rsidRDefault="00261F6F" w:rsidP="00261F6F">
      <w:pPr>
        <w:pStyle w:val="Corpotesto"/>
        <w:numPr>
          <w:ilvl w:val="0"/>
          <w:numId w:val="114"/>
        </w:numPr>
        <w:spacing w:before="125" w:line="302" w:lineRule="auto"/>
        <w:ind w:right="130"/>
        <w:jc w:val="both"/>
        <w:rPr>
          <w:rFonts w:ascii="Times New Roman" w:hAnsi="Times New Roman" w:cs="Times New Roman"/>
        </w:rPr>
      </w:pPr>
      <w:r w:rsidRPr="00C0416A">
        <w:rPr>
          <w:rFonts w:ascii="Times New Roman" w:hAnsi="Times New Roman" w:cs="Times New Roman"/>
        </w:rPr>
        <w:t>utilizzo di termini non discriminatori in tutti gli atti amministrativi dell’Agenzia.</w:t>
      </w:r>
    </w:p>
    <w:p w14:paraId="413C3BE8" w14:textId="59C39683" w:rsidR="0081542C" w:rsidRDefault="00261F6F" w:rsidP="00C03DE7">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rPr>
        <w:t>L’Agenzia monitorerà l’applicazione della presente Azione</w:t>
      </w:r>
      <w:r w:rsidR="00151D93" w:rsidRPr="00C0416A">
        <w:rPr>
          <w:rFonts w:ascii="Times New Roman" w:hAnsi="Times New Roman" w:cs="Times New Roman"/>
        </w:rPr>
        <w:t>. A</w:t>
      </w:r>
      <w:r w:rsidRPr="00C0416A">
        <w:rPr>
          <w:rFonts w:ascii="Times New Roman" w:hAnsi="Times New Roman" w:cs="Times New Roman"/>
        </w:rPr>
        <w:t>vendo la stessa attuazione annuale/pluriennale i report saranno prodotti in occasione della relazione annuale.</w:t>
      </w:r>
    </w:p>
    <w:p w14:paraId="167A1498" w14:textId="77777777" w:rsidR="00C03DE7" w:rsidRPr="00C0416A" w:rsidRDefault="00C03DE7" w:rsidP="00C03DE7">
      <w:pPr>
        <w:pStyle w:val="Corpotesto"/>
        <w:spacing w:before="125" w:line="302" w:lineRule="auto"/>
        <w:ind w:left="426" w:right="130"/>
        <w:jc w:val="both"/>
        <w:rPr>
          <w:rFonts w:ascii="Times New Roman" w:hAnsi="Times New Roman" w:cs="Times New Roman"/>
        </w:rPr>
      </w:pPr>
    </w:p>
    <w:p w14:paraId="24AD90DF" w14:textId="3C1DAEB1" w:rsidR="009E156D" w:rsidRPr="00C0416A" w:rsidRDefault="009E156D" w:rsidP="009E156D">
      <w:pPr>
        <w:pStyle w:val="Titolo1"/>
        <w:tabs>
          <w:tab w:val="left" w:pos="993"/>
        </w:tabs>
        <w:spacing w:before="66" w:line="360" w:lineRule="auto"/>
        <w:ind w:left="426" w:firstLine="0"/>
        <w:jc w:val="both"/>
        <w:rPr>
          <w:rFonts w:ascii="Times New Roman" w:hAnsi="Times New Roman" w:cs="Times New Roman"/>
          <w:smallCaps/>
        </w:rPr>
      </w:pPr>
      <w:bookmarkStart w:id="16" w:name="_Toc219903697"/>
      <w:r w:rsidRPr="00C0416A">
        <w:rPr>
          <w:rFonts w:ascii="Times New Roman" w:hAnsi="Times New Roman" w:cs="Times New Roman"/>
          <w:smallCaps/>
        </w:rPr>
        <w:t>2.3.</w:t>
      </w:r>
      <w:r w:rsidR="00C03DE7">
        <w:rPr>
          <w:rFonts w:ascii="Times New Roman" w:hAnsi="Times New Roman" w:cs="Times New Roman"/>
          <w:smallCaps/>
        </w:rPr>
        <w:t>7</w:t>
      </w:r>
      <w:r w:rsidRPr="00C0416A">
        <w:rPr>
          <w:rFonts w:ascii="Times New Roman" w:hAnsi="Times New Roman" w:cs="Times New Roman"/>
          <w:smallCaps/>
        </w:rPr>
        <w:t xml:space="preserve"> Durata e Pubblicazione del </w:t>
      </w:r>
      <w:r w:rsidR="00FD2B8C" w:rsidRPr="00C0416A">
        <w:rPr>
          <w:rFonts w:ascii="Times New Roman" w:hAnsi="Times New Roman" w:cs="Times New Roman"/>
          <w:smallCaps/>
        </w:rPr>
        <w:t>Piano</w:t>
      </w:r>
      <w:bookmarkEnd w:id="16"/>
    </w:p>
    <w:p w14:paraId="319B7635" w14:textId="75FD55D8" w:rsidR="008C1DED" w:rsidRPr="00C0416A" w:rsidRDefault="00D63C3C" w:rsidP="008C1DED">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rPr>
        <w:t>I</w:t>
      </w:r>
      <w:r w:rsidR="008C1DED" w:rsidRPr="00C0416A">
        <w:rPr>
          <w:rFonts w:ascii="Times New Roman" w:hAnsi="Times New Roman" w:cs="Times New Roman"/>
        </w:rPr>
        <w:t xml:space="preserve">l </w:t>
      </w:r>
      <w:r w:rsidR="00A358DB" w:rsidRPr="00C0416A">
        <w:rPr>
          <w:rFonts w:ascii="Times New Roman" w:hAnsi="Times New Roman" w:cs="Times New Roman"/>
        </w:rPr>
        <w:t>Piano ha durata triennale per il periodo</w:t>
      </w:r>
      <w:r w:rsidRPr="00C0416A">
        <w:rPr>
          <w:rFonts w:ascii="Times New Roman" w:hAnsi="Times New Roman" w:cs="Times New Roman"/>
        </w:rPr>
        <w:t xml:space="preserve"> 202</w:t>
      </w:r>
      <w:r w:rsidR="009E58AD">
        <w:rPr>
          <w:rFonts w:ascii="Times New Roman" w:hAnsi="Times New Roman" w:cs="Times New Roman"/>
        </w:rPr>
        <w:t>6</w:t>
      </w:r>
      <w:r w:rsidR="006C396D" w:rsidRPr="00C0416A">
        <w:rPr>
          <w:rFonts w:ascii="Times New Roman" w:hAnsi="Times New Roman" w:cs="Times New Roman"/>
        </w:rPr>
        <w:t>-</w:t>
      </w:r>
      <w:r w:rsidRPr="00C0416A">
        <w:rPr>
          <w:rFonts w:ascii="Times New Roman" w:hAnsi="Times New Roman" w:cs="Times New Roman"/>
        </w:rPr>
        <w:t>202</w:t>
      </w:r>
      <w:r w:rsidR="009E58AD">
        <w:rPr>
          <w:rFonts w:ascii="Times New Roman" w:hAnsi="Times New Roman" w:cs="Times New Roman"/>
        </w:rPr>
        <w:t>8</w:t>
      </w:r>
      <w:r w:rsidR="00A358DB" w:rsidRPr="00C0416A">
        <w:rPr>
          <w:rFonts w:ascii="Times New Roman" w:hAnsi="Times New Roman" w:cs="Times New Roman"/>
        </w:rPr>
        <w:t>. I</w:t>
      </w:r>
      <w:r w:rsidR="00812177" w:rsidRPr="00C0416A">
        <w:rPr>
          <w:rFonts w:ascii="Times New Roman" w:hAnsi="Times New Roman" w:cs="Times New Roman"/>
        </w:rPr>
        <w:t>l</w:t>
      </w:r>
      <w:r w:rsidR="00A358DB" w:rsidRPr="00C0416A">
        <w:rPr>
          <w:rFonts w:ascii="Times New Roman" w:hAnsi="Times New Roman" w:cs="Times New Roman"/>
        </w:rPr>
        <w:t xml:space="preserve"> </w:t>
      </w:r>
      <w:r w:rsidR="009E58AD" w:rsidRPr="009E58AD">
        <w:rPr>
          <w:rFonts w:ascii="Times New Roman" w:hAnsi="Times New Roman" w:cs="Times New Roman"/>
        </w:rPr>
        <w:t>Piano è approvato nell’ambito del PIAO con apposita Deliberazione direttoriale e verrà pubblicato sul sito istituzionale dell’Agenzia:</w:t>
      </w:r>
      <w:r w:rsidR="009E58AD">
        <w:rPr>
          <w:rFonts w:ascii="Times New Roman" w:hAnsi="Times New Roman" w:cs="Times New Roman"/>
        </w:rPr>
        <w:t xml:space="preserve"> all’indirizzo https://</w:t>
      </w:r>
      <w:r w:rsidR="009E58AD" w:rsidRPr="009E58AD">
        <w:rPr>
          <w:rFonts w:ascii="Times New Roman" w:hAnsi="Times New Roman" w:cs="Times New Roman"/>
        </w:rPr>
        <w:t>areacom.</w:t>
      </w:r>
      <w:r w:rsidR="009E58AD">
        <w:rPr>
          <w:rFonts w:ascii="Times New Roman" w:hAnsi="Times New Roman" w:cs="Times New Roman"/>
        </w:rPr>
        <w:t>eu</w:t>
      </w:r>
    </w:p>
    <w:p w14:paraId="341295C3" w14:textId="704003FE" w:rsidR="008C1DED" w:rsidRPr="00C0416A" w:rsidRDefault="008C1DED" w:rsidP="008C1DED">
      <w:pPr>
        <w:pStyle w:val="Corpotesto"/>
        <w:spacing w:before="125" w:line="302" w:lineRule="auto"/>
        <w:ind w:left="426" w:right="130"/>
        <w:jc w:val="both"/>
        <w:rPr>
          <w:rFonts w:ascii="Times New Roman" w:hAnsi="Times New Roman" w:cs="Times New Roman"/>
        </w:rPr>
      </w:pPr>
      <w:r w:rsidRPr="00C0416A">
        <w:rPr>
          <w:rFonts w:ascii="Times New Roman" w:hAnsi="Times New Roman" w:cs="Times New Roman"/>
        </w:rPr>
        <w:lastRenderedPageBreak/>
        <w:t xml:space="preserve">Sebbene nel corso </w:t>
      </w:r>
      <w:r w:rsidR="009E58AD">
        <w:rPr>
          <w:rFonts w:ascii="Times New Roman" w:hAnsi="Times New Roman" w:cs="Times New Roman"/>
        </w:rPr>
        <w:t>degli anni pregressi</w:t>
      </w:r>
      <w:r w:rsidRPr="00C0416A">
        <w:rPr>
          <w:rFonts w:ascii="Times New Roman" w:hAnsi="Times New Roman" w:cs="Times New Roman"/>
        </w:rPr>
        <w:t xml:space="preserve"> al CUG non siano state segnalate formalmente situazioni di discriminazioni e di mobbing, sono emerse delle criticità dovute agli eccessivi ritmi e carichi di lavoro da imputare prevalentemente alla carenza di personale dell’A</w:t>
      </w:r>
      <w:r w:rsidR="00E77672" w:rsidRPr="00C0416A">
        <w:rPr>
          <w:rFonts w:ascii="Times New Roman" w:hAnsi="Times New Roman" w:cs="Times New Roman"/>
        </w:rPr>
        <w:t>genzia</w:t>
      </w:r>
      <w:r w:rsidRPr="00C0416A">
        <w:rPr>
          <w:rFonts w:ascii="Times New Roman" w:hAnsi="Times New Roman" w:cs="Times New Roman"/>
        </w:rPr>
        <w:t>. Da un’analisi complessiva della situazione in cui si trova il personale dell’Agenzia, pertanto, risulta doveroso evidenziare le seguenti necessità:</w:t>
      </w:r>
    </w:p>
    <w:p w14:paraId="52007E01" w14:textId="599A9D60" w:rsidR="00A358DB" w:rsidRPr="00C0416A" w:rsidRDefault="00E77672" w:rsidP="00D71D84">
      <w:pPr>
        <w:pStyle w:val="Corpotesto"/>
        <w:numPr>
          <w:ilvl w:val="0"/>
          <w:numId w:val="39"/>
        </w:numPr>
        <w:spacing w:before="125" w:line="302" w:lineRule="auto"/>
        <w:ind w:right="130"/>
        <w:jc w:val="both"/>
        <w:rPr>
          <w:rFonts w:ascii="Times New Roman" w:hAnsi="Times New Roman" w:cs="Times New Roman"/>
        </w:rPr>
      </w:pPr>
      <w:r w:rsidRPr="00C0416A">
        <w:rPr>
          <w:rFonts w:ascii="Times New Roman" w:hAnsi="Times New Roman" w:cs="Times New Roman"/>
        </w:rPr>
        <w:t xml:space="preserve">di </w:t>
      </w:r>
      <w:r w:rsidR="00A358DB" w:rsidRPr="00C0416A">
        <w:rPr>
          <w:rFonts w:ascii="Times New Roman" w:hAnsi="Times New Roman" w:cs="Times New Roman"/>
        </w:rPr>
        <w:t xml:space="preserve">distribuire in maniera più equa la mole di lavoro dell’Agenzia tra tutti i dipendenti in forza alla stessa; </w:t>
      </w:r>
    </w:p>
    <w:p w14:paraId="3D4141D3" w14:textId="6008AB12" w:rsidR="00A358DB" w:rsidRPr="00C0416A" w:rsidRDefault="00E77672" w:rsidP="00D71D84">
      <w:pPr>
        <w:pStyle w:val="Corpotesto"/>
        <w:numPr>
          <w:ilvl w:val="0"/>
          <w:numId w:val="39"/>
        </w:numPr>
        <w:spacing w:before="125" w:line="302" w:lineRule="auto"/>
        <w:ind w:right="130"/>
        <w:jc w:val="both"/>
        <w:rPr>
          <w:rFonts w:ascii="Times New Roman" w:hAnsi="Times New Roman" w:cs="Times New Roman"/>
        </w:rPr>
      </w:pPr>
      <w:r w:rsidRPr="00C0416A">
        <w:rPr>
          <w:rFonts w:ascii="Times New Roman" w:hAnsi="Times New Roman" w:cs="Times New Roman"/>
        </w:rPr>
        <w:t xml:space="preserve">di </w:t>
      </w:r>
      <w:r w:rsidR="00A358DB" w:rsidRPr="00C0416A">
        <w:rPr>
          <w:rFonts w:ascii="Times New Roman" w:hAnsi="Times New Roman" w:cs="Times New Roman"/>
        </w:rPr>
        <w:t>prevedere e garantire una turnazione del personale da impiegare nel fronteggiare le situazioni emergenziali nelle quali viene, talvolta, coinvolta l’A</w:t>
      </w:r>
      <w:r w:rsidR="009E58AD">
        <w:rPr>
          <w:rFonts w:ascii="Times New Roman" w:hAnsi="Times New Roman" w:cs="Times New Roman"/>
        </w:rPr>
        <w:t>genzia</w:t>
      </w:r>
      <w:r w:rsidR="00A358DB" w:rsidRPr="00C0416A">
        <w:rPr>
          <w:rFonts w:ascii="Times New Roman" w:hAnsi="Times New Roman" w:cs="Times New Roman"/>
        </w:rPr>
        <w:t>, al fine di scongiurare il rischio che vengano minate le condizioni di benessere psicologico e lavorativo dei soliti dipendenti impiegati a fronteggiare le situazioni emergenziali lavorando ben oltre l’orario di lavoro previsto dal CCNL e, tra l’altro, senza alcun riconoscimento di carattere retributivo per le ore extra di lavoro svolto;</w:t>
      </w:r>
    </w:p>
    <w:p w14:paraId="451C0F30" w14:textId="030B3E83" w:rsidR="00A358DB" w:rsidRPr="00C0416A" w:rsidRDefault="00A358DB" w:rsidP="00D71D84">
      <w:pPr>
        <w:pStyle w:val="Corpotesto"/>
        <w:numPr>
          <w:ilvl w:val="0"/>
          <w:numId w:val="39"/>
        </w:numPr>
        <w:spacing w:before="125" w:line="302" w:lineRule="auto"/>
        <w:ind w:right="130"/>
        <w:jc w:val="both"/>
        <w:rPr>
          <w:rFonts w:ascii="Times New Roman" w:hAnsi="Times New Roman" w:cs="Times New Roman"/>
        </w:rPr>
      </w:pPr>
      <w:r w:rsidRPr="00C0416A">
        <w:rPr>
          <w:rFonts w:ascii="Times New Roman" w:hAnsi="Times New Roman" w:cs="Times New Roman"/>
        </w:rPr>
        <w:t xml:space="preserve">di </w:t>
      </w:r>
      <w:r w:rsidR="00850BDA">
        <w:rPr>
          <w:rFonts w:ascii="Times New Roman" w:hAnsi="Times New Roman" w:cs="Times New Roman"/>
        </w:rPr>
        <w:t>rinnovare</w:t>
      </w:r>
      <w:r w:rsidRPr="00C0416A">
        <w:rPr>
          <w:rFonts w:ascii="Times New Roman" w:hAnsi="Times New Roman" w:cs="Times New Roman"/>
        </w:rPr>
        <w:t xml:space="preserve"> la somministrazione ai dipendenti di un questionario da compilare in forma anonima sul benessere organizzativo, attraverso una comunicazione mirata alla diffusione e condivisione dei dati;</w:t>
      </w:r>
    </w:p>
    <w:p w14:paraId="3DE1E12D" w14:textId="34E4B5B7" w:rsidR="00A358DB" w:rsidRPr="00C0416A" w:rsidRDefault="00A358DB" w:rsidP="00D71D84">
      <w:pPr>
        <w:pStyle w:val="Corpotesto"/>
        <w:numPr>
          <w:ilvl w:val="0"/>
          <w:numId w:val="39"/>
        </w:numPr>
        <w:spacing w:before="125" w:line="302" w:lineRule="auto"/>
        <w:ind w:right="130"/>
        <w:jc w:val="both"/>
        <w:rPr>
          <w:rFonts w:ascii="Times New Roman" w:hAnsi="Times New Roman" w:cs="Times New Roman"/>
        </w:rPr>
      </w:pPr>
      <w:r w:rsidRPr="00C0416A">
        <w:rPr>
          <w:rFonts w:ascii="Times New Roman" w:hAnsi="Times New Roman" w:cs="Times New Roman"/>
        </w:rPr>
        <w:t>promuovere un’attività formativa sulle tematiche del CUG e sulla violenza di genere.</w:t>
      </w:r>
    </w:p>
    <w:p w14:paraId="22B8DD22" w14:textId="77777777" w:rsidR="00A44E68" w:rsidRDefault="00A44E68" w:rsidP="00090458">
      <w:pPr>
        <w:pStyle w:val="Corpotesto"/>
        <w:spacing w:before="125" w:line="302" w:lineRule="auto"/>
        <w:ind w:left="426" w:right="130"/>
        <w:jc w:val="both"/>
        <w:rPr>
          <w:rFonts w:ascii="Times New Roman" w:hAnsi="Times New Roman" w:cs="Times New Roman"/>
        </w:rPr>
      </w:pPr>
    </w:p>
    <w:p w14:paraId="3B8E973B" w14:textId="46D23617" w:rsidR="00F962E3" w:rsidRDefault="00F962E3" w:rsidP="002271E5">
      <w:pPr>
        <w:pStyle w:val="Titolo1"/>
        <w:numPr>
          <w:ilvl w:val="1"/>
          <w:numId w:val="1"/>
        </w:numPr>
        <w:tabs>
          <w:tab w:val="left" w:pos="851"/>
        </w:tabs>
        <w:spacing w:before="66" w:line="360" w:lineRule="auto"/>
        <w:ind w:left="426" w:firstLine="0"/>
        <w:jc w:val="both"/>
        <w:rPr>
          <w:rFonts w:ascii="Times New Roman" w:hAnsi="Times New Roman" w:cs="Times New Roman"/>
          <w:smallCaps/>
        </w:rPr>
      </w:pPr>
      <w:bookmarkStart w:id="17" w:name="_Toc219903698"/>
      <w:r>
        <w:rPr>
          <w:rFonts w:ascii="Times New Roman" w:hAnsi="Times New Roman" w:cs="Times New Roman"/>
          <w:smallCaps/>
        </w:rPr>
        <w:t xml:space="preserve">Rischi corruttivi </w:t>
      </w:r>
      <w:r w:rsidR="00BD7615">
        <w:rPr>
          <w:rFonts w:ascii="Times New Roman" w:hAnsi="Times New Roman" w:cs="Times New Roman"/>
          <w:smallCaps/>
        </w:rPr>
        <w:t xml:space="preserve">e </w:t>
      </w:r>
      <w:r>
        <w:rPr>
          <w:rFonts w:ascii="Times New Roman" w:hAnsi="Times New Roman" w:cs="Times New Roman"/>
          <w:smallCaps/>
        </w:rPr>
        <w:t>trasparenza</w:t>
      </w:r>
      <w:bookmarkEnd w:id="17"/>
    </w:p>
    <w:p w14:paraId="684C9483" w14:textId="77777777" w:rsidR="009A0767" w:rsidRDefault="009A0767" w:rsidP="009A0767">
      <w:pPr>
        <w:pStyle w:val="Corpotesto"/>
        <w:spacing w:before="125" w:line="302" w:lineRule="auto"/>
        <w:ind w:left="426" w:right="130"/>
        <w:jc w:val="both"/>
        <w:rPr>
          <w:rFonts w:ascii="Times New Roman" w:hAnsi="Times New Roman" w:cs="Times New Roman"/>
        </w:rPr>
      </w:pPr>
      <w:r w:rsidRPr="009A0767">
        <w:rPr>
          <w:rFonts w:ascii="Times New Roman" w:hAnsi="Times New Roman" w:cs="Times New Roman"/>
        </w:rPr>
        <w:t>Il Piano Triennale di prevenzione della corruzione e della trasparenza (PTPCT), secondo il disposto dell'articolo 1 della Legge 6 novembre 2012, n. 190, integrato dal d.lgs. 97/2016, costituisce lo strumento principale attraverso la quale le Amministrazioni Pubbliche definiscono e comunicano all’Autorità Nazionale Anticorruzione “la valutazione del diverso livello di esposizione degli uffici a rischio di corruzione e indicano gli interventi organizzativi volti a prevenire il medesimo rischio “ (articolo 1, comma 5).</w:t>
      </w:r>
    </w:p>
    <w:p w14:paraId="5CEA5CE0" w14:textId="77777777" w:rsidR="009A0767" w:rsidRPr="009A0767" w:rsidRDefault="009A0767" w:rsidP="009A0767">
      <w:pPr>
        <w:pStyle w:val="Corpotesto"/>
        <w:spacing w:before="125" w:line="302" w:lineRule="auto"/>
        <w:ind w:left="426" w:right="130"/>
        <w:jc w:val="both"/>
        <w:rPr>
          <w:rFonts w:ascii="Times New Roman" w:hAnsi="Times New Roman" w:cs="Times New Roman"/>
        </w:rPr>
      </w:pPr>
      <w:r w:rsidRPr="009A0767">
        <w:rPr>
          <w:rFonts w:ascii="Times New Roman" w:hAnsi="Times New Roman" w:cs="Times New Roman"/>
        </w:rPr>
        <w:t>Esso rappresenta uno strumento operativo che, sulla base di una serie di indicatori predefiniti, individua le misure generali e specifiche per la prevenzione della corruzione e per la trasparenza, stabilendo per ciascuna di esse modalità e tempi, chiari e definiti, per la realizzazione degli interventi.</w:t>
      </w:r>
    </w:p>
    <w:p w14:paraId="25F9DDCF" w14:textId="77777777" w:rsidR="009A0767" w:rsidRPr="009A0767" w:rsidRDefault="009A0767" w:rsidP="009A0767">
      <w:pPr>
        <w:pStyle w:val="Corpotesto"/>
        <w:spacing w:before="125" w:line="302" w:lineRule="auto"/>
        <w:ind w:left="426" w:right="130"/>
        <w:jc w:val="both"/>
        <w:rPr>
          <w:rFonts w:ascii="Times New Roman" w:hAnsi="Times New Roman" w:cs="Times New Roman"/>
        </w:rPr>
      </w:pPr>
      <w:r w:rsidRPr="009A0767">
        <w:rPr>
          <w:rFonts w:ascii="Times New Roman" w:hAnsi="Times New Roman" w:cs="Times New Roman"/>
        </w:rPr>
        <w:t>In particolare il Piano tiene in considerazione:</w:t>
      </w:r>
    </w:p>
    <w:p w14:paraId="51FCF241" w14:textId="0B9488F0" w:rsidR="00066D26" w:rsidRDefault="009A0767" w:rsidP="00066D26">
      <w:pPr>
        <w:pStyle w:val="Corpotesto"/>
        <w:numPr>
          <w:ilvl w:val="0"/>
          <w:numId w:val="115"/>
        </w:numPr>
        <w:spacing w:before="125" w:line="302" w:lineRule="auto"/>
        <w:ind w:right="130"/>
        <w:jc w:val="both"/>
        <w:rPr>
          <w:rFonts w:ascii="Times New Roman" w:hAnsi="Times New Roman" w:cs="Times New Roman"/>
        </w:rPr>
      </w:pPr>
      <w:r w:rsidRPr="009A0767">
        <w:rPr>
          <w:rFonts w:ascii="Times New Roman" w:hAnsi="Times New Roman" w:cs="Times New Roman"/>
        </w:rPr>
        <w:t xml:space="preserve">Il Piano </w:t>
      </w:r>
      <w:r w:rsidR="00066D26">
        <w:rPr>
          <w:rFonts w:ascii="Times New Roman" w:hAnsi="Times New Roman" w:cs="Times New Roman"/>
        </w:rPr>
        <w:t>N</w:t>
      </w:r>
      <w:r w:rsidRPr="009A0767">
        <w:rPr>
          <w:rFonts w:ascii="Times New Roman" w:hAnsi="Times New Roman" w:cs="Times New Roman"/>
        </w:rPr>
        <w:t xml:space="preserve">azionale </w:t>
      </w:r>
      <w:r w:rsidR="00066D26">
        <w:rPr>
          <w:rFonts w:ascii="Times New Roman" w:hAnsi="Times New Roman" w:cs="Times New Roman"/>
        </w:rPr>
        <w:t>A</w:t>
      </w:r>
      <w:r w:rsidRPr="009A0767">
        <w:rPr>
          <w:rFonts w:ascii="Times New Roman" w:hAnsi="Times New Roman" w:cs="Times New Roman"/>
        </w:rPr>
        <w:t>nticorruzione (delibera CIVIT n. 72 del 11/09/2013) e i successivi aggiornamenti</w:t>
      </w:r>
      <w:r w:rsidR="00066D26">
        <w:rPr>
          <w:rFonts w:ascii="Times New Roman" w:hAnsi="Times New Roman" w:cs="Times New Roman"/>
        </w:rPr>
        <w:t xml:space="preserve">, l’ultimo dei quali quello adottato con </w:t>
      </w:r>
      <w:r w:rsidR="00066D26" w:rsidRPr="00066D26">
        <w:rPr>
          <w:rFonts w:ascii="Times New Roman" w:hAnsi="Times New Roman" w:cs="Times New Roman"/>
        </w:rPr>
        <w:t xml:space="preserve">Delibera </w:t>
      </w:r>
      <w:r w:rsidR="00066D26">
        <w:rPr>
          <w:rFonts w:ascii="Times New Roman" w:hAnsi="Times New Roman" w:cs="Times New Roman"/>
        </w:rPr>
        <w:t xml:space="preserve">ANAC </w:t>
      </w:r>
      <w:r w:rsidR="00066D26" w:rsidRPr="00066D26">
        <w:rPr>
          <w:rFonts w:ascii="Times New Roman" w:hAnsi="Times New Roman" w:cs="Times New Roman"/>
        </w:rPr>
        <w:t>n. 605 del 19 dicembre 2023</w:t>
      </w:r>
      <w:r w:rsidR="00066D26">
        <w:rPr>
          <w:rFonts w:ascii="Times New Roman" w:hAnsi="Times New Roman" w:cs="Times New Roman"/>
        </w:rPr>
        <w:t>;</w:t>
      </w:r>
    </w:p>
    <w:p w14:paraId="4F5D1685" w14:textId="019EE216" w:rsidR="009A0767" w:rsidRPr="002A1F45" w:rsidRDefault="009A0767" w:rsidP="00066D26">
      <w:pPr>
        <w:pStyle w:val="Corpotesto"/>
        <w:numPr>
          <w:ilvl w:val="0"/>
          <w:numId w:val="115"/>
        </w:numPr>
        <w:spacing w:before="125" w:line="302" w:lineRule="auto"/>
        <w:ind w:right="130"/>
        <w:jc w:val="both"/>
        <w:rPr>
          <w:rFonts w:ascii="Times New Roman" w:hAnsi="Times New Roman" w:cs="Times New Roman"/>
        </w:rPr>
      </w:pPr>
      <w:r w:rsidRPr="002A1F45">
        <w:rPr>
          <w:rFonts w:ascii="Times New Roman" w:hAnsi="Times New Roman" w:cs="Times New Roman"/>
        </w:rPr>
        <w:t>del monitoraggio svolto, nel corso del 202</w:t>
      </w:r>
      <w:r w:rsidR="00D4159F">
        <w:rPr>
          <w:rFonts w:ascii="Times New Roman" w:hAnsi="Times New Roman" w:cs="Times New Roman"/>
        </w:rPr>
        <w:t>5</w:t>
      </w:r>
      <w:r w:rsidRPr="002A1F45">
        <w:rPr>
          <w:rFonts w:ascii="Times New Roman" w:hAnsi="Times New Roman" w:cs="Times New Roman"/>
        </w:rPr>
        <w:t>, sull’attuazione del PTPC 202</w:t>
      </w:r>
      <w:r w:rsidR="00D4159F">
        <w:rPr>
          <w:rFonts w:ascii="Times New Roman" w:hAnsi="Times New Roman" w:cs="Times New Roman"/>
        </w:rPr>
        <w:t>5</w:t>
      </w:r>
      <w:r w:rsidRPr="002A1F45">
        <w:rPr>
          <w:rFonts w:ascii="Times New Roman" w:hAnsi="Times New Roman" w:cs="Times New Roman"/>
        </w:rPr>
        <w:t>/202</w:t>
      </w:r>
      <w:r w:rsidR="00D4159F">
        <w:rPr>
          <w:rFonts w:ascii="Times New Roman" w:hAnsi="Times New Roman" w:cs="Times New Roman"/>
        </w:rPr>
        <w:t>7</w:t>
      </w:r>
      <w:r w:rsidRPr="002A1F45">
        <w:rPr>
          <w:rFonts w:ascii="Times New Roman" w:hAnsi="Times New Roman" w:cs="Times New Roman"/>
        </w:rPr>
        <w:t xml:space="preserve">, nonché sull’idoneità delle misure di prevenzione e contrasto ivi previste, come evidenziato nel report rappresentato nella sezione Settima del presente Piano, nonché nella Relazione annuale della R.P.C.T. sull’attività svolta nell’anno </w:t>
      </w:r>
      <w:r w:rsidR="00AC6991" w:rsidRPr="002A1F45">
        <w:rPr>
          <w:rFonts w:ascii="Times New Roman" w:hAnsi="Times New Roman" w:cs="Times New Roman"/>
        </w:rPr>
        <w:t>202</w:t>
      </w:r>
      <w:r w:rsidR="00FB170C" w:rsidRPr="002A1F45">
        <w:rPr>
          <w:rFonts w:ascii="Times New Roman" w:hAnsi="Times New Roman" w:cs="Times New Roman"/>
        </w:rPr>
        <w:t>4</w:t>
      </w:r>
      <w:r w:rsidRPr="002A1F45">
        <w:rPr>
          <w:rFonts w:ascii="Times New Roman" w:hAnsi="Times New Roman" w:cs="Times New Roman"/>
        </w:rPr>
        <w:t>, secondo il modello predisposto dall’ANAC, e pubblicata sul sito istituzionale nella sezione “Amministrazione trasparente” sotto-sezione “Altri contenuti – Prevenzione della Corruzione”.</w:t>
      </w:r>
    </w:p>
    <w:p w14:paraId="4135C721" w14:textId="77777777" w:rsidR="009A0767" w:rsidRDefault="009A0767" w:rsidP="009A0767">
      <w:pPr>
        <w:pStyle w:val="Corpotesto"/>
        <w:spacing w:before="125" w:line="302" w:lineRule="auto"/>
        <w:ind w:left="426" w:right="130"/>
        <w:jc w:val="both"/>
        <w:rPr>
          <w:rFonts w:ascii="Times New Roman" w:hAnsi="Times New Roman" w:cs="Times New Roman"/>
        </w:rPr>
      </w:pPr>
      <w:r w:rsidRPr="009A0767">
        <w:rPr>
          <w:rFonts w:ascii="Times New Roman" w:hAnsi="Times New Roman" w:cs="Times New Roman"/>
        </w:rPr>
        <w:lastRenderedPageBreak/>
        <w:t>La valutazione dell’efficacia e delle misure di implementazione in considerazione della fase di strutturazione dell’Agenzia viene effettuata attraverso il monitoraggio semestrale condotto dal Responsabile per la prevenzione per la corruzione e per la trasparenza.</w:t>
      </w:r>
    </w:p>
    <w:p w14:paraId="47251C86" w14:textId="77777777" w:rsidR="009A0767" w:rsidRDefault="009A0767" w:rsidP="009A0767">
      <w:pPr>
        <w:pStyle w:val="Corpotesto"/>
        <w:spacing w:before="125" w:line="302" w:lineRule="auto"/>
        <w:ind w:left="426" w:right="130"/>
        <w:jc w:val="both"/>
        <w:rPr>
          <w:rFonts w:ascii="Times New Roman" w:hAnsi="Times New Roman" w:cs="Times New Roman"/>
        </w:rPr>
      </w:pPr>
    </w:p>
    <w:p w14:paraId="75C40ADB" w14:textId="37284A9F" w:rsidR="009A0767" w:rsidRDefault="009A0767" w:rsidP="009A0767">
      <w:pPr>
        <w:pStyle w:val="Titolo1"/>
        <w:tabs>
          <w:tab w:val="left" w:pos="993"/>
        </w:tabs>
        <w:spacing w:before="66" w:line="360" w:lineRule="auto"/>
        <w:ind w:left="426" w:firstLine="0"/>
        <w:jc w:val="both"/>
        <w:rPr>
          <w:rFonts w:ascii="Times New Roman" w:hAnsi="Times New Roman" w:cs="Times New Roman"/>
          <w:smallCaps/>
        </w:rPr>
      </w:pPr>
      <w:bookmarkStart w:id="18" w:name="_Toc219903699"/>
      <w:r>
        <w:rPr>
          <w:rFonts w:ascii="Times New Roman" w:hAnsi="Times New Roman" w:cs="Times New Roman"/>
          <w:smallCaps/>
        </w:rPr>
        <w:t>2.4.1</w:t>
      </w:r>
      <w:r>
        <w:rPr>
          <w:rFonts w:ascii="Times New Roman" w:hAnsi="Times New Roman" w:cs="Times New Roman"/>
          <w:smallCaps/>
        </w:rPr>
        <w:tab/>
        <w:t>Il Processo di adozione e aggiornamento del PTPCT 202</w:t>
      </w:r>
      <w:r w:rsidR="00D64032">
        <w:rPr>
          <w:rFonts w:ascii="Times New Roman" w:hAnsi="Times New Roman" w:cs="Times New Roman"/>
          <w:smallCaps/>
        </w:rPr>
        <w:t>6</w:t>
      </w:r>
      <w:r>
        <w:rPr>
          <w:rFonts w:ascii="Times New Roman" w:hAnsi="Times New Roman" w:cs="Times New Roman"/>
          <w:smallCaps/>
        </w:rPr>
        <w:t>/202</w:t>
      </w:r>
      <w:r w:rsidR="00D64032">
        <w:rPr>
          <w:rFonts w:ascii="Times New Roman" w:hAnsi="Times New Roman" w:cs="Times New Roman"/>
          <w:smallCaps/>
        </w:rPr>
        <w:t>8</w:t>
      </w:r>
      <w:bookmarkEnd w:id="18"/>
    </w:p>
    <w:p w14:paraId="7CE16D04" w14:textId="77777777" w:rsidR="009A0767" w:rsidRDefault="009A0767" w:rsidP="009A0767">
      <w:pPr>
        <w:pStyle w:val="Corpotesto"/>
        <w:spacing w:before="125" w:line="302" w:lineRule="auto"/>
        <w:ind w:left="426" w:right="130"/>
        <w:jc w:val="both"/>
        <w:rPr>
          <w:rFonts w:ascii="Times New Roman" w:hAnsi="Times New Roman" w:cs="Times New Roman"/>
        </w:rPr>
      </w:pPr>
      <w:r w:rsidRPr="009A0767">
        <w:rPr>
          <w:rFonts w:ascii="Times New Roman" w:hAnsi="Times New Roman" w:cs="Times New Roman"/>
        </w:rPr>
        <w:t xml:space="preserve">Ai sensi di quanto disposto dall’art. 1, comma 8, della legge 190/2012 il </w:t>
      </w:r>
      <w:r w:rsidR="0032156A">
        <w:rPr>
          <w:rFonts w:ascii="Times New Roman" w:hAnsi="Times New Roman" w:cs="Times New Roman"/>
        </w:rPr>
        <w:t>PTPCT</w:t>
      </w:r>
      <w:r w:rsidRPr="009A0767">
        <w:rPr>
          <w:rFonts w:ascii="Times New Roman" w:hAnsi="Times New Roman" w:cs="Times New Roman"/>
        </w:rPr>
        <w:t xml:space="preserve"> è adottato dalla Direzione Generale su proposta del R.P.C.T.. Il Piano è aggiornato annualmente nell’ambito </w:t>
      </w:r>
      <w:r w:rsidR="005C25C0">
        <w:rPr>
          <w:rFonts w:ascii="Times New Roman" w:hAnsi="Times New Roman" w:cs="Times New Roman"/>
        </w:rPr>
        <w:t>d</w:t>
      </w:r>
      <w:r w:rsidRPr="009A0767">
        <w:rPr>
          <w:rFonts w:ascii="Times New Roman" w:hAnsi="Times New Roman" w:cs="Times New Roman"/>
        </w:rPr>
        <w:t xml:space="preserve">i predisposizione del PIAO, prendendo a riferimento il triennio successivo a scorrimento, sulla base del monitoraggio e dei risultati della verifica della sua attuazione. Infatti, il D.M. 24.06.2022 definisce il contenuto del Piano Integrato di Attività e Organizzazione (PIAO), di cui all’art. 6 comma 6 del Decreto Legge 09.06.2021, n. 80 convertito, con modificazioni dalla Legge del 06.08.2021, n. 113. Il </w:t>
      </w:r>
      <w:r w:rsidR="00AC6991">
        <w:rPr>
          <w:rFonts w:ascii="Times New Roman" w:hAnsi="Times New Roman" w:cs="Times New Roman"/>
        </w:rPr>
        <w:t xml:space="preserve">presente </w:t>
      </w:r>
      <w:r w:rsidRPr="009A0767">
        <w:rPr>
          <w:rFonts w:ascii="Times New Roman" w:hAnsi="Times New Roman" w:cs="Times New Roman"/>
        </w:rPr>
        <w:t>PIAO contempla la sottosezione 2.</w:t>
      </w:r>
      <w:r w:rsidR="00AC6991">
        <w:rPr>
          <w:rFonts w:ascii="Times New Roman" w:hAnsi="Times New Roman" w:cs="Times New Roman"/>
        </w:rPr>
        <w:t>4</w:t>
      </w:r>
      <w:r w:rsidRPr="009A0767">
        <w:rPr>
          <w:rFonts w:ascii="Times New Roman" w:hAnsi="Times New Roman" w:cs="Times New Roman"/>
        </w:rPr>
        <w:t xml:space="preserve"> – Rischi corruttivi trasparenza.</w:t>
      </w:r>
    </w:p>
    <w:p w14:paraId="6F201D39" w14:textId="77777777" w:rsidR="00C44942" w:rsidRDefault="009A0767" w:rsidP="00862704">
      <w:pPr>
        <w:pStyle w:val="Corpotesto"/>
        <w:spacing w:before="125" w:line="302" w:lineRule="auto"/>
        <w:ind w:left="426" w:right="130"/>
        <w:jc w:val="both"/>
        <w:rPr>
          <w:rFonts w:ascii="Times New Roman" w:hAnsi="Times New Roman" w:cs="Times New Roman"/>
        </w:rPr>
      </w:pPr>
      <w:r w:rsidRPr="009A0767">
        <w:rPr>
          <w:rFonts w:ascii="Times New Roman" w:hAnsi="Times New Roman" w:cs="Times New Roman"/>
        </w:rPr>
        <w:t>Il processo di gestione del rischio è condotto con la partecipazione di tutti gli attori dell’amministrazione e con l'attivazione di meccanismi di consultazione dei dirigenti, per le aree di rispettiva competenza, sotto il coordinamento del Responsabile per la prevenzione della corruzione e della trasparenza. In quest’ottica lo sviluppo e l'applicazione delle misure di prevenzione rappresentano il risultato di un'azione sinergica e combinata dei responsabili degli uffici dirigenziali e delle altre articolazioni amministrative e del</w:t>
      </w:r>
      <w:r w:rsidRPr="009A0767">
        <w:rPr>
          <w:rFonts w:ascii="Times New Roman" w:hAnsi="Times New Roman" w:cs="Times New Roman"/>
          <w:spacing w:val="-12"/>
        </w:rPr>
        <w:t xml:space="preserve"> </w:t>
      </w:r>
      <w:r w:rsidRPr="009A0767">
        <w:rPr>
          <w:rFonts w:ascii="Times New Roman" w:hAnsi="Times New Roman" w:cs="Times New Roman"/>
        </w:rPr>
        <w:t>R.P.C.T..</w:t>
      </w:r>
    </w:p>
    <w:p w14:paraId="3E0E0DC4" w14:textId="262A14C0" w:rsidR="00FD2B8C" w:rsidRDefault="00FD2B8C" w:rsidP="00FD2B8C">
      <w:pPr>
        <w:pStyle w:val="Corpotesto"/>
        <w:spacing w:before="125" w:line="302" w:lineRule="auto"/>
        <w:ind w:left="426" w:right="130"/>
        <w:jc w:val="both"/>
        <w:rPr>
          <w:rFonts w:ascii="Times New Roman" w:hAnsi="Times New Roman" w:cs="Times New Roman"/>
        </w:rPr>
      </w:pPr>
      <w:r w:rsidRPr="00FD2B8C">
        <w:rPr>
          <w:rFonts w:ascii="Times New Roman" w:hAnsi="Times New Roman" w:cs="Times New Roman"/>
        </w:rPr>
        <w:t>Come di consueto nell’elaborazione della strategia di prevenzione della corruzione per il triennio 202</w:t>
      </w:r>
      <w:r w:rsidR="00E74FB7">
        <w:rPr>
          <w:rFonts w:ascii="Times New Roman" w:hAnsi="Times New Roman" w:cs="Times New Roman"/>
        </w:rPr>
        <w:t>5</w:t>
      </w:r>
      <w:r w:rsidRPr="00FD2B8C">
        <w:rPr>
          <w:rFonts w:ascii="Times New Roman" w:hAnsi="Times New Roman" w:cs="Times New Roman"/>
        </w:rPr>
        <w:t>-202</w:t>
      </w:r>
      <w:r w:rsidR="00E74FB7">
        <w:rPr>
          <w:rFonts w:ascii="Times New Roman" w:hAnsi="Times New Roman" w:cs="Times New Roman"/>
        </w:rPr>
        <w:t>7</w:t>
      </w:r>
      <w:r w:rsidRPr="00FD2B8C">
        <w:rPr>
          <w:rFonts w:ascii="Times New Roman" w:hAnsi="Times New Roman" w:cs="Times New Roman"/>
        </w:rPr>
        <w:t xml:space="preserve"> si è tenuto conto di 4 fattori che influenzano le scelte di un ente: </w:t>
      </w:r>
    </w:p>
    <w:p w14:paraId="3C32EDFF" w14:textId="77777777" w:rsidR="00FD2B8C" w:rsidRDefault="00FD2B8C" w:rsidP="00FD2B8C">
      <w:pPr>
        <w:pStyle w:val="Corpotesto"/>
        <w:numPr>
          <w:ilvl w:val="0"/>
          <w:numId w:val="102"/>
        </w:numPr>
        <w:spacing w:before="125" w:line="302" w:lineRule="auto"/>
        <w:ind w:right="130"/>
        <w:jc w:val="both"/>
        <w:rPr>
          <w:rFonts w:ascii="Times New Roman" w:hAnsi="Times New Roman" w:cs="Times New Roman"/>
        </w:rPr>
      </w:pPr>
      <w:r w:rsidRPr="00FD2B8C">
        <w:rPr>
          <w:rFonts w:ascii="Times New Roman" w:hAnsi="Times New Roman" w:cs="Times New Roman"/>
        </w:rPr>
        <w:t xml:space="preserve">la </w:t>
      </w:r>
      <w:r w:rsidRPr="00FD2B8C">
        <w:rPr>
          <w:rFonts w:ascii="Times New Roman" w:hAnsi="Times New Roman" w:cs="Times New Roman"/>
          <w:i/>
        </w:rPr>
        <w:t>mission</w:t>
      </w:r>
      <w:r w:rsidRPr="00FD2B8C">
        <w:rPr>
          <w:rFonts w:ascii="Times New Roman" w:hAnsi="Times New Roman" w:cs="Times New Roman"/>
        </w:rPr>
        <w:t xml:space="preserve"> istituzionale dell’A</w:t>
      </w:r>
      <w:r>
        <w:rPr>
          <w:rFonts w:ascii="Times New Roman" w:hAnsi="Times New Roman" w:cs="Times New Roman"/>
        </w:rPr>
        <w:t>genzia;</w:t>
      </w:r>
    </w:p>
    <w:p w14:paraId="08E128A8" w14:textId="77777777" w:rsidR="00FD2B8C" w:rsidRDefault="00FD2B8C" w:rsidP="00FD2B8C">
      <w:pPr>
        <w:pStyle w:val="Corpotesto"/>
        <w:numPr>
          <w:ilvl w:val="0"/>
          <w:numId w:val="102"/>
        </w:numPr>
        <w:spacing w:before="125" w:line="302" w:lineRule="auto"/>
        <w:ind w:right="130"/>
        <w:jc w:val="both"/>
        <w:rPr>
          <w:rFonts w:ascii="Times New Roman" w:hAnsi="Times New Roman" w:cs="Times New Roman"/>
        </w:rPr>
      </w:pPr>
      <w:r>
        <w:rPr>
          <w:rFonts w:ascii="Times New Roman" w:hAnsi="Times New Roman" w:cs="Times New Roman"/>
        </w:rPr>
        <w:t>la sua struttura organizzativa e l’articolazione funzionale;</w:t>
      </w:r>
    </w:p>
    <w:p w14:paraId="40E1606A" w14:textId="77777777" w:rsidR="00FD2B8C" w:rsidRDefault="00FD2B8C" w:rsidP="00FD2B8C">
      <w:pPr>
        <w:pStyle w:val="Corpotesto"/>
        <w:numPr>
          <w:ilvl w:val="0"/>
          <w:numId w:val="102"/>
        </w:numPr>
        <w:spacing w:before="125" w:line="302" w:lineRule="auto"/>
        <w:ind w:right="130"/>
        <w:jc w:val="both"/>
        <w:rPr>
          <w:rFonts w:ascii="Times New Roman" w:hAnsi="Times New Roman" w:cs="Times New Roman"/>
        </w:rPr>
      </w:pPr>
      <w:r>
        <w:rPr>
          <w:rFonts w:ascii="Times New Roman" w:hAnsi="Times New Roman" w:cs="Times New Roman"/>
        </w:rPr>
        <w:t>la metodologia utilizzata per lo svolgimento del processo del rischio;</w:t>
      </w:r>
    </w:p>
    <w:p w14:paraId="213CA2DE" w14:textId="77777777" w:rsidR="00FD2B8C" w:rsidRDefault="00FD2B8C" w:rsidP="00FD2B8C">
      <w:pPr>
        <w:pStyle w:val="Corpotesto"/>
        <w:numPr>
          <w:ilvl w:val="0"/>
          <w:numId w:val="102"/>
        </w:numPr>
        <w:spacing w:before="125" w:line="302" w:lineRule="auto"/>
        <w:ind w:right="130"/>
        <w:jc w:val="both"/>
        <w:rPr>
          <w:rFonts w:ascii="Times New Roman" w:hAnsi="Times New Roman" w:cs="Times New Roman"/>
        </w:rPr>
      </w:pPr>
      <w:r>
        <w:rPr>
          <w:rFonts w:ascii="Times New Roman" w:hAnsi="Times New Roman" w:cs="Times New Roman"/>
        </w:rPr>
        <w:t>la modalità di effettuazione del monitoraggio.</w:t>
      </w:r>
    </w:p>
    <w:p w14:paraId="2E40E8C1" w14:textId="77777777" w:rsidR="007E4F9F" w:rsidRDefault="00FD2B8C" w:rsidP="007E4F9F">
      <w:pPr>
        <w:pStyle w:val="Corpotesto"/>
        <w:spacing w:before="125" w:line="302" w:lineRule="auto"/>
        <w:ind w:left="426" w:right="130"/>
        <w:jc w:val="both"/>
        <w:rPr>
          <w:rFonts w:ascii="Times New Roman" w:hAnsi="Times New Roman" w:cs="Times New Roman"/>
        </w:rPr>
      </w:pPr>
      <w:r w:rsidRPr="00FD2B8C">
        <w:rPr>
          <w:rFonts w:ascii="Times New Roman" w:hAnsi="Times New Roman" w:cs="Times New Roman"/>
        </w:rPr>
        <w:t xml:space="preserve">Come </w:t>
      </w:r>
      <w:r>
        <w:rPr>
          <w:rFonts w:ascii="Times New Roman" w:hAnsi="Times New Roman" w:cs="Times New Roman"/>
        </w:rPr>
        <w:t xml:space="preserve">per le </w:t>
      </w:r>
      <w:r w:rsidRPr="00FD2B8C">
        <w:rPr>
          <w:rFonts w:ascii="Times New Roman" w:hAnsi="Times New Roman" w:cs="Times New Roman"/>
        </w:rPr>
        <w:t xml:space="preserve">precedenti edizioni, il PTPCT si articola in tre parti: </w:t>
      </w:r>
    </w:p>
    <w:p w14:paraId="0B2E003E" w14:textId="77777777" w:rsidR="007E4F9F" w:rsidRDefault="007E4F9F" w:rsidP="007E4F9F">
      <w:pPr>
        <w:pStyle w:val="Corpotesto"/>
        <w:numPr>
          <w:ilvl w:val="0"/>
          <w:numId w:val="103"/>
        </w:numPr>
        <w:spacing w:before="125" w:line="302" w:lineRule="auto"/>
        <w:ind w:right="130"/>
        <w:jc w:val="both"/>
        <w:rPr>
          <w:rFonts w:ascii="Times New Roman" w:hAnsi="Times New Roman" w:cs="Times New Roman"/>
        </w:rPr>
      </w:pPr>
      <w:r>
        <w:rPr>
          <w:rFonts w:ascii="Times New Roman" w:hAnsi="Times New Roman" w:cs="Times New Roman"/>
        </w:rPr>
        <w:t>una parte</w:t>
      </w:r>
      <w:r w:rsidR="00FD2B8C" w:rsidRPr="00FD2B8C">
        <w:rPr>
          <w:rFonts w:ascii="Times New Roman" w:hAnsi="Times New Roman" w:cs="Times New Roman"/>
        </w:rPr>
        <w:t xml:space="preserve"> dedicata alle modalità di svolgimento del processo di gestione del rischio; </w:t>
      </w:r>
    </w:p>
    <w:p w14:paraId="7ECC12FA" w14:textId="77777777" w:rsidR="007E4F9F" w:rsidRDefault="007E4F9F" w:rsidP="007E4F9F">
      <w:pPr>
        <w:pStyle w:val="Corpotesto"/>
        <w:numPr>
          <w:ilvl w:val="0"/>
          <w:numId w:val="103"/>
        </w:numPr>
        <w:spacing w:before="125" w:line="302" w:lineRule="auto"/>
        <w:ind w:right="130"/>
        <w:jc w:val="both"/>
        <w:rPr>
          <w:rFonts w:ascii="Times New Roman" w:hAnsi="Times New Roman" w:cs="Times New Roman"/>
        </w:rPr>
      </w:pPr>
      <w:r>
        <w:rPr>
          <w:rFonts w:ascii="Times New Roman" w:hAnsi="Times New Roman" w:cs="Times New Roman"/>
        </w:rPr>
        <w:t xml:space="preserve">una parte </w:t>
      </w:r>
      <w:r w:rsidR="00FD2B8C" w:rsidRPr="007E4F9F">
        <w:rPr>
          <w:rFonts w:ascii="Times New Roman" w:hAnsi="Times New Roman" w:cs="Times New Roman"/>
        </w:rPr>
        <w:t xml:space="preserve">incentrata sulla programmazione delle attività attuative delle misure di carattere generale; </w:t>
      </w:r>
    </w:p>
    <w:p w14:paraId="7600F375" w14:textId="77777777" w:rsidR="00FD2B8C" w:rsidRPr="007E4F9F" w:rsidRDefault="007E4F9F" w:rsidP="007E4F9F">
      <w:pPr>
        <w:pStyle w:val="Corpotesto"/>
        <w:numPr>
          <w:ilvl w:val="0"/>
          <w:numId w:val="103"/>
        </w:numPr>
        <w:spacing w:before="125" w:line="302" w:lineRule="auto"/>
        <w:ind w:right="130"/>
        <w:jc w:val="both"/>
        <w:rPr>
          <w:rFonts w:ascii="Times New Roman" w:hAnsi="Times New Roman" w:cs="Times New Roman"/>
        </w:rPr>
      </w:pPr>
      <w:r>
        <w:rPr>
          <w:rFonts w:ascii="Times New Roman" w:hAnsi="Times New Roman" w:cs="Times New Roman"/>
        </w:rPr>
        <w:t xml:space="preserve">una parte </w:t>
      </w:r>
      <w:r w:rsidR="00FD2B8C" w:rsidRPr="007E4F9F">
        <w:rPr>
          <w:rFonts w:ascii="Times New Roman" w:hAnsi="Times New Roman" w:cs="Times New Roman"/>
        </w:rPr>
        <w:t xml:space="preserve">riguardante la misura della trasparenza. </w:t>
      </w:r>
    </w:p>
    <w:p w14:paraId="1D88CC69" w14:textId="77777777" w:rsidR="00FD2B8C" w:rsidRDefault="00FD2B8C" w:rsidP="007E4F9F">
      <w:pPr>
        <w:pStyle w:val="Corpotesto"/>
        <w:spacing w:before="125" w:line="302" w:lineRule="auto"/>
        <w:ind w:left="426" w:right="130"/>
        <w:jc w:val="both"/>
        <w:rPr>
          <w:rFonts w:ascii="Times New Roman" w:hAnsi="Times New Roman" w:cs="Times New Roman"/>
        </w:rPr>
      </w:pPr>
      <w:r w:rsidRPr="00FD2B8C">
        <w:rPr>
          <w:rFonts w:ascii="Times New Roman" w:hAnsi="Times New Roman" w:cs="Times New Roman"/>
        </w:rPr>
        <w:t>Il Piano, infine, è corredato da una serie di allegati, volti ad illustrare nel dettaglio gli esiti dello svolgimento del processo di gestione del rischio.</w:t>
      </w:r>
    </w:p>
    <w:p w14:paraId="2416AA31" w14:textId="77777777" w:rsidR="00862704" w:rsidRDefault="009A0767" w:rsidP="00FD2B8C">
      <w:pPr>
        <w:pStyle w:val="Corpotesto"/>
        <w:spacing w:before="125" w:line="302" w:lineRule="auto"/>
        <w:ind w:left="426" w:right="130"/>
        <w:jc w:val="both"/>
        <w:rPr>
          <w:rFonts w:ascii="Times New Roman" w:hAnsi="Times New Roman" w:cs="Times New Roman"/>
        </w:rPr>
      </w:pPr>
      <w:r w:rsidRPr="009A0767">
        <w:rPr>
          <w:rFonts w:ascii="Times New Roman" w:hAnsi="Times New Roman" w:cs="Times New Roman"/>
        </w:rPr>
        <w:t xml:space="preserve">Prima dell’adozione da parte dell’Agenzia, il Piano </w:t>
      </w:r>
      <w:r w:rsidR="00AC6991">
        <w:rPr>
          <w:rFonts w:ascii="Times New Roman" w:hAnsi="Times New Roman" w:cs="Times New Roman"/>
        </w:rPr>
        <w:t>è stato</w:t>
      </w:r>
      <w:r w:rsidRPr="009A0767">
        <w:rPr>
          <w:rFonts w:ascii="Times New Roman" w:hAnsi="Times New Roman" w:cs="Times New Roman"/>
        </w:rPr>
        <w:t xml:space="preserve"> sottoposto a consultazione pubblica aperta, attraverso la pubblicazione sul sito istituzionale al fine di ricevere osservazioni e proposte di integrazioni da parte degli stakeholders e dei cittadini.</w:t>
      </w:r>
    </w:p>
    <w:p w14:paraId="148BEFAC" w14:textId="12015803" w:rsidR="00862704" w:rsidRDefault="00AC6991" w:rsidP="007A1DC2">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 xml:space="preserve">Il precedente </w:t>
      </w:r>
      <w:r w:rsidR="00AA494D">
        <w:rPr>
          <w:rFonts w:ascii="Times New Roman" w:hAnsi="Times New Roman" w:cs="Times New Roman"/>
        </w:rPr>
        <w:t>Piano</w:t>
      </w:r>
      <w:r w:rsidR="009A0767" w:rsidRPr="003D411C">
        <w:rPr>
          <w:rFonts w:ascii="Times New Roman" w:hAnsi="Times New Roman" w:cs="Times New Roman"/>
        </w:rPr>
        <w:t xml:space="preserve"> </w:t>
      </w:r>
      <w:r w:rsidR="003D411C" w:rsidRPr="003D411C">
        <w:rPr>
          <w:rFonts w:ascii="Times New Roman" w:hAnsi="Times New Roman" w:cs="Times New Roman"/>
        </w:rPr>
        <w:t xml:space="preserve">Integrato di Attività e </w:t>
      </w:r>
      <w:r w:rsidR="003D411C">
        <w:rPr>
          <w:rFonts w:ascii="Times New Roman" w:hAnsi="Times New Roman" w:cs="Times New Roman"/>
        </w:rPr>
        <w:t xml:space="preserve">Organizzazione (P.I.A.O.) </w:t>
      </w:r>
      <w:r w:rsidR="004750FE">
        <w:rPr>
          <w:rFonts w:ascii="Times New Roman" w:hAnsi="Times New Roman" w:cs="Times New Roman"/>
        </w:rPr>
        <w:t>approvato con</w:t>
      </w:r>
      <w:r w:rsidR="007A1DC2">
        <w:rPr>
          <w:rFonts w:ascii="Times New Roman" w:hAnsi="Times New Roman" w:cs="Times New Roman"/>
        </w:rPr>
        <w:t xml:space="preserve"> </w:t>
      </w:r>
      <w:r w:rsidR="007A1DC2" w:rsidRPr="00593695">
        <w:rPr>
          <w:rFonts w:ascii="TimesNewRomanPSMT" w:hAnsi="TimesNewRomanPSMT"/>
          <w:color w:val="000000"/>
        </w:rPr>
        <w:t xml:space="preserve">Deliberazione </w:t>
      </w:r>
      <w:r w:rsidR="007A1DC2">
        <w:rPr>
          <w:rFonts w:ascii="TimesNewRomanPSMT" w:hAnsi="TimesNewRomanPSMT"/>
          <w:color w:val="000000"/>
        </w:rPr>
        <w:t>D</w:t>
      </w:r>
      <w:r w:rsidR="007A1DC2" w:rsidRPr="00625A57">
        <w:rPr>
          <w:rFonts w:ascii="TimesNewRomanPSMT" w:hAnsi="TimesNewRomanPSMT"/>
          <w:color w:val="000000"/>
        </w:rPr>
        <w:t xml:space="preserve">irettoriale </w:t>
      </w:r>
      <w:r w:rsidR="007A1DC2">
        <w:rPr>
          <w:rFonts w:ascii="TimesNewRomanPSMT" w:hAnsi="TimesNewRomanPSMT"/>
          <w:color w:val="000000"/>
        </w:rPr>
        <w:t xml:space="preserve">n. 6 del 31/01/2024 e successivamente aggiornato con </w:t>
      </w:r>
      <w:r w:rsidR="007A1DC2" w:rsidRPr="00593695">
        <w:rPr>
          <w:rFonts w:ascii="TimesNewRomanPSMT" w:hAnsi="TimesNewRomanPSMT"/>
          <w:color w:val="000000"/>
        </w:rPr>
        <w:t xml:space="preserve">Deliberazione </w:t>
      </w:r>
      <w:r w:rsidR="007A1DC2">
        <w:rPr>
          <w:rFonts w:ascii="TimesNewRomanPSMT" w:hAnsi="TimesNewRomanPSMT"/>
          <w:color w:val="000000"/>
        </w:rPr>
        <w:t>D</w:t>
      </w:r>
      <w:r w:rsidR="007A1DC2" w:rsidRPr="00625A57">
        <w:rPr>
          <w:rFonts w:ascii="TimesNewRomanPSMT" w:hAnsi="TimesNewRomanPSMT"/>
          <w:color w:val="000000"/>
        </w:rPr>
        <w:t>irettoriale</w:t>
      </w:r>
      <w:r w:rsidR="007A1DC2">
        <w:t xml:space="preserve"> </w:t>
      </w:r>
      <w:r w:rsidR="007A1DC2" w:rsidRPr="00625A57">
        <w:rPr>
          <w:rFonts w:ascii="TimesNewRomanPSMT" w:hAnsi="TimesNewRomanPSMT"/>
          <w:color w:val="000000"/>
        </w:rPr>
        <w:t>n. 35 del 24/09/2024</w:t>
      </w:r>
      <w:r w:rsidR="007A1DC2">
        <w:rPr>
          <w:rFonts w:ascii="TimesNewRomanPSMT" w:hAnsi="TimesNewRomanPSMT"/>
          <w:color w:val="000000"/>
        </w:rPr>
        <w:t xml:space="preserve"> </w:t>
      </w:r>
      <w:r w:rsidR="009A0767" w:rsidRPr="009A0767">
        <w:rPr>
          <w:rFonts w:ascii="Times New Roman" w:hAnsi="Times New Roman" w:cs="Times New Roman"/>
        </w:rPr>
        <w:t>è pubblicato sul sito istituzionale nella sezione “</w:t>
      </w:r>
      <w:r w:rsidR="009A0767" w:rsidRPr="009A0767">
        <w:rPr>
          <w:rFonts w:ascii="Times New Roman" w:hAnsi="Times New Roman" w:cs="Times New Roman"/>
          <w:i/>
        </w:rPr>
        <w:t>Amministrazione Trasparente-</w:t>
      </w:r>
      <w:r w:rsidR="009A0767" w:rsidRPr="009A0767">
        <w:rPr>
          <w:rFonts w:ascii="Times New Roman" w:hAnsi="Times New Roman" w:cs="Times New Roman"/>
          <w:i/>
        </w:rPr>
        <w:lastRenderedPageBreak/>
        <w:t>Disposizioni generali-Piano Triennale per la prevenzione della corruzione e per la trasparenza</w:t>
      </w:r>
      <w:r w:rsidR="009A0767" w:rsidRPr="009A0767">
        <w:rPr>
          <w:rFonts w:ascii="Times New Roman" w:hAnsi="Times New Roman" w:cs="Times New Roman"/>
        </w:rPr>
        <w:t xml:space="preserve">” al fine di assicurarne la massima diffusione sia all’esterno che all’interno dell’amministrazione. </w:t>
      </w:r>
    </w:p>
    <w:p w14:paraId="5776531A" w14:textId="77777777" w:rsidR="00862704" w:rsidRDefault="009A0767" w:rsidP="00862704">
      <w:pPr>
        <w:pStyle w:val="Corpotesto"/>
        <w:spacing w:before="125" w:line="302" w:lineRule="auto"/>
        <w:ind w:left="426" w:right="130"/>
        <w:jc w:val="both"/>
        <w:rPr>
          <w:rFonts w:ascii="Times New Roman" w:hAnsi="Times New Roman" w:cs="Times New Roman"/>
        </w:rPr>
      </w:pPr>
      <w:r w:rsidRPr="009A0767">
        <w:rPr>
          <w:rFonts w:ascii="Times New Roman" w:hAnsi="Times New Roman" w:cs="Times New Roman"/>
        </w:rPr>
        <w:t>Il Piano che entra in vigore successivamente all’approvazione da parte dell'Organo di indirizzo politico, ha una validità triennale ed è aggiornato annualmente, entro il 31 gennaio di ciascun anno, secondo una logica di programmazione scorrevole, tenendo conto degli obiettivi e delle priorità posti dagli Organi di vertice, delle modifiche normative e organizzative e delle indicazioni fornite dall’ANAC.</w:t>
      </w:r>
    </w:p>
    <w:p w14:paraId="715F006E" w14:textId="77777777" w:rsidR="00862704" w:rsidRPr="00451678" w:rsidRDefault="009A0767" w:rsidP="00862704">
      <w:pPr>
        <w:pStyle w:val="Corpotesto"/>
        <w:spacing w:before="125" w:line="302" w:lineRule="auto"/>
        <w:ind w:left="426" w:right="130"/>
        <w:jc w:val="both"/>
        <w:rPr>
          <w:rFonts w:ascii="Times New Roman" w:hAnsi="Times New Roman" w:cs="Times New Roman"/>
        </w:rPr>
      </w:pPr>
      <w:r w:rsidRPr="009A0767">
        <w:rPr>
          <w:rFonts w:ascii="Times New Roman" w:hAnsi="Times New Roman" w:cs="Times New Roman"/>
        </w:rPr>
        <w:t xml:space="preserve">Come previsto dall'art. 1, comma 10, della legge n. 190/2012, il R.P.C.T. provvede, inoltre, a proporre all'Organo di </w:t>
      </w:r>
      <w:r w:rsidRPr="00451678">
        <w:rPr>
          <w:rFonts w:ascii="Times New Roman" w:hAnsi="Times New Roman" w:cs="Times New Roman"/>
        </w:rPr>
        <w:t>indirizzo politico la modifica del Piano ogni qualvolta siano accertate significative violazioni delle prescrizioni in esso contenute, ovvero qualora ritenga che delle circostanze esterne o interne all'ente possano ridurre l'idoneità dello stesso a prevenire il rischio di corruzione o limitarne la sua efficace attuazione.</w:t>
      </w:r>
    </w:p>
    <w:p w14:paraId="64A0830E" w14:textId="5090CB44" w:rsidR="009A0767" w:rsidRPr="00451678" w:rsidRDefault="009A0767" w:rsidP="0052710E">
      <w:pPr>
        <w:pStyle w:val="Corpotesto"/>
        <w:spacing w:before="125" w:line="302" w:lineRule="auto"/>
        <w:ind w:left="426" w:right="130"/>
        <w:jc w:val="both"/>
        <w:rPr>
          <w:rFonts w:ascii="Times New Roman" w:hAnsi="Times New Roman" w:cs="Times New Roman"/>
        </w:rPr>
      </w:pPr>
      <w:r w:rsidRPr="00451678">
        <w:rPr>
          <w:rFonts w:ascii="Times New Roman" w:hAnsi="Times New Roman" w:cs="Times New Roman"/>
        </w:rPr>
        <w:t>Per il triennio 202</w:t>
      </w:r>
      <w:r w:rsidR="00245449" w:rsidRPr="00451678">
        <w:rPr>
          <w:rFonts w:ascii="Times New Roman" w:hAnsi="Times New Roman" w:cs="Times New Roman"/>
        </w:rPr>
        <w:t>5</w:t>
      </w:r>
      <w:r w:rsidRPr="00451678">
        <w:rPr>
          <w:rFonts w:ascii="Times New Roman" w:hAnsi="Times New Roman" w:cs="Times New Roman"/>
        </w:rPr>
        <w:t>/202</w:t>
      </w:r>
      <w:r w:rsidR="00245449" w:rsidRPr="00451678">
        <w:rPr>
          <w:rFonts w:ascii="Times New Roman" w:hAnsi="Times New Roman" w:cs="Times New Roman"/>
        </w:rPr>
        <w:t>7</w:t>
      </w:r>
      <w:r w:rsidRPr="00451678">
        <w:rPr>
          <w:rFonts w:ascii="Times New Roman" w:hAnsi="Times New Roman" w:cs="Times New Roman"/>
        </w:rPr>
        <w:t xml:space="preserve"> questa Agenzia all’interno dei compiti affidatele dalla Regione Abruzzo relativamente alla partecipazione dell’attuazione delle misure del PNRR e degli interventi del Ministero della Coesione </w:t>
      </w:r>
      <w:r w:rsidR="00396883" w:rsidRPr="00451678">
        <w:rPr>
          <w:rFonts w:ascii="Times New Roman" w:hAnsi="Times New Roman" w:cs="Times New Roman"/>
        </w:rPr>
        <w:t xml:space="preserve">ha </w:t>
      </w:r>
      <w:r w:rsidR="0052710E" w:rsidRPr="00451678">
        <w:rPr>
          <w:rFonts w:ascii="Times New Roman" w:hAnsi="Times New Roman" w:cs="Times New Roman"/>
        </w:rPr>
        <w:t>affrontato le tematiche connesse alla</w:t>
      </w:r>
      <w:r w:rsidRPr="00451678">
        <w:rPr>
          <w:rFonts w:ascii="Times New Roman" w:hAnsi="Times New Roman" w:cs="Times New Roman"/>
        </w:rPr>
        <w:t xml:space="preserve"> normativa antifrode</w:t>
      </w:r>
      <w:r w:rsidR="0052710E" w:rsidRPr="00451678">
        <w:rPr>
          <w:rFonts w:ascii="Times New Roman" w:hAnsi="Times New Roman" w:cs="Times New Roman"/>
        </w:rPr>
        <w:t xml:space="preserve">, confluita </w:t>
      </w:r>
      <w:r w:rsidRPr="00451678">
        <w:rPr>
          <w:rFonts w:ascii="Times New Roman" w:hAnsi="Times New Roman" w:cs="Times New Roman"/>
        </w:rPr>
        <w:t>con l’introduzione di alcuni emendamenti, in alcune disposizioni contenute nell’art. 7 del decreto-legge 31 maggio 2021, n. 77, sulle attività di rendicontazione, monitoraggio e controllo sulle attività del PNRR, nonché nel Titolo IV del decreto-legge 6 novembre 2021, n. 152, inerente agli investimenti e il rafforzamento del sistema di prevenzione del sistema antimafia. Di rilievo, infine, anche il D.P.C.M. del 15 settembre 2021 sulla rilevazione dei dati di attuazione finanziaria fisica e procedurale per singolo progetto del PNRR, che contiene alcune disposizioni organizzative e procedimentali per il controllo e il contrasto di eventuali attività illecite, nell’ambito dell’attuazione dei progetti sul PNRR.</w:t>
      </w:r>
    </w:p>
    <w:p w14:paraId="7CD09D1A" w14:textId="77777777" w:rsidR="009A0767" w:rsidRPr="00451678" w:rsidRDefault="009A0767" w:rsidP="009A0767">
      <w:pPr>
        <w:pStyle w:val="Corpotesto"/>
        <w:spacing w:before="125" w:line="302" w:lineRule="auto"/>
        <w:ind w:left="426" w:right="130"/>
        <w:jc w:val="both"/>
        <w:rPr>
          <w:rFonts w:ascii="Times New Roman" w:hAnsi="Times New Roman" w:cs="Times New Roman"/>
        </w:rPr>
      </w:pPr>
    </w:p>
    <w:p w14:paraId="6A27F9A9" w14:textId="77777777" w:rsidR="00862704" w:rsidRDefault="00AD3B80" w:rsidP="00AD3B80">
      <w:pPr>
        <w:pStyle w:val="Titolo1"/>
        <w:tabs>
          <w:tab w:val="left" w:pos="1134"/>
        </w:tabs>
        <w:spacing w:before="66" w:line="360" w:lineRule="auto"/>
        <w:ind w:left="426" w:firstLine="0"/>
        <w:jc w:val="both"/>
        <w:rPr>
          <w:rFonts w:ascii="Times New Roman" w:hAnsi="Times New Roman" w:cs="Times New Roman"/>
          <w:smallCaps/>
        </w:rPr>
      </w:pPr>
      <w:bookmarkStart w:id="19" w:name="_Toc219903700"/>
      <w:r w:rsidRPr="00451678">
        <w:rPr>
          <w:rFonts w:ascii="Times New Roman" w:hAnsi="Times New Roman" w:cs="Times New Roman"/>
          <w:smallCaps/>
        </w:rPr>
        <w:t>2.4.1.1</w:t>
      </w:r>
      <w:r w:rsidR="00862704" w:rsidRPr="00451678">
        <w:rPr>
          <w:rFonts w:ascii="Times New Roman" w:hAnsi="Times New Roman" w:cs="Times New Roman"/>
          <w:smallCaps/>
        </w:rPr>
        <w:tab/>
        <w:t>Destinatari del PTPCT</w:t>
      </w:r>
      <w:bookmarkEnd w:id="19"/>
    </w:p>
    <w:p w14:paraId="1AA1B51E" w14:textId="0260A306" w:rsidR="00862704" w:rsidRPr="00862704" w:rsidRDefault="00862704" w:rsidP="00862704">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Destinatario del PTPCT è tutto il personale dipendente ed in servizio presso l’A</w:t>
      </w:r>
      <w:r w:rsidR="005C25C0">
        <w:rPr>
          <w:rFonts w:ascii="Times New Roman" w:hAnsi="Times New Roman" w:cs="Times New Roman"/>
        </w:rPr>
        <w:t>genzia</w:t>
      </w:r>
      <w:r w:rsidRPr="00862704">
        <w:rPr>
          <w:rFonts w:ascii="Times New Roman" w:hAnsi="Times New Roman" w:cs="Times New Roman"/>
        </w:rPr>
        <w:t xml:space="preserve">, ivi compreso quello con qualifica dirigenziale, con rapporto di lavoro a tempo indeterminato e determinato, a tempo pieno e a tempo parziale, nonché </w:t>
      </w:r>
      <w:r w:rsidR="00980BE7">
        <w:rPr>
          <w:rFonts w:ascii="Times New Roman" w:hAnsi="Times New Roman" w:cs="Times New Roman"/>
        </w:rPr>
        <w:t xml:space="preserve">eventuale </w:t>
      </w:r>
      <w:r w:rsidRPr="00862704">
        <w:rPr>
          <w:rFonts w:ascii="Times New Roman" w:hAnsi="Times New Roman" w:cs="Times New Roman"/>
        </w:rPr>
        <w:t>personale comandato. Inoltre, le prescrizioni contenute si applicano ai collaboratori o consulenti con qualsiasi tipologia di contratto o incarico a qualsiasi titolo; ai dipendenti o collaboratori a qualsiasi titolo di imprese e ditte fornitrici di beni o servizi in favore dell'amministrazione e che svolgano la propria attività presso l’Agenzia.</w:t>
      </w:r>
    </w:p>
    <w:p w14:paraId="48AE08E1" w14:textId="77777777" w:rsidR="00AA494D" w:rsidRDefault="00862704" w:rsidP="005C25C0">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La violazione delle misure di prevenzione integra comportamenti contrari ai doveri d'ufficio ed è fonte di responsabilità disciplinare (DPR 16 aprile 2013, n. 62 “</w:t>
      </w:r>
      <w:r w:rsidRPr="00862704">
        <w:rPr>
          <w:rFonts w:ascii="Times New Roman" w:hAnsi="Times New Roman" w:cs="Times New Roman"/>
          <w:i/>
        </w:rPr>
        <w:t>Regolamento recante codice di comportamento dei dipendenti pubblici, a norma dell'articolo 54 del decreto legislativo 30 marzo 2001, n. 165” e Codice di comportamento dei dipendenti</w:t>
      </w:r>
      <w:r w:rsidRPr="00862704">
        <w:rPr>
          <w:rFonts w:ascii="Times New Roman" w:hAnsi="Times New Roman" w:cs="Times New Roman"/>
        </w:rPr>
        <w:t>).</w:t>
      </w:r>
    </w:p>
    <w:p w14:paraId="5797766E" w14:textId="77777777" w:rsidR="005C25C0" w:rsidRPr="009A0767" w:rsidRDefault="005C25C0" w:rsidP="005C25C0">
      <w:pPr>
        <w:pStyle w:val="Corpotesto"/>
        <w:spacing w:before="125" w:line="302" w:lineRule="auto"/>
        <w:ind w:left="426" w:right="130"/>
        <w:jc w:val="both"/>
        <w:rPr>
          <w:rFonts w:ascii="Times New Roman" w:hAnsi="Times New Roman" w:cs="Times New Roman"/>
        </w:rPr>
      </w:pPr>
    </w:p>
    <w:p w14:paraId="68A739DE" w14:textId="77777777" w:rsidR="00862704" w:rsidRDefault="00AD3B80" w:rsidP="00AD3B80">
      <w:pPr>
        <w:pStyle w:val="Titolo1"/>
        <w:tabs>
          <w:tab w:val="left" w:pos="1134"/>
        </w:tabs>
        <w:spacing w:before="66" w:line="360" w:lineRule="auto"/>
        <w:ind w:left="426" w:firstLine="0"/>
        <w:jc w:val="both"/>
        <w:rPr>
          <w:rFonts w:ascii="Times New Roman" w:hAnsi="Times New Roman" w:cs="Times New Roman"/>
          <w:smallCaps/>
        </w:rPr>
      </w:pPr>
      <w:bookmarkStart w:id="20" w:name="_Toc219903701"/>
      <w:r>
        <w:rPr>
          <w:rFonts w:ascii="Times New Roman" w:hAnsi="Times New Roman" w:cs="Times New Roman"/>
          <w:smallCaps/>
        </w:rPr>
        <w:t>2.4.1.2</w:t>
      </w:r>
      <w:r w:rsidR="00862704">
        <w:rPr>
          <w:rFonts w:ascii="Times New Roman" w:hAnsi="Times New Roman" w:cs="Times New Roman"/>
          <w:smallCaps/>
        </w:rPr>
        <w:tab/>
        <w:t>Il collegamento tra il PTPCT e il Piano della Performance</w:t>
      </w:r>
      <w:bookmarkEnd w:id="20"/>
    </w:p>
    <w:p w14:paraId="7263E6AB" w14:textId="77777777" w:rsidR="00862704" w:rsidRDefault="00862704" w:rsidP="00862704">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Sulla base delle previsioni normative e degli indirizzi dettati dall’ANAC, rispettando, in particolare, </w:t>
      </w:r>
      <w:r w:rsidRPr="00862704">
        <w:rPr>
          <w:rFonts w:ascii="Times New Roman" w:hAnsi="Times New Roman" w:cs="Times New Roman"/>
        </w:rPr>
        <w:lastRenderedPageBreak/>
        <w:t>le indicazioni in ordine alla necessità, da parte delle amministrazioni coinvolte nella predisposizione dei Piani Anticorruzione, di integrare le misure di prevenzione della corruzione e trasparenza con le misure organizzative, al fine di rendere coerenti i PTPCT con i Piani della Performance si premette che il sistema di misurazione tutt’ora in adozione è quello della Regione Abruzzo. La partecipazione dell’OIV ad entrambi i processi adozione e valutazione della Performance e dell’anticorruzione, nonché degli obiettivi di trasparenza annuale garantisce il collegamento e la coerenza del presente Piano con gli obiettivi strategici di performance adottati dall’Organo di indirizzo.</w:t>
      </w:r>
    </w:p>
    <w:p w14:paraId="6E3FB699" w14:textId="77777777" w:rsidR="0052710E" w:rsidRPr="00862704" w:rsidRDefault="0052710E" w:rsidP="00862704">
      <w:pPr>
        <w:pStyle w:val="Corpotesto"/>
        <w:spacing w:before="125" w:line="302" w:lineRule="auto"/>
        <w:ind w:left="426" w:right="130"/>
        <w:jc w:val="both"/>
        <w:rPr>
          <w:rFonts w:ascii="Times New Roman" w:hAnsi="Times New Roman" w:cs="Times New Roman"/>
        </w:rPr>
      </w:pPr>
    </w:p>
    <w:p w14:paraId="07B6F8C5" w14:textId="77777777" w:rsidR="00862704" w:rsidRDefault="00862704" w:rsidP="00862704">
      <w:pPr>
        <w:pStyle w:val="Titolo1"/>
        <w:tabs>
          <w:tab w:val="left" w:pos="993"/>
        </w:tabs>
        <w:spacing w:before="66" w:line="360" w:lineRule="auto"/>
        <w:ind w:left="426" w:firstLine="0"/>
        <w:jc w:val="both"/>
        <w:rPr>
          <w:rFonts w:ascii="Times New Roman" w:hAnsi="Times New Roman" w:cs="Times New Roman"/>
          <w:smallCaps/>
        </w:rPr>
      </w:pPr>
      <w:bookmarkStart w:id="21" w:name="_Toc219903702"/>
      <w:r>
        <w:rPr>
          <w:rFonts w:ascii="Times New Roman" w:hAnsi="Times New Roman" w:cs="Times New Roman"/>
          <w:smallCaps/>
        </w:rPr>
        <w:t>2.4.</w:t>
      </w:r>
      <w:r w:rsidR="00AD3B80">
        <w:rPr>
          <w:rFonts w:ascii="Times New Roman" w:hAnsi="Times New Roman" w:cs="Times New Roman"/>
          <w:smallCaps/>
        </w:rPr>
        <w:t>2</w:t>
      </w:r>
      <w:r>
        <w:rPr>
          <w:rFonts w:ascii="Times New Roman" w:hAnsi="Times New Roman" w:cs="Times New Roman"/>
          <w:smallCaps/>
        </w:rPr>
        <w:tab/>
        <w:t>I Soggetti coinvolti nella strategia di prevenzione della corruzione</w:t>
      </w:r>
      <w:bookmarkEnd w:id="21"/>
    </w:p>
    <w:p w14:paraId="1BDC7547" w14:textId="1F381259" w:rsidR="0052710E" w:rsidRDefault="0052710E" w:rsidP="00980BE7">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Le attività inerenti alla gestione dell’attività di prevenzione della corruzione sono poste in essere dal Responsabile della prevenzione della corruzione e della trasparenza con l'ausilio dei Referenti</w:t>
      </w:r>
      <w:r>
        <w:rPr>
          <w:rFonts w:ascii="Times New Roman" w:hAnsi="Times New Roman" w:cs="Times New Roman"/>
        </w:rPr>
        <w:t xml:space="preserve">, </w:t>
      </w:r>
      <w:r w:rsidRPr="00862704">
        <w:rPr>
          <w:rFonts w:ascii="Times New Roman" w:hAnsi="Times New Roman" w:cs="Times New Roman"/>
        </w:rPr>
        <w:t>dei dipendenti e di tutti i soggetti responsabili dell’attuazione del Piano anticorruzione e trasparenza che hanno il compito di consentire l’implementazione di un sistema che assicuri l’identificazione dei rischi di corruzione e la concreta attuazione delle misure di prevenzione</w:t>
      </w:r>
      <w:r>
        <w:rPr>
          <w:rFonts w:ascii="Times New Roman" w:hAnsi="Times New Roman" w:cs="Times New Roman"/>
        </w:rPr>
        <w:t>.</w:t>
      </w:r>
    </w:p>
    <w:p w14:paraId="38D04562" w14:textId="368C628F" w:rsidR="00980BE7" w:rsidRDefault="0052710E" w:rsidP="0052710E">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N</w:t>
      </w:r>
      <w:r w:rsidR="00862704" w:rsidRPr="00862704">
        <w:rPr>
          <w:rFonts w:ascii="Times New Roman" w:hAnsi="Times New Roman" w:cs="Times New Roman"/>
        </w:rPr>
        <w:t>ella presente sezione si delineano e si descrivono i compiti, le funzioni e le responsabilità di tutti soggetti coinvolti nella strategia di prevenzione dell’A</w:t>
      </w:r>
      <w:r w:rsidR="00AA494D">
        <w:rPr>
          <w:rFonts w:ascii="Times New Roman" w:hAnsi="Times New Roman" w:cs="Times New Roman"/>
        </w:rPr>
        <w:t>genzia</w:t>
      </w:r>
      <w:r w:rsidR="00862704" w:rsidRPr="00862704">
        <w:rPr>
          <w:rFonts w:ascii="Times New Roman" w:hAnsi="Times New Roman" w:cs="Times New Roman"/>
        </w:rPr>
        <w:t>.</w:t>
      </w:r>
    </w:p>
    <w:p w14:paraId="2710A055" w14:textId="65617FE8" w:rsidR="0052710E" w:rsidRDefault="0052710E" w:rsidP="00980BE7">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noProof/>
        </w:rPr>
        <mc:AlternateContent>
          <mc:Choice Requires="wpg">
            <w:drawing>
              <wp:anchor distT="0" distB="0" distL="0" distR="0" simplePos="0" relativeHeight="251659264" behindDoc="0" locked="0" layoutInCell="1" allowOverlap="1" wp14:anchorId="6244AB29" wp14:editId="3D229136">
                <wp:simplePos x="0" y="0"/>
                <wp:positionH relativeFrom="page">
                  <wp:posOffset>1936115</wp:posOffset>
                </wp:positionH>
                <wp:positionV relativeFrom="paragraph">
                  <wp:posOffset>194945</wp:posOffset>
                </wp:positionV>
                <wp:extent cx="3272790" cy="2527935"/>
                <wp:effectExtent l="0" t="0" r="3810" b="5715"/>
                <wp:wrapTopAndBottom/>
                <wp:docPr id="118" name="Group 2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72790" cy="2527935"/>
                          <a:chOff x="1304" y="361"/>
                          <a:chExt cx="8336" cy="8335"/>
                        </a:xfrm>
                      </wpg:grpSpPr>
                      <pic:pic xmlns:pic="http://schemas.openxmlformats.org/drawingml/2006/picture">
                        <pic:nvPicPr>
                          <pic:cNvPr id="119" name="Picture 24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1304" y="361"/>
                            <a:ext cx="8336" cy="8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20" name="Text Box 241"/>
                        <wps:cNvSpPr txBox="1">
                          <a:spLocks noChangeArrowheads="1"/>
                        </wps:cNvSpPr>
                        <wps:spPr bwMode="auto">
                          <a:xfrm>
                            <a:off x="5022" y="1125"/>
                            <a:ext cx="958" cy="6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776BBD" w14:textId="77777777" w:rsidR="006E2C6D" w:rsidRPr="00091722" w:rsidRDefault="006E2C6D" w:rsidP="00862704">
                              <w:pPr>
                                <w:rPr>
                                  <w:rFonts w:asciiTheme="minorHAnsi" w:hAnsiTheme="minorHAnsi" w:cstheme="minorHAnsi"/>
                                  <w:b/>
                                  <w:sz w:val="16"/>
                                  <w:szCs w:val="16"/>
                                </w:rPr>
                              </w:pPr>
                              <w:r w:rsidRPr="00091722">
                                <w:rPr>
                                  <w:rFonts w:asciiTheme="minorHAnsi" w:hAnsiTheme="minorHAnsi" w:cstheme="minorHAnsi"/>
                                  <w:b/>
                                  <w:sz w:val="16"/>
                                  <w:szCs w:val="16"/>
                                </w:rPr>
                                <w:t>RPCT</w:t>
                              </w:r>
                            </w:p>
                          </w:txbxContent>
                        </wps:txbx>
                        <wps:bodyPr rot="0" vert="horz" wrap="square" lIns="0" tIns="0" rIns="0" bIns="0" anchor="t" anchorCtr="0" upright="1">
                          <a:noAutofit/>
                        </wps:bodyPr>
                      </wps:wsp>
                      <wps:wsp>
                        <wps:cNvPr id="121" name="Text Box 240"/>
                        <wps:cNvSpPr txBox="1">
                          <a:spLocks noChangeArrowheads="1"/>
                        </wps:cNvSpPr>
                        <wps:spPr bwMode="auto">
                          <a:xfrm>
                            <a:off x="2172" y="1772"/>
                            <a:ext cx="2185" cy="13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6A43E" w14:textId="77777777" w:rsidR="00091722" w:rsidRDefault="006E2C6D" w:rsidP="00862704">
                              <w:pPr>
                                <w:spacing w:line="242" w:lineRule="auto"/>
                                <w:ind w:left="62" w:right="18" w:hanging="63"/>
                                <w:jc w:val="center"/>
                                <w:rPr>
                                  <w:rFonts w:asciiTheme="minorHAnsi" w:hAnsiTheme="minorHAnsi" w:cstheme="minorHAnsi"/>
                                  <w:b/>
                                  <w:sz w:val="18"/>
                                  <w:szCs w:val="18"/>
                                </w:rPr>
                              </w:pPr>
                              <w:r w:rsidRPr="00E829EF">
                                <w:rPr>
                                  <w:rFonts w:asciiTheme="minorHAnsi" w:hAnsiTheme="minorHAnsi" w:cstheme="minorHAnsi"/>
                                  <w:b/>
                                  <w:sz w:val="18"/>
                                  <w:szCs w:val="18"/>
                                </w:rPr>
                                <w:t>Organo di indirizzo</w:t>
                              </w:r>
                            </w:p>
                            <w:p w14:paraId="7A1EBD07" w14:textId="0D525655" w:rsidR="006E2C6D" w:rsidRPr="00E829EF" w:rsidRDefault="006E2C6D" w:rsidP="00862704">
                              <w:pPr>
                                <w:spacing w:line="242" w:lineRule="auto"/>
                                <w:ind w:left="62" w:right="18" w:hanging="63"/>
                                <w:jc w:val="center"/>
                                <w:rPr>
                                  <w:rFonts w:asciiTheme="minorHAnsi" w:hAnsiTheme="minorHAnsi" w:cstheme="minorHAnsi"/>
                                  <w:b/>
                                  <w:sz w:val="18"/>
                                  <w:szCs w:val="18"/>
                                </w:rPr>
                              </w:pPr>
                              <w:r w:rsidRPr="00E829EF">
                                <w:rPr>
                                  <w:rFonts w:asciiTheme="minorHAnsi" w:hAnsiTheme="minorHAnsi" w:cstheme="minorHAnsi"/>
                                  <w:b/>
                                  <w:sz w:val="18"/>
                                  <w:szCs w:val="18"/>
                                </w:rPr>
                                <w:t>politico</w:t>
                              </w:r>
                            </w:p>
                          </w:txbxContent>
                        </wps:txbx>
                        <wps:bodyPr rot="0" vert="horz" wrap="square" lIns="0" tIns="0" rIns="0" bIns="0" anchor="t" anchorCtr="0" upright="1">
                          <a:noAutofit/>
                        </wps:bodyPr>
                      </wps:wsp>
                      <wps:wsp>
                        <wps:cNvPr id="122" name="Text Box 239"/>
                        <wps:cNvSpPr txBox="1">
                          <a:spLocks noChangeArrowheads="1"/>
                        </wps:cNvSpPr>
                        <wps:spPr bwMode="auto">
                          <a:xfrm>
                            <a:off x="6941" y="2143"/>
                            <a:ext cx="1455" cy="5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B146F6" w14:textId="16E8CA1F" w:rsidR="006E2C6D" w:rsidRPr="00E829EF" w:rsidRDefault="006E2C6D" w:rsidP="00E829EF">
                              <w:pPr>
                                <w:spacing w:line="247" w:lineRule="auto"/>
                                <w:ind w:left="100" w:right="2" w:hanging="101"/>
                                <w:jc w:val="center"/>
                                <w:rPr>
                                  <w:rFonts w:asciiTheme="minorHAnsi" w:hAnsiTheme="minorHAnsi" w:cstheme="minorHAnsi"/>
                                  <w:b/>
                                  <w:sz w:val="18"/>
                                  <w:szCs w:val="18"/>
                                </w:rPr>
                              </w:pPr>
                              <w:r w:rsidRPr="00E829EF">
                                <w:rPr>
                                  <w:rFonts w:asciiTheme="minorHAnsi" w:hAnsiTheme="minorHAnsi" w:cstheme="minorHAnsi"/>
                                  <w:b/>
                                  <w:sz w:val="18"/>
                                  <w:szCs w:val="18"/>
                                </w:rPr>
                                <w:t>Dirigenti</w:t>
                              </w:r>
                            </w:p>
                          </w:txbxContent>
                        </wps:txbx>
                        <wps:bodyPr rot="0" vert="horz" wrap="square" lIns="0" tIns="0" rIns="0" bIns="0" anchor="t" anchorCtr="0" upright="1">
                          <a:noAutofit/>
                        </wps:bodyPr>
                      </wps:wsp>
                      <wps:wsp>
                        <wps:cNvPr id="123" name="Text Box 238"/>
                        <wps:cNvSpPr txBox="1">
                          <a:spLocks noChangeArrowheads="1"/>
                        </wps:cNvSpPr>
                        <wps:spPr bwMode="auto">
                          <a:xfrm>
                            <a:off x="1807" y="4301"/>
                            <a:ext cx="914" cy="4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515C0" w14:textId="77777777" w:rsidR="006E2C6D" w:rsidRPr="00E829EF" w:rsidRDefault="006E2C6D" w:rsidP="00E829EF">
                              <w:pPr>
                                <w:jc w:val="center"/>
                                <w:rPr>
                                  <w:b/>
                                  <w:sz w:val="16"/>
                                  <w:szCs w:val="16"/>
                                </w:rPr>
                              </w:pPr>
                              <w:r w:rsidRPr="00E829EF">
                                <w:rPr>
                                  <w:b/>
                                  <w:sz w:val="16"/>
                                  <w:szCs w:val="16"/>
                                </w:rPr>
                                <w:t>OIV</w:t>
                              </w:r>
                            </w:p>
                          </w:txbxContent>
                        </wps:txbx>
                        <wps:bodyPr rot="0" vert="horz" wrap="square" lIns="0" tIns="0" rIns="0" bIns="0" anchor="t" anchorCtr="0" upright="1">
                          <a:noAutofit/>
                        </wps:bodyPr>
                      </wps:wsp>
                      <wps:wsp>
                        <wps:cNvPr id="124" name="Text Box 237"/>
                        <wps:cNvSpPr txBox="1">
                          <a:spLocks noChangeArrowheads="1"/>
                        </wps:cNvSpPr>
                        <wps:spPr bwMode="auto">
                          <a:xfrm>
                            <a:off x="4640" y="3894"/>
                            <a:ext cx="1699" cy="1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1EE66E" w14:textId="77777777" w:rsidR="006E2C6D" w:rsidRPr="00E829EF" w:rsidRDefault="006E2C6D" w:rsidP="00862704">
                              <w:pPr>
                                <w:ind w:right="18" w:firstLine="9"/>
                                <w:jc w:val="center"/>
                                <w:rPr>
                                  <w:rFonts w:asciiTheme="minorHAnsi" w:hAnsiTheme="minorHAnsi" w:cstheme="minorHAnsi"/>
                                  <w:b/>
                                  <w:sz w:val="18"/>
                                  <w:szCs w:val="18"/>
                                </w:rPr>
                              </w:pPr>
                              <w:r w:rsidRPr="00E829EF">
                                <w:rPr>
                                  <w:rFonts w:asciiTheme="minorHAnsi" w:hAnsiTheme="minorHAnsi" w:cstheme="minorHAnsi"/>
                                  <w:b/>
                                  <w:sz w:val="18"/>
                                  <w:szCs w:val="18"/>
                                </w:rPr>
                                <w:t>Sistema di gestione del rischio</w:t>
                              </w:r>
                            </w:p>
                          </w:txbxContent>
                        </wps:txbx>
                        <wps:bodyPr rot="0" vert="horz" wrap="square" lIns="0" tIns="0" rIns="0" bIns="0" anchor="t" anchorCtr="0" upright="1">
                          <a:noAutofit/>
                        </wps:bodyPr>
                      </wps:wsp>
                      <wps:wsp>
                        <wps:cNvPr id="125" name="Text Box 236"/>
                        <wps:cNvSpPr txBox="1">
                          <a:spLocks noChangeArrowheads="1"/>
                        </wps:cNvSpPr>
                        <wps:spPr bwMode="auto">
                          <a:xfrm>
                            <a:off x="7796" y="4250"/>
                            <a:ext cx="1581" cy="6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D04BB1" w14:textId="77777777" w:rsidR="006E2C6D" w:rsidRPr="00E829EF" w:rsidRDefault="006E2C6D" w:rsidP="00862704">
                              <w:pPr>
                                <w:rPr>
                                  <w:rFonts w:asciiTheme="minorHAnsi" w:hAnsiTheme="minorHAnsi" w:cstheme="minorHAnsi"/>
                                  <w:b/>
                                  <w:sz w:val="18"/>
                                  <w:szCs w:val="18"/>
                                </w:rPr>
                              </w:pPr>
                              <w:r w:rsidRPr="00E829EF">
                                <w:rPr>
                                  <w:rFonts w:asciiTheme="minorHAnsi" w:hAnsiTheme="minorHAnsi" w:cstheme="minorHAnsi"/>
                                  <w:b/>
                                  <w:sz w:val="18"/>
                                  <w:szCs w:val="18"/>
                                </w:rPr>
                                <w:t>Dipendenti</w:t>
                              </w:r>
                            </w:p>
                          </w:txbxContent>
                        </wps:txbx>
                        <wps:bodyPr rot="0" vert="horz" wrap="square" lIns="0" tIns="0" rIns="0" bIns="0" anchor="t" anchorCtr="0" upright="1">
                          <a:noAutofit/>
                        </wps:bodyPr>
                      </wps:wsp>
                      <wps:wsp>
                        <wps:cNvPr id="127" name="Text Box 234"/>
                        <wps:cNvSpPr txBox="1">
                          <a:spLocks noChangeArrowheads="1"/>
                        </wps:cNvSpPr>
                        <wps:spPr bwMode="auto">
                          <a:xfrm>
                            <a:off x="4799" y="7230"/>
                            <a:ext cx="1433" cy="8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72A3C4" w14:textId="77777777" w:rsidR="006E2C6D" w:rsidRPr="00E829EF" w:rsidRDefault="006E2C6D" w:rsidP="00862704">
                              <w:pPr>
                                <w:spacing w:before="1"/>
                                <w:ind w:left="9" w:right="30"/>
                                <w:jc w:val="center"/>
                                <w:rPr>
                                  <w:rFonts w:asciiTheme="minorHAnsi" w:hAnsiTheme="minorHAnsi" w:cstheme="minorHAnsi"/>
                                  <w:sz w:val="18"/>
                                  <w:szCs w:val="18"/>
                                </w:rPr>
                              </w:pPr>
                              <w:r w:rsidRPr="00E829EF">
                                <w:rPr>
                                  <w:rFonts w:asciiTheme="minorHAnsi" w:hAnsiTheme="minorHAnsi" w:cstheme="minorHAnsi"/>
                                  <w:b/>
                                  <w:sz w:val="18"/>
                                  <w:szCs w:val="18"/>
                                </w:rPr>
                                <w:t xml:space="preserve">Altre Strutture </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44AB29" id="Group 233" o:spid="_x0000_s1026" style="position:absolute;left:0;text-align:left;margin-left:152.45pt;margin-top:15.35pt;width:257.7pt;height:199.05pt;z-index:251659264;mso-wrap-distance-left:0;mso-wrap-distance-right:0;mso-position-horizontal-relative:page" coordorigin="1304,361" coordsize="8336,83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uzLNAQAAM0UAAAOAAAAZHJzL2Uyb0RvYy54bWzsWFtv2zYUfh+w/yDo&#10;vbF1sSUbsYuuWYMC3RYs3Q+gKcoSKpEaScdOf/2+Q0p2Yhe9oXMGLA82Dknx8Fy+8/Fy+XLXNsGd&#10;0KZWchFGF+MwEJKropbrRfjX+zcv8jAwlsmCNUqKRXgvTPhy+fNPl9tuLmJVqaYQOoASaebbbhFW&#10;1nbz0cjwSrTMXKhOSAyWSrfMoqnXo0KzLbS3zSgej6ejrdJFpxUXxqD3yg+GS6e/LAW3f5SlETZo&#10;FiFss+5fu/8V/Y+Wl2y+1qyrat6bwb7DipbVEovuVV0xy4KNrk9UtTXXyqjSXnDVjlRZ1lw4H+BN&#10;ND7y5lqrTed8Wc+3624fJoT2KE7frZb/fnetu9vuRnvrIb5T/INBXEbbbj1/OE7ttf84WG1/UwXy&#10;yTZWOcd3pW5JBVwKdi6+9/v4ip0NODqTOIuzGdLAMRZPICcTnwFeIU00L0rGaRhgOJlGw9Cv/fQ8&#10;SaZ+LiQ3ccTmfl1na2/b8rKr+Ry/Pl6QTuL1ZVxhlt1oEfZK2q/S0TL9YdO9QGo7ZutV3dT23sEU&#10;ISKj5N1NzSnU1EBob3RQF3A6moWBZC3iiXFaNojTmNwfvvOzGHnl0hNI9bpici1emQ4YhwooGLq0&#10;VttKsMJQNyXysRbXfGTJqqm7N3XTUP5I7n1GmRzB7BNh8xC+UnzTCml9TWrRwH0lTVV3Jgz0XLQr&#10;AT/12wJ2cvCBhaudrqX1OTaa/wk3XDEaq4XlFdlSwqa+H5neDzgHDjaTdwYA/iImT7E1APMzyELM&#10;tbHXQrUBCXAChjrEs7t3hkyGacMnZLRUFErnSiMfdeBD6nHmk8G9CPuJrsB/Zog8Wiex/6YSv61Y&#10;J2AlqX2Asxi153H2nlz/Re0ANIeR/sNbiqPdYYCwQ9YbzwefQdeDqX7Br0rGZBzHrtCjKO5JYMjG&#10;bIJNgyhiirrwAR7YZQj0D8sFGe9zQZLdrXZYkMSVKu4RC62QckQNWxyESumPYbDFdrEIzd8bRvzQ&#10;vJVIFu0tg6AHYTUITHJMXYQ2DLz42vo9aIMiWFfQ7IMt1SvwaVk7WB2sAFCoAXycDSjEJ46QHgDF&#10;7ZZkCBB1PqDEUdYDJYPg6moAShzlE4+UKMmm54eKJ29a95Cr/y1ikKRjxCSufM+OmOkMnEZniDhK&#10;k8eIidJJj5jJ+Am4xQHGgfgZMHHyCcDkQzGdlWKifJw5wKTJuD91DhQzi3Acpb0ojbMnIhgH4We8&#10;xEjECcG4nJydYNJpiv2eLin5LD0imOkMZ3kCTJTkrtL3d5TDMfFfPL04hnE2PSMG58pTxLhjwtkR&#10;k2UzXF0djUz6R4eBYaJJTpcijE2jpzrDuAP4M2BA8aeA2RfTWbekNCMeASiyODkGTJpg6yTA5PlT&#10;AWZfRf/Va5J7EMKbmbue9+979Cj3sO2uVYdXyOU/AAAA//8DAFBLAwQKAAAAAAAAACEAJ1+y+1uN&#10;AQBbjQEAFAAAAGRycy9tZWRpYS9pbWFnZTEucG5niVBORw0KGgoAAAANSUhEUgAAAxUAAAJhCAYA&#10;AAA32Z1pAAAAAXNSR0IArs4c6QAAAARnQU1BAACxjwv8YQUAAAAJcEhZcwAAIdUAACHVAQSctJ0A&#10;AP+lSURBVHhe7J0FWFTb9/ftFgSku7tj6C5RAQUsVExUFLsLuwtbDOwAFQVBEYOhu0RADOy44W2v&#10;AWe/e3EP9/Xv73ivekGZYX2e5/vMnGGAmXN2rO/Ze6/dCkEQBBFcYmJi2hYUFLS/fv16p4yMjO70&#10;ec+srCx5eqxCHzVSU1MNCwsLbUpKSrxKS0sD8/PzQ6hG5+bmjqc/D6e/M43P58+imkd/ZxF9//y0&#10;tLTZ9GdT6c/C6eN4+t4x9HeGUwXS5170f1hnZmYaXL58WZM+KtP3ycH/pb/fDT4HfB5CSBv2IyII&#10;giAIgiAI0hyAIL28vLwDVbeysjLpvLw8NRrwG+bk5DjQ532pERhGA/oJ1BxMBZNAn4NJWHjt2rUI&#10;+riksUXNx2KqBfR/zaWamZ6ePoW+PgE+BzUefagBsaPHBvA54fPS593g86PZQBAEQRAEQZCvBA2+&#10;W4OBoFLKyMgwoXKggXsvqgFU41jjsKipTENjCIwHfE76eUPp8wHUcHjT5/bUcBhWV1crPHnypAv7&#10;dREEQRAEQRAEaQyokWhfVlYmVlxcrJ+Xl+dLg/CxNCifSo3DHJiWRAP1Zm0iPib4zOznrp9eBUaD&#10;PsLIxtisrKy+9DvrFBQUiMK0KfZUIAiCIAiCIAjyqVAj0e7Zs2cq2dnZPmAiqGbDHf73g3JhFxgO&#10;+N6ZmZmjcnJyPG/fvq1Iz0tb9hQhCIIgCIIgCPI+NTU1nYqKiiSpidDMy8tzp8F0eEszEZ+i9PT0&#10;ifn5+S5ZWVkaKSkpEnDeYEoYexoRBEEQBEEQpGUB03pKSkqkaIBslpGR4cvn88dRIwFTmtBM/IOu&#10;XbsGi8Fnw/miJqNvbm6uCRgynCaFIAiCIAiCtBiePXvWNS8vzyAzM7M3DZJhfQRkZOIMoAVJV69e&#10;/VtcP28KwRQpMGL0HI6mjz45OTl61FzgQm8EQRAEQRBEKGldXFzcg5oJ27S0tAk0IK7f/4FdqMwZ&#10;MH9tNRiChISE5TExMWsOHz68bvfu3Zs2bty4NSIi4sDEiRPPBAUFXXF3d8+1trYuNTIyuqmvr39b&#10;XV39voyMzBMxMbHvunTp8rJbt24/SkhIPFdSUnpEf3aPvueWmZlZuZ2dXVHv3r0zg4ODL02fPv3U&#10;8uXL90RGRm7Zu3fvxmPHjq09c+bMqqSkpGVfYkwaFnxTzcvIyBhfUVFhhuYCQRAEQRAEEQpgD4bS&#10;0lKF7Oxs3/S/9myAwJczMG5KNQTqKSkpSy9durQsLi5u1aFDh9Zv3759y+LFi6NHjhkT7+rqmkkN&#10;wE11Dc0Hqmpa3ympafwsK6/yp4y8Uq26tgExt3Embr0DSf+hoSR47FQyYuJsEjptEZk4ZwWZumg9&#10;mb18G5m/ZheZu2onmbV0C5myYC0Jm7WcjJmykIRMmE0Gj5pM+g4cQRw9+hIjc1uiqKrBSMsqvJNT&#10;UnmlqKr2k7Ka+nM1NbV7RsbGpX38/K5NCg8/vWrVqt1gOk6cOLE2Pj5+JXz2hu/yb8aDz+dPpQau&#10;DzVyinAd6OXAtRcIgiAIgiCIYAALh2FUIjc3Vws2fKMB7twPA96vpcTExBXR0dEbV65cuWv69OkH&#10;Q0JCYn18fJLd3L1KLG3sn+sYmLw1srAhNk6e1DAEEP/Bo8n4GUvI0s0HyfZjF8nRpHwSn3mbXMx/&#10;SC4VPGpUJeU9IGf5lST6fCbZdCCOzKNmZPiEWaR34DDi7OVHLO1cib6pVZ2+keUfdg5O9z08PbP7&#10;9euXMHbs2JMzZszev3Hjxu0nT55cB0aD67uDYASDmouZOTk5vanB0KqsrOyOC7sRBEEQBEGQZgsE&#10;q3fv3hWlRsKCBrLBqamp07/momu4c5+cnLz09OnTK7du3bqdGojzVlZWefr6BrfUNTSf6JtavPTs&#10;M+DV8PEz62Yt20JW7zxJdhy/VB/Un0guInFpVSQxt6ZJDMSnCv53QvZdcvp6eb2h2XeWTyIPJdSb&#10;nPD5q8nAkAnvHFx7/66qrveDppb2A0NDk3JnZ+e0KVOmnDhw4MAmmLqVkpLCNYqxiJqKaZmZmYNK&#10;SkpMHz582Jm9bAiCIAiCIAjSPIDUpvn5+WY0cB0GmYm+1lqJBiOxd+/ezWPHjo21tbXNUFNTu6Wg&#10;qPSdjaP7q6CQsLppizeSNbtOkj0x18jJy8X1Qfu3NA5fqov5D8i59FvkSGIe2XHsElmyOZqMn7mU&#10;6Rs0/J2hqcWvikrKj/X09Mo8PT2vLFq06FBcXNzqD80FXBd6jWbDdYKsUdXV1R3ZS4ggCIIgCIIg&#10;3wYYnYA5+7BB2/vBa1MJgmQQ3I2PjY1dvWDBgmgDA4PqTp06vRURFSdG5jZk2qKN9dOKBNE4fKng&#10;u+49zScDRk4iiioapHOXrqRz586vnJ2dczdt2rTj7NmzKxtGMBqMBowi5eTkDC8vL5eh17ENe0kR&#10;BEEQBEEQ5OsAC38LCgqUaFDqz+fzZzXVyMR7JmLpmTNnVq9atWrn0KFDz5uZmZfq6Bl8b2DCqx0w&#10;YiJZtuUQOXg+k8Rn3mlRZuJDwXc/y68iu06mkNnLI4m3/2BG18j0T20dg4dOTs5Z48ePP7579+4t&#10;iYmJy+G8Nqy5oKawD1xP3OsCQRAEQRAEaXJiYmLa5ubmyuTn5zuDmeAyAo2pixcvLl27du3OwYMH&#10;n6VBcZ6xpfX3PAf32n5DxpKF66JI7NUyzuAa9ZcSc2rI3jN8MmnuKjAYxIzn8MbCknff3d39WlhY&#10;2DGYNgYjGNRcLE5LSwvLyMhwoAZDir3cCIIgCIIgCNK4EEI65OXlmaanp4+mAf+8phidaBiZgAXH&#10;K1asOKCrq1sir6D81MTS5vdx05fWbY4+Rw4n5JDzGdUtekTic5WYe79+8fc+ajBW7zpJgkLGvVNS&#10;1/xZUVGlxtXVNXXHjh3bYI8Meg3mUbM4Oicnx5he73bspUcQBEEQBEGQ/0zrrKws+YyMjAAadM5t&#10;yqlOkCI1ODj4nIqKSrWUtMxvbj796xau3VO/OFlQF1g3N8E5BFMWdfoamTBrGWNq7fhWWlr+B1NT&#10;06L58+cfBHORmpo6h17zfk+fPpVkywCCIAiCIAiCfBk0wOyYn59vyOfzp3IZgf8qmHoD8/th5+qQ&#10;ESPOKykpfyeroEwCgkPJkaR8zqAY1biKz7pTn17X1tmbiElIEiNT0+olS5bsPX78+JrLly/PLC0t&#10;NcMsUQiCIAiCIMhnA1mdCgsL5TIzM2EhdqNuXtcwxQnMBASvHh4e12EhMc/B/fWEmUuY3THXcFTi&#10;KwvO9enUCrJuTywZMGIio2tg+oeenl7VwIED47dt27byypUrfUtKSqSgXLBFBEEQBEEQBEE+Dg38&#10;O2VlZRmyayc4jcF/EewAvXDhwn0wl19H3/iFvatP/ULiA3EZ9XP/uYJe1NfThex7JPLQBTJkzFRi&#10;znN4Y2Rmfrt///7nNmzYEE7NoD5k/mKLCoIgCIIgCIL8LwzDdM7Ozva4du3ajMbcDRtGJmCq04ED&#10;Bzbb2NjkiomJv6Rm4u3GfXGMIG9IJ6xqWHcRfS6Dmb5kc52uocmfUlJST4cNG3YoISHBixCCqWcR&#10;BEEQBEGQ/6WsrEw6MzNzEKQX5TIGXyowEzA/f9CgQQlycnLPdI3Ma+es2ErOpd3iDGhRzUtJeQ/q&#10;R5GGjJlCpOUU3unq6lZOnjx5dklJSVe26CAIgiAIgiAtnYiIiDY5OTmq6enpw6kJWPShKfhSwejE&#10;iRMn1s6cOfOwkbHZfTUtfTJm6kJyKqWUM3hFNX9FxV4jbj79iZSMPLG3t79maWlpYWtr250tSgiC&#10;IAiCIEhLJT8/34zP54+jRqBRDcWKFSuiTExMCrV0DX4JmTCbbDuaRM5n3MZpTgKs+gXd12+SlduP&#10;kt4Bw95JSctXKikpLQoMDFRlixOCIAiCIAjSkigoKOiSk5PjkJaWNrux9p4AMwG7NPv7+19SVVV/&#10;6ujeu25Z5CEmIQvXTAiT4FrGXC1jwuevZkx4dj8rKames7Ky8vf19cVRCwRBEARBkJYCwzAdMzMz&#10;vaiZmM9lDr5EYCjmzp0braKickdEVOzNvJXbmbP8SszoJKSCtRZgFg+cyyC9B4TUdu8u+r2Ojs7W&#10;GTNmSLHFDEEQBEEQBBFWnjx50gUyPFEj0Ci7YzesnRgwYMAFVXXt7z19B9ZFnb5eH3RyBaMo4dP5&#10;zDtk0booYmRu/U5BQfmKv7+/fWRkJG6YhyAIgiAIImzAxmXFxcU9cnNz+/D5/HmNYShgz4lVq1bt&#10;trd3yFfT1H03dvpi5kRyIbmYj4aipSkp7z7ZdSqFePkNYsQkJH/n8XiT3d3dlSARAFsEEQRBEARB&#10;EEGHmgmJzMzMPqmpqXO4DMLnClLFjh49+qyKivoD11793q3ddYqc4Vfg2okWLLj2x5OLyNyV24mu&#10;kcVLGRmZ4z4+PrZsEUQQBEEQBEEEGViUnZWV5U3NQKNMeTpy5Mh6FxeXdEkpuT+GjJnCHIrPJhfz&#10;HqChQNWXAZj6tuVgPOPi7fdGTl4p387ObsiMGTNwXwsEQRAEQRBBhRqK9jdv3nSgZuI/bWoHaydA&#10;UVFRWwwMDMo7dOpUu3TzQZKYW8MZXKJatsBcnLhcRAKGjiPdund/ZmFhMTUiIkKELZYIgiAIgiCI&#10;oFBeXt6Bmgp7agb+8x4UsH5iwYJF+w2NjCosbZ3ebNh3hjOYRKHeV+zVG2TCzCWMpp7hUw0trZVj&#10;x46VZYsngiAIgiAI0tyBEYqSkhIen8+fxWUSPlUwOhEXF7cqNDT0lLa+4QNXn/61W48kMYk5OEKB&#10;+jSd5VeROcu3MXpGFq+osTjo6upqhAu4EQRBEARBBID8/HxDagqm/dc1FOfPn18RFBSUoKys+n3/&#10;oeOY/XFp5AI1FLh+AvWpgrJyLqOabDpwjhiaWdeKiIik8Xg8Z7aoIgiCIAiCIM2R+/fvy6alpYU1&#10;xjqKESNGxMnLK/4ycuIc5mxaZX2AiIYC9bn6q9w8ICcvlxALW9fanj1lcr28vBzYIosgCIIgCII0&#10;Jx4+fCienp4ekpqa+sWGAszEuXPnVo4fP/5cT0npNyPC5pDTqRWcwSIK9bk6nlxAnL386qSkpApG&#10;jhzpFBoa2p4tvgiCIAiCIMi3JicnR4Qail58Pn8ul1n4FIGhOHTo0Hpvb+8U0R5itWOnLiIxV8o4&#10;g0MU6ksEoxb7zvBhozwwFoXGxsb9jIyMMOUsgiAIgiDItwYWZufm5lqkpqZO+dJ1FGAojh07ttbL&#10;y+uakor6b9MWrSfnM6pxuhOqUQXlCXbgjj6XSfwHjXqroqqWbWpq6kuNbEe2OCMIgiAIgiDfgoyM&#10;DDk+nz+amoMvTh+bnJy81NfX96KyhvbPM5ZtqcMMT6imFJiLg/FZxHfgyLdKyuq5RkZGpmxxRhAE&#10;QRAEQb42sGN2fn6+D5dR+BTBCEViYuLy4ODgeAVF5V/GTF1IzvIrOQNBFKoxBcYiKuYqsXfpRXR0&#10;9HNpGdRmizWCIAiCIAjytYiJiWlbWFhonpqauoDLMPybwFBA2thRo0bFKiorfx8UEkaOJxfhlCfU&#10;V1Ni7n0SeSiBGJrbEFlZ2av+/v7qhJDWbBFHEARBEARBmpri4mL59PT0cVyG4VN08eLFpdOnTz+k&#10;o6v/qP+wcbWH4rPRUKC+upLyHhDYpd3Myu61goJCrIuLizJbxBEEQRAEQZCmpLy8vENmZmafq1ev&#10;fvE6iv379280MjK+7dY7oHb/2TQ0FKhvJjAW66NOE1UNnVfa2tobIyIiurBFHUEQBEEQBGkqsrOz&#10;VdLS0mZzmYVPEUx9Mjc3v6lnbF4Hd4lhGgpXsIdCfS3Bbu0zl2xmJKVlf7SysprFFnUEQRAEQRCk&#10;KdizZ0/7nJycwVxm4VME6yj8/Pyu9hDvSWYu3VKf4pMryEOhvrbiM++QgGHjSQ8xsWpPT09/Jyen&#10;dmyxRxAEQRAEQRqTkpIS09TU1PlchuGf1JDpaeTIkWd6iPX8deTEueQ8DeK4gjsU6lsIpuAdvpBL&#10;3PoEvpaWlr5ob2/PCwoKassWfQRBEARBEKQxqKqq6pmenh76JZvcgalYuXLlHkVFxQe+A0Yw5zJu&#10;cQZ2KNS3FKyv2H7sErG2d/9ZRUVlk5eXlyxb/BEEQRAEQZD/SkRERJvMzExHahDmfmgYPkUw7YnH&#10;4+WbWdm/2XeWz3AFdChUc9C5jGoya+kWRlff9JG+vn4AToNCEARBEARpJKihkMrIyAimBuGzMj7B&#10;CEVKSsrSoKCgJEUl5d/mLN9WfzeYK5hDoZqDYBrUkcQ80jtwONHR0c2zsbHRYasBgiAIgiAI8qXA&#10;KAU1FCapqalTPnfqU3Jy8tLFixfvV1JSftSrfzCJSSnF9LGoZi8wvmt3xxBNXSNiaGi4dcKECWJs&#10;dUAQBEEQBEG+hMrKyu7UVPhSQ/FZu2fDKMXevXs32tjY5Jhb2b/eevgCjlKgBEbxWXdI2OzlRFZe&#10;+amlpWUwrQq42zaCIAiCIMiXkpeXp5aWljbhc0cpkpKSlo0bN+6krr7hdzBHHYI0ruANhWquir1W&#10;Ttx7B9UpKyun+Pn5KbJVAkEQBEEQBPkcYmJi2mZkZDhQk/DZaymio6PXW1pZFbr5BDBHEnNx2hNK&#10;4ARldnN0PJGQlKm1s7Mbx1YLBEEQBEEQ5HOorq6WzMnJGc5lHP5JKSkpS6ZPn35EU1v/jzkrtpEE&#10;HKVACajO8itJ/+CxRFJSqnratGnybNVAEARBEARBPgVCSOvc3Fx9Pp//2WlkDx48uMHIyPiOm08g&#10;ORSfxRmsoVCCoi2HEoiCsto7Ho+3iZbvTmwVQRAEQRAEQf6NmpqaTtRUeH9oGP5NMPUpICDgooyc&#10;Yu3CdVEkMaeGM1BDoQRFCVl3ydBx05nOnbvU+Pv7e7JVBEEQBEEQBPk3qKGQoCZh7Iem4d90+PDh&#10;jTIyMk/sXbzrp45wBWkolKDpSFIekVdU+UNWVnZnTEyMKFtNEARBEARBkI/RMPUpNTV1Bpdx+Jhg&#10;LcXQoUPPS/SU+nPVzhOcwRkKJYhKzL1Pxk2PqBUVFc21tbV1YKsKgiAIgiAI8jHYrE8u1FTM5zIP&#10;XIJpT4cPH16no6NTae3oyVzIvscZnKFQgijIBBV15jqjpWvyQk1Nbc6oUaO6s9UFQRAEQRAE4QLW&#10;U/D5/IDP2ZsCTMXUqVOPiEv0/B3WUnAFZiiUIOt06k0yePS0t/Ly8ucdHR112eqCIAiCIAiCcFFQ&#10;UNAzIyNjDJd5+JiSk5OXWFpaFplaO9YdS8rjDMpQKEFWQvY9snTLIcbIlPdQU1NzMK0quMs2giAI&#10;giDIx+Dz+apUs7jMw8e0e/fubT0lJX8cO3URA/PPuYIyFEqQlZT3gESfyyDOXr51WlpakRs3bhRn&#10;qwyCIAiCIAjyIYWFheZcxuFjgqlP/fv3v6qspvV6c/R5zoAMhRIGnbl+k4wOn0+MzCxKvL29rdkq&#10;gyAIgiAIgnxIUVGRD5d5+JhiY2PXqqio3OE5utWdTa3gDMZQKGFQUu59snzLIaKqqf/GyMhofGRk&#10;ZEe22iAIgiAI8jkQQtpSdbp7967onTt3pG7duiVfXl6uVFxcrJKRkaGenZ2tSQNNnStXruhdvXoV&#10;0pLq0te16aMm/BzeB++H33v27JnUy5cvRR8+fNgZMg6x/wL5xhQUFAR/aBw+JhilmDFjxhFxcYnv&#10;x89cUp96kysYQ6GERQfOpRMbZy+ipaV13MvLS5atNkgTAX3OkydPuvz00089oM+pqKiQpf2IfF5e&#10;nmJhYaEyfVTLz8+v73uysrI0cnJyVNnXFeF98P7q6mpJ+H3atnWBv8f+aQRBEORrAHsVgHG4f/++&#10;3o0bN1xoA90/PT19FJ/Pn0gNwmQaUE5NS0ubBnsZgOjxTCqYhz/r2rVrs+lrs+njHHgOavgZvK/h&#10;d+D36fFU+nwyVRg1HSNoZ9D/9u3bzvB/oROIiIhoQz8OLoj8erSmHfMkel04TcSHSkxMXO7h4XFF&#10;XELyj10nUurnnXMFYiiUsOhCzj0yZMxUIiLSo9ra2tqKrTfIl9Ma2nnIOvf48WNFahzMi4qKPHJz&#10;c4NofwMJI8JpHzKFPm/oc6bT47/7Hfr6330PKziu72fY902nx9Pg9+nzydCHUY2mfVrAzZs33Wh/&#10;Y/bw4UP5pKSkjtDvsZ8JQRAE+VRgZKC8vLxDcXFxD9qAa9IG3IY2uD7Z2dmDcnJyxtHnYAY+OaVo&#10;Uwj+P+1EZtMgdxx8Lvh8tDOwpZ2ARkFBgSh8fhzhaFzoeW1Pz/FCruvBpb179242NDQsdusd8PZk&#10;SglnEIZCCZtWbDtKNPWNfnB2dh5nbm7enq0+yEegwXobaFtom9ENRqpLS0vNMjMz3TIyMgJo2z6C&#10;DfgXfKs+B/4v/f/zaX8zmfY3Ienp6f3oZ3Oh/aMJ/awKMMIBn5+9yYUgCNJyoQ16e2oURGjjLU0b&#10;SyWYlkQbS0/6Wih9voirkRUALQLzA98jLy/PgHZQyvD94HtC489+deQzefHihQzHueYUTH2inWyU&#10;goJCzeR5a+vis+5wBmAolLDp2MUCYmXn9pqW/S2ysrJd2OqDUGjb0I4ah240QJek7bECDdY16aMD&#10;baeH0ecwev1Nb1Z9ruDzUoMxKz8/fwg1HHbwfeijPO1nepaUlHTFG1sIgrQIYP5pYWGhBW0QfaiZ&#10;GMLn88fTRxgSXixoDfvHBN8D7qzD94LvRxt8+J69aaNvdffuXWmcP/t5PHz40IDrPHPp0qVLy0JD&#10;Q0+oqGl9t2bXSQZ2HeYKwFAoYVNS3n3SJyiEkVdQSBg7dmyLX1cB04Zqamp60P7GKDs724O2xwNo&#10;OzyGqn4Egqv9EESx/c08+v2m0OMxmZmZgfS5e3FxsT5MF8bpUwiCCA0vXrzolpubq0UDaifa8A1M&#10;S0sLo49zhcVAfI6g4afffwJ0bnA+SkpKtOD8sKcK+Qi0Y7TiOp9cOnPmzCo/P7+LPDu333afvMIZ&#10;fKFQwqrweauJrp7BDX9/f3O2+rQoIMEGbV/V8vLybOljf9rejqXtLqypE5qbVv8m+J7wfen3n0E1&#10;ihoqX/poDQvFqcHowJ4qBEEQwQEyW9BGrC9t0GFxGtwVWtQSjcSHYht8OA8wxWshnJ/i4uLez549&#10;68qeOuQDbt265fj+OfyYYOrTwYMH15qbm2f1Dhj6DqaDcAVeKJSwatO+OKKirvWbhIREX7b6tAjg&#10;jnxRUZE7NRGwYHoBTKF9r63lbC+EXQ3fHwTngwr6m6k1NTU21Fy0Y08dgiBI8wIWisF8VWoiNDIz&#10;M12pRtJGbV5LbtC/QAuzs7NHwvnLysrSyMjI6E4bflyAR7lx44Ynx/n6H4Gp2LJlS6SxmXnF8PEz&#10;yRncnwLVwnQoPpvoG1sRS0vLuWz1EUpgkTLceaftpAPV0NTUVMjut5irXUD9X0G/TM3XbNrfDIJk&#10;KHl5eYq0z+nMnloEQZBvQmto2GljJJ+Tk2PONuzzm7ORgKATBClH4+LiVh87dmz9gQMHNu3evXvL&#10;tm3bIjdv3rx1/fr121evXr1jxYoVO5ctW7YLtGrVqp1r167dvmnTpm3wnh07dkTu2bNnc3R09MaT&#10;J0+uo39rFczlh7/N9X8/VexdJegY58H5hPMK5xeG9Nlz3iIpLS31/fBccQnO/8qVK/eY8Wwehs9b&#10;Q86l3+IMvFAoYdWJy8XE2cufuLi4RdOqI1Rz6SG9K5/Pl6VtoiGkdqWB8RwwEs29z0lJSVlK+5wV&#10;Z8+eXQN9DvQb0O9AH7Jz584tWynQt0DfA4Ln0B9BvwSZ7OD9hw8f3tDQ11y+fLmx+pr6/gZGyzMz&#10;M/2pDEpKSqQwqQiCIF+V6urqjrRRN6GNUyDVBKpmOSpx4cKFldQA7JwxY8bJ4ODgRGdn5zRDQ8M8&#10;AwODEm1t7XINDY0qFRWV28rKynchW5C8vPx9aWnph1JSUo8kJSUf9+zZs170+SP62kM5Obn79D01&#10;9L336O/dpaqmf6NST0/vBv2bxaamprne3t7XRowYcX7RokVHaMcRCR0A12f7N8H5pI39XPp8Au04&#10;B1RUVEDe8hZpLoqLi4M+PD9cgo529uzZ0WY82x8WrNlNEjDzE6qF6fT1m6RfcCgxN7fiOzk5CcUU&#10;F4ZhOsKi4/T09H60LQylmsNV/7+1oP05fvz4xpUrV0ZPmjTpdGBg4CV7e/t0Y2PjAl1d3dKGPkdd&#10;Xf0W7PYPon3PPehTGvoeEDyH16BfYt93m/7eLehr6N+BvqYI+hoPD4/rISEhCXPmzDmxZcuW3fHx&#10;8au+1GyAOaOaTfucMfSxX1lZmQ4hBM0FgiBNB23Ye+Tk5FinpaWNpQ3RXGiIvrWZgFGHqKioSBpM&#10;Hho4cGCcl5fXVSsrq2JVVdV71BB8Rx9/tTCzfOXq7Pa6b2+/dwMCB9WNGxvGzJ29kFmzciOza9te&#10;5uD+48zxI6eZ0yfPM+fOJDEXE64yVy6lMalXsuqVcpHPJJ5PYeJiE5nY4+eYY4dimQNRR5htW3Yz&#10;y5euYWZMm8OMHjGW6ecfWNfLu/dbB3un10ZGJn/Iy8n/TDuJ51paWtW0c8nz9fW9TA1HzOLFi/cf&#10;O3ZsA9zB4vpO74u9mwTneB40+BkZGTa0wRdjL0mL4HNMxdixY4/rm1i8Wr3rJEnMreEMvFAoYRWk&#10;UB49ZSFRUFR6RKuOQC/KhSm1ubm5FrTdGwFGgraD9f3Nt+xzoI2BtnvZsmX7Ro8efYq26Rdp256t&#10;o6NTISkp+VRWRuYnY13d3x2trF55ubi86derV21IUFDdtNBQZtncuUzkihVM1IYNzKFt25gTu3cz&#10;Z/bvZ+IPH2YunTjBXI2NZa5QXTx2jDl/8CATGxXFHN2xg4nesoXZvW4dsyEiglk0bRozISSEGeTv&#10;X+fn7f3Ozd7+tbWFxR+aamq/SkhI/KioqPjA3Ny8hBqO1ICAgPOTJ08+GhkZuQNGOD7FcMC5hX6d&#10;Pp9FTdyQ7OxsI5iRwF4SBEGQ/wbku6YNTKfKykpb2tjAIriv2qBDQwiC6UXnzp1befLkydUHDhzY&#10;MGvWrGMuzi5FUlLSL0VERN/06CH2TkKiZ52drQOZMnE6ObT/BMnLLCVVN2rIncqH5N6tJ+TBnefk&#10;0b3vyOOa75tED+++IPdvP6v/X9UVD0hl2V2SdjWLbNuyi4wMGU2MDE0YcXGJOlHRHu9ERET+pIbn&#10;Wf/+/dPXrFmz98iRI2shc9H58+dXfGwqFduhQoM/FXKs02vSvSXkIy8sLPyk6U/JyclLwVgamtkw&#10;244kEkwni2ppgt3jZyzdQjp17sJERET0ZKuQwADryGAXaWooTGh/MwXau2/R50AbDG0xtMnQNq9c&#10;vnx/v3790hQUFJ6L0rZbTFT0nYSYWJ2OhgYzLDCQbFu5kmQnJpIHhYXkaWkpeVFeTn6oqCAvq6rI&#10;z9XV9frl9u1GEfytn27dIj9WVpLvb94kz8vKyJOSEnI7O5vEHzlCFk6fTrycnYmCrCxDP2dtD1HR&#10;NyLdu/9uZmpaHTZ+fPzePXs20350DfSncFMObm59rL+hj4syMjImlJaWGsK6C1znhyDIFwHzKmEB&#10;Fw1eXWijMh4al/cbnKZUg5E4ffr0mlWrVu0ePXp0jKen5xULc4tSa2ubp7Y2Dn/28fEj48aGkWVL&#10;VpEjB06QjOu55G7VY85gv7kITEdF6V1yOSmV7Nmxn8yfs5iEDBtFPNy8GHs7h994PNv7PAteAdz9&#10;mjRp0rHIyMhtCQkJK7gafCrYByM0OzvbGa4TbeyF1lxUV1d7cHz//xHcjevb1/+6nUsvsvd0KmfQ&#10;hUIJu5ZtOUTEe0qRffv2ubBVqNlD2692xcXF8rSvcaDB6xiu+t2UgjYW2o/NmzfvCAsLO0bb4GRr&#10;Hq/AzsrqvpOd3a+9XF1rxwwZQpbMnEkObdtG0s+fJzX5+fWmgSvw/9YC4/EdNRw3+XySeOwY2bZq&#10;FZk9cSIZ7O9PXO3t39rb2PxgbWV1y87OLnPAgAHn582bdyA6OnrTx0bPqcGbz+fzQzIzM21zc3Nl&#10;0FwgCPJJwJ3v/Px8WAznlJaWBuslFn6NO0XQqEMADQuhYci2b9++MB+12NLC8rm9nePrwYOG1S6c&#10;F8EcPXiKZKUVkOqbD0hN9dP6QL0pRx+aSvCZYeQERjWqbtwj1y6nk93b9zHTJs9ifPv0q7Wxtv2D&#10;Z8V74ODgkD1w4MB4WCsQFRW1KSkp6e81Gg13kmhjPwmuF1w3YTQXd+/edWj4zv8kWMjo6eVd4NF3&#10;QH0WHK6AC4USdm3cd5bIK6mS9evXj2arULMF2quysjLpgoICe7hJQuvxV+tvYDQCFkrPmDHjUFBQ&#10;UIKTo2OuLY/3iGdm9ufAvn1r50+ezBzauvXvEQgI0htGHrgC+eYs+MwwsvH8xo36EY3kEyfIlmXL&#10;mLARI+p6ubm9s7Gy+tnG2vqWq6tr6ujRo08vXbo06siRI+th9LfhplZDf0Ov07js7GwevWY90Vwg&#10;CPJRYCM22mDAXWHYBXp+QwPc1IKsGBMnTjyjqalZLi0t/VhXV+/n0NET3mzfsoc5dzqRpF/PJeUl&#10;t+uDcK4AXVgERgNMRnHeTXI1OZ3EHI8j69dsrgvoP+BPRTnFH2GhuLm5ecHixYsPwbB1w/mDxp4K&#10;crNPyMjI8Pzpp596sJdUKHj69Knl++XlY4IMKc4uLmU+AUPJkcQ8zoALhRJ2bT18gSira5MFCxbM&#10;ZKtQswQST4CZoH1NKP8rbogKyTMWLlx41NDQsFhGRuahhpraj8GBgX/uXLOmDu7q5128SO7k5NRP&#10;LRJEA/EpaphCBVO1YDSDf+4cid23jyydPbvWzcHht54SEt8pKyvf8fLyurad0mAsQHCd6DWbQ6/Z&#10;aNhk8MmTJ7jmAkGQ/w+k6rtx44ZxZmZmGBugNmnjDg1UTEzMmhkzZhy1s7PLExMT+0lVRa12QOAg&#10;JnrvUaai9C7TsP6hQVxBuLDq/e/91zqNp6Qwt5xZu2oj4+7mycjKyr6legKL0pcvX74XDAacU/a6&#10;1d9Joo29KWTpYi+xQEODD8MPyxCXIPWivb1Dpe/AkeTYpULOgAuFEnbtPJ5M1LT0SXh4+HK2CjUr&#10;YKpTdna2Lu1vIJPTV1l8DVObqMmKdnd3TxMVFf1BTlq6tp+PD7Nn/XrmVkYG80NlZX2QDcG2sBqJ&#10;j6nhOzcYDWqmGGqsmIXTpjE2FhZ1Yj16/KmlpXV70KBBCTt37twK57PhmtHrtwCmRZWUlGi1hPV9&#10;CIL8A+Xl5R2Ki4tVaMMwhDYQC5qqYYeAF4aajx07thb2fPD397+mqqr6g5am9tv+/YKYw9GnSGlR&#10;FamhwTNXkI36S2Ay7t56TLLTi8i6VZuIs5NLnYqK6msdHZ1HoWNDz0Juc1jInpKSAo3+AtpxDyoo&#10;KFCijb1AZ4F5/vy59KeUTcjrbsmzvhswdBw5mVLCGXChUMKuqNjrRFPPmAwbNmw7W4WaBbBOLycn&#10;R4GaiUHQPnHV4cYQ9DewNuD48eNr1q1btyMoKChZU0PjqbqKyhtvV1cmOjLyr5GIiooWZyA+VXBe&#10;YKoXjGTkJCaSeZMnEwtj41plRcVXRoaGd6ZNm3YcpuPCYm/ob+h5n5efn987NzdXgj7H3boRpCVB&#10;CGldXV0tSRt317S0tDDaCDTJImxo3GGdxPLly/dQI5FoZGRUYs2z+Sl48PC69Ws2k6uX0smdqkct&#10;biSiMQTnDLJLxcVeIIvmLyWwDsPU1OKppaVlTnBw8BnYoI9t7MPhOj9+/FiCvfwCB5hfanz/dToe&#10;fGcjY9NHg0aFk5irNzgDLhRK2BV9PoPoGlmQ3r17H2Gr0DcF+puioiJJ2tc4QSYhaiiabOdrWAOw&#10;adOmHYGBgfEWFhaFPEvL74b171+7ISKCpMbFkWdlZWgkvkAwggFrMWCK1JzwcKaPm9trM1PTGicn&#10;p7Tx48cfh/UX0N9DUhfa39hC+nn28iMIIsxAgAa5p/l8/gi4W/Qpd4A/V9C4xMbGrp4zZ85B2uhk&#10;GugbPHFxdvtz7uyFdefPJJGbpXeEfn3E1xKYC1iwXpxfQQ4dOM5MCJ1Uy7Oy+c3AwOAe7IsBI0NJ&#10;SUmL09PTRzWkBWSLgiDRmnZUE7nK2vuCnWn1DYyeDQ2dRs5cv8kZcKFQwq7DF3KJgZk1cXZ2jmPr&#10;zzeD1stOubm5+jTYHEqfN8kmqdDfwPSmRYsW7Xd1deXr6ug8tLOy+nP2xIl1F44cqR+VgEXKaCb+&#10;u+AcQrrc0qtXyb6NG5mQgQPfWZqY/GxsZFQxePDg87DwnV6PedRADqLXXQviDbYoIAgibMAc+7y8&#10;vP60IZ7VFI07CO6Ow+Zu2traNyUlJX8O6j/g3YkjsUxBTll9ylcclWg6wfqLW+U1JJOfT7ZH7mao&#10;uXgtLi7+va2tbS4sYqZGciZt7P1hiJotEgJDfn7+EK7y9r7AVBgYGD4ZMmZq/c7CXAEXCiXsOpSQ&#10;TQxMeMTT0zOGrT7fBAgoab31oXVzJoxONEWfAyMTS5Ys2Quj4N27d3/p7+Pz9uz+/UxFWlr9/g1o&#10;JJpGDdOjHhYWkpykJLJh0aI6TWXl1xISEs9hp2/YB4P2NdNovOFO4w4RtkggCCIM0Ma3Ha3cajD0&#10;/GGj/F8Fd4lg/iqsl5g+ffohS0vLMgUFxbf9/QLJ6ZPn6zeD4wqAUU2v6pv3SeTmXQQ2BJSSkvqT&#10;Nvbpy5Yt23Xu3LmxtCyo0+snMHNfi4qKen1Y9j4UrKkwNrO4HxQSRk5dKeUMuFAoYde+s2lEx8CU&#10;BAYGRrHV56sCaUZLS0sVsrKyRnPV0/8qdiR81dy5c6NtbGwK1FRUXvl7e5Pzhw6R78rLOYNgVNPr&#10;fkEBWTZ7NjEzNGSUFBW/8/f3v7R58+ZNFy5cGEzLgjxMg2OLCIIgAgqsnRDJzs6GtH2wO2mj3Slq&#10;MBOHDh1aD3MqTUxMKw30DV4NHjiUxJ+5SG5XPKi/c84V7KK+nmCa2c2S2yR631Hi7uZZq6en97Oj&#10;o2POnDlzNkZHR7sVFBSIQjn5q7g0X3JycswhUwxXWWzQgQMHNtnY2lb3GzKGnEgu5gy4UChh1+5T&#10;V4imriEZM2bMerb6fDXKy8u70bpqnZ6ePrWxRyagz4GbV7CvBM/K6oaetvarIf36MfHUTDwuKhLY&#10;PSSESXANbmVl1e8w7mxrW6uvq/vCx8fnyvLly5fFxMSYC+j0WwRB4G4Rn89XpJW4H22QG3W6EzTu&#10;MLw5bty4k6ampsVWlryfwidNr4uLTaif388V3KK+vSpK75D9ew6RYcEh74wMjZ9ZWVmlhIWFTT5x&#10;4oQiW2yaLdQYq9BAZQZXeWwQTPFydHK62ScohBxNyucMuFAoYde2o0lEVVOXzJw5cwFbfZocuAud&#10;mZmpTOVPzf/sxu5vzpw5s2rSpEnHzMzM8k0NDX+aFhpaPzLxuLiYM7hFfVuBubiZlkZ2r1tHAnr3&#10;fmOgr3/f0dHxwpIlS0LS0tIk2WKDIIggQBv4thkZGdq0QR5DjUWj7lAKc1iXLVsWZW1tna+lpf3T&#10;qBFja8+dSWKqymtwvUQzF1yfB3eekZKCSrJvz2HGp1eft6qqak8cHByOT5482bw5D09XVFRI/Nt0&#10;imPHjq13c/Ms9vYfTA5fyOEMuFAoYdfm6PNEUUWDLF26dBJbfZoU6G/y8vK0IRkENRSNlvwDzERS&#10;UtKylStX7rGxscnWUFf/ceTAgbXJJ08yT0pK/t5XgiuoRX17wbX5oaKCwPqW7atWMbZWVm8UFRTu&#10;e3p67pgxY4YeW3wQBGnu0AbegDbK02jj3qip+xITE1e4urpminQX+d3DzYuJi01kMCWs4AmuF0xN&#10;qyi7S3Zui2LU1DSYLl26fG9nZzeDduLNcsM8SDJADXIAV7ls0KlTp9b28umd7eLdj0Sfy+AMuFAo&#10;Ydfa3aeIjJwS2bVr1wC2+jQZMCIO/U1aWlo49DeNaSjOnj27snfv3lfFRER+9nB0rIs/dIiBxddg&#10;JriCWFTzFJgLUE1eHtm8fDkjKyX1VkxMrIqai+FgSNmihCBIc6OkpKRrbm6uDQ2+5nI11F8qmOo0&#10;ceLE43p6evdMTczrVi5bR6pu1HAGrCjBU0n+TTJubBjR1tL/TV1d46Cjo6NNaGhoF7ZYNQsgeElP&#10;T3emZXseVxkFgekNDAy8ZGHrwuw6mUIu5j/kDLpQKGEVlPkFa3eT7qJizKFDh3TZ6tMkJCcnd83O&#10;zub927TEzxGYCUgPO23atMOmpqZVliYm79YtXEju0YCUK2BFCZ4Kk5PJyEGDGC0NjWcaGhob7e3t&#10;jWh/054tVgiCNANaQ5rQnJwcP9owL/ywof4SQeN+/vz5FTDVCRb2Gugb/jIhdFJd2rUc3GNCCAW7&#10;mcccP8cE+A98o6mpU6avrz/L1tZW3cnJqVlkiIKpWYWFhbqpqanTucorCMrs8OHDY/SNrd5u3B9H&#10;kvIecAZeKJSw6kLOPTJp7koiIiL6i4eHR1e2+jQ6sLkZNRSQLvajJv9zBHU3MTFx+YoVK3bD3kYa&#10;qqq/jR8+vC4jPp78UFnJGZyiBFMwagEL64/u2MH09vR8paOtnU4N5Eh63WXY4oUgyLekpKREKj09&#10;HfafaLQGHrJsBAQEXNDS0noUGDDw7aH9x0lF6V3OgBQlHAKzmJdZTNav2cK4OLv/ICMjE29jY+PV&#10;XIxFQUFBT1rOP7quAsrtlClTjhib2fyydHM0uZB9jzPwQqGEVXFpVSR4zFSiq6tXRqtMk9z9pXVQ&#10;LCMjI+DatWv/usv9pwpGw2EXbA119ftBffu+PbF7N7mfn49rJoRUDest8pOTyap584i5iclzaUnJ&#10;o9QI82gRw9SzCPKtYAOtAbSBb5QFchCY7du3bxOMTmhp6rxaunglU5RbzkDAiWsnhF9wje/dekKu&#10;Xc5gQoaNfCclJf3U1dV14uHDh5vsruenAusqcnNzvbjKLQjKbkRExD5za9tnM5duJvGZtzkDLxRK&#10;WBVztYz06jeE0Pb7HK0yjT5f/e7du6JZWVnBtL41SgIQqLN79+7d7ODgkKOppvbH6rlz66qzspiX&#10;uG6iRQjMBewtknH+POPr7f1WRETkgYuLy+Do6OhObJFDEORrANNB8vPzZTMyMqCBX/RhY/25gsYd&#10;hp8XLlx4UFlJ+Ym5qSVzOPoEuVP5EM1ECxRcc0hBuzxiNZGVkX2rrKx8OjQ0VCcoKOibLqzLzMzU&#10;+di6CijDGzZs2GFhxbszbnoEA3dtuQIvFEpYdexiPuE5uDM0MNtIq0uj3fGF/qa8vFyG1r9htK79&#10;5/4GBP3NnDlzDmqoq9dYmZrWntyzB3fBbqGCa16Tm0vmTZ5MJMTEfqf9zZ4JEyaofev+BkFaCjC/&#10;XI428INo4/yf11BAMBYVFbWpb9++l7S1dH4eFhxCUlMyOYNNVMsSmItTx84SNzdPRkNDM9PY2HjA&#10;tGnTxNly+NWpqqrqmZOTA4ENZznevXv3JjMzs+KAoaF1MbirNqqFCTa+U9MyeKOrqzuKrTL/GXY9&#10;k1xaWtqg1NTURpnyBOmfAwICEg309L4bNXgwkxkfj1mdUPVl4GBkJONqb/9KXUUlkcfj+cyYMeOb&#10;j5IjiFADc1obpjxxNdifI9h3AvKAm5iYlJmYmP25ecN2Ul5czRlgolqmwFjkZBSRmdPm1Gpqat3X&#10;0NBYMXDgQBUINtgi+dWg/7NdRkaGw8fK/smTJ1d7eHhcd/X2+/PAuXTOwAuFElYtWr+HaGnrPrSw&#10;sHBiq8x/Box8ZmZmIK1z8//rlCfobzZt2rTD2Ni4zNjA4M+NS5Yw1VlZODqB+ls/VlaSrAsXyKQR&#10;I95qa2ndpLHJ5JEjR+KGeQjSFNCgqgMNqgbSBvo/j1DA8PPUqVOPqKio3PH29Hl3NiaB3Kt+whlY&#10;olq2wFjcLLlDIjftZExNzH5QUFCI8vHxgZSVX91Y8Pl8VarxHyvTw4YNi9M3sXgZeSiBM/BCoYRV&#10;Q0OnES0t7bQRI0ZostXlPwFrKMBQwKZ2XPXtcwSGYubMmQehv7G1sKi9ePw4eX7jBmdgiWrZghGL&#10;W5mZZNX8+URLU/OZqqrq+lGjRsmxxRJBkMaAGor2OTk5gxtjgRw08FOmTDlGg8PngwYEMwXZZQyu&#10;nUD9k6B8wIL9uNgLjJWlda2amtp5f39/LbZ4fjVo+e2WlZXVlyvQSUlJgQxQB6WlZZ5GbDzAYFpZ&#10;VEtRQvY94uDqU9e1a9fDVlZWImx1+WJgI8zs7GxfWq8aZYrtjBkzjsjKyLzw8/aue1JayuDoBOqf&#10;BOUDdHT7dkZLTe2dlobGoYiIiG829RZBhIonT550oYGU93+d8gSNO5u+L1FTU+vniWFTmJyM4vod&#10;lrkCSRTqQ92//YwknL1EfLz71FFTWuzk5OQdFBTUgS2qTU5MTEzbwsJCo7S0tMlcBhsWa2toaFQO&#10;GTPl3Vl+BWcAhkIJm3YcTyYm5ta/6uvrL9DT0/tP9bG8vLxDZmamG61PX5ymHPoaEKQn9/Pzu6ih&#10;pvZyypgxTGV6Oq6fQH2yYDpU/KFDxIHHeycjI5Pl4+PDw83yEOQ/QBvodjk5Odb0ceZ/HaU4fPjw&#10;OphzrqWl/cfiBctIUW55/R1oruARhfqYwIReS84gI4aPZmRlFarNzMyGUKPamS2yTQ6bSnkILdP/&#10;k4nm1KlTa62trbP0jS1eH4zPxp21UUIvGJGbumAdkZZTeuzo6Ng3IiKiDVtVPhtYKwU7ZdO6NPfD&#10;uvU5AkOxb9++Dd7e3tdMjYx+WTZnDnMnOxvXT6A+W2BCU+PiyABfX9KzZ88yExMTvz59+nRhiyyC&#10;IJ9DcXGxPg2gJqampi7marw/VWfOnFnt7Oycpa2t+2rblt1MVXkNGgrUFwvKTkl+BZk+ZVYdbejv&#10;u7i4jKXl7KtslEcDn7Y08LGn/+9/Ap+UlJSlwcHB50R79PhlycYDuLM2Suh16grsTxFM5OTk+Dwe&#10;7z+tpygvL9f7p53rP1WxsbGre/XqlWphYvLbng0b6h4VFaGhQH2xfqJlBxb1h48Z805eWrrQxsYm&#10;KDw8vCNbbBEE+RQKCgqUqKEY/V8NRVxc3GpTU9NiZSXld1E7D5C7VY85A0UU6nMExgIWcM+cMa9O&#10;UlLqqa6u7uyampqvsnFRdXW1CCzY5hq927Zt2w4ZGZknfQKHkws5NZyBGAolLIo8mEB0jcyJqan5&#10;yoiIiC9eTwH9DVun/lN/c+nSpeU8K6t8XS2t17vXrydPSkrQUKAaRdWZmWTK2LHvFOTlK2GEnJZZ&#10;nAqFIJ9CVlaWODUU/Wkj/cUL5WAIeu/evRshhZ+iovK7A3uPcAaHKNR/EayzmDltDiMlJf1MS0tr&#10;tru7uyhbjJuUsrIyI1rO/2feN5R7Q0PDUg1t/dojiXmcgRgKJQyKz7xDpkdsIsqq6i+lpaV7s1Xj&#10;s6F1SQwyPdH688X9DSRKgDUUlpaWRQpycnW7163D9ROoRhWYU8gMFTZiBKHG4r6enl4IToVCkH+B&#10;NtCdcnJyHOjjrC9dRwGB1c6dO7fY8mzzLMyt/jx2OJbBBdmophCMWFTduEdWLltbp6erd5c29JO+&#10;hrGAaVDUfMOeLf9TR2bOnHlCVl7xt/mrdjAX83EKFEr4BOuFjl8qJP6DxzBGpmbnwsLCNNiq8VnA&#10;6GJaWpoTrTf/qb85cODABh6Pl2egrf0mdu/e+kW2XIEhCvVf1GAsZoWF1Wmrq1cYGxsHOzk5fZUR&#10;cgQROGChXHFxsQpt5MO4Gu9P1cGDBzd4eHik2fBsfj+4/xipqX7KGRCiUI0hMBY3im6RBXMjGB0d&#10;3Upra+vhoaGhTX4HKS8vT43WlWkfln9YQ6Smpna/d8Aw5iy/kjMoQ6EEWYm590nk4QvEysHtV3V1&#10;9ZkRERGfHVhBf1NUVKSZmpoa9qWGAgS7ZLu5uaUZ6+u/Orl7N/OyqoozIEShGktV1FhMCw2t01RV&#10;LfL29vZhizSCIO+TlZXVOTs7e+iXrqOAO0awSK53797XdHX0XkVu3MHcKr+Pi7JRTS4YCSvMKSfj&#10;QyfVSUpKPnB3d+8fFBTUli3aTQIt8+34fH5vqv8zbQOmYtD/nSQlK/9u14nLnEEZCiXIOp95m0xd&#10;uI5RUlbPs7W1dWCrxGdRUVEhwe5/9MX9TUxMzBoHB4d0NWXlV/s3bWK+Ky/HNRSoJhdMrStPTSUj&#10;Bg2qFRMRub9p0yYztlgjCNJAQUGBK1fj/SmCBv78+fMrIC+4rIzcq4iFy0n1zQecASAK1VQqya8k&#10;gQEDGWosqtzc3JzZot1kQIpZrkXbGzdu3N6zZ8/nwaHTGUwtixImQXk+drGAcevl/5u8vPx2Gxsb&#10;KbY6fDLV1dUdqaFwof3G/6Rm/hRBf3PmzJlVffv2vSQrLf3rlmXLmBfUUHAFgChUU6kiPZ042dqS&#10;Hj163Bk2bJgFW7wRpMXTuqqqSpUGRzO5GvBPUXJy8pIJEybEaGhovpw5fS65U/mQM+hDoZpaJQWV&#10;pE9vX6Kurp4xYMAAA7aMNwmEkDalpaVmtA78nxSziYmJy52dndMVlNRqTyQXcQZnKJQgClIlr9sd&#10;UycmJlato6MziJb3z07nnJ+fr05/L/xLpz1B/Ro1alSsjpbWd2sWLKjP8sQV9KFQTa3bWVnEwsiI&#10;kZOTS27q/gZBBILKysruaWlpXzwMDdq0adNODQ2NZ2NGjasryrvJGeyhUF9DMBUq5SKfODq41MrI&#10;yJw/fPjwZ99J/RwKCgq6ZGdn96L14P9Mg6Lsl+gp9dOwcdNxzwqU0OhcejWxdfJ6IyIicj4wMPCz&#10;F2gnJyd3pfUFsgt+8SjFihUrovT19B6Fjx5dV79TNk55Qn1DZV24wDjY2PxOjcWe0aNHS7NFHUFa&#10;HuzibJPU1NQ5XA34p2jv3r1b1NXVa1xc3Mj1lMz6oI4r2EOhvpYe3HlGThw5TRQVld5qaWlto0iw&#10;Rb5JyM/Pl+Xz+SPeN+ZwN9Xc3LxEXVuf7DqZwhmgoVCCpmVbDpIuXbu+NDExmULL+WePUhQVFenR&#10;ujKroZ58rqKiorZQQ3HLx92dyUxIwNSxqG+uH6uqyLHt2xl9HZ3vdXV1Fxw5cuSL92xBEIHmyZMn&#10;XWCTuy8dpYiLi1ulra19U6yHGJMUfwUNBarZCPaw2LV9X12HDh1+UFJSmtWUmxXB387MzDSl5nxK&#10;w5QOuKO6bt26XaI9xN4Gj51Wf4eXK0hDoQRFMVdvEBNLe6ZTp07FGzduFGeL/2eRlpY24UunPcGu&#10;9bCZqrqKSm3SsWMEMz2hmoMgOQBMwVs5bx4jIS7+UFlZeWRERMRnG24EEWhglIIGQw58Pv//zAf/&#10;FEHAdO7cuZV9+vRJkZSU/OPgvmOcgR0K9S1179YTMmfm/FopKeliMzOzPk5OTk3W0JeUlHSlxsKL&#10;1o+5DUFTQkLCCn//ftcNzXl1G/fH4TQolMAKdoifvngj6d5d9LepU6f2ZYv9ZwH9zfv9yOcoKSlp&#10;GWRVk5WR+XPvhg04QoFqVgJjAbtujx027J20tHS6paWlY1NnIESQZkVlZaUcZK7hasD/TZA2c9q0&#10;aYc11DWezZu9qI4roEOhvrUgnXFh7g0yeEDwa1VV1Rja0Guxxb9JqKqq6gnrk2gdqV9fAeZ7w4YN&#10;2/SMTB4NGzeDibl2gzNgQ6Gau6LPZxBTnkOtjo7OMVrUPztYKisrk6Z14ouTgcydOzdaUU7uxzmT&#10;JpEfKio4AzsU6lsr+8IF4uvt/UpNVTXK0NBQgS3+CCLcEEI65OTkQArZzx6lAO3du3ezubl5aX//&#10;wHe5GcWcAR0K9a0FpgI2Xzx+OJZYWdj8aGxsPHvfvn3d2WrQJMD6ioyMjLEwpbAh9aWvr2+yubXD&#10;7xv3n8UUsyiBE5TZ0OkRjLyyyl0/P7/P3pcCpgdmZ2d70Prwf5IZfKpOnjy5TlNT85aXszNzk8/H&#10;vShQzVbf3bxJDm3dSkyNjJ47ODiEhIaGNtm0WwRpNhQWFsqlp6cPpw32Z2fgiI+Pr5/2ZGhg9MfB&#10;fUdxx2xUsxYYi/KSajJ75nyirKxy28bGpk9MTEyTDkvTIEqH1q+pUF9gVG/58uV7tHV0bvcbOq72&#10;5OVizsANhWquijyUSLT1TF5p6ehs+JLds/l8PiQy+KK1e4mJiSs8PDxSlRUUXp87eBCnPaGatcDw&#10;3s7OJpNGjSKqqqo3x48fj2lmEeEG7hrl5eVZpqWlTedqxD8muOsKAdLkyZMPS0tJ/zg1fAapKL3D&#10;GcihUM1N6ddzibubV52srGySnp6eElsdmoycnBzzhvVKsMA0ICDgfOfOnX+duWQLk5B9r/7uL1cA&#10;h0I1F0EZjblaRmycvGBx9o0hQ4Yos8X7kyGEtM3Pz7dKTU2d/WGf8k9q6G8mTJhwQkxM7IcFU6cy&#10;P1ZWcgZyKFRzU0Z8PDE3MiKampqXaDVo/VdtQBAhpLi4uEd6eno/2nB/1lA0NPK7du2CaU8lXp4+&#10;b68lp9ffBeYK4FCo5ibITHZw/zGir2f0UldXd2ZISMhn33H9HCCYys7OtqfGYh7Un8OHD28wMzMr&#10;0jexervtaBK5iIu2Uc1ccWlVJGz2cqKiqv6ji4vLkC/JaFNQUCCakZExkNaDz+5vNm/evNXIyKi0&#10;r5fX24q0NJz2hBIYQWayqPXriVTPnr/a2NiE0TKN2aAQ4aSwsFAjLS3ts3czhewbw4cPP2NoYPLT&#10;7u37GUwfixI0QTaoqeEzGHV19TwPD48mH5am9aZdfn6+Cw2oZkGQtHr16ihNTa37foNH1Z1JvckZ&#10;yKFQzUGJuTVk0/44wrNz+Z3H460fNmzYF+31AvtSvJ9q+VOVkJCwfNCgQefMjI1fxh04wGD6WJSg&#10;CUbWQgYMYMTExPIDAgL02SqBIMJDdXV1RwhyaIDz2Wsp9u/fv97SwrJy2JCQuqJc3DUbJXgCI3wx&#10;4QrhWdm8dnV1Xc1WiyYF9oLJzc11gw0mk5OTl4Ixl5FT+H3x+iiGK5hDoZqDTqYUkwEhYbXScoqX&#10;9PX1jWlR/uwpHNDfZGRk+ND+47MXaG+lWFhYVEwaPbq2KiMDRylQAinIBqWlpvbK2tp6cVBQUAe2&#10;aiCIcFBeXi6enZ0NmWk+e/Oh8ePHn9HW1n17aP/x+o3FuII2FKo5C6br3a54QObNWcz07Nnz5alT&#10;p7TZqtGksFNAILiae+LEibU8Hi9PTkG5du+Z65wBHQr1LRWfdYdMXxZZJ6uofFtHRyckMDCwM1uU&#10;P4sbN24ospnQPqu/uXTp0rLBgweftzAxeR0bFcV8X1GBpgIlkIJsUEumTasT69GjcsKECUZs1UAQ&#10;4SAvL0/7SwwF7JwtLS39y/ChI8mNolucARsKJSjiX80mJkYmsIjuWnh4eEe2ejQpz54960oDLD9a&#10;/+ZHRUVtUVBQeKCioc0cu1hALubj+gpU81Bi7n2ydncMIybe82dFRcW127Zt+6JpT7C5Kp/Pt6Ll&#10;fQFXn/IxwTTB9evX79TS1Hw2ISSEVGdloaFACbQKL18m1ubmr9XU1PZHRETgaAUiHEDWp5ycHD+u&#10;hvyfBJlrXFxc0uXlFEjsiXP1U0i4AjUUSlAEZXjd6o2kdevWv9rZ2Q1hq0iTU15e3o3dH2bW0qVL&#10;98nIyP/QO3AYOZqYh9mgUN9cUAZ3nUghJha2r5WVlWMDAwM12KL72VRWVnbPzMz0p6bis9LIwloK&#10;SCGrp6X1LuHwYUwhixJ4wdqK1QsWEDExsTs2Njb+tHpgNihE8IGpT7TRDv+wEf83bdq0aWeXLl1e&#10;Dhk0rH6hK1eQhkIJmm6V3ycG+oZvJSQkTk2ePFmarSZNDjX3XfLz850hxWZ4ePhJDS2dn0KnR5Az&#10;qRWcgR4K9bV0PLmIuPbqXycnL582ZswYE7bIfhF5eXmKtIyHfu7I+ObNm3eoKis/GT98OPP8xg3O&#10;IA2FEiTBSFvxlSvE0sTklbi4+J7x48dLsdUEQQSXsrIyI1gsytWQf0wXL15c6unpeaVD+w7v0q7l&#10;cgZnKJSg6tCB43UdO3asVlZW9mGryVcBFrBSk29y/vz55bDbto6e0atF66NwtAL1zQRlr/+QsURa&#10;Tv6BpaWlNy2mX3w3lfYdkPXMjPY3Mz7HVMDUJ1ofLmqpq79JjYvjDNBQKEHUi/JysnHpUuhvCuTl&#10;5V3ZqoIgggufz/f6nKxP0MDv2LEjUk1N7e6ggcEMV1CGQgmyKkrvEns7p191dHTWh4aGirJV5atx&#10;//591b17986ztrbO0dAxerNy61FyIacGzQXqqwnK2rn0ajI0dDrpLiL6PY/HG0kIacMW0S+C9h+d&#10;srKy3NPS0uZ/2K/8k44ePbpOX1//9oiBA8n3N29yBmcolKAqMyGB2NvYfK+pqTk/KCjoq/c3CNJo&#10;1NTUdKIN/ODPuWsEu5mOGDHitIyM7G+J8SloKlBCp7tVj8myRavqJCQksmlgb8ZWl69J64KCAqU1&#10;a9ZMpcFUsaGp9dsNe8+QC9n3OANAFKoxBYYC9ksJnb6YkZKRe+no6Dg7IiLiPxkKICMjo3t6enrQ&#10;5059mjhx4lEZKam3Z/bvr988jCswQ6EEVY+Kisi8yZPraBm/oKuri/tWIIJLWVmZNDUVsKsjZ2PO&#10;pdjY2NXGxsZlgf0HvLtZcoczKEOhBFkP7jwn8WcuElsbux/V1dWnQ8Yatsp8NeCuMA3C5GbOnDmO&#10;1rdCe5deb3cev8wZBKJQjam4tFtkRsQmYmhs/oyaWrh72o0tlv+J/Px8WWoqQrn6lY8JRsa1tLSq&#10;+3h4kFuZmZxBGQolyPqhooKcOXCA2FpbP1NTUxvs5OSEu2wjgklubq4Wn8+fy9WYf0xLly49oKmp&#10;+d3aVRsZCL64gjIUSpAF+1YU51WQoUOG19FGPnbNmjVKbJX56uTk5IiMGDFioLKycp6DW++3RxJz&#10;OQNBFKoxFJ95hyxcF8UYGFt9r6GhscLGxqbRFo+mpqZqQiICrn7lY9q8efMeke7dX69fvBhHKVBC&#10;KViwXXL1Khng61tnZWm5IzQ0tCdbZRBEsCgoKLD/3AVz7u7u102Mzd4kxV+pD764gjIUStB1p/IR&#10;Wb96C9HS0r5vZWUF6f6+GXv27GlPjYVXz549y5VUNEj0+QzOgBCF+i9KyL5H5q/dTaTlFH9VVVWN&#10;DA4OVmCLYGPQmhpka9rffFYqWRcXl2wVBYXarIQEzoAMhRIGPS4uJstmzybGRkZ3dHR0DNg6gyCC&#10;AyGkbWFhoS9XQ/4xHT58eKOOjm6Vv18AKSu6haYCJbSCsp1w7hLR19N/JysruywiIqJRpoD8F0JD&#10;Q+0lJCSKDcysa7ccTCAXcnCNBapxFJ91m8xduY1RUdN8qaysvC08PLwxDUWrmJiYtiUlJX24+pWP&#10;6dixYxvExcWferu6MpDTnysYQ6GEQTBaEbtvH9HV1CTUSI+i/Q1OgUIEC9j0LisrK4SrMecSjFLQ&#10;jua4oqLSD6tXrK+/k8sVjKFQwqKi3HIyaODQOmoqEp2cnHTYqvNNmT59uiLlopWdyx/ro86gsUD9&#10;Z53PvE1mL93CKKprPVdRV189YcIEMba4NRq0D2mXl5c37MN+5WOC/iYsLOxk165df47asIHhCsRQ&#10;KGFS2fXrxMfNjejr65+j/U0PtuogiGCQlJTUMTU1dQpXg86luLi4VW5ublcN9A3/jD97CXfQRgm9&#10;aqqfktUrNzAKsgrVpqamfZvL3SMXFxd9dXXNoyY8hz8iNu4n8TQo5AoWUah/0+nr5WTEhNlETkHl&#10;pY6OzqJ+/fo1yQZctA9pl5mZOfnDfuVjio+PX2lvb5+urKT0uiojA00FSugF6ZLnhocTqZ49H40a&#10;NcqCrToIIhiUlZWJ8fn8eVwNOpd27ty5xcjIqDR48LB3hTk3cOoTSugFZTw+7hJxdHD60dDQcNbQ&#10;oUO7stXnW9OGGgttdXX1/Zq6xr/PWLK5fudt3McC9alKyntADsdnE//BY4iklMwPjo6OU2gg050t&#10;X41OVlZWZ9qPLPywX/mYdu3aFUlNzs0xQ4e++w73pkC1AMEUqPhDh4imquqvHh4eE9mqgyCCQXV1&#10;tTptvD+pkYeh6AULFuyRlpZ+sCRiJVNz+ylnEIZCCZvKi2+TgUFD3nXq1GlPt27dmlVWjuDgYBE9&#10;Pb1FCkoqP0ycu4I5m1bFoLFA/ZOgfID2n01nXHr1q1NWVr7t7e1tzxapJoP2NwpcfQuXoL+ZPXv2&#10;fikpqcdHtm1jXt66xRmEoVDCpodFRcTU0PBd165d97JVB0EEg9u3b5vRBvyTdtJOSkpaNm7cuJOG&#10;BkY/RO87yhl8oVDCKEibPHPaXKKmppbs5uamxVafZoOfn18PdXX1SZJSUpVDxkypPRifVX8Xmiug&#10;RLVsgZk4n1FN1uw6Rexcev0uKyd30cDAwIkWo7Z/laam4969e8ZcfQuXkpOTl8IGq1qami8zzp+v&#10;v4PLFYChUMKo4UFBRFZW9ur27dtl2OqDIM2fsrIyG9qA/6upgLtGZ8+eXdm3b99Lbi7ufyQnXuMM&#10;vlAoYRSYiu2Re4iVJa/K0tLSkVadr74R3r8RGhraxcTEJEisZ88CGyfv2vVRp3GdBep/FHP1BpkR&#10;sZHRN7P6iQYth2C3+K+10RY1FTyu/oVL0N94enpe6eXu/kfp1atoKlAtSttXrSLKysp3evfubcVW&#10;HwRp/ty4ccOZNuCfZCoOHjy4lnZAOcGDhtUW59/kDL5QKGEUJCRIiEsmlha8P2ggNoRWnTZ/1aDm&#10;Ba2r7ajpsVBTU9unrW/yR9js5eRcRjVncIlqeTp9rZz0CRxep6auc09DS2suj8dT+Zo7xVdXVzt9&#10;2Ld8TLS/WWdkZFQYNmJE7b3cXDQVqBalzIQEIisl9UpFRWUgW30QpPlTXFzs+SkbEYGp2LZtW6Q1&#10;z/rWjKlzmKobNZzBFwoljILF2tnphcTLoxfj6Oi43NzcvD1bhZolsNhWX19/lqS0zFNP3wHkQFw6&#10;Scq9zxloooRfF7LvkU37zhFFFXUiJSVVbGtr6xceHt6RLS5fjRs3bnhx9S9c2rRp0w4TY+O7q+bP&#10;Z56WlqKpQLUo3c7JIZYmJoyNjc0KWh9wvwpEMICNiFJTUz/JVKxdu3anrY3dY9yfAtUSVZR3kwQP&#10;Hk48PT2POzk5dWKrULMFjA+Px+uloqKabWHr8mp55BFYxI3ZoVqI4DqDkTx5uYiMm76sTk5R6Vc9&#10;Pb2zfn5+KmwR+eqUlpb6cfUvXFq0aFG0taXl06h168iL8nLOwAuFElY9LCwkAb17E9qGH4eprWwV&#10;QpDmTUFBQb9PNRXz58/fZ2lh9dPuHfvJvVtPOAMvFEpYVVF6l0yeOJ1YW9tky8rKCkwj7+joqKuq&#10;qrpVz9D4/oiw2bU7T1zGRdxCLjAUsPfEim1HibffkDfKyur5xsbG0/bs2fNNR9iKi4sHcPUvXIJN&#10;7+x4vJ9ioqLI9xUVnIEXCiWselZaSqaMGUO0tLSyraysRNgqhCDNm/z8fL9PMRUpKSnQyB8xNTF7&#10;E3M8rn7hKlfghUIJq+5WPSZLF68kamrqzyQkJJosl38T0NrDw0PK1NR0kJS0XJqxhd2rWcu2kJhr&#10;NzgDUpRgKynvPtl3hk+Cx06r09YxeKGqqhZlb29v1xxG127cuBHA1b98KLiJNWDAgPPUVLy+HBND&#10;XlZVcQZeKJSw6gdqpNctWkS6dev2VFZWtlmlMUeQj1JSUuL9KaYC0vuFhIScs+bZMhcTruKmd6gW&#10;J1isvW3LbiItLfNuzpw532wKyZdC63E7BwcHVV1d3VkqqurPnLx8ybYjiTgdSogE13LhuihiZG7z&#10;RlVNna+razCgT58+Pb/mYux/gpqKPh/2LVy6fPnyMsj85Gpvz+QmJZGfcI8KVAsTlPmDW7eSTh07&#10;vho3bpweW4UQpHlTXl7uShvxf83+lJCQsMLf35/v7elD+FezOYMuFErYdfTQKaKmqk52bN3Rm61C&#10;AsnEiRMtevbseU1CUvrVmKkLmSMX8siFnBo0GAIouGbxmXfI7lNXiXvvAXVt27Z7qaKisnPBggXK&#10;7OVuNty8edOdq3/5ULGxsWudnZ1zA/v0IWXXr3MGXSiUsAt21paWlHw7f/58P7YKIUjzpqqqyo42&#10;4v9qKuLi4lZ5e3kXBPQLqs+CwxVwoVDCrrjYRKKnq09Wr14dylYhgSU8PFzSwMBglLy8UpoJz/7n&#10;aUs21R2+kEPNxT00F81ccH1gXcy59Ftk5/HLZPDI8HeqGlrPFJWVT9vZ2TmfOnWqM3uZmxV37961&#10;5+pfPtThw4c3Ojk6lo4cNIhUpqdzBlwolLDr2unTRE1Z+e3UqVPHs1UIQZo3tJG3pI34J5kKFxfX&#10;skEDgkl+VilnwIVCCbsSz10mRobGZMGCBbPZKiTQxMTEtHV3d9dVUFCYrayinuHi5fvntMUbybGL&#10;hZzBLKp5KCH7Ltlx9BIJCZtNzHmOL2RkZE/p6+sPmzNnjih7aZslDx8+hP6Gs495X/v379/iYGt7&#10;c/ywYeRWZiZnwIVCCbtgJ3kdDY13Y8eOFYr+BmkB3L9/X4824gs/bNQ/VGxs7Gp7e4eq4UNH1qfW&#10;5Aq4UChh1+XE68TM1IJMnjx5FVuFhAJra+vONjY2OmZmZvOUlFVvG1nYvpu5ZAs5ebmYJOL+Fs1G&#10;sN/EgbPpZOi4GYyWgelvmlpal01NLQba2trKfa1dsf8LNTU1ulz9y4fasWPHNmtLy2rIfnM3J4cz&#10;4EKhhF2wnshIV/fdwIEDl7NVCEGaN/n5+bK0Ef9XUxETE7OGx+PdGzMqlJQWVHIGXCiUsOt6Sibh&#10;WVqTkJCQnWwVEiogMO3Vq5eWpaXlHFk5uWc6BmZk0rxV5NSVUs4gF/X1tJ+aCb+Bo4msglKtoqJS&#10;np2d3RAfHx8Zetma5e7uXPzyyy8SXP3Lh9q8efMOczOze7PCwkhNXh5nwIVCCbuKr14l5sbGtbSe&#10;b2GrEII0b7Kysjpfu3ZtNlfD/r6OHTu21sTE5PGE0EmkvOQ2Z8CFQgm7MlPziZ2tPfH19T3OViGh&#10;ZeLEiRLm5uZLO3XtWqxvbPnz1IUb66Jir5MzqRW45qKJBecX1rbASFHkoQQyaGT4OzEp6WddunRJ&#10;DQwMHE4IERgj8T4FBQXt+Xz+XK4+5n2tXbt2t4mR0aMFU6bUbwLGFXChUMKum3w+sTY3r3VyctrH&#10;ViEEad7ExMR0SE9PH8fVsL8vMBW6unrPJ4VNJZVl9zgDLhRK2JWbUUwc7J2Il5dXHFuFhJqgoKAO&#10;np6eOqqqqpMUVVSTDE0snvsPHv12yaYD5GhSfv3cfjQYjaeL+Q/IuYxqEhV7jUxesL7OvVe/V1p6&#10;BtXy8ooHqMHzHzlypCR7aQQS2pe0y8nJ+df+ZsWKFVGG+vrPlsycSR4XF3MGXCiUsAvWEzlYW9dZ&#10;WVkdY6sQgjRvaAPerqCg4F93Oa0fqTA0eTxh3CRyE0cqUC1Umfx8Ymvr0CJGKj5kyJAhylpaWgPF&#10;xcU3GptYFDq693k7ctJcsnF/XH0WIq4gGfXpOnmllCxaH0UCho1jeHauP2nq6F6SkpJaaGFh4R4c&#10;HCwUO+oSQtp+Sn+zatWq3YYGBo8XTp2KIxWoFqubaWnExsKi1s7O7gBbhRCkeRMREdGmqKjIg6th&#10;f18nT55cY2FucW/0yFBSWljFGXChUMIuWFNhZWlNRo4cuYOtQi0KaC/09PS62djYKDs4OARraWnz&#10;pWUVfrW0c6mbtXwrOZIE+13c4wyaUf9XMCoRR83YrpNXyLBxM4iall6tRE+p742NzU44ubk5W1pa&#10;ysACenram8XGdY0BTNv6lP5m06ZNO83NzGpmT5xI7ufncwZcKJSwq4RdU+Ht7R3JViEEaf6kp6cb&#10;X7t27R931YbsT46Ojn9lf8ot5wy4UChhV3JSKjEzEb7sT1/KrFmzutvZ2dlTo7FSQkKiRFZO8Xcb&#10;J8+6GRGbmMMXcpn4rDv1+ynAFKkGcQXYwqz3v3tS3n0Sx69kdh6/zIRMnM3om9q8FZPo+YOSktIl&#10;FRWVcdOnT9eip1VoTAQHrWl/YnL16tV/TGMO2Z9srKxuY/YnVEtW3qVLxFhP792AAQNWsvUHQZo/&#10;eXl5ihkZGdO4GvcGwT4Vrq6uN+r3qcjGfSpQLVMXzl8mhkK0T0VjQtuQ7qNHj+7buXPnQ126dOEr&#10;qKje7Td4zO+zl0Uy66JiCSzyjrlSVm8yuIJvYROYCNjp+tjFArLj+CWyYttRMnn+asall9+P4hIS&#10;5Z06dbpIjcQKaszMYAEzexqFnuLiYpX09PSpXP1Mg6KioiLtbG0rxoeEkOrsbM6AC4USdmXGxxNd&#10;Tc13Y8aMmcNWHwRp/ty9e1c0Ozt7JFfj3iAwFb169SqEHbVz0os4Ay4UStgVd/pC/Y7aK1euHMdW&#10;H+QDCCHt+vbtq6qvr+8pr6g4RV1Tc7+xqWWZCc/hFy+/Qe9GTprHrNl1kpxILqJB922SmFPz9518&#10;ruBcEPTXKMSD+n0kYH1J9LkMsmDNbjJwxMQ6B7e+rw3Mrb4zM+fxe/bsuV5DQ2OkmZmZ9dChQ6Vg&#10;80H2tLUYioqKJLOyskK4+pkGHTp0aJO9nV3Z6CFDSFVGBmfAhUIJu66fOUPUVVTeTp48OYytPgjS&#10;/IF5rmlpaf7/NAUqISFhhb9/AN/by4fwr2ZzBlwolLDr2KFTRE1VnWzdurUXW32Qf4C2La1Xr14t&#10;ZmVlZayjo9NfXl5+nqKi0nFLnn2lqZXdG5de/WjgPYlMWbCOrI86XW80BGWzPTAS5zNuk/1x6WTp&#10;5oMkdFoE8Rs0mtg4ezNGZta/GJtY5NDvu1NVVXUiNRKegYGBGuXl5R3YU9NiKSgo6JKRkeFL+5WP&#10;ToGKjY1d6+zsnDfQz4/cSE3lDLhQKGFX4pEjRFZK6s3s2bMD2eqDIIJBUVGRbWpq6nyuBh506dKl&#10;ZSEhIeesebbkYsJV8ujed5xBFwolrIIyv23LbiIlKcVMmDBBka06yKcDawXa0QC7o6ysbJcZM2ao&#10;zpgxa7ypqWlS9+4iTzt36fpHt+4itVr6Rkz/oePI4nV7yQEasMdeL6+/+w+jAA3rM7iC/KYQ/C8w&#10;OQlZd8jZtEoSc7WM7DxxmUyZv5a49Q4k8sqqTNdu3d906tz51x49xO749OmzPzIysq+/v7+EgoJC&#10;Zz09vQ5BQUEtbjTinwBjlZub6/hP+1VAf+Pp6XnV3dGRyb90ifxcXc0ZdKFQwioo80d27CCdO3V6&#10;HRYWZsJWHwQRDO7evat07dq1GVwNPOjq1atLJk2adNjU2OxNzPFz5MGd55yBFwolrLpb9YgsW7yK&#10;qKupP6dVpttfNQdpBFrHxcX1GDdunLGamlp/XV3d2YaGhrvl5OQuduvWvURWXqFG39TqOxtHt9/d&#10;+wS+6zd0XG1I2Oy68Llr6+av3VO3eudJZtuRJGbv6dR6ExJ9PpMcSsgmRy7k1u+lcfxSYf0ICAjW&#10;NxxNyiOHL+SQQ/HZ9e/dH5dG9sRcJZuj45nlkYeZWSu21Y2fsbxuyNhpdX0Gjqh18uz7hmfn/IuW&#10;vuFTMXGJOx07dslVV1c/Qz/jBlVV1TAej+exfPly9aSkpI7s90H+ARgZLyws1E1NTZ1C+5wIrv4G&#10;FBAQEG9vbf3m6unT5GVVFWfghUIJq36srCSbliwhHTp0+F5GRkag96dBWiC0Ee+UkZEx4sOGvUFg&#10;KubPn7/PwsLypz079pOa6iecgRcKJayqKL1LpkyaTqytbbLNzc27sFUHaULi4+O77N27V3fixIm+&#10;1GzM7Nix45auXbvuFRcXP9qjR4/TIiIiie3bt79KlSUpJV2koqFTpm1gdNPE0q7Sxt71tqWd0wtj&#10;C1vG3MaZmFk7EiMzG2Lr7HXXwsap2tjUqpIahXIlZfXSbqI9Ctq0aZPeuXPnFDExsXj690/Rv32o&#10;U6dOu0VFRVc7OTmNX7RokQs1DgowpYv9eMgXAusq+Hx+CDUWH51yO378+FN21tY/n96/n/xQUcEZ&#10;eKFQwqrnZWVkxvjxREVFpcDKykoo9qlBWhCwYDAvL8/2Y3eOwFSsXbt2p5WVzeNVK9aTO5UPOQMv&#10;FEpYVZx3kwwdPJx4eHge9/b2xrvS3wDYJ4O2R5327NkjSoNOKU9PT0UFBQUNajT0ZWVlzTQ1Na10&#10;dHRsjI2N7QwNDR27d+++mv4aQ0UaRH/mDD/T19e3pe+1VlVVtaTGwaRbt2469HW1wMBA+enTp/fc&#10;t29fd9oudkAT0fjQc9opJyfHk17Lj66rmD9//kEbHu/Zvo0byYvycs7AC4USVsGmj4P8/IilpeXp&#10;0NBQvImFCB75+fmyfD5/JlcDD6Zi+/btW3g8XtX0qbNJVXkNZ+CFQgmrstMLiae7N7G3t19ubm7e&#10;YlKACjghVP/HVFAhzYCsrCzD9PT0j0653bBhwy5TU9N7axctIs/KyjgDLxRKWHUnJ4fYWlgQOzu7&#10;tXv27MH+BhE8ysvLuxUWFvbnGq0AU3Hw4MG1tJHPGRA0uK60oJIz8EKhhFEP774giedTiLmZxeuu&#10;XbsOotWlzV+1BmnmoKlopvzyyy8S1FgEf2x0PDo6er2urm7p5NGj62BXbVysjWpJKkpJIZISErUS&#10;EhJD2SqDIIIFTIHKzc01SU1NncPVyJ85c2ZVnz59Lrm6eP6enHidM/hCoYRRkJhg59YowrOyvmVh&#10;YeFEqwtOiREM0FQ0U2DBNjUVTrRvmfdhXwOC/sbDw+O6f69er8pSU9FUoFqUYNqfoqLiAwcHB1u2&#10;yiCI4FFeXi6Tnp7OuYAO0vyNHz/+pIGB4ffR+45iWllUi9H920/JzOlzGXV19csuLi7abHVBmj9o&#10;Kpox2dnZKnw+fxzXaEVSUtKyoUOHnjXQ1f0pMyEBTQWqxQjKeujQoURRTo4fGRmpwFYXBBE8Hj58&#10;2DknJ8eVNur/k0McpkAtXLgwCtzzksUrmXu3HnMGYCiUsKmsqIoMHjj0jbi4+B4NDQ1M7yc4oKlo&#10;xsBGeLS/6c21R1JKSsqSGTNmRMvKyj49tWcP8/LWLc4ADIUSNj0uKSHW5ua1IiIih2ldaMdWFwQR&#10;PCDTSXZ2tiYtyBM+vHsEpmLnzp1bjIyMSocOGf6uMPcGZwCGQgmbLpxLJk6Ozj8aGxvPdnJywj0q&#10;BAc0Fc0Y6G/S0tL0+Hz+VK7+JjIycpu2tnbltHHjar/HtLKoFqKUmBiio6n5u7Oz8wy2qiCI4FJQ&#10;UCCamZnpTxv2he838qC4uLhV7u7u1/T1DP6EQAunQKGEXbCeYs2qjYyMjOwdCwuLvrQe4J0jwQFN&#10;RTPn5cuXotRYDKb16n/Sy545c2Y1j8fL0lJTe3M/P5/hCsBQKGESjMgtnTWLSEtIPJs+fbo9W00Q&#10;RHCBu0eFhYVGtFGf9mEjD3ePxo8ff1xeRv6HNSs3kDtVjzgDMRRKWAT7UwweNLROSkoqydzcXIet&#10;JohggKaimQP9TVFRkSXtX/5nwTb0NyNGjDjbuXPnX0/u2YOmAiX0qsrMJP69ehENdfUrnp6e4mw1&#10;QRDB5smTJ10yMzMD+Xz+/4xWHDhwYLOurm5VQL8gprSwCkcrUEIrSCWbEJdMTE3M3igpKa2ADdHY&#10;KoIIBmgqBIBnz551zcrKGv1hXwOKioqKFBcXfzbQ15f5sbKSMxBDoYRBP926ReIPHybG+vp17u7u&#10;U4KCgjqwVQRBBJ+CggKl1NTU6R828snJyUu9vb2vQc7+pPgUNBUoodWdykdkw5otRE9P756dnV0/&#10;tmogggOaCgHh9u3bih/2NQ39ja2tbaGGqmpd4eXLnMEYCiUMelpaStYuXEhM9PUfmZmZmbNVA0GE&#10;A8gjTo2F17Vr1/4nveyyZcsOaGpqvli7aiMDd3O5AjIUSpAFZrk4v4IMGxLCqKmpxR44cECRrRqI&#10;4ICmQoDIy8vz5Uovu2LFigOi3bu/2b5qFaaWRQmloFzf5PPJ8KAgxtHOLjosLEyGrRYIIjwUFhbK&#10;paWlhX/Y0J89e3alvr7+jQD/AbUVpXc5gzIUSpD119SnS8SaZ/OTgoICZuEQTNBUCBC5ubkyXP0N&#10;rK2gdfDRAD8/ci83F40FSugEU/sSjx4l9jzeT9LS0iP19PRw6hMifBBC2tGG3pE28v8njzgMSQ8f&#10;PvyMkpLyb+fPXGS4gjIUSpB1t+oxWbpwZZ28jHyWk5OTBVslEMECTYUAUVBQ0D4nJ8eFz+f/zz5J&#10;sGBbWVHx3YUjR+oz5HAFZiiUoOpxcTFZMXt2nYqKyhUdHR0ztkogiPBRUlICi+iGv9/Aw52jbdu2&#10;Raqqqt4dNCCYwXUVKGFTefFt4mDn+Cst4+v9/Px6sNUBESzQVAgYtL+RSk9PH/7htNu9e/du1NLU&#10;fDhp1CiCe1aghE35ly4RL1fXl8rKysvd3Nwk2OqAIMJJdna2NJ/P/z8p/5KTk5e4uLhc6dChQ236&#10;9VzOwAyFElQdiDrCdOnS5TY1Fb3ZaoAIHmgqBAxIMUtNhf6HoxWww7anp+cVfW3td4XJyZyBGQol&#10;iPqBmuQ969YxnTp1uiEjI+MDdYCtDgginMTExLQtKSnh0cb9/xiLLVu27OzWrdvLoYOHk3u3HnMG&#10;ZyiUoOlW+X1iqG/0TlJS8tS6detwwZzggqZCAHn48GHnvLw899TU1P8z7XblypV71JWVX8wYP575&#10;/uZNzgANhRIkNSzQdrOz+1NKSupQeHi4AlsNEES4KS4u7pGdnR1AG/e/966AaVD29vZZCvJKzJlT&#10;8fWLW7mCNBRKUAQ7aEMa2bZt2/7C4/GGssUfEUzQVAgosGg7IyMjmPYzf++0HRcXt8LGxibH3NCw&#10;9trp0/V5/bkCNRRKUAQLtHesXs30lJB4pKOjMxxHKZAWQ0RERJvCwkKNtLS0se/Pdz18+PAGZWWV&#10;70KGjyYlBRWcgRoKJSi6npJFzE0tibGxcfyePXtE2eKPCCZoKgQUGB3PzMw04PP5E1NTU+v7G7iJ&#10;tXjx4v3aGhrfzwoLIzV5eZyBGgolKLpx/Tpxd3R8ra6ufnzu3Lm4lgJpWVAX3T4/P9+KNvIzGkwF&#10;NPShoaFndXR03x46cJzcv/2MM1hDoZq77lQ+JPPnLiaSklI/bd26VYct9ojggqZCgCkvL++QnZ3t&#10;fOXKlTmQZhb6mvj4+JX9+vVLtjYze3fh6NH6O71cwRoK1dwFaynWR0QwEhIS90aOHGnPFnsEaVlA&#10;Q5+VleUN810b8olHR0evt7CwqISNwsoKqzgDNhSqOQum7l2+yCemJma1Hh4eK9nijgg2aCoEHEJI&#10;Jz6fH9wwOg7GYsOGDTtMTUzuzgoLY+7m5eG+FSiBFKyl0NXUfEdjp01OTk6d2CKPIC2PmpqaHmlp&#10;aYG0kV8IxuLChQvLgoODzxgaGv2yZ+cB5sEdHK1ACZZuVzwg06fOYlRVVQt1dXX12aKOCDZoKoSA&#10;hw8fimdmZo5suIl17ty5lb6+vkl2lpa/Xjx2jHlZVcUZtKFQzVU/VFaS2RMnks6dO1dSU2HJFnUE&#10;abnk5eUpQkNPG/lFcPdo586dW0xNzUp8vPu8vXY5HRdtowRGsDj70P7jjLGRyY+ampqzrK2tO7PF&#10;HBFs0FQICeXl5UppaWkTYMQC+pu1a9fupOa/csSgQW9vZWUxOFqBEhSBCT6zfz9RlJF5pa+vvyA6&#10;OhpHKRCEENKmpKRElc/nT4W7R7DL9uTJk49qaGg8nzJpOrlRVM0ZwKFQzU2pKVnE0927lpbds716&#10;9dJiizgi+KCpEBIgUUhBQYFOamrqZBixSEpKWga7bMvKyPy4dtEiBtdWoARFsNGdq7090dbWvjJ+&#10;/HgptogjCALcv39flZqKuXD3KDExcTkNylJ0dfVeH4k+iYu2Uc1eFaV3yZxZC4iSkvIjY2Pj3pjS&#10;T6hAUyFEwI2s3NxcE2os5kB/k5CQsMLExKRQRUnpXca5c5wBHArVnPSouJjMDQ8n8jIyP4wdO9aM&#10;LdoIgrwP3EG6du3adLiDFB0dvZE29GX9/YPeZacXMVyBHAr1rfXo3nekpvopOX44luFZWv+spaU1&#10;Z8+ePV3YIo0IB2gqhAxqLNpRY2Fx/fr1mWx/s0lRUfFRUJ8+dXdzc3HRNqrZCrI9nd63j7EwMfnV&#10;2tIy3NvbuyNbrBEEeZ+Ghh6Gpq9cuRIxbdo0mAb1dN7sRXUQvHEFdSjUtxSUy8KcG2TQgOA/NTU1&#10;Y/r06YMpZIUPNBVCSFZWVuecnBwH2t/U38gKDw8/KS8n98u6RYswxSyqWQrMbnFKChkaGPintrb2&#10;SQsLCzW2OCMIwkVNTU2n7Oxs3vXr16eeOXNmlY+Pz2UFBcXf9+05RB7cfc4Z2KFQ30q3Kx+SWTPm&#10;10pLyxTr6en5hoaGtmeLMiI8oKkQUjIyMrrDHhbUWMyAnbZdXV1TtdTV38ACWNxpG9WcBIbiXl4e&#10;mRceXqusoFCor6/fB/sbBPkEYA+L/Px8s/T09CnHjh1ba2ZmViIvp0jOxiRwBnYo1LfSujWbGTEx&#10;se9NTU2n9+nTB6c9CSdoKoQYGLHIy8tzgjV9J06cWGtoaHjT3MioLvXsWc7gDoX6Fnpx4wbZtnIl&#10;UVFQeKahoTHVw8OjK1uEEQT5N2ChKyymS0tLCz916tRacXHx506OLkz69VxMM4v65oL0sWdOxRNZ&#10;Wbm3CgoKRx4+fIjpY4UXNBUtgIKCAvtr167N3rlz51YFefkXQX37MmXXr+OIBeqbC9LHXjx+nDHW&#10;0/tdUVFxKzXAPdhiiyDIp0Ib+fZgLNLT0ydu3rx5u7qa+rPQMWFMcd7N+rnsXMEeCtXUgrJ35VIa&#10;cXFwe0cb+MRt27ZJsEUWEU7QVLQAYE1fVlaWVUpKyvQ5c+Yc1NfR+X7RtGkMLtxGfWvduH6d8fXy&#10;+lNeXj5m4MCBKmyRRRDkc6GOvF12drZuamrqqNDQ0BgtTe0fF8yLYHD/CtS3UlZaARkyaFittLRc&#10;elBQkAlbVBHhBU1FCwGMRU5OjvH58+cnDQoKSrAwNf1p55o1zNPSUs5gD4VqalVnZZEh/frVSUhI&#10;ZLq7u9vTYorpyhHkvwBToSoqKiRiY2OH9u/fP0FNVf23iIXLSWXZPRyxQH01QVnLzy4lA4OGMDIy&#10;MqXe3t5u1FS0ZYspIrygqWhBxMTEtE1PT1fat2/feDc3t6s6mpq/H4yMZL4rL8cRC9RXE5S1uzk5&#10;ZJC/PxEXF3/Yu3dvH1yYjSCNSHl5ebczZ870o8HcJQ11zbdbN+8idyofcgaAKFRjqyS/gowfN4ko&#10;KCi+sLa27ouGosWApqIFkpycLLV3794QQ0PDPE01tXdx0dFoKlBfTTV5eSR8zBgiKir6KiQkxI0t&#10;lgiCNCYFBQVdDhw44MPj8RKsrKx/P3zgOAObj3EFgShUYwhGKGC63aIFK+rU1NRrbGxsBsfExHRg&#10;iyQi/KCpaKFkZWWJR0dHD9LV1c20trB4fTU2loFFs1xBIArVWLpfUEBWzZ1bp6qk9HAghS2OCII0&#10;BUlJSR3HjBnjoKWlddrS0uq3E0dOM/dvP+MMCFGo/yIwFBVld8nq5evqdHX17mpqaoa7u7uLskUR&#10;aRmgqWjBQMrZiRMneqmqql5z4PHeXj9zpj4bD1cwiEL9F8FI2P38fLJ+4cI6fW3t+3p6euFGRkaY&#10;OhZBmhpYwO3l5WWmrq5+wkDf6HXUzmiCIxaoxlbljXtkzswFjKqK6mNtbe1ZNjY2UmwRRFoOaCpa&#10;ONDf+Pn52SopKSXzzMzqTu/di7tuoxpVYCju5OSQJbNmEUMdnYcaGhqz+/Xrh/0NgnxFWtvb24sZ&#10;GRkfV5BXqN2zcz8aC1SjCEYoqm8+INOnzGKkpKS+c3V1nWFtbY17UbRM0FQgrSIiIto4OTn11NPT&#10;SzExMKg9FRVFfqio4AwQUajP1aOiIrJk9mxGTVX1qYGBweShQ4fiCAWCfAv27NnThbr6jWqqar9t&#10;27KHuVf9BLNCob5YUHaqbtwjU8Jnwm7Zz3k83kjIQMYWN6TlgaYC+Ztp06aJ0/5mr42p6avYvXuZ&#10;72/exAXcqC8WlB3ILLZszpxaORmZe4aGhqHUwHZiixuCIN+C6OjoHqqqqmu0tLRfrFm1kcAGebjz&#10;Nupz9eDOM5J2LZeEjQ9npCSlbllaWo7ARdktHjQVyP/Bz89PRU1NbYc9j/dD9JYtzMPCQjQWqM8W&#10;7NZeeu0amT9lCmR5um1kZDRh+/bt3dhihiDItyQwMFBSR0dnqr6+fk34xCl12WkFaCxQnyQYnYCp&#10;c+fPJBF/34B3tBzlmZmZ9cE7RggFTQXyITAVSkVTU3O1sZ7e85Vz5tTdzcurDxK5gkcU6kPBYn/+&#10;2bMkoHfvWgUFhUpjY2N/nPKEIM0MDw+PrtRUDFJXV88dPDD4XWZqPk6FQv2rwFCcOHqGuDq7/aGm&#10;phZrb2/Po8WpzV+lCmnhoKlAOPH09BTX1dKaoKmuXj1hxIi6x0VFnAEkCvW+wFCcjY4mrg4Ob5SV&#10;lRMcHByscIotgjRToHJaWVm5iIqKZuvrG9WmXc1GY4HiVMMIxd7dBxkpKenXMjIyJ5ycnDTYooQg&#10;AJoK5KPAAm7a3wR26dLloaWJSV1Nfj5OhUJxCsoFrMHZu3EjUVFUfCMnJ3ds1KhRcmxRQhCkuQIN&#10;vZubm6mEhNRpAwPj3yI37WQqy+6huUD9rYf3XpCC7DJmxrQ5jLS0dG2bNm3edu3atVpVVXUaZHlh&#10;ixKCoKlAOIF+xsLCwkBWVja6Xbt2v9CX6qixYI7t2ME8Li5Gc4H6WzA6UcHnM0umT6/T1tR8pqKi&#10;sjo4OFjhr5KEIIhAsH79eikZGZmVcnLyd6ZNnll75WIawY3yUHerHpGYE+fIgP6D3oiLi/9ADcVr&#10;WlzqA8bOnTv/JC8vv8Ha2tqwvhAhLR00Fcj/YGVlJaKrq+sjISFxuW3btn+3H9RcvDbQ1f0FsvmU&#10;XL2KG+Wh6vc0uXj8ODM6OPiVoqxsro6Ozpg1a9bgJqoIIoj4+vp2NzAw8NDS0spysHOq27f7ELld&#10;8RBHLVqgYOF+eXE1WThvCdHW0nlDG/djNDAYCJta0aJSS9UQGPwpIiLCd3R09AgKCmoL5QhpsaCp&#10;QP4PsJZCWVl5aufOnStghJO+VF8uWrdu/c7Q0HA37WsmaKqpFfX19KylwST5vqICRy1aoOCaPy0t&#10;JRuXLCGGenp/qqionOFR+vTp06W+ICEIIrC0dnNzU6NBZKSRnvHLhXOXkNLCKs7AEyWcAkNx7XIG&#10;CR48nGhqaj6wsrKaZGtr2x2mMNjb26upq6tHduzY8SUtKw2BY13Xrl1rjI2NJxJC2kEhQlokaCqQ&#10;v5k7d66Ympratg4dOnxPD/8uF+Li4g/t7OxGQwaf0NDQ9jY2NpaqqqonLU1Nf9+1bh15RoNLrsAT&#10;JbyCdLGjhwwhCnJy3xsZGc2k5QKm1eKCbAQRFoKCgrqZmZmFioiIVHi4eb5OPHeZgZ2TcdRCePXg&#10;znNys+Q2idp1oE5HR/83WVnZVGdnZztaHP5PdidaNkQNDAxmUCNxnx6+P2rxSl9fP6pfv35S9Bgz&#10;QrU80FQgrczNzdv37t1bTUNDo4Ae/l0WWrdu/VpSUjLP1dXVAd73PlOmTOlB25TFXbp0uT9q8OB3&#10;Fenp5EV5OY5aCKnguv5YVUVg35LjO3cyulpaf9CyUejr6+vIFgkEQYSN8PDwjo6Ojjby8vI7DPQN&#10;nkwKm1qXdi2n/k42mgvhEVxLMBSxJ84xA4MGv1VRUb+hqKg4lwYGmh+b0gRT5QwNDYN69uyZ3aZN&#10;m3f0JQgcmLZt2/5GXztDf+ZIfxc3w2tZoKlo4UC7oK2tPVJERKScHtZR1bcLHTt2hPVX0Twez5we&#10;c7YpM2bM6GpjY+NFg8vjRnp6fyybPZu5kZqKe1oImcBQgGG8dOIEAwZSS03tppqa2iLob9iigCCI&#10;MLNv377uOjo6w+Xk5JKdnVxfR27aQfKzS3HDPCEQLMa/npJJFs9fwpiamr2QlZU9ZGlp6VZQUNCe&#10;vfz/SEBAAA/S/XXo0OFXelgfSFJj8YYGFem6urpDg4ODRerfiLQE0FS0XFpDimklJaWIrl27PqLH&#10;9eUA1k506dKlWktLa3G/fv0+KYNPenq6mLKy8nQVRcWswL59/zy+cyepwQ3zhEJwDWFR/pr58+sc&#10;bW1fUKN53Nra2h03T0WQFgYMaVtYWCj6+vpOlpaS/sPN1YM5cTiW3Lv1BEctBFBwzSpv3COrlq8n&#10;hgbGjLyc/As/Pz9/e3t7SVg7wV72T8LGxkbKyspqXseOHX+mh/XBJA0matu3b/+UmtF19O+hsWgZ&#10;oKlogcB+R87OzjwxMbHzbdu2hXSxDWWgtlu3bjdo0DgA1mTBez8Vdq2FjpWFxUYlWdlXwf37M/xz&#10;5+qzA+GUKMETXDPYdyI6MpKYGRrWycvK3u/bt2+IkZGRFCb4QJAWzqhRo7SVlZX3SkvL/DB40NC6&#10;y0mp5P7tp2gumrng+oBuVzwghw4cZxwdXGplZGTuGRsbL3z27FlX9vJ+MR4eHkHi4uJ36dO/A0tI&#10;QUvLSuzw4cPl4T2IUIOmooUBwb+JiUmvHj165MKoBH2p4boztN6nDRo0yBTe96Xs2bOnvY+Pj6Oc&#10;nNw5VSWlX2dPnMhUZWQwEKSiuWj+gmv0HTUT8YcPE29XV6aHqOgLbW3t1Rs3bsT+AEGQ/09MTEwH&#10;d3d3yD1+UUFB8fn8OUveXbucwVTdqEFz0QwFU9XKCqvI2dgLzNAhIa/ExMTuqaqqRo0cOVIP7jSy&#10;l/U/Y29vb6SoqJjYtm1bmA7VEGAy8vLyN83Nza2cnJy6wfsQoQRNRQsCRjX19fWHi4qKPqOHDde9&#10;rn379t/Ruh4Fa/LgfY0B7W+6WVlZjerevXuGqorKDzvXrmUgY9DzsjI0F81McD1gz5H7BQXkSmws&#10;Ezp0KCzQfyglJXV669atOuwlRRAE+V+Cg4NlNTU1B2loaJy0MLf8dezo8eT4kdMEMkVxBbeorysw&#10;eDeKbpFtm3eRAf0H15qYmNYoK6tugXUTtNNv9GlJMJTN4/F0aXnY0KFDh+f0pYbgEtLO3lNSUppN&#10;zagcvBcROtBUtBBoHdaVkZHZCwuw6eHf11tCQqJMR0dnLP15o29YBjc/AgMDNWh/M1ZTTS3ZzcHh&#10;1dzJk8m1M2fq74ZzBbior69HxcXk6I4dJGTAgDqemdlDdXX13TCaNWvWrM+aAocgSMulNUxv0dPT&#10;G0I7muOmJmaPRo0YW3v4wAlyo7gaRy6+gSCbU25mMdm8YTvp5xfwTkNdo1JOTm6LsbGx54QJE8TY&#10;69ZkDB06VMrAwGCSqKjoTXoIaWch2IS7mM9lZWV3ODo66tJjzEMuXKCpEHJoYN/GzMzMq0ePHins&#10;7tj115vW69+lpKQSIXuTt7d3o41QcAFrvvr376+mpaUVRtuSCw42Nt/PmjCBuXzqFHl+4waOXHwD&#10;wTm/nZ1dv2YiuF+/WkN9/dv02uy2sLDoS42gJL1s2NYjCPJ5QGNPjUU32qmYUg6Ki0u8crR3IscO&#10;xZK7VY/RXHwFwTkuL75NVixdQ3R09Bja0X/n4uIy19raWp6qc2NOdfo3YL61k5OTNTUzefSwIchk&#10;Wrdu/SftcPK8vLwgXz12NsIDmgoh5vr16+0sLS3ndOjQAbI7vaOqv8b0+BcVFZUdsDEmPf5q+9PQ&#10;tqWdkpKSmKenp4eOtvZFKUnJP/v5+JD8S5c4A19U0wh2woZNC410dYlYjx6vaH+zkcYA6ubm5l0+&#10;N+kHgiAIJ0lJSR1pw2IPnY2kpORNai7+iFi0jEm5yCew7gLT0TaOwETAqER5cTWJPXmemTh+cp2J&#10;oclPsH+ElpbWohEjRmh+TSPBxejRozVoOTjevn37P+hhQ7BZJyIiUglzsj08PP7zInGkWYCmQjhp&#10;bWFhoUYD+I20Dr+/OzbTpUuXR7q6ugvYDS+/GUeOHBExNTXtLy8vfxLm7/v26vV215o1TPGVK+QF&#10;jl40qiAt7ANYLxETQ+ZPnlzHMzX9RVpaukhBQWH1smXLYAQaQRCkaYA59rNmzdJUU1NbKCYmdkVB&#10;QaVmzOjQV9H7jjH8q9mkovRufVCMoxifLjhXNdVPSWlBJbmceJ3siIyq8/Pt90tPiZ43JSQkTlta&#10;Wo6IiIiATr7ZjAIEBgZ2tre3X9y5c+c7rVu3fktfqg9K6PH3qqqq8+3s7JS+tflB/jNoKoQMmMpk&#10;YGBgQwP1o+3atfuNvlR/fSGrm6ioaF6fPn2GNKeUoJD6PDw83JQaoC0S4uKZRvr6TxZMmfIm4fDh&#10;+o30YGE37nfxeQJDBrtfw8Lr3IsXybGdO+tGDhz4u6K8/C1aBi6YmZmF0XOugO03giBfDWhwZs+e&#10;rUDxVlZWnm9lZZVpb+f4ZvDAoWT9ms0kP7sMjcUnCMxEclIqWTAngvj79ic8K+vfTE1N4+Tl5cdR&#10;42a3atUqCfaUNztg+pWRkVEANZfXqbF4Q1+qDzxhBENEROScjY2NGy0nOFwuuKCpECJCQkI66erq&#10;juratWsOu36i/ppSQ/EHDdoP2tvbw+7YzTKQhKlagYGB2rRd7E+/wwYrU9MqDyen2rARI8ixHTvq&#10;p+xwBdCo/yvI4lSQnEzWL15MhgQEEJ6ZWa0tj3dFVlZ2qra2tjMtIzI4xQlBkG8KdFYeHh6qxsbG&#10;/loaWls1NTULDPQNXw0dEsLs2hZFMlLz6oNnrqC6JepO5SOSfOEaWb1iPent07dOW0vnRw11jas0&#10;QI8wMDBwCgoKkhGUDYT09PQ60GCER4OSU7C4k77UEHy+69atWyHswo3ToQQWNBVCAm2je6irqy/p&#10;2LHjY3pYR1V/PWkdfUHrcISrq6s0vK+5AzezRo0a1d3S0lIfUtKqKCsf1dfSum1lYlI3ffx4cmb/&#10;flKdlVUfPHMF1S1RsMFgPjUSsE5iSL9+xNzI6GcNVdUs2tes19fX94Kd0Wl/04E9xQiCIM0LmBoT&#10;Fham7+7ufrBz586/dO8uUmtmYl63ZuUGpiDnBkMNBgNrMGAkQ1hHMxq+Gwi+692qR8zV5HQmfOJ0&#10;RkFBsa5zp8613bt3f0TP1cKBAwcqwjA/e/oEErjmZmZmK9hduP+eo02Pf6BBy9zr1693gvchAgWa&#10;CiGgpKSkq7a2dgp9Clnb6uslSFpaupoG5970uSDfmW4NyURmzZrlQtuflE4dO77q2bNnXT8fH+bs&#10;gQPMo+JiBqb6wBQpmPbTIK7gW5D1/neD7wpGojIjg1m7aBGjq6VV161r13eioqJPYdF1eHi4XlNn&#10;9EIQBGkStm3bJmdjYxMkISGxiuqsoqJiiYeH1/fjx02qXb8mkok9eZ7AWgzYe6FGwHfxhs8OWbGK&#10;8srJlYt8cvTgKbI0YiUTMmzUGzsb+8c9e0pn0478iIiIyPx+/fp57Nmzp9Fzv39LfH19uxsbG4fS&#10;zusGPfw7EO3QocOvsrKy0RYWFqaQ4QXeiwgEaCoEmKCgoG76+vp9JSUlIVvb36MTbdu2/Y22Q+dp&#10;EO4iTHeoYYrU8OHD9WHfCxkZmW09evS4bKCtXR3k5/f7gilTyKGtW8n1M2dIeWpq/XSpBqPBFaQL&#10;guCz16+NyM+vn9J04ehRsm3lSjJp1Kh3Hi4u38nLyBTDBnX0+q+g17rfpk2bZNlThSAIItjAdB7o&#10;5MaNG6dnbW0dQhu6SAUFhQu0cyuxs3N6GDJs9K8L5kbUbtuymzlNjUZqSiYpyL5BKsvuNjuzAZ/l&#10;3q0n9Xt25GYUk8tJqeTY4Riyfs0WZsa0OW8HBAW/NDYyuUu/Yy4NpmOpVnh5efmNGjVKGe7o09Mh&#10;tAvgwDQEBAS49ezZ83K7du0apkMxNJD5k3byyQYGBj7UTAn0qEwLAk2FgMLj8aTV1NSmdO7cuaJ1&#10;69bv6Ev1oxMdO3Z8pqSktNPDw8OAHgvt3HlIfz169GjxESNG2Kqqqk6XkZI6oCAre11HXb2yf+/e&#10;L6aNH//n+ogI5sTu3ST17FlSdu0aqcnLIy/Ky5vdwm8wDzCd60lJCbmVlVWfYjfp2DGyf9MmsnzW&#10;rLqxw4b95mJn91BRQaGY9jUJtE/d5ODgEDxmzBitPn36YBpYBEGEn+jo6E60wVMSFRU11dTUdKcG&#10;Y7ChoeF8T89eZ615Ng/NTM1rnRxdSZ/eviR4SAiZO2sB2bvrILl2OYNU37z/VU1GQ4rXxPMpJHLT&#10;DjJ54lQSFDiIeHv6EDtbB2JmavGaBtM33dw8DkBHrqys3F9FRcWJNu4GtGOTbolBtL+/vzo9B6sg&#10;GxQ9rA9IIbihx5VmZmaLCSE4h7f5g6ZCAPHy8tKmbdDe9u3bP6F1rmHKE6Gm/g7sjv2t08V+CyIj&#10;I0VMTEw05eTkbKjJ6EP7mzGO9vabe3l4ZJkYGLyyt7Iivd3dySB/fzJ17FiyfdUqApvv3c3N/eom&#10;A0zEd9TclFy5QmL37SMr580jY4YMIQG9exMPJydiZWJSa2dj89DHyytOV1d3fs+ePQdpaGh40Gtu&#10;6unpqUhNBE41RRCkxdMG7i7BaAZtICXHjBljPmrUqGBra+tl4uI9j0lJSaWqqapVKCoqfi8rK/dW&#10;V0ePcbR3Jv37BZHxY8PIwnlLyJYN28n+qCPk6KFT5OTRs+TMqXhy7nQSuXDuMrl04RqBPTVSklJJ&#10;UvwVkhB3icTFXiCxJ8+RE0fOkCPRJ8ne3dFk3erNZPbM+WRkyBjSt7cf4VnZEHV1TUZaWuZPZSXl&#10;x7RDKuop0TNZRkZmP+28Z9PP7D9s2DBd+jnF4a4QO70HU/FR6LnoQQ1EWLdu3e7Rw4agFEYtXtHz&#10;eJBeayV4H9JsQVMhWLSh7ZAdDTKvUDPx9+7YINp+Fnh4eLji9MN6oH1uCwlG3N3dRa2srBTCwsK8&#10;fXx8pikpKe0SFxdPpI8FSoqKD+SkpP7QVldnnGxsyIC+fcnEkSPJ0lmzyI61awmMciQcPkwunTxJ&#10;rsbGktS4OJKZkEBykpJI4eXLpPTq1XpjAFOTchITSUZ8fP30K9gPIun4cXL2wAFycOtWsmnJEjI3&#10;PJyMpsbB19OTWJmaEhVFxVplObmXGurqt5Tk5dOoIYw1NDRcM2DAgJHDhw+3goX10FdCn0m/C4xE&#10;YJ+DIIIIZJ+ANJkxMTFtYQ4n3IUuLy/vAAtRCwoKusCiOBA97kZf75aRkdE9JydH5H3BayB4T8P7&#10;4Xdramo6wSZz9Hl7+Nv0/7SF/wX/k/33LZbIyMiOtAEV1dPTk7GwsNAeO3asy6RJk0YMGTJkobOz&#10;cxQNUi926tSpjAasdzu073C/c+fOD2EhtIiIyGNRUdEnPXqIPRUXE38Gog30U1ER0Sf054+7du32&#10;kL73Qfv27e/T371N35tP/8e5Xr16baWmZmZ4ePiAgIAAW9qgq9FOWWrWrFndcfrOpwNBDO2svWVl&#10;ZbPfD3To8zfS0tIpjo6OlvR846hF8wRNhYAA6Z2p+oqJiVXTw4bRiTpYP2FqahpL66AMvA/5d6Bv&#10;j4iI6NanT5+e2traKiNHjrSnfc3Q4ODg+bSv2aWhoZFE+5pSem7vdenS5WH3bt0eiYqIPBETFaV9&#10;jNiznuLizyV79nwh1bPnd1KSkt/Bcwn6mjjtd3rQvgj6JPidDu3bP6D/7h5sbGpiYnLK19d3A+1z&#10;pkyYMMGfXi8Tet3kaP8mBqP6f32y5k1DbARxC8QvEMdAPANxzYexUUMM9H5cVFlZWf8axE0NsVFy&#10;cnLXhw8fdqbHnSDOgr4X/jZcI4yNEIEDCixUCFqYxWmhV0hNTdVMS0szyszMtMzKyrJLT093vnr1&#10;qid9vS99PoC+Npy+bxT9eSitHBPoa5Po88n0+TT6fCafz59Jn0+nr01hfxZG3w/vHUN/N4QeD6Lv&#10;8aOVxps+umZnZ9vT163oz02otOnvKFVVVfV88uRJF6hQ7MdEWOB6QQNEz5k4PXfSly5dUjxx4oQ6&#10;bYh01q1bZ7RixQoz0JYtWwz27dunferUKdWEhAR52nBJFRcX94AGkP1TSCPj6upqJi8vv79du3Y/&#10;0MMGY/GOGrxC2kmPsre3l6x/I9KcQFPRzIE2z9PTU0NJSSmic+fOULfqrxNMe6IB7y3YHdvNza3Z&#10;7nUjyEA/fPHiRdm4uDiVQ4cOaW3fvl1/9erVpnPnzuWNHz/egRoEl7FjxzqFh4fbLlq0yJL+zHjv&#10;3r26hw8f1oiPj1fKzc2VgACZ/XMCBcQfz54961pdXS1JDYMSxCf0+5jQ+IgHcQuNZVxpDOMF8QzE&#10;NfS1EbRfHgPxDsQ99DnEP1Po702j75lFBbHRNPraZIiN6PMJ9HkoxFNUw+j7gyDOgniL/tyZ/syW&#10;/j8L+rohlQbtv+UfPHggxjBMR6gT7MdEkG8HuGBaOURpAZWnhVUfCi1bKQLoayG0IE+kDcAsqrm0&#10;cM+njwupFtHni69duxZBny9pDMHfYv/eIqqF7P+aRx9n0wobTj/XKPpZBtBjH1rZHIqKioyhUpeV&#10;lYmBAcIKhTRTWsMaGi0trcU02HlCjxuC1LoOHTo8UFBQWGlhYaEG76NCmgdoKpoxkIaayk5KSiq2&#10;bdu2f9CX6q9RmzZt3lCznq2npxcMUxDr34wgX0DDjTq4sUpjD2WIN2hM5EhjlN40LoIbqaNpXDKZ&#10;Hs+BOIU+LoC4hT7Wx0UgeswZ63yu4G9BvEWfQ9y1gI2NIF35TPoZwmhcFALxGpUnjeFs6GfVo+ZE&#10;DuI6iO/Yr4QgTQNUFqoed+/ehZGH3rQgBlONoQV3Mi2ks6DAQgFuzErRmGIrGFQsqMxT6fE4WrGG&#10;0mPfGzduWNLvJY1ZH5DmRlhYWDdDQ0M3JSWlUnrYEKjCOoufZGRkzg8cOFAd3oc0C9BUNFNo39XW&#10;zMxsADUPudRE/Elfqr9O7dq1e0Xr1klI34x7ESBfAi1b7e7fvy9Lg3FrGqj3o3HFMBpjjIc4g403&#10;wDQ0qmFoTEHcRgWGA24Ch0NcR7/DYGqAvCsqKgxobCRUqdyRbwStKG1ycnJE8vLy1IqLi11oARtH&#10;CxyMBnAWTEEXVHhakaZRt+5Dj3VoZZKgjQSsBcA7wcg3p3///prKysrxbED0d9Das2fP+87Ozm5o&#10;iJsFaCqaIZ6enuIGBgZzu3Tp8h09/PvaUEPxi46OzpaWmN0J+TLg5iqsT6CxQU8aH+kVFhb2zczM&#10;nAKB+YcxhbDo6tWri+h3DKWxkVN2drYKrOWA+JA9JQjyv0BFgeEumCdPnbYSfbSjhWgYBNlU85ur&#10;w24Ksd8VzNNMei5GUVPlTg2VBgxn0tdguhRWJuSbANOhdHV1N3bo0OE5zAGnL0FwxNDjF9ra2rMg&#10;w0n9G5FvBZqKZgQYbVNTU10FBYVdtI78RF+qvzawNokajBpHR8cwyEBX/2YE4QD6e9r/d4b1HFRa&#10;+fn5nnw+fxzVTBoP1I9AQNzQUsSOaEyl5ySYGiobGh8pvjddCm/AtnRohWkLC3QzMjJMaADtAUYC&#10;hutaWkX5N0FFoudnND1PPrQSWd64cUOxuroah8qRr05gYKC4mZnZWHYaxxv6Un3w2r59+5+kpaX3&#10;mJubW6Hx/WagqWgmQB2A7E7i4uIXaN14BS+B6PPfxcTEIFudR/0bEYQDWn460EBZiQbPVmlpaX2o&#10;xkIcgLHR/xecCxoXwfqMofQ8udPnxiUlJVLY/7Qw6AVvnZKSIkovvgE1FL7gumkBgbl0Lc51f47Y&#10;c7OInq+5VBNpBQqiTt0CsjnQc4q5zJGvBuwyzuPxPKiJuEiNBaSdhYCpfj8LERGRVAMDA3+8A/tN&#10;QFPRDPDz8+uhr68/tWvXrvfeG9EjHTp0+EFRUXGrjY2NDj3Gu6rI/wH6cQiKi4uLwUhAZslJtM+f&#10;S/v+ZrtWtDmIPTeQJGc2jYtCqfpC8h6YPo8GQ8h59uyZFLvIGioLZEgS2nmATSmoRCC4c0Ebn8n0&#10;nAZWVVWpsqcZQZocmNoB06FsbW3308N3VPXGguptly5dqrW1tcd5eHh0pcfI1wNNxTcmJCRERkVF&#10;ZWe7du1e0sO/r4WoqOhjMzOzybDpJrwPQRqAwPfOnTuaNBgeQPt3SOKyAE3El4mNjRbDzVcaG02A&#10;6WJg1NhTjQg6tLK0hXUSsKAoKysLKsy8DwvBt9LVq1eXpKSkLI2Pj1954sSJtVFRURs2b968deXK&#10;lXvmzp0bPXny5KOjRo06NWjQoHMBAf4pNIDK8fBwLXN2dqi0tbO9zeNZ3Tc3N39sZGz4TEtX8wdN&#10;Lc2X+vp6PxgbGz8zMzN9bGNjXWNvb3/bxcW5wtPTo6x37945AQEBKYMHDz47YsSIU+Hh4Ufg/yxf&#10;vnwP/N99+/ZtOHny5JoLFy6shM8Fn4/rc/+DFlF3DrmlDWFvDEzJhnwlWjs7O8+mRuI+ff73XdnO&#10;nTv/oq6uvszOzg524ca7sp8AbBQ1Y8aMrhB4KigoyFPDpg37hdBzaK+vr+8lLi7er0ePHsN1DY1n&#10;2Ti6r7N3895l5+YdbePqccrSyfO8ooZeWauO3ZhWHbsT+khadehGLJ3ck3jOnmftXX2OObj77Ld3&#10;89xubee0QlVdc1KnTp0GKSoq9jU1NXVzdHS0of/LiP4fdWVlZRm4275x48bOeKfv04ANIS0tLS3k&#10;5eXj27Zt+/foHYzkSUhIZPJ4PF96jPUAqQf656KiIkmYbUDNxGjovz/oz7+ZIPa4fPnysri4uFXH&#10;jh1bS9uljevWrduxZMmSvTNnzjw4fvz440OHDo0NCgpK6NfPN9Xb27vA3d2tnLYhVQ4OtnetrCzv&#10;m5gYPzU2Nnihra31o6am5ks9Pd3v4TX6s4c2Njb37OxsqyE28vLyLPb17Z1BY6NLNNY6ExoaemLa&#10;tGmHFy1atH/NmjW7IiMjt0RHR6+PjY1dnZiYuOIL4iIwGnOoufBLTU3VZEcv2rKXAREUoMJAvmF6&#10;AR3o41h6YWGviG8yKgGF8NKlS/UV5PDhw+toAL9jzpw5B0eOHBlDC/LFXr16Zdna2VTo6uo8MTYx&#10;+tHegferq5vTHz693V/79fN5N2Bw/7rxYaPIvIXTyep1i8nGyJVk2671ZM/+LeTA4Z3k6Km9JCbu&#10;EDkbf6T+8ejJvfWvw8+37VxX//5VaxeTuQumk9AJI0nQIP86X3+fd7183F47uzj+YW1n9auBof6P&#10;+gZ6j6lZqfDx6ZUVFBSYBMYDPuemTZt2HDp0aD18/uTk5H81G9ShL2SnR/Wij6oFBQWw8R52ZkiT&#10;Afn3aYfiS4Pe9PcCKkKf/ykpKRlvYWFhSzsL3NX8L1pHRER0sLKyEjE2Npb39fU1pefPQ0xMbJCq&#10;pvYMQwubrUpaBvEdxeWL20mr3e2gZPK4o5r19x01HX9tq+36Zysdj9pWRv2ZVlbDSSvbsaSVfRhp&#10;5TyFtHKbSVp5zCOtvBeTVj5LqZaQVl6LSCv3OaSV6wzSymnyX++1GUNaWQwhrQz6ktbarrXttV1e&#10;ddSy+6mjuuWLDgoGD9uKKVaLyqhmaRmYnTC1sl0tIyc3QUpKqp+Dg4Oju7u7rpGRkRQNKLpCBhr2&#10;+7R47O3txXR0dIbD7v6tW7d+S1+qL/+wfkJGRuYkNd08GoDh+WrhQD8M/THtm9VobNSbxkSwX8Q3&#10;GZWAOAJEA/XlELDv379/I9xQnT59+pEhQ4ac9vf3T/H08Mi3sDC/raOt9dzM1OQnahh+c3d3edXb&#10;x+uNv3+f2mFDBzGTw8eTxYvnknVrl5PILevIrp2byf5928mRQ3vIqRPR5OyZYyTuzHESc4rGRkf2&#10;kuj9O8nuXTQ22rqebNywkixfvojMnDGZjB41jAT0963r28fnrbe3x5/OTg6/W1tb/ayvr/u9kZHh&#10;fScnp9I+ffrwBwwYcH7ChAknFi9evH/Hjh2RYHoSEhJWfMqNWBi9AAMHm/3l5ubK4I1XAQBSoJaU&#10;lGilpaV504s3jl7kb+K+aQFbQoPw1dRd76HB+WlPT88rlpaWOVpaWuXWNlYP+/r7/BQ8bMDbsPAx&#10;ZMGiGWTdpmUk6kAkiT13mFzhx5Ocomuk/FYOqXlSRp79WE1e/HSHfPfz3UYR/L17j8vq/35O4VWS&#10;knq+3ozs2R9J1m5cWm9ewsJHM4ODA9/27uv1kyXP8qG+vv5Na2vrHA8Pj5Rhw4adXr9+/W74fv9S&#10;iRbR6xBOTZ0fdemG0JixlwlBmoI2bm5ulnJycnve3ym4TZs277p161ZAg66xLbgRb338+HFpWned&#10;lJSUxlCjtbR79+57OomIJkhqWxWJmvZ63M7Y789W5oOoUQglrVymk1a9qCnot4m0GrSHtBp2mLQa&#10;fZq0Gp9IWk26SlpNvk5aTUn975qUQlqFxpNWI0+RVkMPklYDdpBWvmtJK88Ff5kQ61GklUkg08m4&#10;z6/ixh53RJV1M7p0F42hnz+SmqC5tF0atGzZMlPaxnRnv2eLIzAwUFJVVXUZTPl7f/0ENRhPlJWV&#10;59Gf47RUpNWLFy+6ZWZmmlL503552rcwEiCIGWggvj4iIuIABOguLi6p5ubmBfr6erecnR2eBQT4&#10;/zZyRHDttClhZEnEPLJl8xpyKHo3STh/iqTzL5HiwnRSXVVEnjy6Rb5/cY/8+P39RtEP39WQ509v&#10;k5q7ZeRGaTbJzrpCki/FkRPHD5Cd2zeRVSsjyJzZU0no2BHMoIGBf3p5esDIxz0DA4MSBweHDGo4&#10;Lk6ePPn4nj17toJR+lhsBOedmrkF9BqMpebCA7YsoGYPb3g1N8BM3Lp1S40aiQH0Yk2nF++rLrqG&#10;AnT+/PkVu3fv3jRjxoyjjo6OuTS4eayioviTnr7OH57erm/mzJ9We/J0NJORe4kpuZlJbt0rJDU0&#10;uH/4/CZ58n0Vef7ydqOah88R/F/4//A54PPA56q6V0CKb2aQtJxLMPrBzJo7pdbF1emNtrbWH8oq&#10;yi8VFRUf0sqUDd+XVqTN4NY/rEjsNYDF3bOysrJCbty4oQu7eLOXDUEam9ZeXl6y1EDM7dq1K0yH&#10;qqOCIKuuffv236mpqW3r16+fLLxRmIG70hMmTBCjQaWur6/vWNoWne3QqfuNDj1kHrWV0nzZRtv9&#10;VWvnKW9bBUYyrYYfZuoNw7gE0mrCRdJq4mUa7F/5yzg0lnn4HMH/DL/2l+GYmEw/UxI1HudJq1HU&#10;eAQfYFr1WV3XxnrEm9bKVr+3k1D+vnMPyXtdunbNpdd8l7u7u6+VlZUqDVhaxA2Mvn37asDeLe3a&#10;tfuVHjaU9XcSEhIlFhYWvpDQAN6HtFzgZh4NXE1pbBRCg9nZ0B+/30c3tSAmgJGITZs2bRszZkwc&#10;DcLLaXv0QkNd7WcTY8NXgQF+b9euXlqbmBDD5OdeJzfL88i9O2Xk0YMK8vTxLfLi2Z36gB/EZQaa&#10;WvB/v3t+lzx7Uk0eP6wk9++Vk1uVhdTcZJCrVy4wUXu21o0dM+KdNc/qtaam+m+Kigo/UJN/l7a7&#10;V2C6FszygJkqXLERmAv6fBq9Rv6lpaUKOC2qGQDDeeXl5TLU8fWnF+mrpIKFwgGC4a5z586tpOyl&#10;gQyfFqT7oj1Ef5OSkmCGhgwk+w9tJ/yspPrg/OkPtHJ8I8PQmALjAd/nesaF+pGNwcEBRF5Brq5H&#10;jx6/KCgo1Pj4+KRu2bJlNzUYyxuGA9+vTDAFjZq+kbdv39bA6QtIUwHBlJubW3CXLl1u00MItmDB&#10;KswvfyUtLX3G1tbWhB4L01z91k5OTu1oMN0zZNSoAFVV9WgRcYnSdh27/NZKUpNpZT2StOq3kbQa&#10;fpQG6Yk0cKdBO1dAL0gKv0pajT1HWg3ZT1r5LCOtDHxJK1HZ2k7dRZ+LikukW1lbr964casVPTcd&#10;2ak/wjQFs62Dg4MnbXcr6POGxdjwWKukpJTs4uJiTp8jLRja30ImJy3a545ig9f/E8c0hRr6+6Sk&#10;pGUnT55cPWvWrGM8Hi9fRkbmSffu3f7U19dlZs2cQuLOHCP5uankQU15o442fCuB8QDTcaMsp350&#10;A6ZVubs7EwkJ8XeSkpI/6unpVQ0bNuxCdHT0RjAYXLER1Vxq/vrDelScLv4NAEeXlZUln5+f70Ir&#10;DIxMvH9xGl1w8WE9AQ2E16xevXoHLBTy9vbim5qZPDM1M6rt3deTTJs1iZyJP0oevajgDMiFVXce&#10;lpKYuMNk8rTxpFdvd2JkYlBramr6HAzGhAkTjsECK7hT0VCJWIc+h1agvtQMqtDrCHfTsBIhjc7Y&#10;sWOdaKMOefp/o4cN06He0GDsmra2dl9qLgR22kxkZGRHKysrBfo9bJWVlUeo65se66Ko910rOWPS&#10;SseTtHIM/2vakjAYiE8RjHDAqEb/LaSV5TDSSt2BtJLSIeIqhrd1jU030HPUX19f37hPnz49BfmG&#10;BjWPMhoaGhO6dev2kB7Wl2mY9tShQ4fHWlpaWwcOHKhS/0akRfLw4cPOOTk5qjDN6WuYCejTIVA+&#10;ePDghoiIiKiQkJBYNzfXAhMTo1+trS2ZAYH+ZMXyhSQjLZk8f3qHMygXRoFZKr+RQ/bs3kJGjRxK&#10;XJwdiZ6eTq21tfXdgICAxOnTpx/csmVLJCTqaYiN4HzC1DRcc/EVoYW2DeyLkJGR4UJP/gSoNE01&#10;OtFwoc+ePbty/fr1OwcPHnyeBiGFmpoaz9zcnf4Inzqu7uCRnSQrP4VU3y8SmtGILxV8/1s1hfXn&#10;48DhHYSen1pnV4ffDQwMntCKlD98+PA4Gghtg9EdtgLBmgtIR9u7oKBAiR7jXhdIo+Pt7a2uo6Oz&#10;vmPHjt/Rw4YgDHYUvq2iojKHml+Z+jcKADAa0bdvX2kHBwdXFRW1heKyCgmdJNXutdP1+KOVQxjT&#10;KmAraTUq5q9pTDCF6FtMX/rWgu8M07dgOtfwY6RV35VMK8vhte3VbV52k1EtkZJVOqSrqzuelgsj&#10;X19fMJUCcUMDrr2lpaUJrBmiBuJ7+tLf051ERERu0DI+0cbGBlNXtlCoUe4A8/NpQOoLgSn0rw2x&#10;TGML+m+4yQpZK2lMto/Wo2Rzc7ObBgb63/fz7/t60cLZ5NzZ46SkKIM8vH9TKEYjvlTw3WEaV+XN&#10;ApJ6LZFs3rSGCQkJfmdTvwhc/56Li0vGxIkTj+/du3cjjPA0TItKT08PhURDOHLRhDx58qQLdW8W&#10;NAgdSQt2k84LhEoD6VVHjRoVa2xsnK+jo/24dx+vV/MWzmAOH99DsgtSyINnN1u0ifgnwXm5/7Sc&#10;ZORdJtFHd5HZ86cyPn09/1BWVoJc6QWhoaExp06dWsue74VUE2gFcqESYS83gjQasL6AmttRsrKy&#10;MF2k3lhQMRCc0SBtnwAsZm09cuRIY2Vl5QU0gIzvIqd9u52R36tWLtOZVoHUSIw5+9d0IK4gu6UL&#10;TAasE6k3GKshY1VdR12PnzqJSJWIi4sfoR37mBUrVsiz57lZEhQU1IGWXw8JCYmktm3bwqhbw5Qn&#10;mO7ENzQ07EXf0w3ei7Q8KioqJGhc5ApZF2lf2uRrJqKiorb4+fld1NbWLoe0rUOHDHyzemUEE3f2&#10;WP0iZ1iDwBVgo/4yGXdvl5KrKfFk545NZGLY2Fp7O5tf1FRV79rb26cvWLAgusFcsNmihsOaGBy1&#10;aGRg8xDqwANogZ7XlOsmLl68uBRSmwUHByfSDudHOXnZt8EhA+qSr8cxsHi5YUE1VyCN+l+9vwC8&#10;5skNws9MYgKD/OqkpCXfSkpKfjdo0KAkcOhw3qmRW5SVlTWOXmtVdOZIYwPz6q2srIxVVFSuvpd2&#10;k4FRCykpqcoxY8bo17+xGQGBIq0jFg4ODjGt23X8ubWk1ptWztPr6k0ELGIGI9ESRyO+RHCeGkYx&#10;wi6RViHHSSujfrWtu0q86tKt2313d/dlgwcP1oQAnj39zQL4PObm5kG0P7pHDyG7U72haNOmzZ/G&#10;xsbHe/fuLUaPcS+PFgjM3KBxkSYNPsfQ+GURxEZNER/BTVZYJwnp5V1dXfM7d+78p5am+rt5c2fU&#10;FRWmM48fVn3zBdWCpoYF4DCKUXP3BjkYvZuxtras7dGjx5+0j6qZPn36iePHj69JTk5uSEXbv6am&#10;pgd76ZEvpHVlZWX33NxcG1qww1MbeZ8JqCgNw3hw8ebMmXOYx+MVKyoq/GRlbV63Zv0Skp2fQh6/&#10;qMQRiUbU4+8qSWbeZbJizSLGzp73Tk1N9aWDg33BwoUL98HaC9oowlb3vajBEKfmAjtLpDFpDXsd&#10;KCsrR7Vr1w7Szjbc8SUdOnR4oqurOwE2XYP3UX0LWoeEhHRyc3NTMzEzmywuq8hv10P+t1b6PqSV&#10;33rSauz5v6Y1cQXNqM8XmLIRp/7aS0OVV9uhh+xjJVWNk9R89oZUrWBE2evyLWjt4eEhpa2tvbZT&#10;p04/0+OGEba6Ll26PDIxMZk7atSoFptKtyUDN91g47r8/HyfjIyMWVzxzX9RQ2wEayXgJistZ2cN&#10;DAyqVVVV/vDt61N35FAUqSjPxRGJRhSYDMh4lXzxLJkyeQJjaKDzRl1d7UmfPn2ugZkDU0evTTi9&#10;7pawboYWA7zx+jlApaGBpRqtMAHUpTXJLthgJnbu3LkFFhbZ2tqWWvEs/hgyNIjsP7yDPHhWzhkQ&#10;oxpPYNQq7+aTvdFbyZDgQGJiavTawcGhYMyYMSfpddlEr9FYaiwM2QqEII3GuHHj5NXU1BbR4Kzq&#10;vdz+ddRYPJWXl19rb2+v9bVHy8LCwroZGxvbqalpzBVT1C5qrWz1rhVvJGk19BB3QIxqXME6FL91&#10;MHpB2soZvlbRNTwjIyMzzNXVVY+2RV91vRfcgTYzM7OmZfE4Nb9/0pfqDQV9/kpERCSD9lfBzW1E&#10;Bfk6QH8I+z7R+Gj0tWvXmmRDXzATq1at2h0QEHDB0tLyrp2dzbvwSeNowBtXv5cDV1CMajzBFCnY&#10;j2P1qgjS28eLmJmZ/uDp6ZkaHh5+6NSpU6toXBRUWFioDFspsMUC+SdgHwNaaexo4Z5E1ajzA8F9&#10;w8Z0kNoLdrPW0dG5a+fA+3XB4pm1SSmnGVhwjdObvq5gMz5Y4E3PP+z6XWdqZvKrtrbWbT8/vwu7&#10;d++GeYWexcXFOOyHNCoQxJubm/tJSUll0MN3VBC4MTRw+0lSUvI8j8dz/hq7cDs5OXWCTel69BA7&#10;0E1S+UZbHa/fWnkvqWs14sRfawFwetPXE2TKgg3+huwjrZym1rZTNP1RVEI6Q1ZWdilMj4Od29nL&#10;1mTQMtfF1NR0FGzY2KZNm7+n6bX/f+ydBViU2ffHBwUUlO7u7u4GpUNBsMDE7k7s7u7uFhNRpBtE&#10;QhADOzfcXRuY+79nHPz7c9/dNVCY4Xyf5/MwL47AzNw43/fec4+Q0O/079jp6Ohoj9XhW6ZgdSIr&#10;KyuYxjLjGnubE8RGsJcfCtvSsS9bT0/3IVSWXrliUX12ZjK5f7cStzb9ROC9BgMHx9Tu37uV3ad3&#10;bC39TH41NzcvhVM1qbkYkZqaaod1v/5DkDvBPQptAlPD/14gOTg8PPw8HZzvOzrZvZm3cDpJzTpL&#10;7jwqwy1OTQy8/1B473LWGTJr7lS2i6vTa21t7dvU/B3bu3dvPORacJsJCtUoghN1OnToYGFoaHiQ&#10;XnLuBgMQzNGgrsjY2Lj7qFGjfthKWWRkpIesrOwuESnZOwImwXWs0AWE1fcoJl03B6D4HiR3+05g&#10;t9Z2ftVeUqpQV1c3ISws7Icd2RoUFKSioaExs02bNvfpZcPpTrA177mBgcF8Nzc3GANxS2gLExyB&#10;nJeXpw9JuzSOgYNNGOObbwUMxbJly9a5uLhkq6ioPA0NCajbunkN5245BLZoJpqWD8ndJeRU4iEy&#10;fNiAemNjwz/o3FQ+cODATadOnYqARH1uU0E1CJZ74Tg02mkGNKYDb1iZOHLkyFwoxKKsrPRESUWR&#10;PWfeVBrAtqx6ErwEZ2vUzUIyfeYEoqauSqi5uD958uQ1iYmJdtBWuM0GhWo0RUdHz2vduvUf9OHH&#10;PAsREZEX1tbWw4cNG9YGntMYgrvdcXFxmrb29uvatJP4k6VhT1g9dzMHtkjzYHASYflPJyxZHaKk&#10;onnb29u7RyPn3giAYaCGYgs1EK/odYPBrWvXrt3diIiIAfAkVMsTHBV75coVexobjWGKcb4ViI1g&#10;C/iePXsWRUZGnpeVlf3TytKCHD+6r0UfAdvcAYNXXJhOYnvGEBkZmVpnZ+fixYsXTzp+/Djc7MA8&#10;C1BJSUm7zMxMp9TU1BGNZSigwwBwLOyIESP22tlZl1nZWLwcO2EYOyPvPGfLDVMwizQv7j+tJJfS&#10;EsmQ4fFsYxPDV3C8L53Mh1FjAbUFsAOhGk3+/v5tbG1te0hKSuZDgTz6LU5gJyQk9FpdXf2gi4uL&#10;BW1337y3HrasBAYGGmnp6E0RU9S4KqDt8Y5TCXrAaeZAFmleDL30oSK5y0DSSsXkpYKa1nljY+Ou&#10;1HDK0Y/3m8ciR0dHEUtLy0A5OblLtN29pd/itDtqcN8oKChccHd396LXONa1PAnQWEYW6jg15s6N&#10;BjMBW8C7dOly0sTEpMbDw/Xd0iVz2eWlOWgoeAAwFnBi1OGDO0lUZHi9sbHRL9RcnOrVq1fg0qVL&#10;W3YOamFhoQTtND6004xuzBUKSDSaOHHiVg8Pj2x7e5sX/QbEktNJh1pctWt+4eHz6+Ro4m7Sq083&#10;Ympm/IepqekOa2trLz8/v3bcpoRCfbdgRYIGeb40mDsuLCz8J/1Wwx1jtrS0dKahoWEEHPMKz/0a&#10;RUREqOrp6cXLqemlCGq7vGV5jf5QWwLzJXgP+My6biYsm26kjZrZK2o4d9DALLhbt25wtOtXCVY7&#10;dHR0hoiLi1fQy4/bnURFRZ+pqKis7dq1qyE8D9XydOXKFRUaG0U25kE1DTda+/fvf8DKyqrMxcXx&#10;3ZTJY0luTgqe5MSjwLao9euWk5CQAELHoUfa2tpTXVxcTGDLHLcptRzdunVLIicnJ5o29omNuUJx&#10;9OjReXSwvqCiqvysU2RI7enzBzmJwLA6gXkTvAsk0EMifeK5A+wu0Z3eysrKlhkYGIyhE68st0mh&#10;UN8tyLNwcHDQpG1rATUWUIWbsx0K6lmIiIjcpIP2+IULF37RUZ6wVc/f399VRl7hnLCM1nOW9xiC&#10;Cdh8AHx2g84SVvdt1Fx0rxOVlLmlpqm5BKq3cz/6/xRtG5K6urq7hISEoI01GIo6al6vUwMa6+Pj&#10;g/ukW6ju3r2rnZqaOpjGNI2WPwGx0Zo1a1bZ2dkVKysr/TFu7PD6nKyL5N6da5gzwcN8mtC9d88W&#10;YmFh+pesrFSKu7t7JzienNuk+F9lZWVqGRkZ8bTjNNqRaNBpxo4du0tLS+uWtrZG3bKVc9nVd4rQ&#10;SPAZYC6u3cwnC5bMZJuaGf4lLy9/OjQ01L1FOnPUD1P37t3FqbkYLCoqepdeflyxEBQU/IO2uW00&#10;6NOH5/2TFixYoKqjozNfuJ34Y5ZRx3pOAIoJ2PwHFNILmctupWb9RkJSJo9O5t3GjBnzryuoXl5e&#10;7rKystmfHGcMphUKgqbRoK+jsbExHhfbAkUIaV1UVGRLY5lGrT1x9OjR+TExMacUFeWeeni41iWe&#10;OEAePrjOGKQivMvzp5x8C/aQwf3rVVVVH+vr66/u1KmTHrd58aegmNmVK1c009PTwYUzdoCvBfYH&#10;btiwYVlAQMBldXW1v/wD/dhXKjIYA1KEfwBzceHyCRIS6k9UVVWeOjs7jzY3N5fnNjUUqlE0YsSI&#10;gLZt215v3br1x/3ukHNBA8DTUFfi8+M9YUuei4t7gLyyepqAtNp7lu/ED0eVMgWkCH8AKxe9DxCW&#10;RWciJKn80sDEfA01B/qfHyphb28vbmZm1o0a1Wv0smF1gg0HBCgoKByjgZ8VPA/V8lReXi6cn59v&#10;l5qaOqaxdm7AEbFz587d6OjoUKKhof5u/LiR5M7tcsaAFOEfoEr3zu0biK2tdb2mpmahg4NDJ7hJ&#10;xm1q/CMYYEtLSw1hhaIxOg2sTJw6dWrOmDFjdtPJvdKvg9ebdZuWsm/dK2EMQhH+A1ahYNVi1bqF&#10;xMXV8S9lZeUTTk5OPrR9/NRiVSj+FjUWBurq6hvatGnzsQo3bIcSExMrNjY27g/JcVAsr2PHjpoa&#10;GlozRJX0qgWsu9WyemzH1YmWBGyJCl1IWht4vpVQUM2k81L3gwcPctoGNZtaVLOpobj9yQoFu127&#10;dnf09PSmhoWFqdFrVAsUFLTLzs52SUtLG9kYuzcgNjp06NCC6OjoRBMT4/tdYyJrT57YTx7ex9WJ&#10;lgLkyOTnppAJ40fVQxvQ0tRcPnv2bP45lh9cOFRHzszMHNQYnQaOid25c+diKGBnZGT4pGevGPb5&#10;lGPkwdNK3O7UAnn4vIqcvXCERHfrRFRVVSvp5D2YBnhK3OaHQn23QkJCFAwNDSfSILCaXnJWLIC2&#10;bdu+oG1ugb6+fg85RaWDwuoWr1m+Ewir/wnMm2iJDEv5cESwbQ8iKqfMaRtQ70RRUXEvNaWfJv8T&#10;OTm5InNz855QiJFeo1qgaGzUnsZGHrBCwRTrfC1gKJYtW7ba1dU129jY8CUkYhcVpNEgE091amk0&#10;nBIFNUfc3JzqlZWVz9na2oZAgU1u8+NNEUIEi4qKzKkLH9JYORT79u1bAKcX6OrpvFm+ej6nEjYm&#10;YrdsGhK5N+9YXa+iqvILncS39u7dW5vbDFGo71ZwcLAoNatB6urqBfTy4/aVVq1avW4t3OYXAf0O&#10;71lxezERu6XTkMjdbQtpJa39pnXr1r9wj4ttqIFSTyf3JGo21KOiojB/ooUKVrFycnI8aWw0trF2&#10;b8yZM2eLrKzsU3t7q/fnzx1lYyJ2y6YhkbuiLI8MHtSvHure0LFnco8ePXjz5ExY9qUuXJd2moHf&#10;22mgw0D+xOTJk3coqyg8d3F1ICfP7CePfrnOGGQiLRNYtTh+ai9x83CuU1ZWSHdzc/P+fN87CvU9&#10;CgoKslBVVT1Mg8WX9LKe1VaczXLuT1jxicxBJtJy6bmHsAw7EJagCMeAtmnT5rmpqelCDw8PKJ6H&#10;aqGCg0UKCgrsU1NTxzPFO18KxEXAiRMn5sLODSkpqVc9ukeTkuJMNBPI//D4YTVZtXIR0dfXe6mr&#10;q7szOjoaDhvhnRo4YCiysrI0qKnoy9QZvgboNHC+clxc3AkVFeUXAUF+pORaFmNQiSCwYpWec45E&#10;dglja2holJmYmMTQSRy3GKAaRXB32dnZOVBMSq6IJaNVxwqYiSsTCDPQLvodJyy7WNJKXP6Nsora&#10;PicnJ6g/gQXtWqhoTCN45coVk/T09MmfxzpfC9xoXb9+/XIvL69MXV2dV5Mnj2FjzQnkn3jy6CY5&#10;eng3cXSwe0eNxRlvb283KPzKbZrNW9XV1aq00/RujGW9Xbt2LfHz87tsYmr0+4zZk9lQd4IpmESQ&#10;BsBYFJWmkcnTxtYZGOrfNDU1TYCteNzmiUJ9k+h4JEjbUqCYrOKlVkYdXrG6rGWjoUD+FWgfsIrV&#10;YRJbSNXyqYqa5tbIyEgVbpNCtSDROahVdna2NY2NRn8e53wtcLN14cKF62xsbEq8vTxebduylv3g&#10;XhVjMIkgDcB2qJSLp0hsz25vtbQ0c2hsHdHsd3Ncu3ZNJjMzswc1FN+VQwGdZvny5WscHR0L7Owt&#10;X61cu5B9634pYxCJIJ8DxqLqdiFZuHQW28jY8E84wSc2NvaLC1ShUJ/K399f3MTEpJ+YgtpVAbOI&#10;WlaPnWw83Qn5Ijh5FlDTYh5bUN32rbyS6hk6mTtwmxaqBQh2bxQVFRmlpqYO/56brRAXwXGx48aN&#10;22loaHgjMMCv9vjRveyH96twyxPyRTx/epsU5KWSIYP7s7W0NG6YmpoOT0xMbJ4J3HA3+MqVK1GN&#10;ZChWGRgYVFpYmdUeTdzNhv3ykJDLFEAiCBNgLB4+v04upp0kou1Ea5WUlM4kJCTocpsrCvVFcnR0&#10;FLG3tx/VRkzqGcuuJ5tz5xlO+sFVCuRLgbYCJrTXQcKSM6gXExO73aNHD29uE0PxuW7evCkPB9Y0&#10;Rmw0ceLEnYqKik9Cgv3rS4qzOEeIoqFAvgYwFmBEp0+bAEdbQ57F4sLCwua1YgGGIjc314s2/O8u&#10;Lw/HollbW1f4dfSqPXPhMJoJ5LtJzzlPnJzt30CSrY+PjxncOeI2XRTqH3Xo0CFhMzOLUW0UtB+x&#10;3IcS1uBzzEEjgnwp/U8Slr4PW0xaodjJySkIEne5zQ3FhyotLZXKyMjoRmObaZ/HOl8DGIpRo0bt&#10;0dTUfNo7rgcpvZrDGDAiyJfy9PFNsmL5AqKhofaXvr7+3CFDhshwm23TChxOUVGRDW34475naS85&#10;OXnmggUL1lNDcd3Hz6MeDAWe8IQ0BmBMz108wvbt4PlWXV39hKurqw2eDIX6N0VERMjTsWikoJTa&#10;K5bbUDZr4BnmIBFBvpZ+R9ksk+A6EWnFq7a2tqFRUVF4mAQfisY17bOysoJSU1O/KzEbTngaNmzY&#10;Pjk5uZd9+/RkX72SzbnbzBQoIsjXAHkWGzesZBsbG76wsrJa5Ovrq96kN13hl+fk5OjRTgPVsr95&#10;aQ9c+Pjx43eqqqre9fJ1Z19KT+QcEcoUICLIt/DgWSU5e/EoCQ0PfC0jI3OeGgsP2vYwgRv1N82Z&#10;M0dFU1NzubCo2CtWhymENeAUbndCGg/YPhe3nwhYd6sTEZcus7Cw6J2QkIDGgo909uzZNhkZGY7f&#10;Wy37+PHj8zp37nxaWlr614kTR5Py0lxqKHC7E9J4QJL/jm3r2SYmRr+pqKisp7ERHDnbNEpPT5ej&#10;HacLNQVTv3WVAgwFHVC3gKEICParh5N7sJgd0thAm4JCiZczTrM7RYW+VVNTO2tnZ2dJmzFuhUJ9&#10;VNeuXWU1NDQWC0qr/M4KXUBYQ5PRUCCNC7QnoN9RwrKLq2svq1xmZGTUxcPDoy23GaJ4WwK5ubla&#10;1FAMAEPxrbHRmTNnZnfr1u04HY+ez5g2of7+3UrMn0AaHWhTjx5cJwf3b2fb29n+Rtvbig4dOqhx&#10;2/LPE2x7ys7OdqEdZyJTh/gSwFCsW7duhZaW1i3/AJ/6ypsFjAEhgjQWYC5Ss84QLx+PekdHx6Pe&#10;3t4K3CaNauEyNjYWNje3nNhGTvNXVvBcNmNAiCCNSf/jhGUVzVbS1Cu1sLCwp80Qb3LwuCorK8Vo&#10;bBTxrSsUEBfBdvCRI0fuowHe00kTR7FrbpUxBoQI0ljAVqh9e7YQS0vzv7S1tcd3795dnNukf7wS&#10;EhJaFRUV6WZkZAxh6hRfAnScJUuWrDU1Na3w9fOqTUo5jknZyE8BttYdObmb2DtY1xsaGuzu16+f&#10;Krdpo1qowsLCJM3NzUeLKmjfZ3kMJ5hDgfwUYCtUj52EZdiRKKpr50JRKm6TRPGgIPG+sLDQ8XsK&#10;3MEKxfDhw/cYGho+6NenJ/tKUQbmUCA/HFixqLlVSpYvnUfMzc1+MTIyGjtu3DgxbtP+sSovL5fO&#10;ycmJ+dZlPagGuYrKzs6uyNnF4d1RGuBBoIfbnpCfBRwCsHv/JmJopP+euvItERERaCxaqEJDQ8Xo&#10;ANpXVF7jBsuxD5vV/wRueUJ+HsOpsei6hbC0nNkyCsoZPj4+VnDjjts8UTwkGhdpUkMxiinu+RIg&#10;Npo0adI2Y2Pj212iIuqzM5PRUCA/DTAWt26UkBkJk4i6utozc3PzgaNGjRLhNu8fI/KhMqTHpUuX&#10;JjF1iv8CVih27dq1yNPTM8PVzenVgSPb2fefXmMM/BDkRwJ1LI4l7iHqGmp/mZqaLoYiZ9xmjmo5&#10;aq2npxckrqRZyrLvXcvZjoKGAvnZcFYsdhEBdft3ioqKyc7Ozlisk8f09OnT9tRQdP2eQ2vWrFmz&#10;wsLC9HrnzmG1OVkXOXUomII/BPmR3KwuIbNnTaqXkZa+Z29vH/VDb3KUlZWpwban71mliI2NPWpk&#10;bPBy7cYl7HtPruEKBdJkQPL2pm0r2fIKcr+4urrGc5s5qoUIVqhUNHUzWaZBbFafw2w0FEiTAW2v&#10;+1Y2S1qj1sjIaBOdyDFxm4eUnZ1tn5qaOuVbYyPA3d290N7eln3+3DE2rlAgTQWsWNy5XU7i+/di&#10;Kygo3Ojbt685t5k3rmC/YH5+fsD3JCBRbVZXV/1r5JhB5NrNfDQUSJNz93EFGTZ6IFtFRbkyOjo6&#10;2MPDA4+abQGKioqSsHdyOsZStapndVn/4W4xU7CHID8LqLztn8AWllZ54enpOSUyMvLHbj1ANYqg&#10;yF1mZuZAprjnS4A8iq5du15QU1Op27B+OSdplinYQ5CfBRiLwvx04unhXi8vL5/ep08fZW5zbzxV&#10;VlZqpqWljWXqFF/CwoUL1+nq6d4LDQ8kOYUX0VAgzQJohwVXU0lkl/BaMTGxi66urg5Y6Za/tXz5&#10;ckjMXsASlSWsoNmENfQic5CHID+bQecJy7EvEWondtvOzq770qVL0Vg0Y0G9rtzcXC8a43xT1Www&#10;FL179z4qIiLyZvq0CeRuTQVjkIcgPxswFqcTDxJTU+NXWlpaG/39/Rsv95R2HGHacXp+y9IerFBs&#10;3bp1qbGxcZm1rWXd5czTeNIT0qyAbVBJl46xvXw8/lBVVV3v5uamxW36KD5TXFxcW0hAExaTes7y&#10;Gv2hFgVTcIcgTQFsg+p7lAhYhL+TlJVLocbCPSoqCm9yNFOVl5erp6enD/uW2Cg5OXnGxIkTt6up&#10;qT2Ii+tWf+c2Hh2LNC+ePr5Jtm5ey6am4oGOjs5YWOHnNv3vU0FBgQPtNFOYOsZ/cfbs2VlhYWEX&#10;FBQU3p46fwANBdIsefC0iuzau4FtbWP1hBqLfhoaGrinmQ/l6enp0FZEpJTlEFePhgJploCx6LmD&#10;3UrH46W8vPw6Z2fnxt96gPpuZWdni0BNChrnTP087vkSdu7cuVhfX78sONi/tqKsgM0U1CFIUwKr&#10;FffuVJC5sxPqaEyU7+Li4vfdNzlqamokqaHo+62rFNOnT99KB8bfpiWMZ99/gic9Ic0T2AZVeauA&#10;jBozmFhYmBV6e3v/mOQkVJNpwYIFElpa2rtaaTi8ZfU6xBzQIUhzYMgFwgpIIGJq5k8sLCy604lc&#10;mNuMUc1EV69eNfjWg2vg0JrOnTufNzYyenn40C48OhZptjx/WkPyclJIp06h7zU1Nbd+1zYoOEqK&#10;OnHr1NTU0V/bccBQbN++famhkWFVB3+fuisVmZhHgTRrYBXtQspx4untWmdvb7+jd+/ectyugOJx&#10;wXnbtra2Y9sq6jxlBcxgc5JimYI5BGkOwGpFnyOEZdmFraJrXOTj42NHmzFW3G4munfvnkhOTo4f&#10;jXUmfm1sBBWzx48fv1NHR+fR6JFD2LduXOXcEWYK6BCkqYG2+eBeFdm+dR2xtDD/w9jYeOg3HyKR&#10;m5srnp6eHk47zVdvfTp8+PB86mhS9A30Xu49tAW3PSE8ARxzvHbDUqKmpvLSwMBgGNRm4XYHFI8K&#10;Eu+dnJx82rZrX8Syiias+JNYjwJp/sCJZHAymaIJUVFT2xYfHy/LbdKoJhaNjVQzMjLiaGz0Vadh&#10;ws1WqEdBA7OrHTr41KannsdVCqTZA8ai6loRGT50INHR0Szz8/Pz/qb6FUVFRbrUVAz6WicOS3vD&#10;hg3braqq+mjKjLH1t+5fxVUKhCeAdnr7QSnp1z+WLSMjU9q5c2dbbndA8aioodBQUFDY2FrL6SWr&#10;21ZqKPD4WIRHgJPJfCcQYWnVZ9bW1v1oc8bViiYWjXEECwoK7OE0zK+JjcBQHDt2bC6dU86YmZn+&#10;sX3rOjYeH4vwCrANCqq8e3m6v1NWVt7bo0cPeW6X+DLRTiBInbhvamrq5M87x3+xffv2xfb29nmh&#10;4YHv8oovsdFQILxGxfVcYmxqVGdubr6aOnJRbrdA8ZhgL7qVlVW0hIrhTVbgLNz2hPAecKCAaTBb&#10;RVUzc8CAAZrcpo1qInHrUkR/yyrF4sWL19A55eaokUPqocAYU/CGIM0VWLHYuX0DW1dX+xdtbe0Y&#10;bpf4MpWXlyvSjtOLqXP8G7BKMXz48D3mVmbP1mxcQu4/xeRshPd49Mt1smTlHCIrK/vM09PTg9st&#10;UDwmAwMDZTlltb0s46A6Vp/DzEEbgjR3otcTASnV96ampmNos8bViiZUXl6efkZGxlfX7IKaFJGR&#10;kWednezfnko8RJ49wW1PCO9Rc6uMxER3Jvr6+klfvCUTCrrQjmOZlpY2jqlz/BPgxOGYNHd3l6JO&#10;UaH1OYXJmEuB8CSwulZclk48vVzrdHV1D+3evVuc2z1QPCKoju7k6hrVVs3kV1bAjA8n6jAFbAjS&#10;3Bl0lrBsexBJaZmbI0aMMOA2cdRPVnV1dZv8/HzYwfFVqxTAmjVrVhkZGj4dM3oYuVldgsnZCE/y&#10;7MktAieWaWlpvPP19R3I7Rr/rsePH7ejpiL4W3IpBg8efMjI2PDVqvWLyL0nFYwBG4LwAlAUb8Pm&#10;ZWw5OZnndnZ2sJ8ZxUPq1auXmpy6dj7LOPDDSTqYnI3wKtB2IR9IWrNOR0dna01NDdbRaQIVFhbK&#10;ZmZmDmSKf/4NuOHq4uKSb21lwU46dwyTsxGeBk4s69unJ5GXl7++ZMkSQ273+GfByQaQoM3UOf6N&#10;Xbt2LaID3t3QsED2lYoMTM5GeJ7bD66SwGC/WikpqUuzZs3S43YRFA/Iy8trKktCuY4VugCTsxHe&#10;B/KBnAewhYTbPAwLCwvnNnPUTxLs4Lh27ZopjXUmfR77/Bdz5szZJiEh/nL8+BHk8cNqxkANQXgF&#10;WGW7fOk0UVRUeK+urr6BtnFBbjf5u2jHaX316lVr+qSJn3aK/wKceHx8/DFVVeU3GzYvR0OB8AXQ&#10;jo+c2MVu167dAyUlpXg4npTbVVDNWBs3blRv216slKXnhdueEP6h/0kiIKHyRkZGZuvmzZuluc0d&#10;9RNUWFgolJOTE0rjnWmfxz//xvnz52eZm5uXqKmq1FeU5TEGaQjCa4CxGDSwL1tERKSsX79+jtxu&#10;8nclJiaKZmdnh9DO8FWl56EuhaGh4TVvH4/66zXFjAEagvAi127mkS4xYa+pqdgRFhaGp680c4Hx&#10;s7e3HyoopvAHq/Mq5uAMQXgRWK3wGFXXTkKqEGqvwN1zbrNH/WDdvXtXKj09vT9T/PNPwM3W6dOn&#10;b6Um8JepU8YxBmcIwqvk515mKykp/KqoqDgVCsxyu8r/qry8XDotLQ2KunzV+cv0B+6iQdef6zYu&#10;xVUKhK94+LyKbNmxBo5Ru2pqahoUFRWFqxXNWDExMcpU51j6PmzOOf9MwRmC8CKQWxG7hy2kZv5c&#10;U1NzKh2LJLjNHvWDVVxcrEdNxSimGOifOHXq1Gw/P7/L2tqatVdLshkDMwThVWAr3/Bhg95R03zW&#10;zs7OhNtV/lf5+fnaGRkZQ5g6yD8BHcfZ2TnP2cWBXVqZzRiYIQivAieYZRdcICHhgX9R4zzHw8ND&#10;kttdUM1Q3t7e4UKiUr+xQhcyB2YIwssMPEMEHPvUSssrnaFjkSm32aN+sGhc5Hjp0qWv2sGxevXq&#10;lXTOuD9mzHAsdIfwHXDgQOKJA2wzU5M7lpaWsfHx8ULc7vJBsJRKTYUVdePjmTrIP7Fu3boVIiIi&#10;r+Ytms65q8sUmCEIrwIrbzfvXiHTEiaw7eysszp27GjN7TKo5icBAwODgwKajnWsfseYgzIE4WVg&#10;9S18MVtc1+axkZFRT2jzH5o+6kcJck1hW/jXnojZo0ePs0ZGBq/PnjnCxiNkEX4D2jTkCcX27For&#10;JSW5zc7OTobbZT4I9iJzq2h/8RnMsPUpKirqor6+Tl1y6gnGoAxBeB0ohnf4+E5iY2v5WldXtwcm&#10;bDdPLVq0yFKonWQNy30YmzUMT3xC+BDYAtXrAGEZ+dWr6xhumDt3rhy3+aN+kGis056air6fxz//&#10;xunTp+fq6elVRUQE19fcKmUMyhCE13lwr5IsWzqPWFtblYSGhnpxu8wHFRYWiubm5nZl6iD/xPHj&#10;x+erqandDe8UxL51v4QxIEMQfiCvOIVEdA4mjo4Ou+Li4hS53QbVfCRgb28/S1he609W9EbmgAxB&#10;+IGBZwjLdTCR1zKpcHR0dOG2f9QPUlJSknxqauoEphjon5g8efIuDQ2N5wvmz+AUDGMKyBCE14G2&#10;ffb0YeLs5PiSmugxhw4dEuZ2G059CvHMzMyvqk8xceLEvbJyUn8uWT4HE7QRvubuo3IyedoYoqys&#10;9MDCwsKe221QzUS7d+9WEhMTu8TSca/nVCBmCsYQhB+AVbiwxaSVnM57c3PzYdu3b8dieD9QFRUV&#10;el+z9QmOkfXw8EjT19d6m3LxFBa7Q/gW2AJ19Uo26RoTyTYyMjoydOhQLW63YbGys7OlvyafAipo&#10;Ozg45CgpK70vuJrKGIghCL8Apvng0R3E0Ej/rbe398ioqKj/d+SoJhf9TEJERdvdZHmO/nD0JlMw&#10;hiD8AmyB0vUgOjp6R3x9fZW53QD1A3Tjxg0nphjon1i/fv1KAwODys6dw+qqq4o5gRdTQIYg/MDD&#10;+9fJ/HkziLy83F1NTc0O3G7DOflJjamD/BNr165dTX/AzajosPoHzyoZAzEE4Seu3cwnfh296uXk&#10;5BJtbGzwOMdmIrhTKyEhMUOgrdQLVo+dH/adMwViCMIvgHF27E0EBEVqzMzMoPgUJmz/IJWVlUHt&#10;LsY46HOSk5NnDBo0aI+MjMzT1asWs7GCNtISOJV4kNjYWL50cHCYOG7cODFOxyktLbVh6iRMQIL2&#10;4MGD90pJST3dumMN+/Gv1YxBGILwE3C87PjJI4mysnL5wIEDrTgdB9Xk6tatm7aiouLeVqbBb1j9&#10;TzAHYQjCb0QsJcJKhr86OTkN9vDwEOR2B1QjKysrqw9THMREYmLi3LCwsHOWluZ/XUw+iasUSIug&#10;qrKQREd3rpWTkztoYGDwYeW0vLzcn6mTMHHmzJnZISEhZzQ01P/MzEtiYz4F0lI4dHwnMTI2eObs&#10;7BzN6TioJpeGhoajqKhYOstnYh1r6AXmAAxB+I3+x0grLed38vKKq21sbES53QHViCKEtEpNTR3N&#10;FAcxsWPHjiWOjo653bp1eVuKBe+QFgLkDU2aOIZNTUUejY0sOZ2npKQkhqmTMLF///6F7u7umaFh&#10;QW9Kq3IYgy8E4Ueu3cgjFpYmtdLS0tNpt8EtB02sjRs3CpmZmUWKyKlXsTqvYOPWJ6TFMDyFsCw6&#10;sWWU1M4OGzZMldslUI0oNpvd7tKlS5OY4qDPgR0cixYtWq2rq1s5fdp49v27lYwBGILwIzu2rYej&#10;ZW9DAdqEhIRWcKRsL6aO8jnQcVasWAGJSBUTp46uvf3gKmPwhSD8yL3HFaRLTAShgeyhBQsWYF5F&#10;EysqKqq9sbHxGBFD96esHtuZgy8E4Vd8xhF5bdNr/v7+dtwugWpEvXjxQjolJWUyUyz0ORAbTZw4&#10;cbuNjfXDjRtWEqyijbQkcrIvEldX55eysrKjaNcRhCNlBzB1lM+BjjN58uQtBob69zZuXYFVtJEW&#10;BRTCmzV3CtHW1r7m5OSk8WHqQTWV6Ocg315CYnUr89B3rH5HmQMvBOFXuqwjQvJaf2loaHTidglU&#10;I+r58+fK1FRMYYqFPge2hcfGxh718vL483TiITxKFmlR3L5ZSjp1CiVaWlrrQ0NDxSAZaThTR/kc&#10;OEo2Pj7+kJu7869HT+7hBFlMwReC8COQrH3g6HYiLSP1xtjYGOtVNLF8fHz05dS1E1lOfdmcomBM&#10;gReC8Cu9DxCWigXbzs5hKrdLoBpRd+7c0fpSU3Hs2LG5/v7+F4ICO9Tl5aRgkjbSooDtfuPGDocC&#10;wSkRERFKrLS0tHFMHeVzzp49Oys8PPxMR3+fVxfTTpLHv95gDL4QhF9JTj1JNLXUSUxMTFfu3INq&#10;IlFTYadmYp/H8h5LWIPPMwdeCMKv9D9OWAZ+xNnNexdnHzOqUfXgwQOD1NTULzIVkGtKx6Pcnj1i&#10;SHlpLmPghSD8ChyfvHzZAmJublZtYmKiw6KdYtrnnYSJkydPzvbw8EgJDQuoy7uSwrlzyxR4IQi/&#10;kl14kdjaWYOpmMmde1BNJHNzc28FI8dbrMCZhDUET35CWhgDzhCWVTQxs7LNpN0Bj5VtZN27d8+M&#10;xj1TP4+DmNiyZcsyDw/XayOGDyZQ9I4p8EIQfuXZk1tk754tRFNT46WQkJAZi7rxL0pGAjfu4uKS&#10;3yMumlytzOZUGmYKvBCEXymtyib+QX6EmusD3LkH1USSlJQMa6tp9Qer03KspI20PMBIuwwmEnIK&#10;j2h3wCr/jay7d++afOlKxSoqe3u7h7NmTCZ3bpczBl4Iwq/Adr9zZ44SfT0dEkDFysjIGMPUUT5n&#10;06ZNK6ipuDZi1EBSeauAMehCEH7m1v2rpGevGKKmplbCnXtQTaCEhARBeXmlfixVKzar62aspI20&#10;PKDNd5hCWEKi9bQ/KHK7BqqRdO/ePd0vNRWzZ89eb2xs9OeaVUvIowdYSRtpeWSknSeODnakT58+&#10;oyFRewhTR/mchQsXbnB0dLg3Y84kcuteCWPQhSD8DFSQHz1+KBEUFPz14cOHWHSqibR7925xJzev&#10;uSwdD8KK3c0cdCEIvxO6iLDayZINGzZ04HYNVCOJju/qX5KoDadijh07doe+vl49bAHBk5+QlsiV&#10;ogwSGNCBREREbGUVFBT0Y+osn5OQkLDFzt722ZIVc8idR2WMQReC8DtwrKywsPCr/Px8Ne78g/rJ&#10;omORvLtvwBaWcQBh9TrAHHAhCL8TtZqwJFXJggUL+nO7BqqRVFNTo/glW8OTk5NnDh8+/KCZqTE5&#10;fnQfY8CFIPxOZUUB6RIVQXx8fM6yiouLY5k6y+dMnjx5m5W11a8r1y4kdx9XMAZcCMLvLFo6i7QV&#10;afsqPT3dmDv/oH6y6Fik5OLVYT/LJISweh9iDrgQhN/psp6wpDTIlClTxnK7BqqRBMXvvtRUDBw4&#10;8JiVpTmBGhVMAReC8Ds3rheT7t2jiYODQxarpKSkM1Nn+ZwxY8bsNLcw+2PDluXkwdNKxoALQfid&#10;VesXkfbt270+efKkI3f+Qf1kDRo0SM3es0Miy6ITYfXFwndIC6XbFsKS1SG0P8zldg1UI4nNZre5&#10;dOnSJKZY6FPOnz8/KzY29oyDvQ1JOneMMeBCEH6n5lYZ6dOnJzExMS5jVVZWejJ1ls8ZMmTIHmMT&#10;o9fbdq3FatpIi2Xz9lVEXEL8badOnYaKiYk5Ij8fPT29CF0z63w4UpPV/wRzwIUg/E6PnYQlbwin&#10;0R1i6ifI97Fw4cKVq1at2vxvLF26dGtAQECei4sjSbl4ijHgQhB+5/7da2TgwL5EVVX1DuvKlSsm&#10;TCbic/r377/PwFDv/Z4DmzgJq0wBF4LwO7v3byJSUhL1IiIid1q1alWO/Hxat25dLdxO8iXLtgdh&#10;xScyB1wIwu/E7SMsRVPSpk2bX5n6CfJ9ODg4PAoKCnr6b3To0OGZnp7eSy9PN84JOEwBF4LwO1AA&#10;b/iwgTQ2kvqNVVpaqpCWlvavRV7ghIO4uLgD+ga69QePbsfCd0iL5eDRHURGVpqwWKyvgk5SREhI&#10;iLRt25a0a9eOiIuLE0lJyY/QzkhkZGSIrKwskZOTI/Ly8kRBQYHzFYDvAfDv8DxpaemP/1dMTIy0&#10;b9+eiIqKcn6+sLAwnFBFBAQEGP8WvkC4HWE59CKsAaeZAy4E4Xf6HCYsFQvm/oF8N9ra2sTT0/Nf&#10;cXNzI+rq6sTP14tkZyYzBlwIwu88fXyTjBk9FG5wvIc6FVKZmZmjmMxEA2Aq+vbtu9/AQLd238Et&#10;uFKBtEig4OPeg5vBVLCpQXhLeUMD+De0I72hwfwbGtS/oUH/WzrJvDU2Nn5rbW391snJ6S2deN66&#10;u7u/9fDw4EAno7/h5eX11TD9nIbfAb8PcHV1fevg4PDWxsbmrbm5+VtDQ8O3Ghoab6lheUuNzFv6&#10;N7+Fvx2A1wHAa4LXBlBz8pryqnXr1i+pMfqTGpU/mgF/CrQVq2XZx1JTcYo54EIQfgdOPlMyhxsW&#10;7xj6CPKdqKio/Mk07n4KjLWampq13l7uJCMtiTHgQhB+B1YqRowYBDc4X7DKy8vbZ2dn/+exspyc&#10;CmPD19t3ryMPn19nDLoQhN8AIwEm+t6Ta+Tm3RKycctKYmhoUBsZGZkERpv2i4OjR48+OHHixEPT&#10;pk07DMyYMYNngL938uTJhydMmHB43Lhxh0aMGHFw0KBBB/v163egd+/ee3v16rW9R48eG7p27bqq&#10;c+fOC/39/Wd5e3tPpoZljK2t7RAjI6O+SkpK3cXFxWN+FqqqqsNUdA3KWdZdCav/SeaAC0H4HajR&#10;omBMLC0tk5j6CfJ9ODg4DEpISDjENG42QMfOoz4+PlfdXJ1IyqXTjAEXgvA7kFMxaFBfoqamep9V&#10;XV3dhpqKCCYj8SmjRo3aZW5h9uemrSvw9CeEr4HtffefVHJMRFlVHskrTiXp2Ukk+fIpsmjJXNKh&#10;Q4f3W7Zs2ZySkpLA1Ff4AXhtQGpq6nR6PY3LVCgIlZaWNjYrK2twTk5Or4yMjC70OigzM9MrNzfX&#10;kWJRXFysR7+nRp8jX1hYKFFTU9OWECLAaiTFx8er27n6nGFZRhJWv2PMAReC8DvdtxGWnD7p37//&#10;Im7XQDWivmQXB5z+FBcXd9bR0ZZcOH+cMeBCEH6n5nYZ6ds3lhgYGFSw6GTfigYObrSD/Gtexfjx&#10;47dbWVv8tmb9Ys5dW6ZgDEF4GViVqL5zhWTnXyIp6WdJcsopcj75BDlz/thH5s6fyTEV+/btW8vU&#10;T1oiXHM1Dc51p4ynjKbXw9LT0wdRcwGroL3o45i8vDz/a9euWf/yyy8qcGQjd+7+ao0bN07ZxSfg&#10;MMs8nLD6HmEOuBCE34nZSFiy2oT2h8ncroFqRGVnZ4vQMat7wzjHxIULF2ZRU3fCxtqCnDl1mDHg&#10;QhB+52b1FdKzZwyxtbXNgb4jQDuOCZ30IRBg7DhAQ0XtpVhRG+ETwERwViWeVpKK6nySmnn+fwwE&#10;EzNmTSM+Pt7vjhw5soypnyBfzLSMjIyR+fn5PSkB1HzYwwpHeXm54sOHD0VhXILBiUmLFy+Wd/Hx&#10;384yDsSK2kjLJWoNYUmqkTlz5gzmdg1UI4vGRj4pKSmwWss0hnHyTTkVtc1MyPFjWFEbaZlARe3o&#10;Lp2It7f3eU7Hyc3NVaWT+gDuHUfGzrNw4cINjk4O92fNm0pu3b/KGKQhCC8AZgKAbXzl1/PI5fRz&#10;jAbic06fO0omTxlPfH1935w9e3YeUz9Bvg3u2AOrpVBwahwdj4YUFBRElpSUuObk5MB2KiU6wcvQ&#10;sUr84MGDKp5+AatY+j6EFbeHOeBCEH4nYilhtVcgq1ev7syZyFGNrszMTMvU1NQJDePU54CpGDdu&#10;3E4DA736/fu2kV+e1TAGXQjCz5QUZ5HgIH8SHh6+i9NxYKKmHaTrvznydevWrXJ1dakcNW4Iqbpd&#10;yBisIQgv8OTXG+TGnSskJz+FnE8+yWggmDieeICMGDmMhIaGPmPqI8iPAcYlairG0Ql+YEZGRrcL&#10;Fy50CQoJ2cxSsyOsblsJa/hl5qALQfgVaPP+CYQl3B5MhT5nIkc1usrLy9XpmDOUaVxqYObMmRuM&#10;DA1erVu7jHMKDlPQhSD8TFZGEnFxdiR9evX6sBUTkrVhmQ/2RDN1GmDfvn2LqKkoiOvTjZRW5XDu&#10;9DIFbAjSnIHtTlW3isiltNOMxuHfOHhkN+kX35f06tXrGlMfQX48sKJx8eLFBKib01rZ9D2r82rC&#10;GpbCHHghCL8y5CJheQwnbdpJ/m5jYwPbBVE/QCUlJe1oXBT7bzdcly1bttre3u7RnNnTyN2acsag&#10;C0H4FVidO3/uGDEy0CedOnUK53QcOJklKyvLkHaQcZ93mAaOHz8+x83N7XJ4p6C6/JLLaCoQnqTm&#10;YRk5f/HLVyc+Zfe+raRb9xgyduzYDKY+gvwcYMvBiBEjdonpWL5gBc8jrKE0wGIKvBCEXxl0lkBF&#10;eX1j02I6hQtxJnJUo4vGRq0LCwu96bjzjwfZbNmyZZm7u9v10aOHkhvXrzAGXgjCrzx/epscPLCD&#10;aGtrvpaQkLDkdh0Wq7i4WC43NzeWqdMAZ8+enRUaGnrWP8DvdUrGKSyAh/AckJB9Ke0so2H4Erbu&#10;2EDCw8PI3LlzjzH1EeTnAKYCDo5QNrZ7xPKdSFiDk5gDLwThV6A+i3EQcXL1OEr7QivuNI76ASop&#10;KdGCU+2YxiIAdnF4e3sV9OrVg1SU5TEGXgjCr8CWv9UrFxFLS7MaY2NjXW634ThyIWoqvGgngfPo&#10;/9ZxkpKSZvbq1euIm6fz7yfO7COPfsECeAjvACtrUHPi3IX/PSL2S4Ek7bXrVxB/f/+61atXb2Hq&#10;I8jPAUzF8uXL1+iZ2dxguQ78cNeWKfBCEH6lzyHCUncgTm4eC+n03Wg1YFB/F+Sc5uTk9GAai4Bj&#10;x47N7dix46XQkID6wvxUTNZGWhQP7lWSyZPGEEc7u4ygoCAVbrf5oPz8fIOsrKzhTB0nOTkZTjnY&#10;Tp3Igy07V5OHz6sYgzcEaY6ACc4tSGE0DF9C4pkjZPbcGXC6wa87d+5cwdRHkJ8DmIrNmzcvtbCy&#10;KhawiqzHqtpIi6PbVtJaTv+tnp5eLHf6Rv0gEUIEqbFw/Ke8CtjFER0dfdzT0+3l+bNHybMntxmD&#10;LwThR+7cLiMxMZ2JoaH+Nl9fXwlut/mgW7duSaSlpUWnfqii+z8dBybyxYsXr9LR0alKmDGh7s5D&#10;rFWB8A4PnlWSrNxkRsPwJZw8fYgMGz6Ek6SdmJi44PP+gfw8YCw6cODAfLg72NbI5zUrFo+VRVoY&#10;AQlERsuoxt7e3o07faN+oAoLC+EUqCFM4xHs4hgzZsxOe3vrx9u2riVPH99kDL4QhB8pyE8j1FC/&#10;lpOTm0C7ivCHHsMV7M3MyclxoMZiLJyy8nnngb2Dbm5uOVFdwt+UV+cyBm8I0hx5/Es1p1I2k2H4&#10;Eo6e2EeiY7qwBw4cmPZ5v0B+PmfOnJkdFxd3TEzD6DdWlzVsPFYWaTFAW7ftwVbU1Ls8aNAgbe70&#10;jfqBguraqampgXTs+dv2cLjJsWjRotV6urrVs2ZOZT96cJ0x+EIQfmT/3q3EwcHunoeHRxRjfldR&#10;UZFyenp6b6alPpjIw8LCzhkY6P2VU3iRjSdAIbwCHCVbeDWdnE06zmga/osNm1aTLl2iXtFOg0na&#10;zQCYyMeOHbtNTkHxAStgVj1r2CXmAAxB+A3IIdLxrBWXlNrm7+8vzp26UT9QhJBWeXl5JtRYDGe6&#10;4bpt27YldnZ2+b179XiHydpISwFOfkqYPpGtoqJS6OPjY8ftLv+rmpqathkZGX60o0z8vPPARB4f&#10;H79fWlr6+b5DW9kQqDEFcAjSHLl5r5QkfcNxspCkPX3GFNK5c6dn69ev3/xpn0CaDjgf3sDA4JqA&#10;dbda1oDTzAEYgvAbMRuJkKr5HxYWFhOMjY3/d7sB6oepsLBQFraH07Hnb8fLHj9+fF5QUNAFB3vb&#10;l6kpZzBZG2kR3LpRQnr2iK4TFxc/QY2FKrer/F3FxcV6tPMMZXLky5cvX6uhoXG7T98e9bBPnSl4&#10;Q5DmCJjg3MLLjMbh3zhyfB/p179PfUxM9I2jR48u/LxPIE3D4cOH5zs7O2cJyum/YfXaj5W1Ef4H&#10;Cj16jCCCYvL3XV1d/fE42Z8nSNimcZEzHXv+tj0c8ir69+9/QEFB4fmmjSvZTx7dYAzCEISfuHD+&#10;OHFysn9lZmY2s3v37v+8alpeXi78TwnbsAXK3Ny8UF1drRbzKhBe4+6jCpJ0KZHRPPwT6zeuIlFd&#10;ImvHjh17Edr/530CaRpg5RTyKtq1F3vBCphFTQVW1kb4nH7HCcvInygqKqXQeViLO2WjfpKuXLmi&#10;QmOjfky7OFatWrVGV1e3umePrvU3q0sYgzAE4RfAOC9fOp/Iyso8UVZWDqam+9+Ptr5165Y6NRUT&#10;Pu04DQwZMuSwjIzMX+s2LsO8CoSngNWKypuFJOnil9WrgFOfEmZOISEhga9WrFixlak/IE3Hhg0b&#10;VtMA6z7LJIjNGprMHIghCD8AK3FRawhL0aje1tY2YeHChWLc6Rr1kwSBU0FBgScdeyZ9bizghhOs&#10;nOrp6b7Pykzm7DdnCsYQhNeB7X2QO9S7V3e2mZnJmX79+ulzu8i/Ky8vz59pteLAgQOLlJSUHkZ3&#10;68y++7icMXhDkOYK1KwoLs0k5y78d9L2voM7yOAhA0nv3r2u0Xa/9PO+gDQtycnJM20dHApbK+jV&#10;smL3MgdjCMIPQOV473FETEnnkb6+vj93mkb9ZP3yyy/i2dnZcUyx0bBhww5oamr+tnLFIvLsyS3G&#10;gAxBeB1o2xcvnCQuzk5v9PT0psLpaNzu8e+6cuWKZGZm5sDPOw4QEBCQYWJqVJeWc5ZTrZgpeEOQ&#10;5gi013tPKknBlbR/NRanzh7hbH3q1j2mduLEiYkXL16cxdQXkKZl8uTJu0Vklf5kdZjCxi1QCF8C&#10;qxR9jhCWeQRb19j80NChQ3HrUxOqpKTElI49Ez8fiw4fPrxQW1v7ZreukfX37lQwBmQIwsvAKgVU&#10;0V67ZgmxsrKsdHd3D+B2iy+SANStoJ1l0uedZ+HChRvExcVfL1s1jzx8fp0xeEOQ5goYi/tPK0lx&#10;WeY/ngh17OR+MnP2NNKzZ49Ha9eu3fR5H0CaBydOnJirra1zm2UcwGYNOMUclCEILwNHJketJW11&#10;HV9oamqPiI+PF+LO0agmEJySmZ2dHcU0HoWHhyebm5u9TU05zRiUIQgvA6ai6loh6d8vrlZBQWFf&#10;UFCQCrdbfJl+++03idzc3J4pn9WtOHny5Bw7O7ur3j7u7Ou3CxkDNwRpzoCxePi8imMszif/r7GA&#10;Y2T37N9G4gf0q+3bt282DVyxinYzBZIkY2NjEwXay7xnxWxiDsoQhJcZfJ6wPEfUSyuqZfv4+Dhx&#10;p2dUE4qaCt3U1NQxn+dWLF++fJW0tPSzWTOn4SlQCN8BuUIXkk6wbW2sH1IPMPCrb3BAYhK36Mvo&#10;TzsOTOSDBg3ar6Ag/2rPgc24BQrhSaDdwtHIV8uzSPLlUx9NBWx9WrFqCbtbt5hns2fPPnjhwgXc&#10;+tRMgbEIJnJFRcWHLJtuWF0b4S84W58Os4UMPP5QVVVd5urqKsednlFNqEOHDrXOycnxo7HRlE/H&#10;I1g59fDwyDIxMaq7XlnIGJghCK8CRnnq1HG1UlJScAKdFbc7fJ0gCSM3N7fD551n9+7di/X19W+E&#10;hAfU37p/lTFoQxBe4PGv1ZxToTJyLnBMBdSmGD16+PuuXbuW7dixY9Wn7R5pfsDJK35+fqmtZdTe&#10;s2L3MAdnCMKLQG2K4Hn1IhJylXQS75yQkCDInZpRTay7d+9KwU6OT8ciuMkxbty4ne3bt3+xfNkC&#10;xsAMQXiVq1cy2QYGer+rq6vPoWPRt1f0LykpkafmotunJx5A54mOjj6jqaXxdveBTeTJb7hagfAu&#10;0H6hjkV+cSrZuHUNOzg46M8xY8acO3/+PNamaObAWLRo0aKN7aRkfmXZdPuwB50pQEMQXmPQOSKg&#10;bv9WRkbmyODBgzW4UzKqGQh2cpSWlmpnZGSM/HQ8ggrbhoaG10xMjOqrq4oZgzME4TWeP60hUyaP&#10;ZYuKilaFhob6crvBt6lhG1R6evqwTzvPpk2blqmpqT2J6daZXLuRzxisIQiv8OFkqArSvWc029vb&#10;+962bdvWf9rekeYLHC9rb29fxJLWIqyum5kDNAThNYJmEUFhkV+cnZ0H/WeBKdRP19mzZ9vk5ua6&#10;0THo44E2cJNj7Nix+8TE2r+bPWsq1qxA+IL83FSioaFep66uvm/p0qVfdozsvykpKalddna2b0pK&#10;yviGFYvz58/P6tOnzwlDE/13W3eu4SS+MgVrCMILQHG8fYe3spWUlF54enouzsjICKHtfQxt69Ma&#10;Jgyk+bJ8+fK1opKyL1m23Qlr4JkP+9GZAjUEae5A2+13jLCUzeulpKTSSktLpbhTMaqZKT09XY7O&#10;FV3oGDS1IXEbjIW5uVmlk5M9OyMtiXNqDlOghiC8ABwjO2LYQEKN8pPt27dbcpv+96u4uFguMzMz&#10;GjpPQ8fZvHnzUkdHh4rusV3qC6+mYdI2wpNAu62oziXBYR3rVVRULmzdulUO8olghY62+R60vf+t&#10;iirSvIDcik6dO18QVDGrZUUsJ6yhuA0K4VGGJBOW5ygiLCr9a9++ff24UzCqGYoQ0ionJ0ePmov+&#10;dI74uEV8yZIl6/V0dX6fPm0CqblVhsYC4Ulgpe3s6SPE0FC/1tXVdTq32TeeCgsL1akrH9AQYMFq&#10;Rf/+/Q/a2ln/vnXXWvLgGa5WILwHJGtv3LKCKCoq/Orn5xfBbe4cXbt2TYa2e9e0tLSBn04aSPMC&#10;bnLASVCahqY1LNvubFb8SeaADUGaO3DggJJZvZaW1saoqKjW3KEI1UxF5weh3NxcG2osRjWMR3D0&#10;fnBw8GUfb4/3F5JOkmdPcBsUwnvcrSknA+N7EzU1tZzY2Nivq0vxJYJ9nQUFBTqpqanjGybytWvX&#10;Lreytiru2j3yfXFZBq5WIDxH9Z0rxNHZrl5XV3fXoEGD/rbVACaN7Oxsadr2A6m5mIirFs0PGIuO&#10;HTs2t1Nk5FlRTeu/WJ1X4hYohPeAyvBO/YicisZ1GpTacYcgVDMXzBEU74b5ITk5eQbVRnMz07vT&#10;po5nP7hXxRi0IUhzBVbXjhzaTUxNjP8wMDAYQJt5qw+t/QeIBlcOtPNwtoQkJSXNhNUKFVWV58tX&#10;z6+///QaGguEJ4B2CqsUo8cNZcvKytwJCgry5Dbxf9S1a9eUMjIyIqixngDtHw1G8wGMxfz589fq&#10;6OpVCZiF1bH6HUVjgfAO0Faj1pLWMjqv9fX150A9BO6wg+IBPXz4UDQnJ6cTnROmw7xw+PDheYGB&#10;gResrCxeHTuyhw1bSXAbFMILQDstL80jgYEd6+Tl5c9ERESocpv5jxEhRIgGVn50Ip8Ik/mBAwcW&#10;ubq6ZhuZGL45e+EwJ+mVKYhDkOYEHC6w9+AWoqWt9kZHR2c2t3n/p6D95+bmGlNjAUctQ2VVziTy&#10;aYCLNA2QWxEbG3u0vZTcb7AvnVORGI0F0tyBNtr7IGFpuRApaenUsWPH6nCHGxQPqaqqSpabhzft&#10;400OHZ2qTp1C6wryU/E0KKTZA4bizu1yOEKWqKqq3gkICAj/Kdswy8vL26enp/vTzjMVOs+yZcug&#10;89RERYfXV1Tn4WoF0qyB9pmRe54EhXRkGxsbn+7Zs6c6t2l/kWArIJ08xCCZmxrsKNgSiMai6YGx&#10;aM+ePYucnZ3zhJTN3rEiV38oIsYUyCFIcwAMxYBThOU6kEgo6zx0cXGJwFwK3lVpaalCTk5Ob5gP&#10;IO900KBBh/T1tZ8lJExiwx51XK1AmivQNh8/rCaHDuwgjo52rwwNDRPoWCTBbdo/XtXV1eJZWVnB&#10;NKCaDBM67Tz71dRUf1+0bBb7wbNKxmAOQZoaMBQ37hSTaTPGEzNz02v+/v4eCQkJ37xfsLKyUgxW&#10;LuhEEkoNBqxcoLloYlasWLFGS9/wloBpSB0rPpE5mEOQ5sDQi4TVaTkR1rD709jU8udO4qgfIjon&#10;KGdmZvaisdF0KIgXEBBw2dbW6vXpxMO4WoE0W6BtFhemk7i4brVaWlrH7Ozs9LlN+ucpLy9Phnae&#10;znQinwpbDzp06JChrKJUl1N0kTGgQ5Cm5vGvN8jx0/uIs4vDH4qKiqPNzc3bcZvzd4n2AUFqLBTy&#10;8/OhP+AxtE0IJErCTQ6RdhJ/sgJmshmDOQRpDvQ/TliWneplFRRPOjs7G3CHExRvS6CoqEiDzgdw&#10;1GzChg0blmlqalZ36dKp/t6da4wBHYI0NbBKsX7tMjY1FBWurq7hCQkJgtz2/HMFyavUWETTzjNl&#10;xYoVK2nnueXu4Vx/tSILt0EhzQZoi5Dvk12QzA6LCHqtrKy8z8PDw5DbjBtNhBBBmFDS09NhFW8E&#10;DXKnocH4+UCiJOR6tRKXf8+KXo+5FUjzAtrjoPOE5TGqTkRGqcLExCTa39+/DXcYQfG4INH+6tWr&#10;BhkZGfHnz59PGDJkyD55eblnkyeNqYfgDbdBIc0JWKVIPHGQbaSv94uKisocHx8fGW5TbhoVFBQo&#10;ZWdnR9HgafKUKVO20z/qaWzvrqTseg4aC6RZAO2wrCqHDBzSt05UVDTPwsKiAzUAP2zvMkwqYC7o&#10;pBJA+0VfajA4J0YxBcDIj2HTpk0rjIyMqliyuoTVfTsN5DC/AmkmwLanoNlESEL+mb6+/vSEhARp&#10;7tCB4hPB/JKTk2OUmZnZ79y5czNCQkKSBAUF327csIJTqZgpuEOQnw0Y3OzMC5BH8YbG7ociIyOb&#10;x4ppeXm5NDUWIRcuXJg+ePDgAxpaGq8TZk8k1XeK0VggTQ7k+STMmsRWU1Op8fT0jBs1apQIt+n+&#10;UMFpUVCRnvYNM0oXGuxOgr22nwfASOMDiduLFy9ep6Sm/oxl1JHNituHKxZI0wNtsMs6tqCSGZw8&#10;tycoKKjxC0uhmoXg5hI1FpqQY0Efz/Xy8srW19Nl79+3lTx7cosxyEOQnwUYivLSHBLZObReXl6+&#10;yMPDwxIOouE236YXJG+DsTh16tSMiIiIJBtbq9e79m7gBHRMgR6C/Axg29P+I9vYOnrav5ubm0/a&#10;vn17W26T/ZkSKCkpaVdUVKRLJ5nA9PT04TTwnfZ5IIw0LmAsJk+evENKWfc3llNfwhp4mjnQQ5Cf&#10;Rd8jhKXtUq+qqpHcv39/PD6WzwVBWllZmRod83tDkU5ra+tyP18vdnraOUzcRpqU+/cqyfhxI4ii&#10;ouI9f3//Dtwm2/x09erVgK1bty6wsbEp8PJxrb2YlsiGQmO4YoH8bKDNlVRkslVVlWtNTU13duvW&#10;7W9Vs5tCYDAKCgq8UlNTR0M+Eqxe4PaoH8Pp06dnRUZGJraR1X7D8k9gs4ZewhUL5OcDbW5IMmFZ&#10;dGK3a9fugbm5uQN3OEC1AD1//lwsIyNjyNKlS1cZGBjc79k9pv7G9StszK9AfjbQ5p4+vkk2rFvG&#10;FhcXe2ViYtKP20ybp+hELpiWlmY/Y8aM2fSPrQgI8nt/MfUkefTLdcbAD0F+BLBCcf7iMWJja1mn&#10;qqp6qmPHjs3udBWYaGBrVE5OTmh6evpg2ndw9aKRgdWKbdu2LfH09Mxoo2L0ihUw40NhPKbAD0F+&#10;FHDSk3U30k5C5q6zs3P0xo0bhbjDAKqFCCpvnzt3Lig+Pn6rnp7uowED+tSXXs3BxG3kp3LvTgVZ&#10;u2Yp0dLU/NPU1DRh4cKFYtwm2nxVWFgIlbdNRowYMUtXV7e6S0xYXWZ+Eq5WID8FMLCX0hOJj69H&#10;vYqKysVJkyaZcptmsxQhpFV1dbVqZmYmrF50o32Hc3LU5wEy8m2AsVi9evVKW1vbImFVy7es0EUf&#10;7hozBX8I0pjACkX/E4Tl1I+0l1d7YGFhMaRZ7VtG/VTV1NS0PXr0qHd0dDQ1FtrPJowfya6sKEBj&#10;gfxwoI3dv3uNbN+2jjjY277Q1NRcM2rUKN45JIJO5oKJiYnq9I+eoKurc7dbj6j6G3evMAaBCNJY&#10;gHGFWimdo8KIlZVVspeXlwW3STZ7QWJfbm4u5CapFBcXO2dlZQ3BbVGNAxgLODPe0squWFDN9j0r&#10;ZhNzEIggjcnAc4TlOZJIqhk91dYz6BUfHy/K7e6oFqrq6uo2u3fvto6KitpsZGjw28L5MznBHlMg&#10;iCCNBWx5OnF8P/H0cH2tra29hGcPiUhOTpaIiIgYJikjeT+ud1d2zcNSxmAQQRqDKxUZpE//HnWa&#10;mmo55ubmrrQJfnPF7KYUVPouLCwULSsrM6ImIyIzM3M0U7CMfDlQGG/p0qVrdHR1qwTUrOtY/Y4x&#10;B4II0hgMTSasgAQiJK/3TFtbd6Kvry9WzEZxBKtVixcv1rK3t1+pqanx27q1S9lMgSCCNAZwKMCl&#10;5FPE09P9lZqa2m46FulxmyJvCqrzOTk5xYuKij4IDQtgQw0LqG7MFBQiyLcA7Sm/OIV079nlffv2&#10;7YtsbW1D+GnfMjUWIqWlpTZZWVm9uQnekzHB++sBYzF37tyNGhoatwXEFOpZPXd8qBvAFBQiyLcA&#10;W54GnSOsDlPYQhJyz3V0dBbExcUpcrsyCvVRmzdvVjAyMlrepk2bX1etWszZ745boZDG5MmjGyTp&#10;3HG2hYXZKwUFheNwdCy3+fG2qDNvbWNjE0Yn8/yomAiSnnOOPEFjgTQCsOUpIzeJxHTr9F5dXSWd&#10;trNAamSb4ujYH6579+6JQGG9zMxMp4yMjE7UWED+BWMAjfwzixYtWm9qalrBUjatZ4Ut/nBXmSlA&#10;RJCvBQyF50i2kLzWY11d3QRfX19lbvdFof4mOlfJ6+vrj1dSUvx9yuSx5HplERoLpFGALU9Hj+wm&#10;jg52r2jsvdPV1dWc73K6wsLC3LS0tVK79ej0Li3rDOeUHqZAEUG+lPySy6Rzl7C3qqpKl6ytrb1h&#10;6xC3ufG1wGDk5uZq5eTkuFKD0SU9PX0YDZinfh5AI38Hciz27t27xNzapkRQzeYtK2whrlgg38/g&#10;JMJyG8puI695nwaKExYsWIBbnlD/qfj4eCELC4uh2tpatydOGMW+XlnIGCQiyJcChmLvni3E0sIM&#10;tjxt7d27tza3ufGXPDw8BGnncVFTU7rs28GzNinlGBoL5JtJz00ihkb6REFBIbNz584O0L64Ta3F&#10;CBK8ExMTRfPy8mSuXLlikpmZ2QPqXzAF08j/A8Zi06ZNy2wdnQoFFXTfs/yno7FAvh04qtg8ggi3&#10;l35hZ2c3nI5F7bldFIX6T0VFRQnTNtNVVUXlTt8+PQmcCsUULCLIfwGGYtmSeURDQ+29jo7O1pCQ&#10;EAXaxPj31DlYfvHx8bFTUJA/5+hk//bQsR3s+0+x8jbyZcB2p3tPrpE9BzcTPT3dWnV19dTBgweb&#10;cJsXig4e1dXVctRkOFG6paamjqFB9DTMv/g7YCy2bt261N7ePk9IWu0ty2s0mzXgNGENS2EOHBHk&#10;c6CtxO0lLONAdpv2Ek+poegHRp/bF1GoLxYYCy8vry7KykoVUZHh9VkZFzgBIm6HQr4ESMiuriom&#10;CQkT2erqqn8ZGhouhgNfuM2L/wXLMTQg3GBuYfrL9l1r6+88LGMMIhGkATAUVbcLycq1C+tNTY2e&#10;W1lZbcJjGv9Z1MC3unXrlkRxcbFdenp6Vyiyl5aWNpYG1FPRZHwAjMXhw4fnh4aGJrVX0PpNwKV/&#10;PavvETZW3kb+lYYq2dHr2QIGvq/bS8rld+rUyYXb9VCob1UrZ2dnNw0NjQvh4UEvz5w+zH78sJox&#10;iESQBp49uUWKCtLZY0YPe0/bzg0XF5e+cXFxfJlb+q8KCwtTMzAwmKytrf5k5JjBpOx6LmMwiSCw&#10;TQ7yJ4aPGlhvZGp4U09Pb6yHh4cstymh/kPl5eXCBQUFSlDFm5oLj6ysrK7UYIxjCrRbGmAsDhw4&#10;MD8qKuqstKLGbywjfzarxw7mYBJBAEjIDphJBFQs6sQlZXNtbW19aTfDFQrUd4uOQ61pe7JSV1ff&#10;7uTk8PuaVYvZcIoPUzCJILCadeH8cdK5U+h7TU3NDCsrq85+fn7tuM2p5WnChAkSbm5uvZSVlW53&#10;iYkgF9MSyeNfqxkDS6Rl8uj5dQL5N9FdO9WqaaoVm5iY9KQDLyZBfqNge0Z1dbU4nCQF26Qg0ZsG&#10;18NSU1Mnt8QVDDAVO3bsWNW7d+98S0vLV2LiEmyWigVhhS34kHzLFFQiLZf+JwnLfRhhSaoTloBA&#10;vbCw8D06mU/r1q2bFLeLoVDfJdgmHhgYqEG1SFND/deJE0aTirI8zhYXpsASaZnAKtbunZuIu7vr&#10;a9pWEqmZcB82bFgbbjNquYITeyIjI3WNjY0vGJkYkp37NnC2ujAFmEjL48Tp/URXV+udiopKIrdK&#10;Nt4RbCTB5EUDa8GSkpJ2cJpUfn5+SFpa2sTPA29+ZsOGDZuoSa2hbavWw8OD7ejoSBSVlAhLVIaw&#10;XAZhjgXy/wy7RFh6PoQl2IZA9+HCFhAQeE2NxSXanzBBG9Vo8vf3b+Pj4xMsIyPz1MvLnRQVpjMG&#10;l0jLA3Jtxo0dQaSkpF5aWlou5fuE7G9Rr1691KCEuKaWxsOxE4exC0ouk0e/XEeD0QKB1aqCq6lk&#10;/KThtNNIPoI7NnDnhttUUD9Q1dXVbYqKinSzsrK8MzIyulGTMTQ1NXVCSkoKXxXcS0xMnDdjxoyj&#10;YWFhTzw9PUkDdBJ/T03GNd+OHbOk5JSfCRj61bOiNxLWkAsf9tIzBZsI/wKf+cAzhBU8j7SS1akV&#10;FRVNNTExmaGgoHBeUFDwFe0yHw2GtLR0kbm5eUdqTlvefmbUD1NQUJCNsrLyCUsLsz/Xr1vOScjF&#10;VYuWBxiJh/erSNL5YyQkyL9eRESkwtbWNn7NmjV4M+OfBNuhbGwsY9XUVHOju3Z6dTRxD7sGk7hb&#10;DGAgb94rIYeP7yQhoQFv5OTk8r28vHpGRkaKcJsI6udJ4NChQ8Ll5eXSxcXFFtRkBFGTEUsD8mHp&#10;6enjwWR8HqjzCocPH14ycuTIi9So/kEDwHowE/DV39//t2HDhqWfPHly/pkzZ2bT8WiHrr7x9TY6&#10;9q9Z/lPZrPiTaCxaEsMuElbsbiLg2LdOWFbjAQ3sNo4ZM0YD9r3TMclAX19/tbCw8EPaV+ooYCzq&#10;qemo1tXVHeTn5ycPnQiFagxBIUUzM7NZtNHdGD1yyPuMtPOc7S94OlTLAJKxYQvc6lWL6x0d7X+B&#10;CtmjRo2ygLGI20RQ/yTYE2ZjY2NPB+aNNvaWvwwbOYBdUpHJGIQi/AOsTkC1dfi8rW3MnxkZGSz3&#10;8fGx4jYLVBOLECJYWloqdenSJQ1I+E5LS3PPycnpwTUYPLOCsXbt2q0xMTEVdJJ+07A6QQ1FXXh4&#10;+N2EhIQj1EzMaXhuUlLSzDVr1qzw9fdPkdI0/YVlFFDPitnIHIAi/MXA04TVYSpppeX8Xk5dP5XO&#10;R92gJgy3O3BETamisbHxUGokrtHLj8aCGo3HdNJf5+LiYgFbDOG5KNT3ytnZWYzGRuEGBvqnPT3d&#10;Xy1ZPId953YZYxCK8A+PHlwnx4/tJV2iwutNTU3L9fV1RkdGRqpwmwXqCyXg6uoq5ebmFqeqqnrF&#10;3tGWvWv/RnL3cQVjQIrwLrA6UfOwlGzZsZq4eTi/U1JSynV0dOwSFhYmyW0LqGYmCJQorR8+fChK&#10;jYZCQUGBdW5ubnhGRsaA5rqKcf78+dlz5849FBQU9LBhdQLw9vZ+361bt0pqHjZfuHBhFiRuN/wf&#10;eAycOHFi7tix43fp6uvfEJDVrGV5jiasAaeYg1GEt4Ecmp47CcuiM1tISuWJgZHJMtpeDCmMxTXp&#10;99v6+/sHwtYnetmwFYrdunXrVzIyMmetrKzcaSAoBM9Fob5X0A47deqkraOjM1tJSfF+l8jw+vTU&#10;8+QZbofiS65XFZGEhMlsY2PjFwYGBgfo5+8KYw63OaC+RWPGjJG3trZeJiMj/SK2d0z9lfLMj7kW&#10;mG/Bu8BnB5/j1cosdq8+3esVFBQe0Y4zFx047wqOrq2pqZG8efOmaX5+fgwNzMfCqVL06zT6lZOT&#10;8bNXNcAUwFam8ePHnwsICHhBjQSbuzrB9vX1fT1gwIAsahoWMP3fzwFzER0dfUakndhLAQ37es7R&#10;s0OTP2yJwm1RvAvn86NmYkgSYYUuYLeS1nwtJyd32cfHxzc+Pv6LDEHPnj1l7OzsjgoICLyjl2wK&#10;mIs6SUnJ6y4uLgGQdAvPQ6EaQ3Bjh7YpK21t7QtycrJvFy6Yyb53p4KzTQa3RPEu8Nk9f1rD2dqW&#10;mXGB2NtavpeSkqx0cnLqM27cODHux4/6XsHebjh/V0lJ6ZSzq+PzOQumsbMKLpCHz6oYA1akeQNm&#10;Ij33HJm7YBqxtbf+lU68x83NzTslJCRgwhEfCVYyqNHQzczMdKOE0sC8Z1pa2hA4YepnmAtYedi0&#10;adO6vn375vv5+b1uWJ0AYxEYGPiUGo0zkD/B9H//CTApU6dO3WJmZnalvbL+Hyz7ODary3rCGnye&#10;OWBFmj/xJwgreD4RMA6oE5eQKdXQ0JgREhKi+7Vbl6gBkTA2Nk5o167dLXrZYCwIvf5VS0trSocO&#10;HdTgeShUY2nu3LlyBgYG42RlZXPDQgNfb9m8hpSX5mIiN49yt6acnD51iAwdEl+vrq52h8a8G9zc&#10;3OyxUv+PUSsomGdhYTFES0vzsl+A1x8rVi+ov1KegbUteABYmXjwrJLkX0khC5fOZHt4uf6hqal2&#10;2cjIaGD37t2V4Ghh7ueM4kMVFhYKUYPR/urVq6r5+flW1GR0gNOlqLkAkwErGlMa02icP39+1qJF&#10;i3bFxMRc9/LyetdgKLy9vWsjIyNrFi9evBu2RDH93/8CjMWBAwcWDBgw6JCBqfk1EU2bv1gu8dyV&#10;iwvMgSvSvIBtTgNOE1anZUTALOJ9OyX9m/JKSmu7du3q9D3bC0JDQ8Wsra27ycjI5LRu3fot/RbH&#10;WAgKCv4lJyd3wM7OzhbHOlRjClbT/Pz8THV1decaGxmVdo2JfLN3zxb2jetX0FzwAPAZ3b97jVxK&#10;TiTjxgyvs7W1fqimprIvKCgokI5FeKP1RwuWkR0cHIyouRiqb6BzjQandavXLSJ3H5czBrNI0wOG&#10;oup2AVmxZgHx8HIh9LMr1NPT6+/r66uHDrxligbngrm5ueL0q2J2drYuNRbW9Kt/Xl5eP/q9qQ0B&#10;/LcyceLEs4GBgXBcbF2DoYDVCtjutGvXrlVM/+drAGMBidzr169f3qtXryNqeiZ3Wimb1FFzQVjx&#10;icyBLNI8GHqRcI4JNg8nIipGf6jrGG6gRsAbVhq4zfO7FBUVJezu7u6krKy8V0hI6C/6LY6xaNWq&#10;1TtxcfEcS0vLWEIIY44GCvWtgkRuU1NTJwsLs8VmZiaPoyLDyZlThzlbopiCWaTpAUNx9UoWGT9u&#10;JKFm4rWRkdFR+hlGwCEQ3I8V9bMEd3v69u2rYGtru0REROSJk7N9/Z4Dm8j1miLMtWhG3LhbTHbu&#10;3UDcPJ1qZWSka+jknRAbGwt5E3i3DvWpBKBPQwI4rGhcu3bNNDMzMywlJSU+PT19NA3kp37JSsbh&#10;w4cXDRw4sMDDwwPMBCd/Ar76+/u/GDt27FmoT8H0/74VMBfA8ePH53Tp0uWchJT0LywpzXqW32TC&#10;6nsUi+c1J+Cz6LGLsOx6slu3V/hLRV09ydu7gxeYAG4bbEwJREdHq+np6a0QFBT8jV7DdigO1Gg8&#10;NjAwmBoZGSkNT0ShGlN07BOksZG9hobGETExsT+7d48mly+d5tQ4YApskZ8PmAnYprZg3iy2pqbG&#10;Wzk5uUInJ6eesNJJP0I8Ma4pRQMRwQ4dOhg6ODgslpSUvOXt6/bX2o1L6orLM9j3n1xDg/ETgff6&#10;yW83yD36vkNC/brNS+udnOxeysnJVhoaGi7q3LmzCZ6Egvoawbap6upq8fz8fLWSkhKH3NzcSBrM&#10;D6JGYxS3KN8Uej0N8ifWrFmzkQaI193c3GobzARsdwoPD38wZ86cA9+63elLAXOxdevWpREREUmS&#10;0jLPhJWM37DcBtezYnexOTkXkAyMCd0/D3ivoQo2HA8bs4EtYBb+XkhS6RkNtC5RkxkVFBQkxW1m&#10;P0y0Pban89MwUVHR2wICAg3HzrKFhYV/VVFRWW1nZ6ePZ82jfoR69OjRjhpbT3V19RNKSkqPoqM7&#10;vT1yeBf7emURefLoBicpGJO6fw7wPsOKEeRMZGdeYI8fN7LWwEDv9/bt2xd17NhxIAW3gDc3gbno&#10;0qWLhaqq6jTq/C4GBnd8kTBrEvvU+YPk7iPcGvWjAUNRfaeYnDyzj0yfNYF08Pf9E6rOKioqTo2L&#10;i7Pkfkwo1HeLENK2rKxMLS8vzzIjI8Pz0KFDvQYPHrzbx8fnvpOTU527uzvHUNDrV7GxsSVr167d&#10;xGQCfhRgLrZs2bIsNDT0nI6RcaWItt1fLIdebFb4Ytwa9bOALU5x+wir43TCMg2tl1AzqpKUlNxi&#10;aWnZFbbdcZvST5Ovr2+gjIwMVOF+TS8526GEhIReS0lJwSEV/j9otQSF4sRGgYGB/nJyciuNjQ2K&#10;u3fr8mbVikUkMyOJYy6YgmCk8WgoXLdn92YyfNgAtrOz/R1pael9BgYGA9asWYPbnJq7IiMjRTw8&#10;PAyNjY376+vrn7GytnoSHRNRv23XWnL1WhYnWRhXLxqPh8+vE0iW37RtJbtr98j3llbmj0xNTU5q&#10;a2vHBQUFaeNRiqgfKDhWUYf29YUSEhKP2rdvX0+DNELNLKGB2i+9evXav2vXrqk0yB8HR9umpKRw&#10;jrVlMgKNScOWqLNnz87auHHj8n79+h0yt7Irba9q/EJAz7OO5TeRsHrtJ6whF3DlojGB93LQWcKK&#10;2URYzv3rW2s5vhRXMyxV09Jb6Ojo6MFdmWiqrQWtvLy8DPT09NYJCwu/oNccYwGrF2JiYuW0DQ+g&#10;xhiTMlE/SgLUuEpQU21H29o0GtDmurg4vRg6pH895F3crC6hwS8mdTcWsDLx4F4Vycm+SBbMm8EO&#10;Dur4xsLC5DqNSTfa2dkF0xhVEVcmeEzgzr29vRVocOFqb28/28jI8J6NrSUZNXYwycxLIo9/vcEY&#10;JCNfTm7RRTJ4WD9iZW1Rr6+vc4tO3HOMjIzc4H3HDoP60fLz89PS1NTcLyQk1LBnnROoKSoq1tBB&#10;O3jixIkyV65ckczOzlZJT0/XpzgUFhaG5+TkDKZB/zQmQ/AjSE5Onrlv374FtE9sCg2NSJJT0/mV&#10;JaNDWBadCCt6/YctOkxBMvLlQL0Q/wTC0nIlQtKab7SNzC5Y2tjEWllZGcE2EGgvzUHh4eEyFhYW&#10;A2RkZGroJae9UuppG36uo6Oz4dChQ2gsUD9UcXFxbWlMpKWrqxvi5ua2S1VV5Y23lxtZsngOqbxW&#10;yBgkI18OrP4cPrSLQKK8gb5urampaS41EoPoWGQOxu5rj6pGNVONGjVK2t3dfbiEhESmpKTk87CI&#10;oHdbdq5m5xZdYtc8LOMcS4srGMzA+/Lol2py6/5VkkONxIatK9gBQR3eQTAH7ycN4IYdPHgQkw5R&#10;P0WQiOjs7OxGDUUpvWwIzNitWrV6TQ3FxejoaH143r+ppqambXV1tU5xcbFHWlpaNKUvNQDDUlJS&#10;xnML9k1tKNj3qUFoDM6dOzdzwIABR+nff1OkvfifrTXsa1kdJrE5R9LCnXYwGbiCwQy8LwCYiH7H&#10;CStqLVvAKb6ulbjya0Ehodtqamq7hw8f7sr9mJuljI2NhW1tbUOgtsBnxfLq1dXV0wMCAsygjcNz&#10;Uagfrfnz52taWlouFxERKVdRUflj0KC+tUcO72aXl+Vx7rbjsbT/DKxIQKE6OL435eIp9vx5M+st&#10;LS3eiIqK3qdz0cn+/fsH4QmXfCy4ex4cHCzr6enpoa+vP1tJSemSoaH+/fDOga+WrZpXd+HyCXLt&#10;Rj65+7iiRZsMeN3w+uF9qAAncVkAAI0/SURBVLxZQM5fOspevHxOXUSnkJf0/bqroKBw0cLCYgYc&#10;Xwdmjfv2olA/XDTYkqUT4Ij27dvfoZcf7/QKCws/0dDQWOXj46MNz/sawZ0jNpvdprCwUCInJ0eh&#10;tLTU8MqVKy7UaIRRE9AzMzOzf3p6+nBqMsbT60n0Kyc5/FsNB2yNSk5OhpOq5s+YMWNzSEjIRS09&#10;gxvtlfV+F9JxfyfgMbye1WUtDZqPfSiq19JNBsdEXPxguGDbWNhCdiu7uFpBNcs/RGRUrimqqOxz&#10;c3Pr5ejoqEsncJ7ITYCVdC8vL2c6Bx0RFBSE7VAcY0FNxnsJCYl8AwODbr6+vo1yxC0K9V+C9khj&#10;I3UHB4dOmpqa69XV1fLMzU2f9e/X6+2ObevZsI3n9s1STgANJqOlJnjD6376+Ca5d+caKbuaQ04c&#10;28ueOnlcraen+wsdHa0qVVXVw7a2toMppgcPHhThvr2oliAIJObMmaOipqYWRh3lFPp1n7u7a1V0&#10;14h3Y8YPI6vWLSJJl46ROw/LGANvfgROboJk63PJR8nKNQvI6HFDSFR0OO0wrpXKysp75OTkJlEj&#10;ETRy5EglXMJD/WwFBgZa0r66pm3btr/SS46haNWq1Xs4QcPQ0HAo3DDgPLERVV5eLvzgwQPYRqVJ&#10;zYQZbKGC5HBKAH0cSQ1HL/p4KDUgE2Flg8lE/BdgMvbt27eI9qvdQUFBF8wsra/I6ls/aW3gV8uy&#10;60FYPuPhjjxhDTzTsswFmKk+h6mJWERY7kMJyzKSCOu7vlHSNS2nRmIbHbNHUDPhTAMint0yFBsb&#10;q0PN8CxRUdF79JLTpiHPQkREpIoGd1OxCjfqZwuMec+ePY3oWNtTVlZ2Pm2HpwMCOjyM7dm1fvrU&#10;CWT7tnUkJ+six2C0FHPx9MktUl6WT44e2U0WLphJhgyOJyHB/q/t7Kxy6Xu0TklJaSg1ZK4bN27E&#10;GwEojktvSxuEgr6+vjn9GuPk5LRZV1ez1NTM4FcnZ/u6MeOHkuOn95Lisgxy824JefTLdZ5fxWjY&#10;0gSvp6g0nRw5uZuMGD2IeHo515qaGv4Kr9/Hx2sDddydDAwMzOh7Ij9s2DBIukYzgfqpgpNxaPAY&#10;JC0tndq6dWs4PYdz3j81FG8kJSWT4fQcR0fHn3JXiJppqKUhWF1d3aakpKQdNRRS9Kt8bm6ualZW&#10;lmFxcbFzfn5+KJgNahiGUaMxhjIBVjf+K1EczMWZM2dm7927d+H8+fPXDhw8+ICrp1++gpb+47YK&#10;+q9YymZ1LJuubFbEMsLqffDDUalwB58fjAZnNeICYcWfJKyeuwjLfyphGfmzWysZv2+roP1CVceo&#10;skNA8OGuXbsOioiIsAYDScdtvjgxyd/fX9ze3r4rbctV9PLjVighIaHflZWV97m7u5vRaxx3UT9V&#10;tH+18vPza0djADVDQ0NHDw+PQTY2Nkf19fVuWllZ/BUQ4Fu/YMEMkppyllSU55N7d69xTjridaMB&#10;f/+jB7ClqZgU5qeSHdRExcV1Y9vaWr/R09N9TN+LDGr2Z6uoqHjDkdCurq5SUNWc+7ahUH8TnJLQ&#10;euLEiVIdO3a0pi49jjacIzIyMr8oKimwbewsSVRMBFmwJIGkZp0hD59XMQbtzZV7jyvIpfREMmfB&#10;NBLROYRY2VgS+rrq6et7YmFhccDU1LQ3HUgsobosvA/c9wSFahLBpEZNQ19xcXEIuBrO+eesUBgZ&#10;GR2hg7suvW5OAZcArOKB+QDjAYniNTU1itR0aMFKR15ennthYWFEdnZ2v7S0tHFgNP7JYABQtRu2&#10;SS1evHhd9+7dj9rZ2ZeKtBN7yRKVJSxFY8Iy9CMsjxGE1W3bhzwDXjIY8LcOOEU4Jsk+jrA0nQlL&#10;Rpuw2krUyyoqPfXy9k7t3bv3vMmTJwds2bJFA25q8PEKqUBYWJiZgYFBGn3MaeMAbIeSlZXNh61S&#10;8CQUqgkFsZEw7FQwMzNzo0Z4PB2DMyUkxN9oaqoTN1cn0q9vHNm0cRUpuZLNU6dJgZGAE7COH91L&#10;xo0dQfw7+hBjY0MiJSVVp6SkdIsaq1U0Ngrv2rWrHsxJYLi47wkK9W26d++eyPLly53c3d3HS0hI&#10;7BMVFU1t06ZNmaKq4v1OnUJ+mzBp1Ju1G5fU7zu0hZw6d5CkZp4hBSWppLQqm1TdLiS37pVwchQa&#10;c5Xjw2rDdfpzy8lN+vOrbhWSsqockn8llVymvz/x3AGy5+Bm9poNS+onTB7+OiQs8FdVNcV7bdu2&#10;LWvfvv1lyj5qnMZt3rzZngY6otyXikI1Bwm4ubmp6ejoTKaG4im9/rg1RFhY+B41GrNhxYDzTB4W&#10;fQ1t79y5o3T9+nWjoqIip5ycnEBqNCBxvDsFVjv6Z2ZmDqQGYxh9PJIy9ty5c5NhJYMGoefopF6i&#10;oqJSQye/J6Jyqi/amnR409qpXy3Lfxqbs20oag1hdaeGA3IRIEcDgvhB5z4YEKgw3ZgmBH4WbFka&#10;kvQh/wFqckBV8bi9hNV1E2F1XklYIXPZLJ/xbCH77m/batr+ISwm+YCOpZWSkpK5ampqx8PDwxfS&#10;cRZqSRhDZXXu29RiZGdnJ0ODl3VCQkJP6GU9hdPu6Zzz1MrKKpqaaMxhQzUrZWdnS1PjH0SNxjwx&#10;MbHj7dq1y6YxRpWZmfGjXnExf8yZPeXdls1r2EcO7yZJ54+TrMxkUlKcRSorCjiB/N0aGhc9uN6o&#10;qxyQ9/H44Q1y/+41Ti4IFPyDHIj83BRIqCYnj+8nu3dtIkuWzK0bMmTgSy9Pl+cy0lK3aUxXRP/+&#10;JAUFhY19qJKTk/XhBhH3paJQP0ZQ5XfYsGFy+vr6hnSg93F0dOyrrq4+jQ786/T1dY/Z29tl2dlb&#10;3bJzsv41IMjvz67dIl8NGNznzdgJw98nzJpYt2jZLPaGLcvJrv0byf4j28iRk7vIiTP7yOmkQ+T8&#10;pWPkYnoiNQWnOV/hGr5/4vQ+cuTELs7zd+7bSDZsXk4WLp3Jhp83ZsKw9wMG937TtWvkKyg6Z+9g&#10;9Yudne0Ne3vbTH1DvSN00l5L/76pDg4OvWgw5m1jY2M4evRoWRqg4AkjqOao1s7Ozk5KSkqHaXD1&#10;kl5/XJ2QkZHJoW24MxyLyHkmHwruxkMux8OHD0WhmnheXp4MJJDTcUe9pKREv7S01JxeO2RlZbmf&#10;Pn3af+PGjVF0Uu8XGxs7KTAwcAWd3Hdr6eqe1TIwzZXXMa9qo2T8SEDZ8vfWep4vW5mHvmllF/Ne&#10;wLFfHct9SD3LdwKbFTSLsMKXEFYkDfrBhERvoCZgMzUj2wkrdtcHUxC3h7B67vxgUMAgwFG4UasJ&#10;q9NywgpbQFgBCYTlPZbNchtU38qhV20r6y5vWxkHvGql5fJnK0WTX8Q0TW8rG5jnq6jrnaABx1rI&#10;I3Bychrs5eUVGBoaajVlyhQ1Oh61xwmcxYIjuQ0MDEbQcbuCXn5cnaN94QU1Xmvs7e2N8U4pqhlK&#10;AJKTY2JilPX09CxsbW1DKINpgD5XUlJyq5mZyRkHB9tCa2vL+y7ODr+HhQb91bNH11dDBvV/O3HC&#10;qNq5c6bUr1i2gL1ty1qyb+9WcvjgTnL8GI2LEmlcdJbGRRcSOVut0i6f5RgDMChQY+MENQhgWA7s&#10;30527thA1q1dRubPS2BPmzK+buSIwe/69un+JrJz+Etvb48/bG2tnzg42Jfb2lhegjxa2seWGRkZ&#10;jaVjUYyJiYmzm5ub1oIFCySwf6GahejkLrRu3Tr5AQMGGNOG6k5NRgSdPHvp6OgM1dTUnCAnJzeL&#10;OuFltINtNjU1Oezm5nzO08czJSCwQ0ZwSEBecFhQcWhYSFloRPD10E7BN8MjgqpCw4LL4PtBwR1z&#10;O3TwzvDx9Uxxc3M6a2xifIg66k0iIiJLaKedRX/+ePg98Pvat28fAcuTgwYNMqKdXI5O1Dy7jYn+&#10;7cLPnz8X+/333yUhYfbRo0dysJ3k+vXrKrdu3VKvqKjQuHHjhhpcw/fh31+8eCH922+/wXnQEKRg&#10;pVoeEhy/RyeiHrSP5MDWD/otTkBF+80fioqK28Fs4ID/v6JtHLZbCVFEaR+QpEZE7vz582pz5841&#10;pSYDThjqICsrG62rqztIW1t7nIqKykxxcfFFwjS4l1JQ3a2ib3lK3dojTcPON1/NpsMVFRu/CkUb&#10;3xviBk7PWEombJayOWEpmxGWoglRtO5wW9Hat0rNukMZfX6RupV3rpqZS4qyrtmxduIyW2ngu4Ia&#10;v3l0wp5Mf9dw+hXGozA6YXvS8cicfr6K9O/Ez+8/1KdPHzE6hofRsT25devWb+i3oB+w6eM/paSk&#10;TsDNITyqEsUrunz5ctulS5eqhIWFWSorK/vCeKSvr9+PjhEj6BgxhY4Zc9u2bbMSxngrK6vjHh4e&#10;SX5+vpf9/TtmhYQE5oeGBpeEhwVVhIWFVEeEh94ICwutDAsLuhoSElQYGBiQ06GDT5q3l/tFRweH&#10;0zQW2issLLyOxkeLVFVVp2tpaY2hv2cgHfd60N8b5Orq6jBlyhSd5ORkTKpG8Z5g4IckHqgszU0m&#10;bUc7kJiFhYUkLHXb2NjIQhI0JIrTa0Vra2slAwMDcPoq8BWu4fvw7/A8OFIT/h/8f/qzxCii8HNh&#10;ryP8Hl6ZaCAwhLuxsO0Kkl0rKys16bVlaWmpR1FRUWhWVlbPlJSUwampqSPogDSKfh0N0O9B4usY&#10;2AZCGQekpaXB47HwfS6j09PTR8H/o88fQa8H5+bm9oSfe+3aNQ9qRKxo8KUJvzcxMVEU/g4MVJte&#10;48aNE6OmYYmgoOAv9LJh60d927ZtH9NJYSpt+4r0GhNWv0FgPGgbF6QI0/exLTUasN2xPX1fJej4&#10;IU0nWrlPxyAYf+jnMJI+52NRQYBpXIIxiQbAUtLS0uL0Oe3oRC4C4x0vjUfNUZDT5uvrq0c/o93c&#10;Awo4xoJ77Ox1Gnz1HjVqFB5bieI5wXj0aWwEYwb9djsYQ2As8fHxkYEx6fPYCMYfgLb9j2MQPAee&#10;C7EUjGUwptGf1R7GOBjrIDbijn04x6NQvCwYOGhgzzkph5oFqatXrxpQE+FKg/xQGvT3oEH9ADAB&#10;1BRMpc/7W7LqTwAKnI3Jzs4ewP17QuDvgzoFcMeX/ntbiiC8Du5LQv0YtaKTgrmKisr+Vq1avaLX&#10;DcFTLey3h0RtOjlgpeGfrzjK/5gKCuonKzIyUtrW1nYWrFLQy4+fR5s2bZ7q6OjM4pptFAqFQqH4&#10;QxB400C8Lez/zs/PV8vMzDSgQboNvQ7Ozc0dAAE8N5DnFaZCguyVK1eC6Fdb+jr0qflRg9dHTQje&#10;HWwkRUVFtTc1NQ2Ul5dPEhQUfEu/xQmY6OO/ZGRkzvv6+gaiqWsyoaloRqJ9Ja59+/aFn2yHIsLC&#10;wi+VlZU3UdNhhf0EhUKhUDwrOom1gu1DkNdAA20XaiIiUlNT+9CAHM7nh+rD0z4J0nmSlA91BaZx&#10;Xw+8rj6UTvB6YcsWbN/CLR7fJliyhiQ5MTGxa5CETb8FgRIbzufX0tJa7uzsbMB5IqqpBKbi4wlE&#10;XFBNJwEnJydnRUXF/bSP/EGvOYaP9p23kpKSedRYxKxcuRJqCaFQKBQK1fxFA2vBoqIiZRpU2+fm&#10;5galpaXF0SAb8hamNATiLQF4venp6cPh9WdlZQUXFBTYw/tCjRYajC9QYGCghqam5jphYeFn9PJj&#10;0CorK3vX2Nh4AB6d2SyEpqL5qZWHh4eunp7ewvbt28Oxsx8/m3bt2t2BI5j9/f3l4IkoFAqFQjVL&#10;wZafGzdumFAjAXfqJ1M41YG5d/IZA29+p+H1A/B+wPsC7w/UHIA8Eu5bh/pMgwcPVqRBUSF9CAFr&#10;w/aaOlVV1WJfX18j+hi3cTQPoalovgJz0UtSUrKGPm7oQ2xBQcFX1Fhs6927NxoLFAqFQjUPQVCc&#10;lZUlX1xcbEcNRRQNoqHwFs9vZ/oZgMnIyMgYSekCKxh5eXmKaDJYLBoESZqbm/ehgdBtetkQpLKF&#10;hYV/VVFR2WZra2tKr/GEjuYjNBXNWHByjqurq7+srGyKgIDAO/otzmfUunXrd/R7F62trTtERkZi&#10;/hcKhUKhfr4KCwuFqImQy83NNc7JyQmgwTEc3coYODc3Ll26NOP8+fOzjh8/Pu/YsWMLDhw4sGjX&#10;rl1LKEs3b968fP369SvXrVu3Cr7S6xXbt29fBv+2d+/exYcPH14I/ycxMXFucnLyTKaf/63ACkZa&#10;WtpIeD/T09ONq6qqZCEXhfuWtxg5OzvraGlpzRYSEnpELzl3VqE6tqio6E0NDY2ZwcHB6pwnopqT&#10;0FTwgHr27GklLy+/s23btr/SS87nBCeniYmJFenq6vb19fXF8/gbWXRsFzxx4oTY1q1b5RYuXKgM&#10;xRtHjBih2bdvX11q5Az8/f2NHR0dzTw8PEzhcXR0tH7//v11xowZo5GQkKC6bNkypY0bN8omJSW1&#10;w6NOUSgUXwkGyLKyMrWMjIwAGgD3o9dQ92Ea3HGHwLgpAbMA0MF35rlz52bS4H/utm3bli9atGjz&#10;+PHjD9AJ9XSHDh1SLSwsCvX19csNDAwq9fT0rlOqKTd1dHRuUWp0tLXv6Ghq3NXU1LzLudbRvk25&#10;RZ9z48Nzda/T/3/N0NCw1N7ePi8sLOwSnQROTJo0ac/KlSvXg/k4derUbPg7qPHg/E1Mfy8T3PcR&#10;VnnGwvsLORhQsK8lTCbwGunn46ysrHxMUFDwN/qthiC1VlZWNs/U1DQCVjDguahmp1jKx4rOXFDN&#10;UD169JCHXCRpaWnYDsXpY2DaqYm/T8e3dRMnTpTiPBH1JRKAGiH0q/CgQYOkVq9ebT1hwoQQagzi&#10;6dyQQN/jtcLCwvvatRM7ISEtfU5SRiZZSlb2Ev1+qrSMTIaMjEwW/V6upKRkPgf6GL5H/z2djnmX&#10;4bn0+oKEhMSZdu3aHWvduvUeRUXFlW5ubpNiY2N7U4Piv3jxYuPQ0FCoQyXE/VtwSygKhWreIoQI&#10;5+XlmeTk5ETTgBeKxTW5kYBg/cyZM7M3bty4avLkybsiIyMTXV1d062srIq1tLRuyMhIP1FSUnph&#10;YWTw0tPV6XVogN+7uJjOtUP7x9ZPHzuULJk1iaxdNINsWj6H7FiziOzduJQc2rqKHN+5jpzat4kk&#10;7t1Eju1cSw5sWUl2r19Ctq9aQDYunU1WL5hOFiaMI5NHDmQP6t2tvltk2PtgP8+3zg5Wrwx0df6S&#10;l5P7nQ78D42MjKpsbGwKvL29L/Xq1ev4rFmztsGKBxgNptfDBH2PIf9iNLzv8P7D58D9SPhKsPWC&#10;mr0uUlJSBa1ataql32oITOs1NDRO0c/Vhjthopqn/mYqqDC4aabS1dWFAqshNHDNoZcfV5hgO5S8&#10;vPw5Hx8fO3ge6n+VmZkpNnPmTDtnZ+doOlaNU1ZWXqmpqXmEGoIcwbZtb6loaz+2sLP71bVDhz87&#10;do58E9GrT223YcPZ8VOmklELFpEJy1eSqWvWkYSNm8nsrTvIvF17yOIDh8iyw0fJskNHyeJ9B+n3&#10;dpPZW7aR6Rs2kSmr15Lxy1aQEXPnk34TJ5PoQUPYYbFxtX7hEa+dvX3+MLWy/kVBSelRWxGR63Jy&#10;cml03ttP57zF1JSMDAgICF+wYIEJnR+heCUKhUI1rWDrzdmzZ9uUlZXp0MG0f1OYCDAOsM3o5MmT&#10;cw4fPjxv9+7dC1esWLFy5MiRhzw9PUrl5GRfSUmIs+VkpImKsiKxszQlg/t0J3s3LCXVeRfJ6/vl&#10;pPZJFal7ev2nAL/rz5orpODicbJqQQKJ6RxCDHS1iJKCHJGVkSKSEmL1Wpoav4SGhmZPnTp1x7p1&#10;65bBa4LXBgYJXus/rWzA+5+RkRFfUlKiD8nw/LJ6QSdoMXNz84Hi4uKfnu5UT83FH15eXtuhHcLz&#10;UM1aTKYCP7dmru7duxvr6+ufFhAQgEKSH+uM0ID5BjUd/mA+4HktSXRcFYQKyxoaGpIUxbCwMMsB&#10;AwaMcHB2ThNt175WXFKSSMvJE2UNTeLo40f6jp9Ilhw6Qk6UV5Kk23fJhZp7PxX4nQcLismc7TtI&#10;16HDiZWzC5FTUiaSsrKkvbgEkVdQ+N3Pz+/E0BEjYk1MTHS0tbXl6ecrAZWp8UYNCoX64YJgoLCw&#10;UDYnJ8eBmokeaWlpE3+GoYBgugHIedi+ffvScePGbacD3ykne/s8UxPjajdn+6cBfl5vYqMj6hPG&#10;D+OsMFw+sYdUZieR59cLyLtH1xiD/abk7cMK8qgii5SknSJnD2wh65fMIuOG9ifRYQF1Ph4uLx3s&#10;bB+amBhW0AA6IzY29ujMmTM3HTx4cGGDwfjUZMDnkJqaOoE+7gmfD3xO3I+NFyUQFBRkSifuzW3a&#10;tHlBryGgYUMdCjExsWI6Afalnz1frszwm+hnFgtbaOhDNBU8JjruwJHNc0RERO7QS/gMwVzUw7Gz&#10;NACd6uvry/c5THSuaTts2DAdOTk5f0NDw9Hy8vJbtbT1Um3d3W+7duj4OqRHLGe1Ydr6TWRN4mmy&#10;LyefnKq60SQm4r9IunWHnKyoIrsyssjyI8fIpJWrSe9x40jHLtHE0cvrpZ2ra5W6llaSvJLSWjr2&#10;DrawsPCaPHmyCtZQQqFQja7y8nLprKwsu/T09J5w7OnPWp2AwBlyESZNmrSta9eux7y9vVNdXZ0r&#10;3Z0d/ggL8K0fOaAXWTV/Gkk+upPcvZrBCdSZAnheAVY0Xt4rJZU5SeTYrnVkwbSxZEBcDAnw9ax1&#10;dXJ47urkVBIQEJDcp0+fg7Nnz9549OjR+Z+aC4B+NtMzMjLicnNzbe7evctT+6CDg4NFTU1Ng5SV&#10;ldPo5cdAVEhI6CWd2E+bm5u3yLukvCpqKnpCwi99iKaCBxUeHi5Dg+l4aWnpEnr50RxCcUlFRcWt&#10;ZmZmNlRC8Fx+EKxGREVFqevp6fmqq6vHq6ipLbFxdLxk5eL6h2dIKOk6eCgZt2QZWX3yNDl2tYyc&#10;p4E6UwDPS4DZOFR4hSw9eJgMnzOPdO4XT1w6BrDt3T0emFpYnJSRkZlF3484NTU1NzjKG/svCoX6&#10;ZtEBpHVFRYUVbK+BO+FwEtGnAeyPZOvWrat8fX2z5OXlH0hLS/3mZG/5atG08bWXju9ml2eeJfdL&#10;M8gft6+Q948rGQN0XgcMxtuH18ivNwpJTXEqKUk9RRL3bGCPG9r3vbamxl+SkpK/qKio3O7evftZ&#10;ai4WfvreNaxcUGBblAP9HAW5H2mz1caNG4WsrKxGiYqKVn8aiIqIiPxhYGCw1MHBQdPDw6PZvw7U&#10;/wtNBe8L8pqMqajZv0wvGz5HWDl8BcnDzs7Obvyw5fLQoUM2lpaWm1q3bn2lvZjYXacOHX4fu3Dx&#10;+xVHT7C3paSRQwXF5FRldbNchWgM4HWBSUqsqCL78wrJ1ouXybKDR9iDps14Z2Zj/wt9X261a9cu&#10;28nJad7y5csNaD/G3CgUCvXlKigo0MnJyelx6dKln5J8Ddt66GC1JjQ0NElNTa2mXTvRd77uzuwl&#10;syaxy9LPkDcPKjiBdgNMgTg/0/C6wUS9vHuVpJ/aTyYOH8C2Njepp4H4X3TeL+/Vq9cxWNlpWL2A&#10;VQvK5Ozs7O7weTbXpWyojq2jo7OhTZs2f9DLj4W46PV9MzOzUX369IFTTFA8JjQV/CNqLqSpsVgn&#10;JCT0F738aC4kJCSeWllZDYS7/PA8XhHU/enZs6cTHXdmy8nJFYu2b//exd+fPXrBIvau9Cxy9sZt&#10;TqDdAFMgzu80vPZzN2s4JiN+ylS2pbMLW0xC4k/6nqWYm5uPXbBgARQbRaFQqL+LBqKCUGeCBqEh&#10;9PGkH2kmIPA9fPjw/JUrV64YPHjwATsrq1vqqsp1DjaW7BkTR7DvlqRzciFaooH4UsBgQNJ53oWj&#10;sE2KbW5swFZVVnzn6+tTNH369M0bNmxYBrUz4HOEHJj8/HxfyLeg73+zCABg6wQNSJwUFBRO0AD0&#10;Df0WJ1iB02batm1bFhQUFIV3xHhX/2AqcI82jyouLq6tvb39eEFBwbv0s31Pv8X5TKnReGVkZLTM&#10;wsJChV43y/4Kqyl0PJEyoPL29u6rZ2hYqKimVmvu4FA/dNYc9smya5w79S3VQPwXDQYD3qMdaZmk&#10;54hRbAMLS7acknKdhY1NWseOHUPV1dW1/P39xflh5QqFQn2naKDZPjc315EGn31/ZN4EmAlItobk&#10;Y6jnYGxoeL9LaMC7RTMmsi8d20UelmeRt2gmvgp4r17fLyM3Cy6R47vWkaljhrA7eHm80tPTvkkn&#10;0LRRo0btgvwL+v5PhToX8DnDSVHcj75JBNudbG1t+4iLi+fSAOUt/RYnQKFm4g9VVdVNoaGhVpwn&#10;onhWYCooaCr4SLAdysHBIVRGRuYcNRev6bc4n2vr1q1fy8rKnnRxcfGjn3GzCSrp3yIwYcIETRrw&#10;9ldUVNyirW9Q0jEq+tXQGbPZK46d4ORGQF4BUyCN/DPnb9ZwTpdauPcA6TdpMtsjKPgPLW29HHl5&#10;+ZWWlpZRkH9B3368IYRCtTTBJA9bYzIzMzvDPvwfZSbgaNSFCxeuCwkJOW9laVnl5GD7Euo57N+0&#10;gn2nJA2NRCPxwWCUE8g7WbtoBrt755A6GyuLX+3tba5079796KZNm5ZRYzcxKysrkhoLXfrZ/PRV&#10;i4iICFUtLa1Z3ONiG7Y7wckyNbq6utP8/Pzk4Xko3hbXVHy8ow2gqeB9QW6TlZWVrYqKyg5uQcqP&#10;Fe4lJCTKDAwMevv4+MhwntxEgjoM1tbWDnScmaKqoXHRwsn5j8j+8fWzNm9jH8gv4mzpwVWJ74ez&#10;PerGbbInM4dMWrGaHdKjZ62Znd1DFXX1E9TIDY2LizMEY8f9WFAoFJ9LoLi42IOaiTE00ISKzYyG&#10;4HuAlYlt27YtoxNRVvv27X9ztLN6t3fD0vpbhSnsF7eL+TbRujkAeSi/VBeQsowz7DmTRtRraqq8&#10;kZKSetKjR49TUF2cGkgooOd37969n7ZqER0dra+mpnaOBpsf73ICioqKVU5OTuE2NjZYlIlPJCQk&#10;xGQqMNmeP9TKzMxMytPTcxY3F6rhM4Yq3I9oQDmniW4OCMTExJjo6upuon/HXXMn59fzduymRqKQ&#10;JF6rwlWJHwRnaxQ1aifKr5HdGdlk9OKl9Urq6n/Rz+A2NaCL161bhzeKUCh+FZ3YWxUVFSnTgDKG&#10;yQh8L2AkTpw4MXfhwoUb6KSTrquj/Zufpyt766oF5EllLq5INAHwnl/PSyazJo0iVmbG9bo6Oo/C&#10;w8PPrFq1avGZM2eioT1Au+A2kUYX7MempiFYTk6ugF42HE/Jbt269Z8KCgrHqem0heeh+Ec0oOjB&#10;YCr45ghS1Ad5eXl1lZCQKIeVCnrJ+ZzpZ/9SVVV1B+3zpvT6h2+HguOofX19XTW0tFZp6es/cPHr&#10;yJ62YVOTFZ9D7pEjxVfJ0NlziZmDY72yuvoNAwODmT4+PlawhY77saFQKF5XYWGhaF5enmV6evqg&#10;1EY+IhbMBCRfQ5Kwn59fjoGu9l/+Pu7s3euXcO6Y46pE0wLGApLf71/NIHOnjCbOdlZ1psaGTzt3&#10;7nRu/vz5U+FYRWgf3KbSWGplZWWlTCeUcaKiolBIq57CMRRt2rR5oqamtiooKEgPnojiL4GpoKYR&#10;TUULUOfOnR3k5OTO0s/809Oh6hQVFXOMjIwCIeiH5zW2OnToIG1hYeFiZmm5QUtP71e3gMD6GRu3&#10;kOOlFZw752gomhZ4/4+WlJGxi5eyrV3darUNjW4Zm5rOgRonY8aMacf9GFEoFC+KWxE7IC0tbWRj&#10;GwrImZg2bdpWR0fHbHNjoyeD+/aoPb5rHftReTauTDRD4DOpyr1AtqyYx+4cFvjGyNCwxtvb++jc&#10;uXO7nT59urGK5gm4urrCdifYivCIXjcYCiIvL1+tra0dFxISogBPRPGfuKbiHX2IpqIFyNfXV4/2&#10;9ZkSEhKP6SXn84bVCxERkSpqLKYmJCS05TyxEQTVru3s7HxkZWXXaenoVHXuF18/b+ducrioBI1E&#10;MwQMHlQcn7p2PfGPjnmlrK6eTz+7xcOHD4eVLBQKxUuiE7lAfn6+WkZGRjdqJqY0ZjI2rE6sW7du&#10;RceOHS/p6ek+jgz1rz28dTX7ybVcXJlo5oCxePOgnNzIv0hWzpvO9nSyf6Onq3vd399/ycGDB7W4&#10;zeebBMcKUoPpC+eZc0+J4SRz0iDzrYqKSjIUzYqKisKkXT4WmoqWJxsbGwkTE5N+4uLipZ8cJ8wW&#10;Fhb+U1VVdWeHDh0MOU/8RtH20zooKMhUXV19nqqmZqV3ROe383buYcPKBORLoKFovsBnAwny+/MK&#10;yITlK9jWbm5voEaInp7eWGou1LkfMQqFau4qKirSyMzMHETNRKNvdxoxYsQRURGRl2bGRnUHNq9g&#10;N1S5xtUJ3gE+K/jMHldkE6gRIistVScmJvZk1qxZwdwm9NXy8vLqLSIi8pQ+bDjdCag3NTXdGRwc&#10;LEsfo/hcbdu2RVPRAgU3FPz8/LylpKQgf+rj6iSYDBkZmTwfHx9PeN7XauXKlW3ozx3Spm3bp8bW&#10;NnWzt+1kQ5VrqJ3AFMQizRMwF8DJiioyaeVqtoyCQq2EhERVp06dorHGBQrVjEUncOHi4mKLrKys&#10;4Uym4Fs5derUnIkTJ261tbW9amSgVztt7BBSnX8RVyb4AMi5yEs6Qnp37Ux0dTSe6unpLbSzszOh&#10;n/sXndrTsWNHTS0trQU0oPydXnKCiVatWtWKiopWWVhYTOjWrVtjba1CNXOBqRAUFPzcVAjDv6H4&#10;X507dzZXV1ffJiws/Au9bDh2tlZMTOyKgYFBH8iH4DzxP0THnrZ07PDS0dXdb2hp+Ve/iZPJ3uxc&#10;NBN8wo7UdNK5/4B6PROTx9ra2mvc3d3toqKicJxAoZqTqqurxQsKCjxhu9OnhuBbgVWJs2fPzlq2&#10;bNnq0NDQJFNjo+fdOwfXZZ87zNlCwxSgIrzLX3evkv2bV7ADfNze6Ghrp5mamnaPiIhQok2L8U4S&#10;nOhhbW3tpqqqeqp169YN1bHZcHSstLR0qrm5eWc/Pz9MzGtBoqaiOzUVHwsbAmgqWpbouCBnZGQ0&#10;BWrQ0MuPNWnat2//WFNTc56jo6MuvWYcUyCw9PLyMoH/r6ql9bhjdNe6VcdPkjPVtxiDU4Q3aVi1&#10;mLt9J9s9MOi9gZFRPp1vBrq4uMCWKKxxgUI1tW7duiWRmZkZmJKSMoHJIHwLcERs//79D+jo6FR3&#10;pIHmrnWL2fdKM3CbEx/DKaKXcZYsmjGu3sbM5AEcEenu7g6Vrv8nCKAmU8zAwKCXhIREvoCAwMcg&#10;EnIpdHV1D9AJwtbf378N58moFiMmU8Fms7EdtDDB+ECNQYCWllYRvfzYFmjb+F1WVvaYs7Pz346T&#10;poaivYmJSU8pWdlLTj4+r2Zu3kqgaB3WmeBPwFicvXGb7EzLICPnLyQmNrbP6Gd/4lu3yqFQqEZS&#10;bm6uOCWIGoGJjZGQDSsUBw4cWBAcHJysr63xYsyQvvWVOUnstw8r0FDwOfD5Ai/vlpLUk3vYEcEd&#10;32toaJTa29uHE25Ni/DwcBlqKOBO5AN6CfunOXcjhYWFf7OwsJgZFhYmSa/xblMLFJoK1CeCk+C0&#10;qQ62bt36Fb2G9sDm5lmUeXt7B3CeRRUUFKSir68/V0VL61HPkaPr9ubksWGrEwSeTAEpwj9wzEX1&#10;LbIx6SLbJ6JTnbi4+AM7O7uBSUlJuMqNQv1s/f7775LUUISnpaVNZTIIXwOYifPnz89as2bNKho0&#10;Vhsb6tZtXDaH/H6rCM1ECwTyZR6UZpIRA3oReTnZV8bGxisDAgJsuUHCx8CRBgl11GDcpEFCjIeH&#10;B1ZPbsFiMhU1NTWNdqwoivdExwUFXV3ducLCwk/o5cckbiEhodeOjo6z3d3dvVTV1M5qm5i8nbRq&#10;DUmsqEIz0QKBz/xE2TXSf/IUIiUr+1pNTW3fkCFD9HFOQaF+jgSgBkVmZmZYSkrKZCaT8LUcOXJk&#10;Qbdu3Y7r6eo+jo4Iqk8+upPA6gRTwIm0HGDVYvvqhcTTzfGdrKzM81atWn1MxG3Tps2fsrKyJ2jg&#10;4MVplagWLTQVKCbB6qaent4AMTGxotafFEekbeWNkqrGb/5dYmpXHD3O2Q7DFHAiLQdYoZq9bTvb&#10;pUOH1xqamhdtbGwi4+PjJTgNCYVC/RhVVlaKZWVlBVMzMOl7tzzBCgWsTnh4eGSbGer/NXvSKPa9&#10;q+l4shPyETgh6kpqIrtfz2i2rLRkHWxhEBUVfaClpbUYtjjQJonbnVBgKrp9krSPpgL1UZCEDcXr&#10;5OTkTlEz8ZJ+q15ZQ4Pdf+Jk9t7sPDzZCfkI1LbYcukyO2bQ4FptQ8ObxqamE2NiYpRpm8F5BoX6&#10;EcrJyQmlhmDS5wbhawFDMXPmzE1GRkZlNhZmb0/t3ch+cfsKbndC/kbDdqgVcyfXKynIvZWXlz/t&#10;7OxsSZsjDvQojphMBRWaChRHsJWFGovuoqKi95Q1teoW7TtATpRfw+1OyN8Ak3mo8AoZNX8h0TIy&#10;eq6qqrq+W7duGtymhEKhGkN0ghYsKiryZzIIXwOYiaSkpJlTp07doqure9vPw7W+IvMcmgnkP4Et&#10;ccd2riMWpsav9XR01nt7e6twmyeqhUtISOhvpuLevXsi8G+oli06dwk4Ozt7ycvLF1i7utcdKb7K&#10;GEwiyOfM27Wb6JmY1mlpaR2bM2cOzjcoVGOovLxcODc31+17cyjAUBw7dmxufHz8QQN9/ad9u0fW&#10;l6af5mxxYQoiEeRTOKdD3Sslp/dtJj4eLu8NDAySnZycrKKiolpzmyqqhYpppQJNBcrX11fC0tKy&#10;n5q2dlVwz7i6XelZuN0J+WIg12bF0RPEzsOzXk5e/lpwcLCrh4cHroCiUN8qKGWfn59vlZGRMeJ7&#10;cyiOHz8+r3PnzqcN9HR/mzxqELmeewHzJ5Cv5s3DCpJxaj+J6RRcr6amlkONRUfavvCkjhYsrql4&#10;TR+iqUBxRANAWUNDw9H6xsa3eo4YVb8nCytjI18PtJlNSckkpEcskZWTqzQ1Ne0BtU24zQyFQn2N&#10;SktLtamhiE9NTZ3+uUn4Gk6dOjUnPDz8vJ6O1p+LZ0xkP6vKwy1PyDcDZvRWYQqJj4upk5WVLXN3&#10;dw9pqGeBanliMhUPHz4UhX9DtTz16NGjnYmZ2Tg9I+P7Q2bPrT9ypRTzJ5BvBtrOUdqGeo4YWaes&#10;rl5ubW3dKyEhAccXFOprRA2FQnp6ek9qCqZ9bhK+huTk5Jk+Pj5Z8rIyb9csTGD/fruYMVBEkK8B&#10;jMWjiiwyqFe3emkpqZuenp5x3KaLamECUyEoKIimAsWRo6PjYmUtrd+HzpzNPlZajisUSKNwuPgq&#10;6TVmXJ28isodIyOjgTS+wa1QKNSXCI6OzcnJCUxNTf3mPArIodizZ88ib2/vLGVF+XerFySQ1/fL&#10;GQNEBPlWoEgiNRZsOTmZ287Ozr3gLiW3GaNaiMTFxbsKCwv/j6l4/PgxtoMWpp49e8pQQ7FEVkHx&#10;/ZCZs8jpqhuMwSGCfAuwYnG46ArpPnwEUdLQeKSvrz8E8na4zQ+FQjHp0KFDwtnZ2fZpaWkjvzWP&#10;AgzF9u3bF/v4+KRBDYrd65ewXz9AQ4E0PrCN7nFFNpk+dmidro5GqbGxcffg4GC8S92CxDUVr+hD&#10;NBUtVJGRkXI6OjrzVTQ0/5q8ag05c/0mY2CIIN/DB2NRQvqMn1ivbWh4y8LCYgDONyjUvygzM1M5&#10;PT29//ckZh8+fHh+aGhokoON9e/bVy1gw6k9TAEhgjQGYCzuX00nk0YOrDXU1S1wc3ML2rhxoxC3&#10;SaP4XEymgs1mo6loITp06JCEpqbmVB1Do6cTlq9kn8MK2cgPBmpZxI0Zy9bS1a309/eP4TZFFAr1&#10;qaghaFtYWBhBv35THgWsUJw8eXJOly5dThvr6fy5fPZU9vPr+ZiUjfxQoH1BjkVV7gUSHxtTp6am&#10;XObo6OhBmzQmb7cAgalo06YNmooWqISEhPZaWlqTlVRUnwyfPY99qrIak7KRHw60sf25BSSiT996&#10;CUmpR0OGDPHjNkkUCtWg0tJS22896QkMxZkzZ2b37dv3iJKi4otJIwYSNBTIzwTaWnX+RRLg7c5W&#10;VFTMGTRokDm3aaP4WEym4unTp3jsI59r48aNohYWFv3FJCVr4idPZZ+sqEJDgfxUIHnbxT+AtG/f&#10;/kFYWJgPt2miUKiCggIlag5GfW4WvpTk5OQZ48aN26mro/1k5IBebNjnzhT4IciPpjzzLAnq4FWr&#10;qqqaGB0drclt4ig+lZSUFJqKFqaoqChhc3PzEFVNzSs9RoyqP1JUwhj0IciP5mhJKbH19GIrKCtn&#10;BgYGOtDmKfChlaJQLVSFhYWiOTk5nag5+ObjYzdu3Ljc2Nj4dq+unepvFlxiDPYQ5GcAW6HST+0n&#10;TnbW7wz19LYuXLhQjNvUUXwoaipiqKl4SR+iqWgh8vPzM9UxMLgY0jO2dmdaJknCY2ORJmT75XS2&#10;g5/fGzU1tX14IwvV4lVcXGxMjcG4z43Cl3L48OGFhoaG19wcbetzk46Qd4+uMQZ7CPKzeHWvjBza&#10;toqoKiu80tHRmQXGmdvcUXwmMBVt27b9H1Px/PlzNJJ8qri4OEUNLa2Ddp6e71ceO0HOYmI20sSc&#10;u1lDFuzeSwxMzV7o6ektnDt3rhy3uaJQLUvUFLTNzMzskZKS8k25FOfPn5/l6uqaLykuXp+4ewPH&#10;UGAeBdLUQBt887CCLJw2tr5NmzYP7e3t+yQkJGDiNh8KTUXL0aFDh1pbWVktUVBVfTN942ZOMId5&#10;FEhTA20w8dp1MnLeQraUjMwTTU3NYXS+weJ4qJYnSM6mhmICk2H4NxoSs6OjoxOlJCX+XL94Jq5Q&#10;IM2OP2pKyKDe3WqlpaWzLC0t8UQoPhTT9qfq6mpx+DcU/ygqKqq1jY1NrIy8/PPB02fiCgXS7Dhy&#10;pZTEDB5aLy8vX0jNr398fDwebY5qOaqqqpJNS0vr9y01KSAxe8qUKVv19fXvjhrUp44poEOQpgZW&#10;LG4VXiIRQR1eGujpbfHy8tLgNn8UnwhNRctQRESEnZqaWklozzislo00W7alpBHfiE7v1DU199H4&#10;SIvbfFEo/hYhRDA3N9ctNTV1PJNp+C/27NmzyMHBIT+ko/e7isyzbKaADkGaGjAVL++VkcPbVrPt&#10;LS0eGxkZDTx79mwbbjdA8YHExcWjqan4iz5EU8GnOnHihJiKiso+M3uH2q0XL+OWJ6TZcrb6Fpm9&#10;bQcxsbX/3d3dfYS/vz/ONyj+V05OjkJaWlr3S5cuffWJT7DtKSoq6pSJkd6f+zYuJ6+wYjbSjAFj&#10;8bA8i0wYHs/WUFcrtbW19aCmGo/94xMxmYpffvkFTQWfCG6AmZiYjJdVUPht2roNbMijYArmEKQ5&#10;AIb36JVS0mPESKKipna3f//+ztymjELxp+gg3To3N9eCmoqRTKbh34BtT9OmTduqraX1cGjfHuRR&#10;OdajQHiDwosniIeTfZ2hgcHuiIgIJW53QPG4wFQICwv/j6n47bffJODfULyvLl26eImJiZWE9Yxl&#10;w11gpkAOQZob2y+nEzNHJ6KkpJQzatQoEW5zRqH4T9RQiKempoZSkzD1c9Pwb0By9o4dO5Y4Oznl&#10;ebs7v885f5hTE4ApgEOQ5gacBrVz7SK2kb7eU2Nj43gooMXtEigeFtNKBZoK/pCvr6+6goLCJitn&#10;l7+2XrrMxm1PCK8AtVNmbd1B5JSUXpuZmU1ZuXIlboNC8aeoqdDKzMwcxGQc/o1z587NHDBgwAEz&#10;Q4Nft6yYR948qGAM3hCkufL7rWIyIj6OraasnGptba3D7RIoHhbXVPxJH6Kp4C8JqampdVHX1b0+&#10;be0G9hlcpUB4jPPUWMQMHkIkJCUruNW2USj+EiFEKCcnx5WahK9apQB27dq1yNnZ6WrPLmF1d66k&#10;MQZtCNKcaai2bWNh+trPz28ct1ugeFiysrLRIiIi/2MqampqJOHfULyr4OBgdV0Dg52B3Xq8252Z&#10;g8nZCE+yIzWd6FtavjM3N18RGRmJ26BQ/KWMjAypvLy8OCbT8F+MHj16r7GB3psDW1aSNw/KGYM2&#10;BGnOQNI2rFZMHjWIKCooPEpLS8PcCh4Xmgr+ExS5MzU17aJnavbr1HUbOEfIoqlAeJFz1bfIkDnz&#10;6qVlZe/0798faiWhUPyj/Px8bWoQvvrEpxMnTszV09V9FBsdTu6WpDMGbAjCKxQkHyNmRgbEy8tr&#10;T0JCAuZW8LCoqejyuam4e/euFPwbijfVqVMnPStb2xT/LjFkT2YOY7CGILzC3pw8Yu3iWqugoHBs&#10;8ODB7bnNHIXibVFzIFhcXBzwuWH4LyBBOzw8PFlZQZ6c3LOBvMPkbITHgXyg+dPGklatWv3esWPH&#10;IG4XQfGguKbiD/oQTQUfCKoQm5ubj1bX03udsHEzOYeVsxEeB45BHrt4KZGUk7tvYWHRixDSitvc&#10;USje1a1btyTS09O/OkF7/fr1K6WkpJ53CQskL25fYQzSEITXeFyRQ/S0Nd7Ly8tvT0hIkOZ2ExSP&#10;iclUvHjxAk0FjyouLk5TXkkpzSeiU/3RklLGIA1BeAnYurcvO4/Yenm/kZaW3turVy81bnNHoXhX&#10;5eXlxl9bQRvqUgQHB59r1arV+9ykI5w96UwBGoLwGtCWt61eWN+2bdsKDQ0NL243QfGY0FTwl4yN&#10;jeM0dHR+nbNtJ+ZRIHwD1FiZtGI1W0RMrFxLSysE8oa4TR6F4k1lZWX5pKWlffGpT7DtacuWLcsM&#10;DQ2rQjp6s5kCMwThZZ5dzyN2FqYvjIyMZuBeV94Uk6m4d+8erjzxoBISEiS1tbUPu/gHklPXrjMG&#10;ZwjCq2y9dJm4+ge8UFdXn+/h4SHLbfYoFO8JjpKlRiHmc+Pwb8AqRXx8/H55ebk/U07sRlOB8B2v&#10;7pWSuVPH1ElLS6daWloac7sLioeEpoJ/5Ozs7KagrPz7pFVrOPvQmQIzBOFVEiuqyICp04myujrU&#10;SbLhNnsUivf04MEDmYyMjAFM5uGfOHny5BwrK6uiTiEda59W5jIGZQjCy7x7dI2kHN9NHGytn2pp&#10;aQ3idhcUD0lOTi6qbdu2L+hDNBU8LjMzs12Wzi5kZ1oGbn1C+A44dGDpwcPE1sX1dwMDgwHDhg3D&#10;Ktso3lRmZqZOSkrKBCbz8E8sWrRoo46O9qNlc6aw3z7E6tkI/wF5FXBEcmx0RL2mhsaezZs3K3C7&#10;DIpHxGQq4CYK/BuKd3TkyBENEVHRZ3Gjx3LqUjAFZQjCy4BR3pudR4K692DbOzkdjIyMVOE2fxSK&#10;t1RYWOhITcV0JvPwTwQHBydbWZi9yTi9HxO0Eb4E2vUfNSVk1YLpxMLEuCowMNCf22VQPCI0Ffyh&#10;uLi48TLy8u8W7z+EqxQI3wKGefjsuURFS+s3CQkJ3AKF4j3BKQPUVAQzGYd/4sCBA4tMDA0rOgV1&#10;YD8sz0JTgfAt7x9XkrST+4iZid47ZWXlqQcPHhThdh0UD0hFRSVKVFT0f0xFVVUVJkHykE6cOCFG&#10;lWZia19/vOwaYzCGIPwCbIHSNzMnHTt2nIRboFA8J2oohIqKinowmQcm4NSnsWPH7lJXU326dPYk&#10;8tedEsZgDEH4hTtX0kjPLqF11FQcCwkJ0eV2HVQjiRAiQBGsqalpW1JS0q66ulo8OztbOj09XS4t&#10;LU2Jjk/Kubm5qvn5+WpZWVkaOTk5mvRai15rZ2RkaF+5ckWTPkcD/h2eR/+vSkFBgRJ9rrytrW0f&#10;aWnpF0JCQqR169ZQ0JDQny/H/dUoHlD37t196Od3O37yVDauUiD8zsGCYuIVFk40NTUzIyIi5Lnd&#10;AIXiDZWXlwvTiXkok4FgIjExcW5gYOAFYwO916kn93KSWZkCMQThF17fLyfL50xlK8nLXbO2tu6I&#10;Z4h/n6iBEKYGQhFq49Cxx5WOK/6pqakh9HEnagii6ONulNiUlJS+1FQMgKKclMH08VD6dRhlOH3u&#10;SPp1FHyljIDvwb9ThtDHg+D/UfqOHj16LTUWr4yNjYmhoSHR19cnSUlJMdRwuFPjYXb37l3le/fu&#10;4epTMxXMT2pqalPaiYn9ti0llc0UhCEIP3H+1h0yOGEmkZGXf9arVy8/bldAoXhDcFeQTuqTPjUO&#10;/8bmzZuX08DqSo+osPc1xam49Qnhe6CNXz6xh+3p7Pictv0R8fHxotzug/oXQbBOg0JFGuQb5+Tk&#10;uFLDEEIf96SGAQzCSMo4ahymQD4XQL8PXxM+hWkM+lLg/8+YMeOgr6/vGw8PD9LAmTNn5tPfNYUC&#10;xT5HUQZRYxKbm5sblp+f70ENh+n169dVqPnBz7mJNXnyZBVVVdVdrh06vk6sqEJTgbQINpy7QLQN&#10;jV6bmppO53YFFIo39PjxY006qX5R0TvY+pSQkLBBWVn59pKZ4+vhHH+mIAxB+A3IHeoZHfFWSkpq&#10;DQ1y8EjSTwTbl2D1ho4RgrC1qKamxomaiF70ehwN3CfTr9O+1yB8KzNnzjwEpsLT05M0cOrUqUVM&#10;z22A/q1gbjimIzMzsx81GO6lpaUK9DUKw+ukY2Ar7ktH/WCZmZlZi4mJXR46c04tHLnJFIAhCL9x&#10;/mYNsXByZou2b3/o7NmzmFeB4h3RCdOSTqTTPp9YmUhKSpo5ZMiQfcZGhs+ObF/DGHwhCD8CxyZP&#10;GT2YqKmpnnF0dGzxeRWwCpGXl8dZhYCtRLBtiTKMjhNTm8pAMPEtpoIJWEWhBmMUfa1dMzIyPPPz&#10;800h1+Px48ftwFRx3xZUIwreV3V19WAJSanKZYePYT4F0qKIGTyEqKmr5yUkJGAeH4p3dO3aNUc6&#10;aX6RqThx4sTczp07n+ng7fpXbtIRxuALQfgRyB3avnohcXSwKXd1dXWhXadFBZI0wBMsLS2VooG0&#10;Lg2qHamhiKBfh9BxAbZONtlKxH/RWKbiM6bBCgzkceTm5kbS98G1pKREn46lMvA+cd8y1Hdq1KhR&#10;IqampsMtnJwfb7l4GY+SRVoUMzdvJUoqKk+sra29uV0ChWr+ooGCB0ySn02afwO2Pu3evXuhg4ND&#10;Vmx0WN39qxmMwReC8CNwtGz6qf3E0c76L6h9QLtOi9gCw2az29DA2TgtLS2MBtG96VgwkvJF2yWb&#10;Az/IVHyEa6am0vcGksb70seR5eXllvR9w+Tv75S6urqUvLz8ysCuXV/tyytAU4G0KHakZRBlDY1a&#10;ExOTQbjlEsUzoqbCF/YQfzpRMgGmYv369cudHO2uTRk1iP3bzSLG4AtB+BFI1q7OTyaBvp5sJweH&#10;abTr8O0daUKIEBzbWlxc7AurEdz8go9J1EzjQ3MFErX9/Pxe/yhT0UDDe8NlCqxi5OXlBVODoQtH&#10;5XLfWtRXyMHBQVNcSupE7Kgx7OOlFWgqkBbF4eISYu/lw3Z2dt5ITQWOISje0JUrV4IgYGCaKD8F&#10;TMWiRYvWOjs53Fs1fzr5685VxuALQfiV+6UZpHe3SChKtNPf359vkudg7zoc3ZmcnCxx9epVa2ok&#10;4mF7D9M40NTAOET/zpkXLlyYdebMmdnUIMyBbZkHDhyYv2/fvgV79+5duGfPnkW7d+9evHPnzsVj&#10;xow56eHh8drR0ZE0sHbt2nXwb/AceC78H/i/8DPgZ8HPhJ8NvwN+F/xOgOnv+TfAYMD7mJmZObCo&#10;qMiJvsfSkHQJ7zf3rUf9i7p06WJtYGKePmz2XJJ47Tpj4IUg/MqJ8koS2jOWmJubX4yKimrP7RYo&#10;VPNWYWFh+JeaiilTpmx2sLX5bd/G5eT1/TLGwAtB+JXn1/PJ+OHxxMPdJY0Gpzy/vQWC21u3bknA&#10;EarZ2dn+NPgdRPv6F+VX/QxgzDl//vwsqOC/cuXKtRMmTNjRp0+fA127dj3WqVOn01Avx9vbO9XZ&#10;2TnLwsKiwMbG5qqTk1MF/WyqXF1db1AzccvBweGpiYlJHZ2YiZmZGaGP4VjZe+7u7rfoc6pdXFyq&#10;6PMr6P+/amVllU9/Vqafn9/lkJCQJPgd8Lv69u27f/LkyduoGVl95MiRBd9oMqbR93lIWlpaEP1q&#10;VVxcLEfff9zS8C8KCAjws3ZyKp+yei05XXWDMfBCEH7lzPWbpM+ESURGRuYmbAXkdgsUqnnra0zF&#10;sGHDdtpbW7xNOrwdi94hLY6/7l4lS2ZOJIYG+vdo1+HZO0dgJmi/ly0oKLBPT0/vSfv3OEqTJVvD&#10;2AIrA7t27Voyb968dSNHjtzds2fPkxDcU6NQSIP9Snt7+3v08a+2travqSl4Gxwc/K5bt27vBwwY&#10;UDdq1Kj66dOnsxcuXEiWL19OVq9eTdavX082b95Mtm/fTujPJXv37uUAj7dt20Y2bdrEeQ48F/7P&#10;/PnzydSpU9n0d9f379+/NiYm5j01Le/c3Nze0t/9kv7uX+zs7O5S8wEFEPM7dux4KTY29sTo0aN3&#10;Ll68eM2+ffsWgQH6L7PBHWsnUmPRGxK8oY4H/TwwuZtB1ADG2Lu4P1qwaw85i8fJIi0MOFZ2/NLl&#10;REhY+C863mhyuwUK1bxVXFwc+CWmAo6T7d079qirgw0bTn6CxFWmwAtB+BVo8zvWLCRKivLvaeCp&#10;xO1CPKXnz5+L5eTk+FEzAasSE5vSSEB1/jlz5uwICAi4bGBgUKGoqHhPSkrquaam5p/0e2+GDBlS&#10;u2jRonowBwcOHCD0+eTixYuE/u2EvgaSn59P6PhFSktLSUVFBbl27RqprKz8JuD/0gCfXL16lRQV&#10;FXF+dnZ2NklLSyPJycnk5MmTHFMCZoQakPqBAwe+9/Hxea2mpvantLT0MwUFhbtGRkZlnTt3Tl6x&#10;YsUmajBmM73uBrjv+yQ69g6mryWgpKREnvsRobgSEREZbOnk9GZN4mlOlWGmwAtB+BXIIZq7fScR&#10;k5R8O2nSJB9ut0ChmrfoJOpDJ7f/3PIA+4wjIyMvh3T0JhWZ5xiDLgThd07t3UR0NNXJhg0beGaQ&#10;h4Jt3JUJT9qXx/5MIwHmAfISaFA+Z+vWrUsnTpy4PTw8/LyxsfFtaiDe0qCc2Nvbky5dupC5c+eS&#10;s2fPkrKyMsbAv7kBRgRMzdGjR8m0adMIfV3E2tqaKCkpselre2VlZVVFX9fpqVOnboEcDliN+aeV&#10;jIyMjLHUzPhAkT3cFsViQXK7ipraTAdvH7ItJZUx6EIQfmfV8UQ4Aer9sGHDBnG7BgrVvFVVVeVK&#10;J7X/NBWQwBgY2LGgW+dQcrPgEmPAhSD8TlriXmJubEAWLFjQl9uFmq1ovxWEvfvUTLjAKU40oP0p&#10;W5wgcD5+/Pi8devWrZg8efKW7t27n4K8BT09vV8tLCzeent710+aNIkcPnyYs+pADQ9nleB7Vhqa&#10;GvjbwQzBCkdqairZt28fGTVqFJw2VWdqavrG0NDwmYfH/7X3HmBRHuv//s/ErqDSYZe6lV16702q&#10;oEizgmBDQSyAxi6CFXsXu6KggopdEQu992KLPbYkJjkxdmHnP7Pn9fw9fN+cWBDY5bmv6740URPc&#10;d4Z9PjszzzjWjB49+uiCBQt27Ny5cw35nvpxyCDPBv/ZWLKSRC4WxK9LF+pRdjiOHTsmj8fKBudB&#10;vig5t4C24AJBaXfHhUuIJRSS7Zjx1NQAgPbNjRs3LPAb2j+GClIkuDg7144eHoDuVeXQFlwgKO0W&#10;nU9HpoZC8sn0dGoKtUtIpyFcnNqRvfs5OTmtcq8E+SSeHKgODAw8Tg48GxgY/IiL6j+HDx8umj59&#10;OsK/Rtq5ircY0RXm0iYJGiQw4QIZrV69Whwy8GuD7O3t/8AF8zU7O7vc0NDQ9K1bt65vdh6DHOoO&#10;x8/PqbCwkIEQ+p56rB2GtLQ0FTNr653ugUPQgYJi2oILBKXdvdl5SNfQqNHLy2stNTUAoH1z69Yt&#10;ffIm9qEw+DvT09OX2dvZXZsQOgw9rM2nLbhAUNqtuHQcWZoaomnTpi2mplC7orq6uldFRYUZDhLj&#10;8Lyd/S1XJkgRfPbs2QRyf83EiRMPm5mZlbNYrEcCgeBVSEjI+w0bNojIdqaSkhJxkPjacw+SKvk7&#10;k787fjbi1+LEiROilStXioKCgt7r6+v/xeFw7uOAUTh16tRkclidvK7UqgW5tXs8/jPWxcXFstQj&#10;7hBs3rxZ3drOLsV7RDBKLSqlLbhAUNo9UFCEhKZmjQ4ODjuoqQEA7ZsHDx4wcIHwj59kpqWlLbey&#10;tLg9efwo9KShkLbgAkFpty7vDLK1NEXjxo3bSE2hdkNRUZFWfn7+SFyQzv3W25xI4bsRY2FhUSIr&#10;K/tMTU3tbVhYWBMuikUFBQUtcnhaWv0QMqqqqsRbpZKSkkQBAQFN+HV8Sw59u7i45O/Zs2fNh3BB&#10;nif+feE3btzQoR611LNs2TIdHCqODQ4djQ6VlNMWXCAo7R4qrUCG1jaN+vr6h6ipAQDtG1wg9MZv&#10;WjObFw3NJRdEGRka/hQbOVbcr5+u4AJBafdGSRZysrMk21j2U1OoTYmLi/suLy+vX2FhoW1ubu6U&#10;bxUmSIFLzgCsW7duPQ5Uh2xtbeu0tbXf4gIYLVq0COEwAwHiK8XPEZFtYlZWViIWi/XS2dm5PCoq&#10;KmXTpk3ryNYyHCxmlpeXu5SUlMiTtsDUEJBKZsyYwbO2sTkXFD4BpZVX0RZcICjtHq2uQ2YOjk1a&#10;WlpnqKkBAO2b+vr6rtSlV7TFxAdJqNAX6D6dNXUC+u1WBW3BBYLS7p2KK8jV0RZ5ebkfo6ZQm0E6&#10;5OBCVIjDRAjZKtPSgYIEiaysrIUHDx5MnD179m43N7dcPT29RzY2Nm8mTJggPoxMtvOQT93pimTw&#10;8yWvJWllS+7XICs/OGC8NDQ0vOfj45O1ZMmSbTjYJZAtUfh7thH+3k3uSpHKcBEZGSm0tLK6PHxS&#10;FDpSWUNbcIGgtEtu1bbs7ypSVFS8Qk0NAGjfkA4jxcXFw+mKio8locJAX+/RjKhx6NnNMtqCCwSl&#10;3R/LLiEXe2vk6+t7kJpCbcKzZ89kyf0GOExMxf7jPTOfKwkUGRkZiyMiIg6amJiU4zDxy/Dhw9+v&#10;XLlS3PYVgsS3l2yPws8ALV68mIy393w+/6G5uXnx9OnTky9evDgTB8qBOTk56mS1ihoWUkNMTAzf&#10;ytY2c8iEibBSAXZYj1XXIXNHxyZ1dfXz1NQAgPYN6YleUVHhSVdYfOyhQ4eWm5uZ3p0aHoaeXium&#10;LbhAUNqtLziH7K3MUHBwcBI1hVoVUkDiglMLz8ko7Lxvsd2JdHojhSuXy/1RQ0PjJQ4TjSkpKSLS&#10;LlXSW79KmuS1JudTcIAkqxciNze3RhUVlecCgaB+9uzZO44ePUouz9PFz02qbuVetGgRC4eK435h&#10;Y9Dh0graggsEpd3DZZXI2NauSSgUplFTAwDaP2VlZSb/VJyQ7k8O9jY3IkaPQA/roPsT2DGtunIS&#10;WZkZocjIyERq+rQaeB52J2cnsrOzY5rPz6+RrEoQT506tWjOnDl7cZi41a9fv3cjRoxAx48fF3ct&#10;giDRPiTP4vDhw8jPz08kLy//0sTEpCYhIWF9Zmame3l5eU9qqEg8pPuTpY1NqvfIEOj+BHZYUwqL&#10;kdDMvNHW1nY3NTUAoP2DCwrNvLy8WLqC44PieypcHOvHjgxC96tzaQsuEJR2SzKPIlMjfTRr1qzZ&#10;1PT55pAbsXHwVy0pKfHJycmZRTc/v8QPYSI1NXX5jBkz9jg6OpaSdrBDhgwRkbsV6IpasH1IwsXu&#10;3bvJtiiEn9m/XF1dr0yaNClmy5YtUtEhitxTYWlpucsjCO6pADuu4nsqjIwaPT0911NTAwDaP7W1&#10;taR7zFi6wuODJFR4eXpWhAT5otvll2kLLhCUdnNPH0QGQj5aunTpRGr6fFPImSccJrg4TITiedhi&#10;l9hRKxOLFy5cuMPe3r5IT0/v15EjRzaSA8I4wMDKRDuXPB+yFY103dq8ebP4zAWXy31iYmJyJCIi&#10;wjU6OroHNYQkEnKjtpGR0SZn38FwozbYYd2ZdVl8o/bQoUMXUVMDANo/5JNQ/OYU8L+2QJECxN/P&#10;L8/f2wNdK8qkLbhAUNo9l7Yb8dja5HZoX2r6fDOo804GeP5NxCHgHy+o/BxxeFjt4uKSo6Oj89Tf&#10;3//91q1bxV2HIExInuSZZWdno7Vr1yI3N7f3cnJyN3g8XvyIESM0qaEkcZCtXFpaOkusXN3Qnss5&#10;tAUXCEq7m06cQkxt7XcRERGTqakBAJIB/iZuj0PFXLoChEhuzg0JCTnpZGuJyi8dR++fXqctukBQ&#10;WiVjPnXbWqSmoiRaunQpm5o63wRyD0FlZaU5nnviW7Fb6kA2WaGYP3/+LgaD8UhLS6spMTFRRLbS&#10;wEV1ki15duQZkkPdS5YsEamoqLxSVVU96+TkZCmp3aG6des22cDG9t2W02dR5u17tEUXCEqzy5IP&#10;oD7y8m/nzZs3gJoWACAZVFRUsHNycqbTFSJE0q9+woQJ+82M9N9fPr4fvX18lbbwAkFp9dVPdWjD&#10;svlIS1PjGZ4yMv+eOS1PcXGxbGFh4UA87756deLDuQlyedq6des22dralmhqar4ICQlB586doy1Q&#10;Qcm2rq4OHTlyBPn7+zcymcx7enp6C7y9vXWCgoK+p4aYRCAQCEaa2Tv8nHjgIDr74x3aogsEpdXz&#10;OEjPWr8RdenS9SWeyxxqWgCAZFBdXd0rPz9/HF1hQiSFyaxZs3ZZmxn/eWT3JvT6YT1t4QWC0urv&#10;P5aj+bGTkLWVZbmBgUEvauq0KOS2ZDwPfbOzs/921fBzJPN2//79iThEZOCv+b6zs3Pj6tWrUU1N&#10;DW1BCkqHZOWCnLdYuHAhsre3f8Xlck/y+Xy/bdu2daGGWrvH3d3d09zW9tr8zVvRmRu3aAsvEJRW&#10;yZgPnzsfycrKPsDKUdMCACQDhND3lZWVjnSFCZEUJ8uWLdtqY2X5OGnVIvTifg1t4QWC0urjhkI0&#10;MWw4cnd1TXd0dOxOTZ0W4/r16wrU2aYWuR2bzNm1a9duIKsT+vr6f06fPr3pwoUL4gO+dIUoKH2S&#10;8Hjy5Ek0fvz49+rq6ndxuFgVGxurRA25ds2QIUPMdQ0MCqYtWY5OXr1BW3iBoLR6ouE68hs9FvF4&#10;vJxBgwZ9s5VxAPhm4DcgZnZ29sy/K1DWrVu33sba6ubi2dPQv+5U0hZeICit3qm4jPy83ZGTg8OK&#10;oKCgrtS0aRFIy9jc3Fxys32LdHgi2xVjYmL2s1isu6ampu+3bNkCXZ06qOSZFxcXozVr1iAGg/FW&#10;UVHxtIODgz1p0EENv3aJs7MzSw5/rWEzfkDH666izDv3aYsvEJRGj1TVIBt3D2Rtbb139erVEt3N&#10;DeigkL3cpaWlQ+k+JSWhYu/evSvMzc1Lx4cMbfoZbtUGO5DvnlxD5ZcykJWZ4bu+ffuOwtOlxQ6/&#10;FhUVKefn5w/Nycn56kBB5mlGRsbi4ODgEwoKCi8GDx6M8vLyaItNsONJgqW9vX2TsrLyDVysDHdz&#10;c/sm2/haAiaTKdevX7/NvsFhrw+VVUCoADuUBwqLEUNbu0lfXz9aUpstAB0csgWqoKBA3HGGrlhJ&#10;T09f6uXllTXQ0+1VTc4p2uILBKVR0pggbdcGZG1pcsfExMQFT5dO/541X0dVVVVfXPT74SD/1Wco&#10;MjMz41etWrUZf33VbDb73YIFC8RtYumKS7Djmpubi6Kjo0XkXgttbe0Vnp6erPZYtISHh/c0MDCY&#10;bu7o9PPuyzkQKsAO5fL9KUhRWfk3Ho/nQU0JAJA8cHHCxEXOWLrVCtJWdsyYMemmRobPTh/cQVt8&#10;gaA0+uZRA1o6NwbpcjiXcREmoKbLV4ELPBkc4r2/9lA2CfynTp1aNH369L26uro3bG1t32/btk3c&#10;Bah5QQmCZDsUWbFYsWIFsrS0/JeGhsZeMzMzYzwk21WwIEGHw+H4K6qo3Fx37IQIQgXYkRwVPR0x&#10;1dUrY2Ji+NSUAADJg+oC5Y6Llf+zWkH2ac+cOXMnk8F4sCkxTvTmEbSVBTuGv/1YjsaNGvq+X9++&#10;u7W1tZWp6fLFIIS6FBUVDWqJQEHCfmRk5CH8dT0cMWLE+zNnzojInQV0BSUIEkmwIPeTpKSkiFxd&#10;XV+qqanlDRw40IAanu0GHCosZGRk8mNWrHp/DtrKgh3Ec7fuInNnF1Hffv2OZWZmttstigDwj5BP&#10;h3Cxo5uTkxPVfLWCFDAbMHp6evVR40MaSTccugIMBKXN8osZyMvN+Q9dXd05NjY2X9WJAweKziUl&#10;Jf1bYstTRkbG0qCgoLMMBuPPsWPHivC/E1+CRldIgmBzSScwHELRgAEDRAoKCg89PDyGUMO0XRAb&#10;G6uprq6e6ubn//r09R9pCzAQlDZ3X85GOkLhGzabvZSaCgAgudTW1vbLzc0NxAXK/zk4euTIkeUu&#10;Li45FqbGb8ouHhMfYKUrwkBQWiTnKXZvWC5iaanftbCwCPyaXv84UHyHA4VRdnb2nOZz63MkAT81&#10;NXW5r6/vBQ0NjZdTpkwRd/ihKxxB8J/EYxL5+fkhRUXFZzg0j28vB7jv3r3bXVlZOUFGTu5fqUWl&#10;IroCDASlSbLNL2Z5IlJUVf0tJCTEl5oKACC5kMKntLTUHBc+sXTFzLhx49IYaqq/40ILvfypjrYQ&#10;A0Fp8em1YjRp7MgmBQWFi9bW1nrUNPki8Lzi0a0Cfo5kDpIbst3d3bOFQuHz+Ph4EdkjT1csguCn&#10;WlFRgWJjY0VaWlp32Wx29KZNm3pTw7ZN8fLy8unSpcu9aUuWwbkKUOo9WlWL3IOGIDUGo3zYsGFq&#10;1DQAAMmmvLy8T2Fh4Qhc/CxoXtRs2bJlA4/HvTV2ZBD6+XoJev/0Om0xBoKSLhnbZVnHkJWZ0XtN&#10;Tc2Va9eu7UtNkc+mqqqKkZeXN4ZuTn2OycnJqxwcHAp4PN6bxYsXIzxXaYtEEPxcyViaNWsWCRY/&#10;cbncWbio+erzQ1/Lrl27FHv16lVo5ujYdOLqddpCDASlxfUZJ5DAxBQ5OzsviYuLa/FLVgGgzbh6&#10;9SqXrFY0/1Q1Kysr3snJKc/GwvRt5ZWTECpAqfXF/VqUvGklEuhyHxsYGAzD0+KLWsnevXu3b0FB&#10;weCv2fZEVihSUlJWCgSC2u7du7/fvHmz+LAtXGgHtpQfOkMlJCSI5OTkfsHBNSEmJkaBGsZthq+v&#10;7yJlNbV3pOCiK8RAUBo8c+MWil2xCmno6Pylo6NjRw1/AJAOcCHTmRRCdJ+szpkzJ1mXx/p1z8bl&#10;IjhXAUqjJCyTrU9Tw0NFAl3e6XXr1nGoqfFZ3Lx5sxueRzZ43sxoPo8+VRIo9u3bt9La2rpYW1v7&#10;TXJyMm1RCIItYVVVFVq6dKmIw+E8YbFYsRYWFrLUcG4Tjhw5wu/Wo8ef4+fMQ9AFCpRGyda+gyXl&#10;aPDoMSIrW9vT/v7+mtTwBwDpoaKiQhOHipjmRc6hQ4eWsdns6xPDhjf+63YlbVEGgpLsv2/RPo76&#10;21n/paSkNA8h9NmrFOTPkDmUn58/vvkc+hxTUlISvb29L/N4vJdbt26lLQRBsCUlKxZz5sxBRkZG&#10;DwUCQWhbb8XgcrmnrPq7opTCErgID5Q6z9+6izYeP4nMHRxe4LE+LTo6ugc19AFAeqivr+9aUFDg&#10;gQub/+oERW7vHTp06Em2jtbL6uxTIrqiDAQl2Vc/1aFtqxc3MRnKlVZWVrbUlPgscJiQKSkpCcJz&#10;Zv7H8+dTJSsUhw8fJoHiEofDeb548WIRnKEAW0OyFSovLw9FRUUhdXX1+5aWluOpYd0m9O/f31uV&#10;yXy+cMdOcR9/usIMBCXVU1dvoCmLloh0WNxioVBog4f8F221BYB2D9kPjt9cwpsXO6tXr95E3mym&#10;TxoHoQKUOn//sRz5Duj/QkNDYzMuaOSp6fDJpKWlfV9WVmabk5Pzf1ozf4pkjqWnpy8dPHjwGRaL&#10;9ccPP/wgbv0JZyjA1vJDsAgLC0Py8vJ3bG1t/RFC31NDvFUJDg5W0tbWPkc645y6dpO2MANBSXVf&#10;bj5yG+z3F5Opsc7c3FyFGvYAIJ00NDRoNi96Tp8+nYDfZHI7d+7c9Mv1EtrCDAQl1cJz6aLOnb9/&#10;ICcnF/AlW59u3rzJvHz58tTm8+ZTJauBU6dOTdHU1PwtJiamqaamBgIF2OqSMUcuyQsICGiSlZX9&#10;SSgUmlNDvNXhcrmTtDjcv9YeyaAtzEBQEj1/+x5K2LUHde/Z80cNDQ2yst2ZGvIAIJ2QQV5WVuaM&#10;i6T/ugV4yZIlO3r06PHn9Khx6M3jq7TFGQhKmuT+lf52lu8VFBSOT5kyRYOaBp8MDiFd8/Ly/PAc&#10;+aJtT0Ryez0u4O4PHz4cZWdn0xZ8INhakjHo5OTUhEPuhYiICB1qqLcq4eHhfEUlpVKfkSGikw3Q&#10;XhaUfMn5oLSySuQ0yPcNfr856u/v/0UNQQBA4igpKZEnd1fgguc/hRL5NNXY2LiKpamBKi4dh/ay&#10;oMRLDmgf27sZderU6QWfz4/8klUK6pK7L+72RO6iMDU1bbCxsRGlp6ejhoYG2kIPBFtLsmJx8OBB&#10;kZGR0Ssul7vX29ubQQ33VsPT07Obrq5ugrZA+CbxQCqcrQAlXrJKsXD7LtRPXv6plpbWZPx+A6sU&#10;QMeA7BHPzc0V4GJp0sd3VyQlJa1jqKk+nxE1Hj27WUZbqIGgpHi74jLq72CNtLW1C7+kRz/Zc47n&#10;SNjHIeFzPHHixDJzc/NSBQWFpl27diGy7YmuyAPB1ra2thatX78eKSoq/szhcObGxcXJUcO+teiE&#10;w4yhrr5+6eCwMeIWnHSFGghKiofKKpGth2ejkpLS+TFjxsAN2kDH4u7du90LCgocsrOzf/hQBJED&#10;pcOHDz9rYiBovJiRjN7CNihQQn35oBZtTFyAFOXkXsXHx39Rx6eGhgZLPD/+a5vgp3r27NmEgICA&#10;M7179361YsUKVFdXB+cowHYjGYuVlZVo/vz5jWpqavW6urpDgoKCulJDv1XAoaaboaHheIGx8fNF&#10;u/eiMzdv0xZrINjeJW1kZ65ZJ5JTVn48ePBgX2qIA0DH4tGjRz3z8vL8cRE0/8OKRVJS0hoTY+O7&#10;MRFjRL/eKKUt2ECwPUu27tUXnEMu9tZNrq6uSdRw/ywePnwoj+fD5I9X8j5VEs7j4uK2Kyoq/jJp&#10;0iQRhAmwvZqfn49GjhzZpKKictLa2ppPDf9WY+DAgWwuj3dscNjopkOl5XBvBSiRkpU2fUur90Kh&#10;cI+Pj09PangDQMejtrZWGb+xjMSFkPh8xalTpxYFBQWdsjA1/uvsoV1wtgKUOF8/rEer4mchHR2t&#10;qzY2NmbUUP9kyLan0tJSRzwfZn0cFj7V1NTUFaamptVOTk7vcSihLeZAsD1IVtD27duH7O3tn5uZ&#10;mcXh7/19qGnQKrDZ7G6amppjuHr695bsSRbBLdugpEmC8MT5cai3jMw9PI9cqKENAB0Tcni1oqKC&#10;nZOTMxEXQAvIp6xr1qzZaKCvf3XUUN/GW2WXIFiAEiM5nJ17KhXZWZg8Z7FYCcHBwb2oof7JVFdX&#10;K+Xm5gbjgPDZHZ9wKF/s6+t7gcPhvFi3bp2ItPCkK+ZAsD1IVtHInSnk7hQ+n//I1tbWDweLVr2/&#10;wtLSkiMnJ5fiOMj3ZXJegQhWK0BJMfP2PbTuaAZiaGm/4XK5qxITE2WoYQ0AHRfqk1k9XBSJu9yQ&#10;/eDjxo1LY7O0f0+Mm4F+v1VBW8CBYHvzdvllNDJwUJO6uvplExMTfWqIfzLUXDDOzs6eil3wcWD4&#10;J0kgj46OTlZSUnoSHh4uKioqgnMUYLuXjFGyoubi4oJwcZ8za9asVm0zGxcX1xn/vwf3lZe/Gjx1&#10;qugsnK0AJcQDBcXI1sMLqaiqVnt6ejKpIQ0AAOHGjRtG5NZgUhxlZGQsdXZ2zjMxFL6/cvwAHNoG&#10;271/3q1G65fOQ1oazGc4UIzYtm1bF2pofzL19fW98/PzfXGRNfdzzlOQOUPOIxkZGVU4ODi8PXPm&#10;jLh9LIQKUBIk4/TgwYOIx+ORNrNLSKFPTYlWoby8vAv+/65UYTBerEw9TFvAgWB78uTVGyh87nyk&#10;rKb215gxY9ypoQwAwMdUVFSYZWdnz7x48WLcRoxQKLwePmpY06P6AtpCDgTbWrI9782jqyjv9CHk&#10;4mD9SldXd9mWLVv6UUP6s6itrdXB4z/ycwMFDhGL8BtLOp4vv65fv14E91GAkiYZs7GxsUhTU/PH&#10;AQMGWFJTotVISUnph7lo6dK/MaWoBA5tg+1Wcq/KqsPpSN/C+pWjo2N8YGBgD2oYAwDwMWfPnu1W&#10;Xl5ujwur2MzMzIVkG5Qun/dr0qpFIrqCDgTbWhIqnjQUouiJoe94HPY5a2trY2o4fxbk01LSZpms&#10;UtCFh7+ThIqdO3euwv/fmqFDhzaSrSR0RRsItnfx93xkbm7exGKxdrX22QqCr69vfxVV1VujYmLR&#10;mRu3aAs6EGxrybYn39Cwdyw2+wyXy231rmkAIFHgNxeZ/Px8Z1wwTU9JSUl0cnLK43NYr3NOpsKh&#10;bbDdSbo9bV2Z0KSjpX5NT08v2NHRsTs1lD+L69evK+BQEfI5qxREcht9ZGTkIfz/frlu3Tq45A6U&#10;WMnYjY+PR/Ly8n+MHj3ai5oarUZoaGh3AwODWFV19T9mb9gEN22D7UqyepZR24DC58xr0tTWrhcK&#10;hUO/9P0GADoUuFj6cDnezL17967S1NS8xWProPr8s7SFHQi2ladStosUFfr+yWQyl+Divjc1hD+b&#10;oqIiXTze5zQPDf9kcnLyCnV19acBAQEi/OfhHAUosZKxi7/vIwsLiyZZWdmCkpISeWp6tBq4SOut&#10;r6+/W5PDfZ+Yeoi2uAPBtpCsns3bnIRUmMw/1NTU5oeHh7dqC2YAkGjIdpDc3FxbbHRSUtJGeTm5&#10;34f4DRA9qM6FFQuwzSXtY6sun0A8js57/A3+eGpqqjI1dD8bcsM8LqA86ELD/5JsfQoMDMxUVVVF&#10;W7ZsgUABSoWbNm1CvXr1+t3c3HxKXFzcd9Q0aTWmTJmiwdTUzLdxc2vakXUJnb99j7bIA8HWkozB&#10;TSdPIz0zs9caGhq7cU2kSg1XAAA+FVJsFRQU2OTk5EzDby67tdSZf8TPmib69WYZbaEHgq0hCbU/&#10;llxEQYM8mxQUFIpxEaRJDdkvgnwii8f4OLrg8L9MTk5epaKi8sTDwwNVVlbSFmggKGmSsezi4vIW&#10;z63jo0aNYlHTpDXpZGdnZ6nDYlUPi5zUeLC4DA5ug21qanGZyC0g8J2ysvL50aNHC6hxCgDA50KC&#10;RVFRkUFWVlb08OHDT+sLdf/cujIB/XW/hrbgA8Fv7c/XitHU8FCkoc6sCQgIcKKG6hdBLoCsra3l&#10;Z2dnx9AFh7+TrFIMHTr0JC683pBbiemKMxCUREknqO3btzfhAuoG2TeOx3urtpglkI46+P89SofL&#10;vREZv6gpo6aettgDwW/tibqryCc4RKTMYFQ6Ojp64uHZ6qt3ACBV4MLru8LCQkZKSkqUq6vrZQMB&#10;//XejYnor3sQLMDW9ZfrJeiHqPEiTYbabRsbm6Ff21OfjG1yfggXTrM/Dg3/JA4SKzkczg0PDw8R&#10;DiW0xRkISqJkGx8O2aIBAwb8paamttHFxeWLtxZ+DYMHD5bncrkzGdraj2KWrxCdunYTVizAVvUY&#10;DrP+Y8Yi2b59f7azsxs+efLkbtTwBADga8HBQu7AgQNj8eQq1NPlopMp28Xdd+iKPxBsaf+4XYGW&#10;zI1BivJyr62trceEh4d/9gV3zamvr++al5fn97l3U8TExOzv3r372507d9IWZiAoyVZXV6OEhAQR&#10;m80uw6HCnpourc7MmTP7MBiMjcoaGq8WJG2HUAG2micarqNR0TGoR69eKCoqKoisalPDEgCAlgIX&#10;YP1WrVo10tTUNMfL1Ym0mhWRy8foikAQbAnJGYrfb1Wg7WuWiPSFuo+srKymzZgxQ4Yakl8FOU9R&#10;VFQ0mi48/J3nzp2Lx+O/ytbWtiknJ4e2KANBSRaHbZSeno6cnZ2fczicGaTdKzVlWp2TJ08qqKur&#10;b+bp6/+5/MBB0XloNQt+YzPqrqIpi5eIdDicx+7u7lHUUAQA4FuQmZnZKywsbCCbzbo00NP1VemF&#10;oyLSjYeuIATBr5EEiud3q9GhHeubrCyMHrPZ7AV2dnaK1FD8agoKCjRzc3M/6zzF5s2bNyopKT3D&#10;wUZUV1dHW5SBoCRLtkDl5eUh/H1eZGxsfDokJIRLTZk2YcCAAZo4WOzmGxi+WnUoDZ29eZu2GATB&#10;r/HDXRTTV64S6RoYPubp6s4xNTWF1rEA8K0hewvt7e0dVFRULjrZWry7lLEfWs2CLe6rn+rQlhXx&#10;IgM9wa/a2tqJeMyp4+HXYsvQ+fn5RpcuXZpPFx7+zsGDB1/E4eb1wYMHaQsyEJQGyRaoZcuWITzW&#10;n+nq6vqS80fUtGkLOjk6OrJ5PN4+lkDwfu7GzXDrNtiikkBxtLoOTYpPQByB8BdNTe14V1dXNWr8&#10;AQDQCnwXFRWlraKoeNlAwBORYPH2MWyFAlvGFw9qUdKqeJE6Q/U5LmxWR0RE9KPGXYuBCyeXzzlP&#10;cezYseWampq3cbgRlZeX0xZjICgNktWKtLQ0ZGZmJsIux7T5J7aenp6yxsbGe7V5/LdzNm5CcHgb&#10;bCmPN1xDk+MXi9S1tZ9xeLx53+L9BgCAT2DJkiWKPB7voJG+4E3W0X2i148aYNUC/GLFW57u1aDN&#10;KxNEivJ9/7SxsZlz8+bNb9J1o7KyMpAuPNBJDmjPmDFjv4KCwrOZM2eK953TFWMgKC0WFxejoUOH&#10;IjzmCwUCAZuaNm3KyJEjZfl8/gq2vsHz+Vu2Qlco8KskY4esekWvWNWkrKb20MjIaHpiYmKLnNkD&#10;AOAL8fPzY2pra2+3MNX/16Gd69GvN0ohWICfLTmbc68qG61cOEukrqr60NDQ8Ifg4OBe1DBraTrh&#10;oimcLkDQeebMmUVubm5ZysrKL48cOQI3aINSLxnjixcvRgwG47GLi8vgoKCg76m506Z4enoyWSxW&#10;op6xyZOYZStERyqqIViAny25KftAYTEKnzMPySkoPOBwOLGBgYFy1DADAKAt8fHx0eCwWMsM9AS/&#10;rIqfLXpUVyAuEumKRxD8WBJASRex2tzTKGL0iCZtLc1b+kLhOFzE9KaGV4tD9ohnZ2f/QBcg6Ny9&#10;e/caY2PjSi8vr3fkECuECrAjePr0aWRtbf0CF/HxAoGgKzV92hpyxoLJ5XLns3j8+6OiY5vIzduk&#10;SKQrHkGwuedu3UXbMrOQx5ChTQqKKnf19fVDySoYNb4AAGgPkAuLhEJhpIDLvvFD1Pimx/WFtEUk&#10;CH4sCZ+lWRkoYJBnI4fDvmxiYuIRFxf3TQuY33//vc/nnKfAbGMymbfnz5/fWFVVRVuAgaC0WVNT&#10;gwYOHNioqKh4sL19iuvq6tpHV1c3WEOLVec+dFgjOWhLV0CCYHPXHjmGLPv3b9TUYl3CoZlcgNrq&#10;N8cDAPAJpKWldTU2Nh7ao0ePhpH+Po33qnJgKxRI679XKBpQzqmDTZamRq9x4XKqf//+xngYffOL&#10;hp48eaLdPDj8nZmZmfETJ05M1dDQ+GXv3r20xRcISqsxMTFIT0+veOzYsbrU9GlX2NnZucrIyFRr&#10;83Ubk3PyxCsWsB0KbO6H8xOL9+xDWnz+WxUVlRNhYWEcahgBANBeIZ8yDxo0yFVOTi7H1c7q9YWj&#10;+9Bf92ogXID/kYyFX66XiHasWdIk5HN+ZzAYewICAoR47LRK68q7d+/q0gUIOk+cOLE4MDDwDC5e&#10;/szIyKAtvEBQWt26dSvi8/lPdXV1Xanp064gtx0HBQUZKSgoXOQK9V7NXr9RdKy6DoIF+B9J0DxY&#10;UiaKiF/UpCMQPuNyuRtHjRrFwsMHbsoGAElh0qRJ+qqqqpsNhfyfE+NmiW6VXYJgAYq3O5VlHUNT&#10;J4Q1srW06nV0dGZt3LixVXuCP3z40IguQDSXdH3av39/oq2tbYG/v/87/O9oCy8QlFbPnDmDhEJh&#10;Iy7EIqjp0y7Jzc1VZDAYiRyh8GbI1OjGHVmXxHvn6YpMsONIwuX6YydEfmGj36hra1fq6elNmThx&#10;ohI1bAAAkCSGDx+uYGVlNUpDnXljyEDPxtyTqeJLzSBcdDzJM//zThU6sHU1sjIzeMdUVb1sZ2fX&#10;PzY29lt1ePpb7t69a9U8QNBJQsXmzZvXmpiY1EVERIhKSkpoCy8QlFZxsY48PDyQk5PTdjx12vIS&#10;vH+EnLPAASiAqaWVb+Xq+m5p8gF06uoNWLXogJJnfgI/+1nrNiCeoeFrNTW1c/b29i7fsKMgAACt&#10;QVxcXGdvb29TDod92MLU8O3+ravExSVd4QlKpyRQ/FSbh+ZPn4R0tDRe6unpLRo5cqQq2bpADZNW&#10;BRdLTnQhorkkVKxcuXKLpaXlnTlz5qCKigrawgsEpVUSpEeNGoXwHLjcXtrK/i/I12hnZyfQYbN3&#10;sPT0/pqcsBidqL9GW3iC0uuhskoUMC4cySsqvjQwMIgbM2aMWmttrwUAoBXw8/NTIq0JFeXl78+I&#10;GvuuLu8sevkAVi2kWfJs/7hdgS5l7Bf5ebu/kpeXr7W1tR1iamrahRoWbQIuljzoQkRzSaiYN2/e&#10;Tisrq6eJiYmourqatvACQWmVdDuLjY1FGhoa9/DUaS9tZf8R0iJUKBROl5WVve4eEPBux4WL6CSs&#10;Wkit5LmSsxNHa+rR8v0pSN/S8qWMrGyNm5ubHzUkAACQNjw9PWVNTEx81NXVj1lbmP2xafn8pkf1&#10;cKeFNPr28VVUk31SNGvqhEZ9Pve+trb2BhsbG7O2DhSE69ev96cLEc0loSIyMnI//pqfJyUlodra&#10;WtrCCwSl1YaGBrR06VIkIyPzNiYmRoGaQhJBYGBgD1xUOigrKydrc3l/hEbHNu25nIPO/XiHtjAF&#10;JVMSKE5f/xFtOnFaFDB67HsdPv82h8MhZ+FarfkHAABtSGxsrCYuMmO0tDTLQ4YMajyWvAX9cbuS&#10;tjgFJc/HDYUoadUi5Onq9JzJZJ4WCoXDtmzZ0o96/G3O7du37ehCRHNJqAgODk43Nzd/d/DgQXGB&#10;RVd4gaA0SzpAKSgooG3bttlRU0iiKC8v76OlpRWuqaV10cHT69WstRtQWnkVXJgnJaYWlaKIhEVN&#10;Zo6Ov6kx1Y9YWFgMjoyM/GaXpwIA0A4JDQ3tbmNjw7MwNd2jraH+YsKoYaLq7FPiuwvoClWwfUu2&#10;Ov11vwadO7wbuTvZipQUFX63t7efra+vzyTnaqjH3i64f/++GV2IaO6ZM2cWBwQEXHBwcBCdPHkS&#10;btIGO6QkUGtra6MFCxZMoqaQxEG+Bzk7O7PMLCwWKzGYz5wH+TatST8qvrsAtkRJpuQQ/pK9yWSr&#10;U6Mqg3HH0to61tjYWM3R0REuswOADkynwMBAN6aq6hkuS+tl/KypontVOSKyJQrOW7RvyfMhkiBY&#10;fjFDNHq4v4ihqvoHi8VKWrt2LY96vu2OBw8e6NGFiOYeOXJk+aBBg/K8vLzQ+fPnaQsuEJR2T5w4&#10;QdrKogkTJiyjppDEgud1Zx8fH3N1dfUUFSbzj8Fho0XJeYWiTOrSPAgY7dcPz+fsj3fQmiPHRHae&#10;XqLeMjK/czicdTNmzICL7AAA+P+Jjo6WMzIyipSRkcl3sDH7bd+mFU03SrLQ64f1tAUt2Pb+63Yl&#10;Kr+UgRLmxLzj6mg/7Nev3wlXV1eP8PDwNj838b/AoYLdPEDQefjw4URvb+9iHCzQhQsXaAsuEJR2&#10;z549iwwMDNDw4cO3UlNI4klOTu5lYmIysk+fPueZOjpPo+IXiXZcuCTuFAXBov1JQt+xmnq0/vhJ&#10;NCxy0lslJvOerKzs8WnTptlSjxQAAOC/wYVcZzs7Oy6fz4/iczgF7i72r5bOi0H1eWfRq5/qYeWi&#10;jSWv/zss2eaUd/ogmjYhrMnWyvxXDoeTLhAIggYMGKAiCQfj7t69q3L58uW45iGiuampqSvc3Nwq&#10;AwIC0KVLl2gLLhCUdi9evIhMTU2Rl5dXKjWFpALS0trT05Opp6cXrMVinTGwsv5zWGRU07qjx8Wd&#10;osiZCwgYbSt5/Y/joLc0+YBoUGhYo56Z+WMdNieZx+MNIh9EUo8SAADg79m2bVsXHC4MdHR0pmhq&#10;MC64O9q+WDBjMirJPIpe4nBBV/CC316yMnH64A4UOSYY2Zib/KasrHwAf3Mf6erqqiFJXTZu3rzZ&#10;DYeKuXRB4mOTk5NXOTs71w0fPhxlZ2fTFlwgKO3m5OSQeyqQtbX1WWoKSRUkXPj7+2vi72WjGUxm&#10;mrGlzc/+48aLVqQegja0bWhGTT2avyUJeQ4Z2sQzMLzPZDK3CwSCQPx+A3dOAADw+ZADV6ampn28&#10;vNx9tLU1ipUUFd5EjBmBrhaeR68fNcDKxTdWvDLx5Jp4ZeLK8f3I3dlO1LdPnxcmJoZH8JswH4eK&#10;XpJwIRYNnXJzc6fQBYmP3bNnzxp7e/sb5PKvvLw82oILBKXdwsJCZGtri3R1dQuo+SOVkO9lOFjI&#10;eHp6Ouqw2Sdk8Pc6Ww9P0bazmejszdsQLlpB8hqfaLiOFu3ajbj6+qLesrIvjIyM9oeGhvJVVVV7&#10;QpgAAKBFIEud5ubmQ9TU1I6yWdqPh/n7vDu4fa3ofnUOevXTvy/Rg5Dx9X54HZ/fq0EN+edEG5bN&#10;a/Lo7/BKQ515U0NDYwt5w12/fn036rFILKWlpcF0QeJjd+zYsdbKyur26NGjUX5+Pm3BBYLSLp4r&#10;CIdrcgFeDTV9pJ5Nmzb1NjU1ddPW1t4jr6Bwz9LR6e2UhMWiXZeuiGBrVMtJXkPyWh6vu4o2nToj&#10;Cpv+Q5OhpdULBRXVek1NzRU4TJhCkAAA4JuBi73u3t7eHsrKykk9e/YsdLCzerpm0dzGyxn70Z2K&#10;K+jlg1oIF18gWZH4150q8SrQ6dTtaP70qHe6bNbdXr16ZbJYrIRRo0YZSOiqBC21tbUDmoeI5u7e&#10;vRtWKsAOb0FBAbKxsZH6lQo6yNaoefPmGTIYjFUyMjKX2AK9eyHRsW8W7d4r2n05B7ZHfaEkSGTU&#10;NqDtmVkoLmm7KGDc+FeabPZN/H5D7jWaMX78eBZ57anHAAAA8G0h3TsEGB0dHX9jQ8Mt5qYGjzxd&#10;HBpnT50gyj19EP11r1pcKEPA+HvJ60Nuvn56rRil796IJoYOb3KytnhvZmrcwOfz57PZbHdLS0ut&#10;tLS0rtTLLjWUl5db/dNhbXKmwsXFpX7YsGFwpgLssJKxb2FhIbVnKj4Fcs7P29tbR1NTc4C+oeFS&#10;XQPDawY2Nu+8RwY3xW3dLiJbdmD14u/9sCJx/tZd8WV1sYkrRa7+gU0CY5NGQ2OTShxYZ7BYLCf8&#10;/ZaBv/fCPRMAALQdoaGhfc3MzMxxxpjM4bDThLqcRx7O9o0Lf5iCLmUkw23dzSRB60lDIUrftRFN&#10;nRAmsrc2f6PH5zWQ+yWMjY2D8WvJ27NnT3fq5ZVKioqKODk5ObOaB4mPTUlJWenm5lbh7+8P3Z/A&#10;DmtWVhYyMTEh3Z8OUtOnQxMbG9vL1tZWaGBgEKKuqbmdIxBc1zU2afIfNw7FbduBDpWUiwtouuK6&#10;I0rawe7PL0I/rFmLvIaNQLpGxq9YbF6plpbWaisrKz8cWLWlYUstAABSCkKo+5w5c8L79u17C//j&#10;WyVF+Xc/RI1vqs4+JXp+r1p89wX5hP7D+QG6wlsa/PD3I5fTvcJ/ZxKuLh3bJxrm69XYtWuXd999&#10;990LLpebvWbNGnf8mknN1qZPoba2Vjk3NzeCLkx8kFx+5+3tXTRw4EC4pwLssJJ7KvT19VFwcPBm&#10;avoAzTh8+LCjkZHRZfzTlz169XpnN8C7MTH1oOhoTb3o9I1b4k/oyaf10rqS8eHvRgIEuZyO3FSe&#10;XlUjWrAlSSQ0N3+PX5e3Xbt2/c3S0jJ17dq1RuIXDQAAQJLA3+h7+Pn5WTGZzEnYbQyGWq6thdnD&#10;EQGD3i2ZG4NO7E9C1Tmn0NOrxeLCm64wlzRJiHj5oA7dr85FxZlHUMrWNWjW1AmigIHuLw30hT/K&#10;y8uf09HRWaWlpRUydepUXVw8d8il5idPnvQqKCgY9r+2QGVkZCyDG7XBji65UVsgEKCIiAiJv1H7&#10;W0K2SIWEhOhyudwQcshYUVHxrK6e4Q0bD8/XQydGollrN6D1x06gAwXF6JSUnMUgfwdyYeDe7Dy0&#10;+nA6il6+Ag0ePVpk4+r2L002u05BQeGYrq5uPNmmHBsbq52WltahPrwCAEBKIYe+1q1bpzxw4EAf&#10;/M1+UZ8+fVJlZWVzneysf4wYG/zH4rmxjbs3LEOnU3eg0qxj6G5lNvrzTlW7Xskgqy3PbpahmyVZ&#10;KP/MYXRs32a0ZWU8mhsT8X7U8IBfjPSE9TIyMll9+/bdpaGhMT0sLMyGdDWhXpIODQ4NnfPz893x&#10;j/M+DhIfe+rUqcWBgYHnHRwc0MmTJ9HVq1dpiy4QlGZTU1ORtrY2WrBgwSRq+gCfADn3N3XqVGt5&#10;efkfsDt79+mTqcPn17gN9nsyYtKUN1HxCaIFW7ejtUeOIXLoO72iWvwJf3sMG+RrOn39JjpUWoF2&#10;XLiIVh48jOZu3IwmLliIAsMnvHYa4P0TU0urghy0xu+tWwwMDCbOnj1bjwQt6uUAAACQTnDB2Hn4&#10;8OEKampqXA6HY8lkMj0tLEyjBg4YcMjUWP+hvoDXaGthijxc7NGoIX5oxcKZ6FzaLvSgJldcyNMV&#10;+K3hy5/qxN2Z0nZvRAumR6HAgZ7I1dEGWZoaIQGP/c7ayqxh0EDvzVwWKwSHCBesCZfL1Z45c2Yf&#10;HKqgLd9HkDaFZWVlJtnZ2T80DxMfzMrKWhgcHJxuamr6/uDBg6ihoYG26AJBaXbr1q1IUVER7dq1&#10;y46aPsBngr/fyJLvxZqamkYMBsOJx+ON8PD2XmNj51ipzmI18oyMkLGNLbL18ESB48PRjFVr0JbT&#10;Z9HJhuttEjLImZAjVTXiwDNl8TI0KCQUWfbvjwysrBFbqIdYQuFzF3f3bDcPj3gcmAbj0GmP1RcK&#10;herkzAn+K0PnJgAAOi5kWdbHx6cnn8+XHzlypImbm1swDh1x/fr126PL5V5gs1jX1FSUn7O0NUWO&#10;thZo6GBvFDU2GMXNmIzWL52HkresRKdTdqDcU4dQeVYGqsk5ja4VZqJbZZfEYeRxQ5F4VeHXG6Xo&#10;UX0huledg26WXERXC86hquyTqOTCUXTl+AF0LHkL2rVhKVoVPxvNnjYRjR81FPn5uCMrM2Okrqba&#10;qM5k/Mrn8apwGDopIyOzGf84w9/ff/DQoUO5Ojo6fUJDQ7tDX+9Po6qqipGbmzuZLlAQL126tDAy&#10;MnK/mZnZ823btqG6ujraogsEpVUSpJcuXYp69+79ftKkSfLU1AG+ErJyPnny5G4WFhayvr6+WiEh&#10;IQNMTU0n95WTW81kMtO5urpFGlpaD+UUld6xBEKRmYMDchnsh3zDRqNR0bEoKn4RmrV+I1q8Zx9a&#10;kXpYXPxvPH4KbT17Hu3Iuoz2Zuei/fmFKBm750oO2n7hItpy5hz+PSfRmvSjaEXKQZSwc7f48DRZ&#10;bQieMhUNDBmFHH0GIiNrW6TBZiMFZeVX2izWbRyAcvF74YE+ffosc3R0HD9ixAhn/CMT2xtWIgAA&#10;AD4TqkjvgoNGr3Xr1uklJCQE4+J9ob29/T4lJaWc77///hr2TpcuXe5369b1p549uz3q3q3b417d&#10;uz/p3r3b0x7du/+Mf/wF/7tf8Y+/4h9/If8O+xT/M/493R+TP9Ota9efOnfufA//t25/9913dRoa&#10;GuddXV23RURE/JCYmDho5cqVmhjSlakzBIevp76+vndhYeEQukBBJKFi7ty5u8zNzZ/i1x/hEEJb&#10;eIGgtFpdXY1iYmKQurr6XTxlpK61dDulEy7YyVm3rvj7vMLmzZsd582bNw4X84txCEmRl5fPp95z&#10;bnfG7zldunZ90LVbt5+6dev5sFu3bo/wz590w+8t+Men3bp1f4p//gT//HG3nj3Jrz0kv7cr/jMf&#10;vddcU1VVveLk5LRn7Nix8xcuXBiC3+fMg4KC+uCvgYQGeK8BAABoLcinNXl5ef02bdqkOXv2bMHk&#10;yZONg4ODLQcOHGiLv1GTriCuXC7XS01NzQcHBW+hUOhhbW3dH4cUB19fX5uwsDDzqVOnGuGwwjt8&#10;+DAjPz9fhnySRf3ngW8E6XhVVlZmcfny5QV/FypwkNtiaWl5Z86cOaiiooK28AJBaZXcpk0ufzQz&#10;MyOdjeD+gHZCfX191/Pnz8vt3LlTMzExkYPDhyA6Otpw3LhxpqQ5iaenp52tLXn7cXIkPx82bJgl&#10;+bXp06cb4PcZ3dWrV7P379/PLC8v7wMfUAEAAABAC4CLJnUcCCf9XajYunXrWmNj47qIiAhRSUkJ&#10;beEFgtJqbm4u8vDwQM7Ozkl4ukDxCQAAAAAAQIdIJOpRVFQ04O9Cxf79+xNtbGzy/fz83uJ/R1t4&#10;gaC0eu7cOcTn80VaWloTqCkDAAAAAAAA0IFDhUFeXt705qGCSLWVPWNvb/9nRkYGbeEFgtIq6fyE&#10;Q8UTXV3d/tR0AQAAAAAAAOgoKChQys/PH5mdnf1/zlZkZmbGR0VFpbBYrKc7d+4UQVtZsKNI7mWZ&#10;Nm0awoGiiFzqRk0XAAAAAAAAgI6bN292w8HCge7OCrIFKj4+PklLS+v27Nmzm6ADFNhRJJ2ffHx8&#10;mhQVFVO9vb37UdMFAAAAAAAA+Dvy8vJ0cKgIp+sEtXv37jVmZmYVnp6eb/Hvoy3AQFDaPH36NLK0&#10;tHzBYrEWCgQCaCcLAAAAAADwTzx48KBHfn7+IBwi5jUPFWQLlIuLy8U+ffq8JucqyLYQuiIMBKXJ&#10;RYsWITU1tUcDBgzwJZeDUlMFAAAAAAAA+F/U1dXp5ubmxly+fDmuebCYOXNmsry8/K8//PADqq+v&#10;py3CQFBaLC4uRkFBQQiP+QIWi8WmpggAAAAAAADwTyCEOufn5wfQbYFKT09P1NbW/tHBwaGJXAhG&#10;V4iBoDRIVuIOHz6MTE1Nm4yNjZfhQE1uVgYAAAAAAAA+lcePHyvm5eVNax4qiAEBAVlsNvt1SkoK&#10;bTEGgtIgOaC9bNky0vXpZ319/UFw4zIAAAAAAMAXUF5ebo9DxPzmoWL79u3rFRUVn02fPl1UV1dH&#10;W5CBoCRLVilIM4LQ0FCyUnFyypQpHGpaAAAAAAAAAJ/D/fv3++Xm5o5vfrYiKytroZmZWbWtrW1T&#10;Tk4ObVEGgpIsOS+UlpaG7OzsXqqoqMQ6Ojp2pqYFAAAAAAAA8LkUFBSY41Ax8+NQQe6siI6OPtC3&#10;b98Xmzdvpi3KQFCSraysRAsXLmzS0dEptrCwsKemAwAAAAAAAPAlVFdX98rNzQ1svlqxd+/eVXw+&#10;/5qrq6uopqaGtjADQUmUbH0iK3BeXl5/qaiorLe0tFSmpgMAAAAAAADwpdTX12sUFRVFfBwqsrKy&#10;4oODg08oKyu/3rlzJ21xBoKSaENDA9q+fXuTkpLSDRaLNSQoKAjupgAAAAAAAPhaSNebvLw8w+zs&#10;7P/aBpWSkrISh4rHrq6uqKqqirZAA0FJk4xlR0fHtwoKCsenTZumQ00DAAAAAAAA4GspLi6WJTdt&#10;42Ax9+OtUKS9LIPBaNqyZYv4E166Ig0EJUUyhjdu3Cjq3r37b3p6epMRQp2oKQAAAAAAAAB8LWS1&#10;orS0VCc3N3f0pUuX/tNmds+ePat5PN4Df39/hP9ZvB+drlgDQUkQB2ZkZWXViIPyhaSkJFVq+AMA&#10;AAAAAAAtRXl5eZfCwkITHB6iP6xWZGZmxkdGRh4SCoUv16xZg+DQNiip1tbWogULFiAZGZnfQ0JC&#10;XKlhDwAAAAAAALQ09fX1XXG4cMGBYjYJFaS97M6dO1eZmppW+/n5NZFPeukKNhBs7164cAEZGBgg&#10;Q0PDreHh4V2oIQ8AAAAAAAB8C8hWqIKCAtJmdgEJFufPn08YP378YaFQ+GzdunVwyzYocZLL7mJj&#10;Y0Vqamq3cbAwpoY6AAAAAAAA8C25efOmYn5+fhgJFmS1Yvv27WtMTU3LSNec48ePw6FtUGIkYzU5&#10;ORnxeLwXHA4nIS0trSs1zAEAAAAAAIBvTXl5uUZOTs44slpB7q2YMWPGPhUVlUejR49GRUVFcGgb&#10;bPeSMXr+/HlE2iJrampeCAkJ4VLDGwAAAAAAAGgNSLvNiooKzfz8/Mnk4PapU6cW+/n5ZbLZ7Bdr&#10;165FsA0KbM+SQFFSUoKmT5+OWCzWzwYGBj5w0R0AAAAAAEDb0Km4uFg7Ly8viqxYZGRkLCWHtu3s&#10;7BrxP9MWcyDYHiShd9++fcjMzOwNn8+fGRsb24sa0wAAAAAAAEBrg8ND56KiIoOcnJwocsZi4cKF&#10;O+Tl5Z9ERUU1QYtZsD1KVimys7NRcHDwWzabneHq6qpLDWcAAAAAAACgrcDBontFRYUpCRanTp1a&#10;NGzYsFNycnIvExISxP3/6Qo7EGwLSaAoKytDM2fObNTQ0KgRCASBnp6e3aihDAAAAAAAALQlN2/e&#10;7IaDhUFubm5kenr6MhcXl3wVFRW0efNmOF8BthtJ+9jExESkrq7+lM/nz/L29u5HDWEAAAAAAACg&#10;PZCWlvZ9aWkpDweLyUeOHFliYmJyw8rKSoRDBrSZBdtcskpx+PBhhMPEWyaTuT80NLQvNXQBAAAA&#10;AACA9gTpCkWCRXZ29hRyfwUu4B4MGzZMlJOTIy7q6Io9EPzWkrFHxqCjo2MTDhSX1qxZo0oNWQAA&#10;AAAAAKC9cuPGDZ3z58+PDw8PT+bxeD9PnTq1qaCgAIIF2Cbm5uaisLCwxt69e9c7OzvbUMMUAAAA&#10;AAAAaO9UVlYqHjp0KCggIOAIm83+PSYmRgQX44GtKdl2R1YoRowYgeTl5W/Z2dn54KDbhRqiAAAA&#10;AAAAgCRQXl7eZ8eOHQPd3NyO8/n85/Hx8aiiooK2AATBlpSEV7JCERERgXR0dB6ZmZkNIy2QqaEJ&#10;AAAAAAAASBIIoc6ZmZm2OFicxsXdq23btonoikAQbElxoEVz585FWlpav+NAMQhuzAYAAAAAAJBw&#10;4uLivps3b54xn88/zGazX+zZs0fcaha2QoEtLRlTJFAsXbq0SVdX9yeBQBDj6ekpSw1FAAAAAAAA&#10;QNIJCAgQMhiMPXJycu/Wrl0rvoiMrjAEwS+RBApybgcHWJGmpuZDLS2t+Y6OjirU8AMAAAAAAACk&#10;BRcXF4a1tfU8XPS9XbhwofhTZboCEQQ/18rKShQbGyvS0dF5aGVlFe3p6alIDTsAAAAAAABA2jh7&#10;9mw3IyOjWXw+/5e4uDhUXV1NWySC4KdKbsuePHmyiMlk/mRgYBARHh7ekxpuAAAAAAAAgLRiamra&#10;E4eK2fLy8r9GR0eLSktLxS1A4ZwF+DmSMUPGTnBwsKhr167PhEJhBLndnRpmAAAAAAAAgLTj7u4u&#10;x2KxotTV1a+NHj268dy5cyLyiTNd8QiCzSWH/Y8ePYoGDRokUlVVrSZtY8kqGDW8AAAAAAAAgI4C&#10;KQKFQqE/g8HIDwgIeHXkyBFoOQv+o2TLHOki5uXl9QKH0nOTJk2ypoYUAAAAAAAA0BHx9PTsNmDA&#10;AEsVFZULbDb7HSkW6QpJECRWVVWh5cuXIy6X+4LH4+10dnYW4mH03b9HEwAAAAAAANChWbVqlTou&#10;Eg/Jy8sjcoAbOkOBzSUtY6Ojo5G6uvofenp6K0aOHKlKDR8AAAAAAAAA+A+dvL29Y2VlZR+GhIS8&#10;v3jxIqqpqYED3B1cst3pwoULyN/f/22fPn3q7OzsRsMt2QAAAAAAAMDfkpaW1tXMzMxLQ0PjhLW1&#10;9bvVq1ejkpISCBYdUPLMCwsLxStXurq65FK7/XhMOOBA0ZUaLgAAAAAAAABADy4ivxs0aBBPXV19&#10;hVAovB8VFdWUlZUlbiFKV3yC0ifpBHbs2DEUEhLSpKWldYvL5c5fvHgxgxoiAAAAAAAAAPBp4GAh&#10;Y2ZmNpTBYFRyOJzGXbt20RagoHRJbscmN66z2ez3LBbrkoODg/369euhXSwAAAAAAADw5YSEhOjy&#10;+fwtcnJyv4SFhYnOnz8PqxZSaG1tLSJthQMDA9/jIHlHV1c3YdSoUbA6AQAAAAAAALQMcXFxnQcN&#10;GuQtKyubY2Rk9MfatWvRlStXxIUonLeQXMmzI8+QHMpPTExswkHiF1VV1XQ3NzcHR0fHztTjBwAA&#10;AAAAAICWASHUydnZmaWjozPV0NCwwt3dvWnVqlXig9x0BSvY/s3Pz0cLFixADg4OSCgUFmlqao7B&#10;z1iTnKuhHjsAAAAAAAAAtDzkwjwPDw8TDoeTiL3l5+f3fvfu3eK9+HSFK9i+JFvXyJ0TGzZsQG5u&#10;bu+1tLSu4kAx19vbmwOrEwAAAAAAAECrQgrQKVOm6JH2szIyMm9xuBB/8k1XyILtQ9LV6ejRowiH&#10;QtS7d+/3FhYWG3x9fdXx4+z076cKAAAAAAAAAG0AQqiLg4ODf9++fTPYbPaT8ePHo3379ok/DYcD&#10;3W0veQYFBQVox44dKDg4+B1+RneUlJT2urq6OpJ7SajHCAAAAAAAAABtTqfQ0NC+bm5uQfLy8ul8&#10;Pv8WLmBfJyUliXJyclBdXR0c6G5FyWtNbkO/dOkSWr9+vcjPz+8Vk8m8xmAwdllbW3uHh4f3oZ4b&#10;AAAAAAAAALQ/YmJiFLS1tV2FQuEyPT29O/379xcfBs7Ly6MtgMGWlWxxOnv2LIqNjUV2dnbIwMCg&#10;gc1m/6Cjo2O3bNmyftRjAgAAAAAAAIB2TycfH5+eI0aM0BcIBIvV1dXrOBzOm8jISJSeni4+1A0r&#10;Fy1reXk52r9/PwoNDRXx+fznampqpY6OjjPs7e21yeF66rkAAAAAAAAAgETSyd3dXW7UqFGBqqqq&#10;5f369fuXk5PT223btjWRcxdVVVXiT9chZHy65LUiW8rIa0dew3Xr1jWZmpq+kZWVfYZf43NDhgwZ&#10;QLajUa8/AAAAAAAAAEgP5BI9b29vDyUlpRWKioqX7O3tycHu9ytWrEDHjh0Tf9oO4eLvJYeui4uL&#10;0eHDh9GSJUvIqsR7a2vrB7179z6Hw0TC4MGD7cjBeerlBgAAAAAAAADpBRfD3XEBzDI1NQ3S0dFZ&#10;w2Qy862srJ6MHDny/bJly1BGRgYqLCzs8Ae8yd+d3HhNzqMcOXIExcfHi4YMGfLGxMTkAX7dsvDr&#10;tsTNzW2gh4eHanh4OIQJAAAAAAAAoEPSacaMGTJCoZClr6/fn8PhxJqbm+cLBII39vb2KCwsDG3d&#10;uhVVVFR0uHBBgsSaNWvQsGHDkI2NDeLxeC/xa5PF5/Oj8OvkYGlpqRUdHd2Deh0BAAAAAAAAAPjA&#10;tm3buuBiWuji4jJHQUHhQs+ePR/KyMg0ent7I7JN6sMqBjmHQVeMS6Lk70IuDkxLSyOrEcjR0RH1&#10;7dv3Df5735GTkzsTHBw85fTp05r45YFL6gAAAAAAAADgc4iLi+tuaGjI8PPzc7G2tk6UlZXNU1FR&#10;ucnhcJ46ODg8j4yMfJOUlNR07NgxEbmTgYQNci6DHGAm24bIGYS2XuEgXwP5WsjXVFZWJr6I7sKF&#10;C+LtTDg8NY4bN+61iYnJnzo6Ok+UlJSu4SCVZWtrO9/T09NuwIABKiRkUS8HAAAAAAAAAABfy5Ur&#10;V3pPnTrVSCAQkEv2pisqKq7u2bNnqrGxcb6Pj8+DgICAN2TL1JQpU9D8+fPRypUr0a5du8SrGyR0&#10;kEPOpMD/FkGD/DfJhXOkG1NWVhY6evSo+BbrxMRENHfuXBQVFYVCQkJE/v7+Lzw8PG5zudxsHJKS&#10;cZBIlJGRicbhyW/evHnC5OTkXtRfFwAAAAAAAACAbwnpJOXm5taLzWYrDhgwQBcX5U59+vQJwD9O&#10;s7W1XW9gYHCCyWRW8Pn821ZWVk9dXFz+wL//FS7oGwMDA9H48ePRjBkzxF2UVq9ejTZu3IiSkpLQ&#10;7t270YEDB8QdlkhHKhIODh06JL4Dgvwa+T3k95I/s2jRIvElc2PGjEE4LIjwf/t9//79X9rb2/9h&#10;amr6hMPh3FJXVy81MTE54ujouEpfX38SDkOD8a/Zubq6cszNzeXDw8N7pqWlfU/9tQAAAAAAAAAA&#10;aGuuXLnSmRTqOFz01dbWVibFOy70zc3MzBwZDMYAWVnZIfjXotzd3Zd6eXntxUHjvIODQ4GlpWWl&#10;sbHxdYFAcI/FYv2spqb2XEFB4a2iouIbVVXVP3F4eUp+Df+eaxYWFpX4z+Tj/8YZHx+fXfjHBB6P&#10;N7FHjx6Bmpqanvj3OOAQY+Ls7MxSUVFRxF9DHxxCeiCEIDwAAABILP/v//1/FFyY37JtJIEAAAAA&#10;SUVORK5CYIJQSwMEFAAGAAgAAAAhAOUsEXnhAAAACgEAAA8AAABkcnMvZG93bnJldi54bWxMj8FO&#10;wzAMhu9IvENkJG4saTuglKbTNAGnaRIb0rRb1nhttcapmqzt3p7sBDdb/vT7+/PFZFo2YO8aSxKi&#10;mQCGVFrdUCXhZ/f5lAJzXpFWrSWUcEUHi+L+LleZtiN947D1FQsh5DIlofa+yzh3ZY1GuZntkMLt&#10;ZHujfFj7iutejSHctDwW4oUb1VD4UKsOVzWW5+3FSPga1bhMoo9hfT6trofd82a/jlDKx4dp+Q7M&#10;4+T/YLjpB3UogtPRXkg71kpIxPwtoLfhFVgA0lgkwI4S5nGaAi9y/r9C8Qs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C/HuzLNAQAAM0UAAAOAAAAAAAAAAAAAAAA&#10;ADoCAABkcnMvZTJvRG9jLnhtbFBLAQItAAoAAAAAAAAAIQAnX7L7W40BAFuNAQAUAAAAAAAAAAAA&#10;AAAAAJoGAABkcnMvbWVkaWEvaW1hZ2UxLnBuZ1BLAQItABQABgAIAAAAIQDlLBF54QAAAAoBAAAP&#10;AAAAAAAAAAAAAAAAACeUAQBkcnMvZG93bnJldi54bWxQSwECLQAUAAYACAAAACEAqiYOvrwAAAAh&#10;AQAAGQAAAAAAAAAAAAAAAAA1lQEAZHJzL19yZWxzL2Uyb0RvYy54bWwucmVsc1BLBQYAAAAABgAG&#10;AHwBAAAol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2" o:spid="_x0000_s1027" type="#_x0000_t75" style="position:absolute;left:1304;top:361;width:8336;height:83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sHXwgAAANwAAAAPAAAAZHJzL2Rvd25yZXYueG1sRE9Na8JA&#10;EL0X/A/LCN7qxiClpm5CEaTFS9sonofsNAnNzsbdNcZ/7xYEb/N4n7MuRtOJgZxvLStYzBMQxJXV&#10;LdcKDvvt8ysIH5A1dpZJwZU8FPnkaY2Zthf+oaEMtYgh7DNU0ITQZ1L6qiGDfm574sj9WmcwROhq&#10;qR1eYrjpZJokL9Jgy7GhwZ42DVV/5dko+N6kp1WZuq/+jMujqXfcLYcPpWbT8f0NRKAxPMR396eO&#10;8xcr+H8mXiDzGwAAAP//AwBQSwECLQAUAAYACAAAACEA2+H2y+4AAACFAQAAEwAAAAAAAAAAAAAA&#10;AAAAAAAAW0NvbnRlbnRfVHlwZXNdLnhtbFBLAQItABQABgAIAAAAIQBa9CxbvwAAABUBAAALAAAA&#10;AAAAAAAAAAAAAB8BAABfcmVscy8ucmVsc1BLAQItABQABgAIAAAAIQCXfsHXwgAAANwAAAAPAAAA&#10;AAAAAAAAAAAAAAcCAABkcnMvZG93bnJldi54bWxQSwUGAAAAAAMAAwC3AAAA9gIAAAAA&#10;">
                  <v:imagedata r:id="rId24" o:title=""/>
                </v:shape>
                <v:shapetype id="_x0000_t202" coordsize="21600,21600" o:spt="202" path="m,l,21600r21600,l21600,xe">
                  <v:stroke joinstyle="miter"/>
                  <v:path gradientshapeok="t" o:connecttype="rect"/>
                </v:shapetype>
                <v:shape id="Text Box 241" o:spid="_x0000_s1028" type="#_x0000_t202" style="position:absolute;left:5022;top:1125;width:958;height: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w2PxQAAANwAAAAPAAAAZHJzL2Rvd25yZXYueG1sRI9Ba8JA&#10;EIXvhf6HZYTe6kYPoqmrSKlQKEhjPPQ4zY7JYnY2Zrca/33nIHib4b1575vlevCtulAfXWADk3EG&#10;irgK1nFt4FBuX+egYkK22AYmAzeKsF49Py0xt+HKBV32qVYSwjFHA01KXa51rBryGMehIxbtGHqP&#10;Sda+1rbHq4T7Vk+zbKY9OpaGBjt6b6g67f+8gc0PFx/uvPv9Lo6FK8tFxl+zkzEvo2HzBirRkB7m&#10;+/WnFfyp4MszMoFe/QMAAP//AwBQSwECLQAUAAYACAAAACEA2+H2y+4AAACFAQAAEwAAAAAAAAAA&#10;AAAAAAAAAAAAW0NvbnRlbnRfVHlwZXNdLnhtbFBLAQItABQABgAIAAAAIQBa9CxbvwAAABUBAAAL&#10;AAAAAAAAAAAAAAAAAB8BAABfcmVscy8ucmVsc1BLAQItABQABgAIAAAAIQAqaw2PxQAAANwAAAAP&#10;AAAAAAAAAAAAAAAAAAcCAABkcnMvZG93bnJldi54bWxQSwUGAAAAAAMAAwC3AAAA+QIAAAAA&#10;" filled="f" stroked="f">
                  <v:textbox inset="0,0,0,0">
                    <w:txbxContent>
                      <w:p w14:paraId="72776BBD" w14:textId="77777777" w:rsidR="006E2C6D" w:rsidRPr="00091722" w:rsidRDefault="006E2C6D" w:rsidP="00862704">
                        <w:pPr>
                          <w:rPr>
                            <w:rFonts w:asciiTheme="minorHAnsi" w:hAnsiTheme="minorHAnsi" w:cstheme="minorHAnsi"/>
                            <w:b/>
                            <w:sz w:val="16"/>
                            <w:szCs w:val="16"/>
                          </w:rPr>
                        </w:pPr>
                        <w:r w:rsidRPr="00091722">
                          <w:rPr>
                            <w:rFonts w:asciiTheme="minorHAnsi" w:hAnsiTheme="minorHAnsi" w:cstheme="minorHAnsi"/>
                            <w:b/>
                            <w:sz w:val="16"/>
                            <w:szCs w:val="16"/>
                          </w:rPr>
                          <w:t>RPCT</w:t>
                        </w:r>
                      </w:p>
                    </w:txbxContent>
                  </v:textbox>
                </v:shape>
                <v:shape id="Text Box 240" o:spid="_x0000_s1029" type="#_x0000_t202" style="position:absolute;left:2172;top:1772;width:2185;height:13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6gUwQAAANwAAAAPAAAAZHJzL2Rvd25yZXYueG1sRE9Ni8Iw&#10;EL0L/ocwwt401YNo1ygiKwgLi7Ue9jg2YxtsJt0mq/XfG0HwNo/3OYtVZ2txpdYbxwrGowQEceG0&#10;4VLBMd8OZyB8QNZYOyYFd/KwWvZ7C0y1u3FG10MoRQxhn6KCKoQmldIXFVn0I9cQR+7sWoshwraU&#10;usVbDLe1nCTJVFo0HBsqbGhTUXE5/FsF61/Ovszfz2mfnTOT5/OEv6cXpT4G3foTRKAuvMUv907H&#10;+ZMxPJ+JF8jlAwAA//8DAFBLAQItABQABgAIAAAAIQDb4fbL7gAAAIUBAAATAAAAAAAAAAAAAAAA&#10;AAAAAABbQ29udGVudF9UeXBlc10ueG1sUEsBAi0AFAAGAAgAAAAhAFr0LFu/AAAAFQEAAAsAAAAA&#10;AAAAAAAAAAAAHwEAAF9yZWxzLy5yZWxzUEsBAi0AFAAGAAgAAAAhAEUnqBTBAAAA3AAAAA8AAAAA&#10;AAAAAAAAAAAABwIAAGRycy9kb3ducmV2LnhtbFBLBQYAAAAAAwADALcAAAD1AgAAAAA=&#10;" filled="f" stroked="f">
                  <v:textbox inset="0,0,0,0">
                    <w:txbxContent>
                      <w:p w14:paraId="2AC6A43E" w14:textId="77777777" w:rsidR="00091722" w:rsidRDefault="006E2C6D" w:rsidP="00862704">
                        <w:pPr>
                          <w:spacing w:line="242" w:lineRule="auto"/>
                          <w:ind w:left="62" w:right="18" w:hanging="63"/>
                          <w:jc w:val="center"/>
                          <w:rPr>
                            <w:rFonts w:asciiTheme="minorHAnsi" w:hAnsiTheme="minorHAnsi" w:cstheme="minorHAnsi"/>
                            <w:b/>
                            <w:sz w:val="18"/>
                            <w:szCs w:val="18"/>
                          </w:rPr>
                        </w:pPr>
                        <w:r w:rsidRPr="00E829EF">
                          <w:rPr>
                            <w:rFonts w:asciiTheme="minorHAnsi" w:hAnsiTheme="minorHAnsi" w:cstheme="minorHAnsi"/>
                            <w:b/>
                            <w:sz w:val="18"/>
                            <w:szCs w:val="18"/>
                          </w:rPr>
                          <w:t>Organo di indirizzo</w:t>
                        </w:r>
                      </w:p>
                      <w:p w14:paraId="7A1EBD07" w14:textId="0D525655" w:rsidR="006E2C6D" w:rsidRPr="00E829EF" w:rsidRDefault="006E2C6D" w:rsidP="00862704">
                        <w:pPr>
                          <w:spacing w:line="242" w:lineRule="auto"/>
                          <w:ind w:left="62" w:right="18" w:hanging="63"/>
                          <w:jc w:val="center"/>
                          <w:rPr>
                            <w:rFonts w:asciiTheme="minorHAnsi" w:hAnsiTheme="minorHAnsi" w:cstheme="minorHAnsi"/>
                            <w:b/>
                            <w:sz w:val="18"/>
                            <w:szCs w:val="18"/>
                          </w:rPr>
                        </w:pPr>
                        <w:r w:rsidRPr="00E829EF">
                          <w:rPr>
                            <w:rFonts w:asciiTheme="minorHAnsi" w:hAnsiTheme="minorHAnsi" w:cstheme="minorHAnsi"/>
                            <w:b/>
                            <w:sz w:val="18"/>
                            <w:szCs w:val="18"/>
                          </w:rPr>
                          <w:t>politico</w:t>
                        </w:r>
                      </w:p>
                    </w:txbxContent>
                  </v:textbox>
                </v:shape>
                <v:shape id="Text Box 239" o:spid="_x0000_s1030" type="#_x0000_t202" style="position:absolute;left:6941;top:2143;width:1455;height:5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TZjwwAAANwAAAAPAAAAZHJzL2Rvd25yZXYueG1sRE9Na8JA&#10;EL0L/Q/LFHozG3MINbqKSAuFQmmMB49jdkwWs7NpdhvTf98tFLzN433OejvZTow0eONYwSJJQRDX&#10;ThtuFByr1/kzCB+QNXaOScEPedhuHmZrLLS7cUnjITQihrAvUEEbQl9I6euWLPrE9cSRu7jBYohw&#10;aKQe8BbDbSezNM2lRcOxocWe9i3V18O3VbA7cflivj7On+WlNFW1TPk9vyr19DjtViACTeEu/ne/&#10;6Tg/y+DvmXiB3PwCAAD//wMAUEsBAi0AFAAGAAgAAAAhANvh9svuAAAAhQEAABMAAAAAAAAAAAAA&#10;AAAAAAAAAFtDb250ZW50X1R5cGVzXS54bWxQSwECLQAUAAYACAAAACEAWvQsW78AAAAVAQAACwAA&#10;AAAAAAAAAAAAAAAfAQAAX3JlbHMvLnJlbHNQSwECLQAUAAYACAAAACEAtfU2Y8MAAADcAAAADwAA&#10;AAAAAAAAAAAAAAAHAgAAZHJzL2Rvd25yZXYueG1sUEsFBgAAAAADAAMAtwAAAPcCAAAAAA==&#10;" filled="f" stroked="f">
                  <v:textbox inset="0,0,0,0">
                    <w:txbxContent>
                      <w:p w14:paraId="1CB146F6" w14:textId="16E8CA1F" w:rsidR="006E2C6D" w:rsidRPr="00E829EF" w:rsidRDefault="006E2C6D" w:rsidP="00E829EF">
                        <w:pPr>
                          <w:spacing w:line="247" w:lineRule="auto"/>
                          <w:ind w:left="100" w:right="2" w:hanging="101"/>
                          <w:jc w:val="center"/>
                          <w:rPr>
                            <w:rFonts w:asciiTheme="minorHAnsi" w:hAnsiTheme="minorHAnsi" w:cstheme="minorHAnsi"/>
                            <w:b/>
                            <w:sz w:val="18"/>
                            <w:szCs w:val="18"/>
                          </w:rPr>
                        </w:pPr>
                        <w:r w:rsidRPr="00E829EF">
                          <w:rPr>
                            <w:rFonts w:asciiTheme="minorHAnsi" w:hAnsiTheme="minorHAnsi" w:cstheme="minorHAnsi"/>
                            <w:b/>
                            <w:sz w:val="18"/>
                            <w:szCs w:val="18"/>
                          </w:rPr>
                          <w:t>Dirigenti</w:t>
                        </w:r>
                      </w:p>
                    </w:txbxContent>
                  </v:textbox>
                </v:shape>
                <v:shape id="Text Box 238" o:spid="_x0000_s1031" type="#_x0000_t202" style="position:absolute;left:1807;top:4301;width:914;height:4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ZP4wwAAANwAAAAPAAAAZHJzL2Rvd25yZXYueG1sRE9Na8JA&#10;EL0X+h+WKfTWbLQg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2rmT+MMAAADcAAAADwAA&#10;AAAAAAAAAAAAAAAHAgAAZHJzL2Rvd25yZXYueG1sUEsFBgAAAAADAAMAtwAAAPcCAAAAAA==&#10;" filled="f" stroked="f">
                  <v:textbox inset="0,0,0,0">
                    <w:txbxContent>
                      <w:p w14:paraId="797515C0" w14:textId="77777777" w:rsidR="006E2C6D" w:rsidRPr="00E829EF" w:rsidRDefault="006E2C6D" w:rsidP="00E829EF">
                        <w:pPr>
                          <w:jc w:val="center"/>
                          <w:rPr>
                            <w:b/>
                            <w:sz w:val="16"/>
                            <w:szCs w:val="16"/>
                          </w:rPr>
                        </w:pPr>
                        <w:r w:rsidRPr="00E829EF">
                          <w:rPr>
                            <w:b/>
                            <w:sz w:val="16"/>
                            <w:szCs w:val="16"/>
                          </w:rPr>
                          <w:t>OIV</w:t>
                        </w:r>
                      </w:p>
                    </w:txbxContent>
                  </v:textbox>
                </v:shape>
                <v:shape id="Text Box 237" o:spid="_x0000_s1032" type="#_x0000_t202" style="position:absolute;left:4640;top:3894;width:1699;height:1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AuMwwAAANwAAAAPAAAAZHJzL2Rvd25yZXYueG1sRE9Na8JA&#10;EL0X+h+WKfTWbJQi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VVALjMMAAADcAAAADwAA&#10;AAAAAAAAAAAAAAAHAgAAZHJzL2Rvd25yZXYueG1sUEsFBgAAAAADAAMAtwAAAPcCAAAAAA==&#10;" filled="f" stroked="f">
                  <v:textbox inset="0,0,0,0">
                    <w:txbxContent>
                      <w:p w14:paraId="231EE66E" w14:textId="77777777" w:rsidR="006E2C6D" w:rsidRPr="00E829EF" w:rsidRDefault="006E2C6D" w:rsidP="00862704">
                        <w:pPr>
                          <w:ind w:right="18" w:firstLine="9"/>
                          <w:jc w:val="center"/>
                          <w:rPr>
                            <w:rFonts w:asciiTheme="minorHAnsi" w:hAnsiTheme="minorHAnsi" w:cstheme="minorHAnsi"/>
                            <w:b/>
                            <w:sz w:val="18"/>
                            <w:szCs w:val="18"/>
                          </w:rPr>
                        </w:pPr>
                        <w:r w:rsidRPr="00E829EF">
                          <w:rPr>
                            <w:rFonts w:asciiTheme="minorHAnsi" w:hAnsiTheme="minorHAnsi" w:cstheme="minorHAnsi"/>
                            <w:b/>
                            <w:sz w:val="18"/>
                            <w:szCs w:val="18"/>
                          </w:rPr>
                          <w:t>Sistema di gestione del rischio</w:t>
                        </w:r>
                      </w:p>
                    </w:txbxContent>
                  </v:textbox>
                </v:shape>
                <v:shape id="Text Box 236" o:spid="_x0000_s1033" type="#_x0000_t202" style="position:absolute;left:7796;top:4250;width:1581;height: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K4XwwAAANwAAAAPAAAAZHJzL2Rvd25yZXYueG1sRE9Na8JA&#10;EL0X+h+WKfTWbBQqbXQjUhQKBTGmB49jdkyWZGfT7FbTf+8KBW/zeJ+zWI62E2cavHGsYJKkIIgr&#10;pw3XCr7LzcsbCB+QNXaOScEfeVjmjw8LzLS7cEHnfahFDGGfoYImhD6T0lcNWfSJ64kjd3KDxRDh&#10;UEs94CWG205O03QmLRqODQ329NFQ1e5/rYLVgYu1+dked8WpMGX5nvLXrFXq+WlczUEEGsNd/O/+&#10;1HH+9BVuz8QLZH4FAAD//wMAUEsBAi0AFAAGAAgAAAAhANvh9svuAAAAhQEAABMAAAAAAAAAAAAA&#10;AAAAAAAAAFtDb250ZW50X1R5cGVzXS54bWxQSwECLQAUAAYACAAAACEAWvQsW78AAAAVAQAACwAA&#10;AAAAAAAAAAAAAAAfAQAAX3JlbHMvLnJlbHNQSwECLQAUAAYACAAAACEAOhyuF8MAAADcAAAADwAA&#10;AAAAAAAAAAAAAAAHAgAAZHJzL2Rvd25yZXYueG1sUEsFBgAAAAADAAMAtwAAAPcCAAAAAA==&#10;" filled="f" stroked="f">
                  <v:textbox inset="0,0,0,0">
                    <w:txbxContent>
                      <w:p w14:paraId="48D04BB1" w14:textId="77777777" w:rsidR="006E2C6D" w:rsidRPr="00E829EF" w:rsidRDefault="006E2C6D" w:rsidP="00862704">
                        <w:pPr>
                          <w:rPr>
                            <w:rFonts w:asciiTheme="minorHAnsi" w:hAnsiTheme="minorHAnsi" w:cstheme="minorHAnsi"/>
                            <w:b/>
                            <w:sz w:val="18"/>
                            <w:szCs w:val="18"/>
                          </w:rPr>
                        </w:pPr>
                        <w:r w:rsidRPr="00E829EF">
                          <w:rPr>
                            <w:rFonts w:asciiTheme="minorHAnsi" w:hAnsiTheme="minorHAnsi" w:cstheme="minorHAnsi"/>
                            <w:b/>
                            <w:sz w:val="18"/>
                            <w:szCs w:val="18"/>
                          </w:rPr>
                          <w:t>Dipendenti</w:t>
                        </w:r>
                      </w:p>
                    </w:txbxContent>
                  </v:textbox>
                </v:shape>
                <v:shape id="Text Box 234" o:spid="_x0000_s1034" type="#_x0000_t202" style="position:absolute;left:4799;top:7230;width:1433;height:8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pX7wwAAANwAAAAPAAAAZHJzL2Rvd25yZXYueG1sRE9Na8JA&#10;EL0X+h+WKXhrNvWgNnUjUhQEoTSmhx6n2TFZkp1Ns6um/94tCN7m8T5nuRptJ840eONYwUuSgiCu&#10;nDZcK/gqt88LED4ga+wck4I/8rDKHx+WmGl34YLOh1CLGMI+QwVNCH0mpa8asugT1xNH7ugGiyHC&#10;oZZ6wEsMt52cpulMWjQcGxrs6b2hqj2crIL1Nxcb8/vx81kcC1OWrynvZ61Sk6dx/QYi0Bju4pt7&#10;p+P86Rz+n4kXyPwKAAD//wMAUEsBAi0AFAAGAAgAAAAhANvh9svuAAAAhQEAABMAAAAAAAAAAAAA&#10;AAAAAAAAAFtDb250ZW50X1R5cGVzXS54bWxQSwECLQAUAAYACAAAACEAWvQsW78AAAAVAQAACwAA&#10;AAAAAAAAAAAAAAAfAQAAX3JlbHMvLnJlbHNQSwECLQAUAAYACAAAACEApYKV+8MAAADcAAAADwAA&#10;AAAAAAAAAAAAAAAHAgAAZHJzL2Rvd25yZXYueG1sUEsFBgAAAAADAAMAtwAAAPcCAAAAAA==&#10;" filled="f" stroked="f">
                  <v:textbox inset="0,0,0,0">
                    <w:txbxContent>
                      <w:p w14:paraId="3A72A3C4" w14:textId="77777777" w:rsidR="006E2C6D" w:rsidRPr="00E829EF" w:rsidRDefault="006E2C6D" w:rsidP="00862704">
                        <w:pPr>
                          <w:spacing w:before="1"/>
                          <w:ind w:left="9" w:right="30"/>
                          <w:jc w:val="center"/>
                          <w:rPr>
                            <w:rFonts w:asciiTheme="minorHAnsi" w:hAnsiTheme="minorHAnsi" w:cstheme="minorHAnsi"/>
                            <w:sz w:val="18"/>
                            <w:szCs w:val="18"/>
                          </w:rPr>
                        </w:pPr>
                        <w:r w:rsidRPr="00E829EF">
                          <w:rPr>
                            <w:rFonts w:asciiTheme="minorHAnsi" w:hAnsiTheme="minorHAnsi" w:cstheme="minorHAnsi"/>
                            <w:b/>
                            <w:sz w:val="18"/>
                            <w:szCs w:val="18"/>
                          </w:rPr>
                          <w:t xml:space="preserve">Altre Strutture </w:t>
                        </w:r>
                      </w:p>
                    </w:txbxContent>
                  </v:textbox>
                </v:shape>
                <w10:wrap type="topAndBottom" anchorx="page"/>
              </v:group>
            </w:pict>
          </mc:Fallback>
        </mc:AlternateContent>
      </w:r>
    </w:p>
    <w:p w14:paraId="0C50E2CB" w14:textId="52DA4CFB" w:rsidR="0052710E" w:rsidRDefault="0052710E" w:rsidP="00980BE7">
      <w:pPr>
        <w:pStyle w:val="Corpotesto"/>
        <w:spacing w:before="125" w:line="302" w:lineRule="auto"/>
        <w:ind w:left="426" w:right="130"/>
        <w:jc w:val="both"/>
        <w:rPr>
          <w:rFonts w:ascii="Times New Roman" w:hAnsi="Times New Roman" w:cs="Times New Roman"/>
        </w:rPr>
      </w:pPr>
    </w:p>
    <w:p w14:paraId="790C5C5D" w14:textId="77777777" w:rsidR="00245449" w:rsidRDefault="00245449" w:rsidP="00980BE7">
      <w:pPr>
        <w:pStyle w:val="Corpotesto"/>
        <w:spacing w:before="125" w:line="302" w:lineRule="auto"/>
        <w:ind w:left="426" w:right="130"/>
        <w:jc w:val="both"/>
        <w:rPr>
          <w:rFonts w:ascii="Times New Roman" w:hAnsi="Times New Roman" w:cs="Times New Roman"/>
        </w:rPr>
      </w:pPr>
    </w:p>
    <w:p w14:paraId="74FE6327" w14:textId="77777777" w:rsidR="00862704" w:rsidRPr="00862704" w:rsidRDefault="00862704" w:rsidP="00D71D84">
      <w:pPr>
        <w:pStyle w:val="Titolo2"/>
        <w:keepNext w:val="0"/>
        <w:keepLines w:val="0"/>
        <w:numPr>
          <w:ilvl w:val="3"/>
          <w:numId w:val="57"/>
        </w:numPr>
        <w:tabs>
          <w:tab w:val="left" w:pos="709"/>
        </w:tabs>
        <w:spacing w:before="85" w:after="120"/>
        <w:jc w:val="both"/>
        <w:rPr>
          <w:rFonts w:ascii="Times New Roman" w:hAnsi="Times New Roman" w:cs="Times New Roman"/>
          <w:color w:val="1F487C"/>
        </w:rPr>
      </w:pPr>
      <w:bookmarkStart w:id="22" w:name="_Toc125626822"/>
      <w:bookmarkStart w:id="23" w:name="_Toc219903703"/>
      <w:r w:rsidRPr="00862704">
        <w:rPr>
          <w:rFonts w:ascii="Times New Roman" w:eastAsia="Arial" w:hAnsi="Times New Roman" w:cs="Times New Roman"/>
          <w:b/>
          <w:bCs/>
          <w:smallCaps/>
          <w:color w:val="auto"/>
          <w:sz w:val="22"/>
          <w:szCs w:val="22"/>
        </w:rPr>
        <w:t>Il Responsabile per la prevenzione della corruzione e per la trasparenza: ruolo e</w:t>
      </w:r>
      <w:r w:rsidR="00CA4D38">
        <w:rPr>
          <w:rFonts w:ascii="Times New Roman" w:eastAsia="Arial" w:hAnsi="Times New Roman" w:cs="Times New Roman"/>
          <w:b/>
          <w:bCs/>
          <w:smallCaps/>
          <w:color w:val="auto"/>
          <w:sz w:val="22"/>
          <w:szCs w:val="22"/>
        </w:rPr>
        <w:t xml:space="preserve"> poteri</w:t>
      </w:r>
      <w:bookmarkEnd w:id="22"/>
      <w:bookmarkEnd w:id="23"/>
    </w:p>
    <w:p w14:paraId="5E2ECD7F" w14:textId="77777777" w:rsidR="00CA4D38"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Il PNA riassume i compiti e le funzioni dei soggetti che concorrono alla prevenzione all’interno di ciascuna amministrazione e, relativamente al R.P.C.T., specifica che questo svolge i compiti indicati nella L. 190/2012 e specificati nella circolare del Dipartimento della funzione pubblica n. 1 del 2013.</w:t>
      </w:r>
    </w:p>
    <w:p w14:paraId="448E6491" w14:textId="77777777" w:rsidR="00CA4D38"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lastRenderedPageBreak/>
        <w:t>La legge affida al Responsabile della prevenzione della corruzione e della trasparenza diversi compiti  tra i quali, in primis, la predisposizione del Piano Triennale di prevenzione della corruzione e della trasparenza (PTPCT).</w:t>
      </w:r>
    </w:p>
    <w:p w14:paraId="25B4E9F1" w14:textId="77777777" w:rsidR="00CA4D38"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Con la predisposizione del Piano il Responsabile individua tutte le misure organizzative finalizzate a prevenire il rischio corruzione e a formalizzare le buone prassi amministrative utili a favorire la diffusione della cultura dell’etica e dell’integrità.</w:t>
      </w:r>
    </w:p>
    <w:p w14:paraId="287F7F2B" w14:textId="77777777" w:rsidR="00CA4D38"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Il Responsabile verifica l’efficace l’attuazione del Piano e la sua idoneità, proponendo all’Organo di indirizzo politico, competente per l’adozione, eventuali modifiche in caso di accertamento di significative violazioni o mutamenti di organizzazione.</w:t>
      </w:r>
    </w:p>
    <w:p w14:paraId="3E3E6C70" w14:textId="77777777" w:rsidR="00CA4D38"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Fine ultimo dell’attività del Responsabile per la prevenzione della corruzione è, pertanto, l’individuazione, nell’ambito del PTPCT, di azioni e misure organizzative volte a prevenire situazioni di corruzione, nonché il monitoraggio dell’attuazione di tali azioni. Il Responsabile non esercita una funzione di gestione né di repressione di fattispecie di corruzione, se verificatesi nell’ambito dell’Amministrazione di appartenenza, ma il suo compito è quello di agire sui modelli comportamentali, al fine di prevenire il sorgere di fenomeni corruttivi attraverso la pianificazione degli interventi.</w:t>
      </w:r>
    </w:p>
    <w:p w14:paraId="7BD2DA07" w14:textId="77777777" w:rsidR="00CA4D38"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Sul ruolo e i poteri del R.P.C.T., l’A</w:t>
      </w:r>
      <w:r w:rsidR="00AA494D">
        <w:rPr>
          <w:rFonts w:ascii="Times New Roman" w:hAnsi="Times New Roman" w:cs="Times New Roman"/>
        </w:rPr>
        <w:t>NAC</w:t>
      </w:r>
      <w:r w:rsidRPr="00862704">
        <w:rPr>
          <w:rFonts w:ascii="Times New Roman" w:hAnsi="Times New Roman" w:cs="Times New Roman"/>
        </w:rPr>
        <w:t>, con delibera n. 840 del 2 ottobre 2018, ha fornito indicazioni interpretative ed operative con particolare riferimento ai poteri di verifica, controllo e istruttori nel caso di rilevi o segnalazioni di presunta corruzione.</w:t>
      </w:r>
    </w:p>
    <w:p w14:paraId="63033A79" w14:textId="77777777" w:rsidR="00CA4D38"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 poteri di vigilanza e controllo del R.P.C.T. si inseriscono e vanno coordinati con quelli di altri organi di controllo interno delle amministrazioni ed enti al fine di ottimizzare, senza sovrapposizioni o duplicazioni, l’intero sistema di controlli previsti nelle amministrazioni.</w:t>
      </w:r>
    </w:p>
    <w:p w14:paraId="0DE71E95" w14:textId="77777777" w:rsidR="00862704" w:rsidRPr="00862704"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Pertanto all’R.P.C.T. non compete accertare responsabilità e svolgere direttamente controlli di legittimità e di regolarità amministrativa e contabile, tuttavia, lo stesso può, in caso di segnalazioni di fatti di natura corruttiva, acquisire direttamente atti e documenti o svolgere audizioni di dipendenti al fine di acquisire una più chiara ricostruzione dei fatti oggetto della segnalazione.</w:t>
      </w:r>
    </w:p>
    <w:p w14:paraId="768CFFCF" w14:textId="77777777" w:rsidR="00862704" w:rsidRPr="00862704" w:rsidRDefault="00862704" w:rsidP="00862704">
      <w:pPr>
        <w:pStyle w:val="Corpotesto"/>
        <w:ind w:left="426" w:right="414"/>
        <w:jc w:val="both"/>
        <w:rPr>
          <w:rFonts w:ascii="Times New Roman" w:hAnsi="Times New Roman" w:cs="Times New Roman"/>
        </w:rPr>
      </w:pPr>
    </w:p>
    <w:p w14:paraId="1A3EA58F" w14:textId="77777777" w:rsidR="00862704" w:rsidRPr="00CA4D38" w:rsidRDefault="00862704" w:rsidP="00D71D84">
      <w:pPr>
        <w:pStyle w:val="Titolo2"/>
        <w:keepNext w:val="0"/>
        <w:keepLines w:val="0"/>
        <w:numPr>
          <w:ilvl w:val="3"/>
          <w:numId w:val="57"/>
        </w:numPr>
        <w:tabs>
          <w:tab w:val="left" w:pos="709"/>
        </w:tabs>
        <w:spacing w:before="85" w:after="120"/>
        <w:jc w:val="both"/>
        <w:rPr>
          <w:rFonts w:ascii="Times New Roman" w:eastAsia="Arial" w:hAnsi="Times New Roman" w:cs="Times New Roman"/>
          <w:b/>
          <w:bCs/>
          <w:smallCaps/>
          <w:color w:val="auto"/>
          <w:sz w:val="22"/>
          <w:szCs w:val="22"/>
        </w:rPr>
      </w:pPr>
      <w:bookmarkStart w:id="24" w:name="_Toc125626823"/>
      <w:bookmarkStart w:id="25" w:name="_Toc219903704"/>
      <w:r w:rsidRPr="00CA4D38">
        <w:rPr>
          <w:rFonts w:ascii="Times New Roman" w:eastAsia="Arial" w:hAnsi="Times New Roman" w:cs="Times New Roman"/>
          <w:b/>
          <w:bCs/>
          <w:smallCaps/>
          <w:color w:val="auto"/>
          <w:sz w:val="22"/>
          <w:szCs w:val="22"/>
        </w:rPr>
        <w:t>Le funzioni del R.P.C.T.</w:t>
      </w:r>
      <w:bookmarkEnd w:id="24"/>
      <w:bookmarkEnd w:id="25"/>
    </w:p>
    <w:p w14:paraId="70620E14" w14:textId="77777777" w:rsidR="00CA4D38"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A far data dal 05/03/2020, il Responsabile per la prevenzione della corruzione e per la  trasparenza dell’ARIC è la Dott.ssa Daniela Musa. I compiti del R.P.C.T. sono di seguito elencati in base a quanto previsto dalla L. 190/2012:</w:t>
      </w:r>
    </w:p>
    <w:p w14:paraId="7CC2F8C4" w14:textId="77777777" w:rsidR="00CA4D38" w:rsidRDefault="00862704" w:rsidP="00D71D84">
      <w:pPr>
        <w:pStyle w:val="Corpotesto"/>
        <w:numPr>
          <w:ilvl w:val="0"/>
          <w:numId w:val="46"/>
        </w:numPr>
        <w:spacing w:before="125" w:line="302" w:lineRule="auto"/>
        <w:ind w:right="130"/>
        <w:jc w:val="both"/>
        <w:rPr>
          <w:rFonts w:ascii="Times New Roman" w:hAnsi="Times New Roman" w:cs="Times New Roman"/>
        </w:rPr>
      </w:pPr>
      <w:r w:rsidRPr="00862704">
        <w:rPr>
          <w:rFonts w:ascii="Times New Roman" w:hAnsi="Times New Roman" w:cs="Times New Roman"/>
        </w:rPr>
        <w:t>elabora la proposta di Piano di prevenzione della corruzione che deve essere adottato dall’Amministrazione;</w:t>
      </w:r>
    </w:p>
    <w:p w14:paraId="5ECE7FCC" w14:textId="77777777" w:rsidR="00CA4D38" w:rsidRDefault="00862704" w:rsidP="00D71D84">
      <w:pPr>
        <w:pStyle w:val="Corpotesto"/>
        <w:numPr>
          <w:ilvl w:val="0"/>
          <w:numId w:val="46"/>
        </w:numPr>
        <w:spacing w:before="125" w:line="302" w:lineRule="auto"/>
        <w:ind w:right="130"/>
        <w:jc w:val="both"/>
        <w:rPr>
          <w:rFonts w:ascii="Times New Roman" w:hAnsi="Times New Roman" w:cs="Times New Roman"/>
        </w:rPr>
      </w:pPr>
      <w:r w:rsidRPr="00CA4D38">
        <w:rPr>
          <w:rFonts w:ascii="Times New Roman" w:hAnsi="Times New Roman" w:cs="Times New Roman"/>
        </w:rPr>
        <w:t>definisce procedure appropriate per selezionare e formare i dipendenti destinati ad operare in settori particolarmente esposti alla corruzione;</w:t>
      </w:r>
    </w:p>
    <w:p w14:paraId="3309940B" w14:textId="77777777" w:rsidR="00CA4D38" w:rsidRDefault="00862704" w:rsidP="00D71D84">
      <w:pPr>
        <w:pStyle w:val="Corpotesto"/>
        <w:numPr>
          <w:ilvl w:val="0"/>
          <w:numId w:val="46"/>
        </w:numPr>
        <w:spacing w:before="125" w:line="302" w:lineRule="auto"/>
        <w:ind w:right="130"/>
        <w:jc w:val="both"/>
        <w:rPr>
          <w:rFonts w:ascii="Times New Roman" w:hAnsi="Times New Roman" w:cs="Times New Roman"/>
        </w:rPr>
      </w:pPr>
      <w:r w:rsidRPr="00CA4D38">
        <w:rPr>
          <w:rFonts w:ascii="Times New Roman" w:hAnsi="Times New Roman" w:cs="Times New Roman"/>
        </w:rPr>
        <w:t>verifica l'efficace attuazione del piano e la sua idoneità;</w:t>
      </w:r>
    </w:p>
    <w:p w14:paraId="11814928" w14:textId="77777777" w:rsidR="00CA4D38" w:rsidRDefault="00862704" w:rsidP="00D71D84">
      <w:pPr>
        <w:pStyle w:val="Corpotesto"/>
        <w:numPr>
          <w:ilvl w:val="0"/>
          <w:numId w:val="46"/>
        </w:numPr>
        <w:spacing w:before="125" w:line="302" w:lineRule="auto"/>
        <w:ind w:right="130"/>
        <w:jc w:val="both"/>
        <w:rPr>
          <w:rFonts w:ascii="Times New Roman" w:hAnsi="Times New Roman" w:cs="Times New Roman"/>
        </w:rPr>
      </w:pPr>
      <w:r w:rsidRPr="00CA4D38">
        <w:rPr>
          <w:rFonts w:ascii="Times New Roman" w:hAnsi="Times New Roman" w:cs="Times New Roman"/>
        </w:rPr>
        <w:t>propone modifiche al piano in caso di accertamento di significative violazioni o di mutamenti dell'organizzazione o nell'attività dell'amministrazione;</w:t>
      </w:r>
    </w:p>
    <w:p w14:paraId="27E0513C" w14:textId="77777777" w:rsidR="00CA4D38" w:rsidRDefault="00862704" w:rsidP="00D71D84">
      <w:pPr>
        <w:pStyle w:val="Corpotesto"/>
        <w:numPr>
          <w:ilvl w:val="0"/>
          <w:numId w:val="46"/>
        </w:numPr>
        <w:spacing w:before="125" w:line="302" w:lineRule="auto"/>
        <w:ind w:right="130"/>
        <w:jc w:val="both"/>
        <w:rPr>
          <w:rFonts w:ascii="Times New Roman" w:hAnsi="Times New Roman" w:cs="Times New Roman"/>
        </w:rPr>
      </w:pPr>
      <w:r w:rsidRPr="00CA4D38">
        <w:rPr>
          <w:rFonts w:ascii="Times New Roman" w:hAnsi="Times New Roman" w:cs="Times New Roman"/>
        </w:rPr>
        <w:t xml:space="preserve">verifica, d'intesa con il dirigente competente, l'effettiva rotazione degli incarichi negli uffici </w:t>
      </w:r>
      <w:r w:rsidRPr="00CA4D38">
        <w:rPr>
          <w:rFonts w:ascii="Times New Roman" w:hAnsi="Times New Roman" w:cs="Times New Roman"/>
        </w:rPr>
        <w:lastRenderedPageBreak/>
        <w:t>preposti allo svolgimento delle attività nel cui ambito è più elevato il rischio che siano commessi reati di corruzione;</w:t>
      </w:r>
    </w:p>
    <w:p w14:paraId="63992C22" w14:textId="77777777" w:rsidR="00CA4D38" w:rsidRDefault="00862704" w:rsidP="00D71D84">
      <w:pPr>
        <w:pStyle w:val="Corpotesto"/>
        <w:numPr>
          <w:ilvl w:val="0"/>
          <w:numId w:val="46"/>
        </w:numPr>
        <w:spacing w:before="125" w:line="302" w:lineRule="auto"/>
        <w:ind w:right="130"/>
        <w:jc w:val="both"/>
        <w:rPr>
          <w:rFonts w:ascii="Times New Roman" w:hAnsi="Times New Roman" w:cs="Times New Roman"/>
        </w:rPr>
      </w:pPr>
      <w:r w:rsidRPr="00CA4D38">
        <w:rPr>
          <w:rFonts w:ascii="Times New Roman" w:hAnsi="Times New Roman" w:cs="Times New Roman"/>
        </w:rPr>
        <w:t>individua il personale da inserire nei percorsi di formazione sui temi dell'etica e della legalità, a partire dai dipendenti chiamati ad operare nei settori in cui è più elevato, sulla base del PTPC, il rischio che siano commessi reati di corruzione;</w:t>
      </w:r>
    </w:p>
    <w:p w14:paraId="063EFD2E" w14:textId="77777777" w:rsidR="00862704" w:rsidRPr="00CA4D38" w:rsidRDefault="00862704" w:rsidP="00D71D84">
      <w:pPr>
        <w:pStyle w:val="Corpotesto"/>
        <w:numPr>
          <w:ilvl w:val="0"/>
          <w:numId w:val="46"/>
        </w:numPr>
        <w:spacing w:before="125" w:line="302" w:lineRule="auto"/>
        <w:ind w:right="130"/>
        <w:jc w:val="both"/>
        <w:rPr>
          <w:rFonts w:ascii="Times New Roman" w:hAnsi="Times New Roman" w:cs="Times New Roman"/>
        </w:rPr>
      </w:pPr>
      <w:r w:rsidRPr="00CA4D38">
        <w:rPr>
          <w:rFonts w:ascii="Times New Roman" w:hAnsi="Times New Roman" w:cs="Times New Roman"/>
        </w:rPr>
        <w:t>riferisce sulla sua attività all’organo di indirizzo politico se richiesto o se lui stesso lo valuta opportuno.</w:t>
      </w:r>
    </w:p>
    <w:p w14:paraId="3983859C" w14:textId="77777777" w:rsidR="00862704" w:rsidRPr="00862704"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L’R.P.T.C. inoltre in base a quanto previsto dal d.lgs. 39/2013, all’art.15 del d.p.r. n. 62/2013 e quanto previsto dal d.lgs. 33/2013, come modificato e integrato dal d.lgs. 97/2016:</w:t>
      </w:r>
    </w:p>
    <w:p w14:paraId="05A9787C" w14:textId="77777777" w:rsidR="00CA4D38" w:rsidRDefault="00862704" w:rsidP="00D71D84">
      <w:pPr>
        <w:pStyle w:val="Corpotesto"/>
        <w:numPr>
          <w:ilvl w:val="0"/>
          <w:numId w:val="47"/>
        </w:numPr>
        <w:spacing w:before="125" w:line="302" w:lineRule="auto"/>
        <w:ind w:right="130"/>
        <w:jc w:val="both"/>
        <w:rPr>
          <w:rFonts w:ascii="Times New Roman" w:hAnsi="Times New Roman" w:cs="Times New Roman"/>
        </w:rPr>
      </w:pPr>
      <w:r w:rsidRPr="00862704">
        <w:rPr>
          <w:rFonts w:ascii="Times New Roman" w:hAnsi="Times New Roman" w:cs="Times New Roman"/>
        </w:rPr>
        <w:t>vigila sulla applicazione delle disposizioni in materia di rispetto delle norme sulla inconferibilità e incompatibilità degli incarichi di cui al citato decreto, con il compito di contestare all'interessato l'esistenza o l'insorgere delle situazioni di inconferibilità o incompatibilità;</w:t>
      </w:r>
    </w:p>
    <w:p w14:paraId="517FD31C" w14:textId="77777777" w:rsidR="00CA4D38" w:rsidRDefault="00862704" w:rsidP="00D71D84">
      <w:pPr>
        <w:pStyle w:val="Corpotesto"/>
        <w:numPr>
          <w:ilvl w:val="0"/>
          <w:numId w:val="47"/>
        </w:numPr>
        <w:spacing w:before="125" w:line="302" w:lineRule="auto"/>
        <w:ind w:right="130"/>
        <w:jc w:val="both"/>
        <w:rPr>
          <w:rFonts w:ascii="Times New Roman" w:hAnsi="Times New Roman" w:cs="Times New Roman"/>
        </w:rPr>
      </w:pPr>
      <w:r w:rsidRPr="00CA4D38">
        <w:rPr>
          <w:rFonts w:ascii="Times New Roman" w:hAnsi="Times New Roman" w:cs="Times New Roman"/>
        </w:rPr>
        <w:t>segnala i casi di possibili violazioni al decreto all’Autorità Nazionale Anticorruzione, all’Autorità garante della concorrenza e del mercato ai fini delle funzioni di cui alla l. 215/2004, nonché alla Corte dei conti per l’accertamento di eventuali responsabilità amministrative;</w:t>
      </w:r>
    </w:p>
    <w:p w14:paraId="2FD2BD81" w14:textId="77777777" w:rsidR="00CA4D38" w:rsidRDefault="00862704" w:rsidP="00D71D84">
      <w:pPr>
        <w:pStyle w:val="Corpotesto"/>
        <w:numPr>
          <w:ilvl w:val="0"/>
          <w:numId w:val="47"/>
        </w:numPr>
        <w:spacing w:before="125" w:line="302" w:lineRule="auto"/>
        <w:ind w:right="130"/>
        <w:jc w:val="both"/>
        <w:rPr>
          <w:rFonts w:ascii="Times New Roman" w:hAnsi="Times New Roman" w:cs="Times New Roman"/>
        </w:rPr>
      </w:pPr>
      <w:r w:rsidRPr="00CA4D38">
        <w:rPr>
          <w:rFonts w:ascii="Times New Roman" w:hAnsi="Times New Roman" w:cs="Times New Roman"/>
        </w:rPr>
        <w:t>cura la diffusione della conoscenza dei codici di comportamento nell'amministrazione;</w:t>
      </w:r>
    </w:p>
    <w:p w14:paraId="42BCB9A8" w14:textId="77777777" w:rsidR="00CA4D38" w:rsidRDefault="00862704" w:rsidP="00D71D84">
      <w:pPr>
        <w:pStyle w:val="Corpotesto"/>
        <w:numPr>
          <w:ilvl w:val="0"/>
          <w:numId w:val="47"/>
        </w:numPr>
        <w:spacing w:before="125" w:line="302" w:lineRule="auto"/>
        <w:ind w:right="130"/>
        <w:jc w:val="both"/>
        <w:rPr>
          <w:rFonts w:ascii="Times New Roman" w:hAnsi="Times New Roman" w:cs="Times New Roman"/>
        </w:rPr>
      </w:pPr>
      <w:r w:rsidRPr="00CA4D38">
        <w:rPr>
          <w:rFonts w:ascii="Times New Roman" w:hAnsi="Times New Roman" w:cs="Times New Roman"/>
        </w:rPr>
        <w:t>effettua il monitoraggio annuale sulla loro attuazione;</w:t>
      </w:r>
    </w:p>
    <w:p w14:paraId="5D2B39EC" w14:textId="77777777" w:rsidR="00CA4D38" w:rsidRDefault="00862704" w:rsidP="00D71D84">
      <w:pPr>
        <w:pStyle w:val="Corpotesto"/>
        <w:numPr>
          <w:ilvl w:val="0"/>
          <w:numId w:val="47"/>
        </w:numPr>
        <w:spacing w:before="125" w:line="302" w:lineRule="auto"/>
        <w:ind w:right="130"/>
        <w:jc w:val="both"/>
        <w:rPr>
          <w:rFonts w:ascii="Times New Roman" w:hAnsi="Times New Roman" w:cs="Times New Roman"/>
        </w:rPr>
      </w:pPr>
      <w:r w:rsidRPr="00CA4D38">
        <w:rPr>
          <w:rFonts w:ascii="Times New Roman" w:hAnsi="Times New Roman" w:cs="Times New Roman"/>
        </w:rPr>
        <w:t>provvede a pubblicare sul sito istituzionale e a comunicare all'Autorità Nazionale Anticorruzione i risultati del monitoraggio;</w:t>
      </w:r>
    </w:p>
    <w:p w14:paraId="5E59EF0B" w14:textId="77777777" w:rsidR="00CA4D38" w:rsidRDefault="00862704" w:rsidP="00D71D84">
      <w:pPr>
        <w:pStyle w:val="Corpotesto"/>
        <w:numPr>
          <w:ilvl w:val="0"/>
          <w:numId w:val="47"/>
        </w:numPr>
        <w:spacing w:before="125" w:line="302" w:lineRule="auto"/>
        <w:ind w:right="130"/>
        <w:jc w:val="both"/>
        <w:rPr>
          <w:rFonts w:ascii="Times New Roman" w:hAnsi="Times New Roman" w:cs="Times New Roman"/>
        </w:rPr>
      </w:pPr>
      <w:r w:rsidRPr="00CA4D38">
        <w:rPr>
          <w:rFonts w:ascii="Times New Roman" w:hAnsi="Times New Roman" w:cs="Times New Roman"/>
        </w:rPr>
        <w:t>svolge stabilmente un'attività di controllo sull'adempimento da parte dell'amministrazione degli obblighi di pubblicazione previsti dalla normativa vigente;</w:t>
      </w:r>
    </w:p>
    <w:p w14:paraId="3B3470CF" w14:textId="77777777" w:rsidR="00CA4D38" w:rsidRDefault="00862704" w:rsidP="00D71D84">
      <w:pPr>
        <w:pStyle w:val="Corpotesto"/>
        <w:numPr>
          <w:ilvl w:val="0"/>
          <w:numId w:val="47"/>
        </w:numPr>
        <w:spacing w:before="125" w:line="302" w:lineRule="auto"/>
        <w:ind w:right="130"/>
        <w:jc w:val="both"/>
        <w:rPr>
          <w:rFonts w:ascii="Times New Roman" w:hAnsi="Times New Roman" w:cs="Times New Roman"/>
        </w:rPr>
      </w:pPr>
      <w:r w:rsidRPr="00CA4D38">
        <w:rPr>
          <w:rFonts w:ascii="Times New Roman" w:hAnsi="Times New Roman" w:cs="Times New Roman"/>
        </w:rPr>
        <w:t>assicura la completezza, la chiarezza e l'aggiornamento delle informazioni pubblicate;</w:t>
      </w:r>
    </w:p>
    <w:p w14:paraId="65D879AF" w14:textId="77777777" w:rsidR="00862704" w:rsidRPr="00CA4D38" w:rsidRDefault="00862704" w:rsidP="00D71D84">
      <w:pPr>
        <w:pStyle w:val="Corpotesto"/>
        <w:numPr>
          <w:ilvl w:val="0"/>
          <w:numId w:val="47"/>
        </w:numPr>
        <w:spacing w:before="125" w:line="302" w:lineRule="auto"/>
        <w:ind w:right="130"/>
        <w:jc w:val="both"/>
        <w:rPr>
          <w:rFonts w:ascii="Times New Roman" w:hAnsi="Times New Roman" w:cs="Times New Roman"/>
        </w:rPr>
      </w:pPr>
      <w:r w:rsidRPr="00CA4D38">
        <w:rPr>
          <w:rFonts w:ascii="Times New Roman" w:hAnsi="Times New Roman" w:cs="Times New Roman"/>
        </w:rPr>
        <w:t>assicura la regolare attuazione dell'accesso civico, anche in sede di riesame dagli articoli 5 e 5-bis d.lgs. 33/2013, come modificato e integrato dal d.lgs. 97/2016.</w:t>
      </w:r>
    </w:p>
    <w:p w14:paraId="3CC1092A" w14:textId="77777777" w:rsidR="00CA4D38"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Il R.P.C.T. è esente da responsabilità per omesso controllo, sul piano disciplinare, nei casi di ripetute violazioni delle misure di prevenzione previste dal Piano, </w:t>
      </w:r>
      <w:r w:rsidRPr="00CA4D38">
        <w:rPr>
          <w:rFonts w:ascii="Times New Roman" w:hAnsi="Times New Roman" w:cs="Times New Roman"/>
          <w:u w:val="single"/>
        </w:rPr>
        <w:t>qualora provi di avere comunicato agli uffici le misure da adottare e le relative modalità e di avere vigilato sull'osservanza del Piano (art. 41,co. 1,lett. l),d.lgs. 97/2016)</w:t>
      </w:r>
      <w:r w:rsidRPr="00CA4D38">
        <w:rPr>
          <w:rFonts w:ascii="Times New Roman" w:hAnsi="Times New Roman" w:cs="Times New Roman"/>
        </w:rPr>
        <w:t>.</w:t>
      </w:r>
    </w:p>
    <w:p w14:paraId="54895AE3" w14:textId="77777777" w:rsidR="00862704" w:rsidRPr="00862704"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Ai sensi dall’art. 15, d.lgs. n. 39/2013 al R.P.C.T. è affidato il compito di vigilare </w:t>
      </w:r>
      <w:r w:rsidRPr="00CA4D38">
        <w:rPr>
          <w:rFonts w:ascii="Times New Roman" w:hAnsi="Times New Roman" w:cs="Times New Roman"/>
        </w:rPr>
        <w:t xml:space="preserve">sul </w:t>
      </w:r>
      <w:r w:rsidRPr="00862704">
        <w:rPr>
          <w:rFonts w:ascii="Times New Roman" w:hAnsi="Times New Roman" w:cs="Times New Roman"/>
        </w:rPr>
        <w:t xml:space="preserve">rispetto delle disposizioni sulle inconferibilità e incompatibilità degli incarichi </w:t>
      </w:r>
      <w:r w:rsidRPr="00CA4D38">
        <w:rPr>
          <w:rFonts w:ascii="Times New Roman" w:hAnsi="Times New Roman" w:cs="Times New Roman"/>
        </w:rPr>
        <w:t xml:space="preserve">di </w:t>
      </w:r>
      <w:r w:rsidRPr="00862704">
        <w:rPr>
          <w:rFonts w:ascii="Times New Roman" w:hAnsi="Times New Roman" w:cs="Times New Roman"/>
        </w:rPr>
        <w:t xml:space="preserve">cui al medesimo decreto legislativo, con capacità proprie di intervento, anche sanzionatorio e di segnalare le violazioni all’ANAC. A tale proposito è utile ricordare che l’Autorità con le “Linee guida in materia di accertamento delle inconferibilità e delle incompatibilità degli incarichi amministrativi da parte </w:t>
      </w:r>
      <w:r w:rsidRPr="00CA4D38">
        <w:rPr>
          <w:rFonts w:ascii="Times New Roman" w:hAnsi="Times New Roman" w:cs="Times New Roman"/>
        </w:rPr>
        <w:t xml:space="preserve">del </w:t>
      </w:r>
      <w:r w:rsidRPr="00862704">
        <w:rPr>
          <w:rFonts w:ascii="Times New Roman" w:hAnsi="Times New Roman" w:cs="Times New Roman"/>
        </w:rPr>
        <w:t xml:space="preserve">responsabile della prevenzione della corruzione”, adottate con Delibera ANAC n. 833 del 3 agosto 2016, ha precisato che spetta al R.P.C.T. “avviare il procedimento sanzionatorio, ai </w:t>
      </w:r>
      <w:r w:rsidRPr="00CA4D38">
        <w:rPr>
          <w:rFonts w:ascii="Times New Roman" w:hAnsi="Times New Roman" w:cs="Times New Roman"/>
        </w:rPr>
        <w:t xml:space="preserve">fini </w:t>
      </w:r>
      <w:r w:rsidRPr="00862704">
        <w:rPr>
          <w:rFonts w:ascii="Times New Roman" w:hAnsi="Times New Roman" w:cs="Times New Roman"/>
        </w:rPr>
        <w:t xml:space="preserve">dell’accertamento delle responsabilità soggettive e dell’applicazione della misura interdittiva </w:t>
      </w:r>
      <w:r w:rsidRPr="00862704">
        <w:rPr>
          <w:rFonts w:ascii="Times New Roman" w:hAnsi="Times New Roman" w:cs="Times New Roman"/>
        </w:rPr>
        <w:lastRenderedPageBreak/>
        <w:t>prevista dall’art. 18 (per le sole inconferibilità). Il procedimento avviato dal R.P.C.T. è un distinto e autonomo procedimento, che si svolge nel rispetto del contraddittorio e che è volto ad accertare la sussistenza dell’elemento psicologico del dolo o della colpa, anche lieve, in capo all’organo conferente. All’esito del suo accertamento il R.P.C.T. irroga, se del caso, la sanzione inibitoria di cui all’art. 18 del d.lgs. n. 39/2013. Per effetto di tale sanzione, l’organo che ha conferito l’incarico non potrà, per i successivi tre mesi, procedere al conferimento di incarichi di propria</w:t>
      </w:r>
      <w:r w:rsidRPr="00CA4D38">
        <w:rPr>
          <w:rFonts w:ascii="Times New Roman" w:hAnsi="Times New Roman" w:cs="Times New Roman"/>
        </w:rPr>
        <w:t xml:space="preserve"> </w:t>
      </w:r>
      <w:r w:rsidRPr="00862704">
        <w:rPr>
          <w:rFonts w:ascii="Times New Roman" w:hAnsi="Times New Roman" w:cs="Times New Roman"/>
        </w:rPr>
        <w:t>competenza.”</w:t>
      </w:r>
    </w:p>
    <w:p w14:paraId="681D93F4" w14:textId="77777777" w:rsidR="00E829EF" w:rsidRDefault="00E829EF" w:rsidP="0012325F">
      <w:pPr>
        <w:pStyle w:val="Corpotesto"/>
        <w:spacing w:before="125" w:line="302" w:lineRule="auto"/>
        <w:ind w:right="130"/>
        <w:jc w:val="both"/>
        <w:rPr>
          <w:rFonts w:ascii="Times New Roman" w:hAnsi="Times New Roman" w:cs="Times New Roman"/>
        </w:rPr>
      </w:pPr>
    </w:p>
    <w:p w14:paraId="58D73CED" w14:textId="51C1F61E" w:rsidR="00862704" w:rsidRPr="00CA4D38" w:rsidRDefault="00CA4D38" w:rsidP="007E4F9F">
      <w:pPr>
        <w:pStyle w:val="Titolo2"/>
        <w:keepNext w:val="0"/>
        <w:keepLines w:val="0"/>
        <w:numPr>
          <w:ilvl w:val="3"/>
          <w:numId w:val="57"/>
        </w:numPr>
        <w:tabs>
          <w:tab w:val="left" w:pos="709"/>
        </w:tabs>
        <w:spacing w:before="85" w:after="120"/>
        <w:jc w:val="both"/>
        <w:rPr>
          <w:rFonts w:ascii="Times New Roman" w:eastAsia="Arial" w:hAnsi="Times New Roman" w:cs="Times New Roman"/>
          <w:b/>
          <w:bCs/>
          <w:smallCaps/>
          <w:color w:val="auto"/>
          <w:sz w:val="22"/>
          <w:szCs w:val="22"/>
        </w:rPr>
      </w:pPr>
      <w:r>
        <w:rPr>
          <w:rFonts w:ascii="Times New Roman" w:eastAsia="Arial" w:hAnsi="Times New Roman" w:cs="Times New Roman"/>
          <w:b/>
          <w:bCs/>
          <w:smallCaps/>
          <w:color w:val="auto"/>
          <w:sz w:val="22"/>
          <w:szCs w:val="22"/>
        </w:rPr>
        <w:tab/>
      </w:r>
      <w:bookmarkStart w:id="26" w:name="_Toc219903705"/>
      <w:r w:rsidR="00862704" w:rsidRPr="00CA4D38">
        <w:rPr>
          <w:rFonts w:ascii="Times New Roman" w:eastAsia="Arial" w:hAnsi="Times New Roman" w:cs="Times New Roman"/>
          <w:b/>
          <w:bCs/>
          <w:smallCaps/>
          <w:color w:val="auto"/>
          <w:sz w:val="22"/>
          <w:szCs w:val="22"/>
        </w:rPr>
        <w:t>I rapporti tra Autorità e R.P.C.T.</w:t>
      </w:r>
      <w:bookmarkEnd w:id="26"/>
    </w:p>
    <w:p w14:paraId="54493433" w14:textId="77777777" w:rsidR="00CA4D38"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L’R.P.C.T. collabora attivamente con l’ANAC al fine di favorire lo svolgimento, da parte dell’Autorità, dell’attività di vigilanza volta alla verifica dell’efficacia delle misure di prevenzione della corruzione di cui alla L. 190/12 ed al corretto adempimento degli obblighi di pubblicazione di cui al </w:t>
      </w:r>
      <w:proofErr w:type="spellStart"/>
      <w:r w:rsidRPr="00862704">
        <w:rPr>
          <w:rFonts w:ascii="Times New Roman" w:hAnsi="Times New Roman" w:cs="Times New Roman"/>
        </w:rPr>
        <w:t>d.lgs</w:t>
      </w:r>
      <w:proofErr w:type="spellEnd"/>
      <w:r w:rsidRPr="00862704">
        <w:rPr>
          <w:rFonts w:ascii="Times New Roman" w:hAnsi="Times New Roman" w:cs="Times New Roman"/>
        </w:rPr>
        <w:t xml:space="preserve"> 33/2013.</w:t>
      </w:r>
    </w:p>
    <w:p w14:paraId="17647C25" w14:textId="77777777" w:rsidR="00862704" w:rsidRPr="00862704" w:rsidRDefault="00862704" w:rsidP="00CA4D38">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Il legislatore assegna, infatti, al R.P.C.T. il compito di svolgere all’interno di ogni ente  «</w:t>
      </w:r>
      <w:r w:rsidRPr="00CA4D38">
        <w:rPr>
          <w:rFonts w:ascii="Times New Roman" w:hAnsi="Times New Roman" w:cs="Times New Roman"/>
          <w:i/>
        </w:rPr>
        <w:t>stabilmente un’attività di controllo sull’adempimento da parte dell’amministrazione degli obblighi di pubblicazione previsti dalla normativa vigente, assicurando la completezza, la chiarezza e l’aggiornamento delle informazioni pubblicate nonché segnalando all’organo di indirizzo politico, all’Organismo indipendente di valutazione (OIV), all’Autorità nazionale anticorruzione e, nei casi più gravi, all’ufficio di disciplina i casi di mancato o ritardato adempimento degli obblighi di pubblicazione</w:t>
      </w:r>
      <w:r w:rsidRPr="00CA4D38">
        <w:rPr>
          <w:rFonts w:ascii="Times New Roman" w:hAnsi="Times New Roman" w:cs="Times New Roman"/>
        </w:rPr>
        <w:t xml:space="preserve">» </w:t>
      </w:r>
      <w:r w:rsidRPr="00862704">
        <w:rPr>
          <w:rFonts w:ascii="Times New Roman" w:hAnsi="Times New Roman" w:cs="Times New Roman"/>
        </w:rPr>
        <w:t>(art. 43, co. 1, d.lgs.</w:t>
      </w:r>
      <w:r w:rsidRPr="00CA4D38">
        <w:rPr>
          <w:rFonts w:ascii="Times New Roman" w:hAnsi="Times New Roman" w:cs="Times New Roman"/>
        </w:rPr>
        <w:t xml:space="preserve"> </w:t>
      </w:r>
      <w:r w:rsidRPr="00862704">
        <w:rPr>
          <w:rFonts w:ascii="Times New Roman" w:hAnsi="Times New Roman" w:cs="Times New Roman"/>
        </w:rPr>
        <w:t>33/2013).</w:t>
      </w:r>
    </w:p>
    <w:p w14:paraId="04FB5556" w14:textId="77777777" w:rsidR="00862704" w:rsidRPr="00862704" w:rsidRDefault="00862704" w:rsidP="00CA4D38">
      <w:pPr>
        <w:pStyle w:val="Corpotesto"/>
        <w:spacing w:before="125" w:line="302" w:lineRule="auto"/>
        <w:ind w:left="426" w:right="130"/>
        <w:jc w:val="both"/>
        <w:rPr>
          <w:rFonts w:ascii="Times New Roman" w:hAnsi="Times New Roman" w:cs="Times New Roman"/>
        </w:rPr>
      </w:pPr>
    </w:p>
    <w:p w14:paraId="39057911" w14:textId="77777777" w:rsidR="00862704" w:rsidRPr="0019004A" w:rsidRDefault="00862704" w:rsidP="00D71D84">
      <w:pPr>
        <w:pStyle w:val="Titolo2"/>
        <w:keepNext w:val="0"/>
        <w:keepLines w:val="0"/>
        <w:numPr>
          <w:ilvl w:val="3"/>
          <w:numId w:val="57"/>
        </w:numPr>
        <w:tabs>
          <w:tab w:val="left" w:pos="709"/>
        </w:tabs>
        <w:spacing w:before="85" w:after="120"/>
        <w:jc w:val="both"/>
        <w:rPr>
          <w:rFonts w:ascii="Times New Roman" w:eastAsia="Arial" w:hAnsi="Times New Roman" w:cs="Times New Roman"/>
          <w:b/>
          <w:bCs/>
          <w:smallCaps/>
          <w:color w:val="auto"/>
          <w:sz w:val="22"/>
          <w:szCs w:val="22"/>
        </w:rPr>
      </w:pPr>
      <w:bookmarkStart w:id="27" w:name="_Toc125626824"/>
      <w:bookmarkStart w:id="28" w:name="_Toc219903706"/>
      <w:r w:rsidRPr="0019004A">
        <w:rPr>
          <w:rFonts w:ascii="Times New Roman" w:eastAsia="Arial" w:hAnsi="Times New Roman" w:cs="Times New Roman"/>
          <w:b/>
          <w:bCs/>
          <w:smallCaps/>
          <w:color w:val="auto"/>
          <w:sz w:val="22"/>
          <w:szCs w:val="22"/>
        </w:rPr>
        <w:t>L’organo di indirizzo politico</w:t>
      </w:r>
      <w:bookmarkEnd w:id="27"/>
      <w:bookmarkEnd w:id="28"/>
    </w:p>
    <w:p w14:paraId="22025D31" w14:textId="77777777" w:rsidR="0019004A" w:rsidRDefault="00862704" w:rsidP="0019004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L’organo di indirizzo politico a norma della legge 190/2012 ha compiti specifici in materia di prevenzione della corruzione:</w:t>
      </w:r>
    </w:p>
    <w:p w14:paraId="4FBDD660" w14:textId="77777777" w:rsidR="0019004A" w:rsidRDefault="00862704" w:rsidP="00D71D84">
      <w:pPr>
        <w:pStyle w:val="Corpotesto"/>
        <w:numPr>
          <w:ilvl w:val="0"/>
          <w:numId w:val="48"/>
        </w:numPr>
        <w:spacing w:before="125" w:line="302" w:lineRule="auto"/>
        <w:ind w:right="130"/>
        <w:jc w:val="both"/>
        <w:rPr>
          <w:rFonts w:ascii="Times New Roman" w:hAnsi="Times New Roman" w:cs="Times New Roman"/>
        </w:rPr>
      </w:pPr>
      <w:r w:rsidRPr="00862704">
        <w:rPr>
          <w:rFonts w:ascii="Times New Roman" w:hAnsi="Times New Roman" w:cs="Times New Roman"/>
        </w:rPr>
        <w:t>designa il R.P.C.T.;</w:t>
      </w:r>
    </w:p>
    <w:p w14:paraId="40D5F5D8" w14:textId="77777777" w:rsidR="0019004A" w:rsidRDefault="00862704" w:rsidP="00D71D84">
      <w:pPr>
        <w:pStyle w:val="Corpotesto"/>
        <w:numPr>
          <w:ilvl w:val="0"/>
          <w:numId w:val="48"/>
        </w:numPr>
        <w:spacing w:before="125" w:line="302" w:lineRule="auto"/>
        <w:ind w:right="130"/>
        <w:jc w:val="both"/>
        <w:rPr>
          <w:rFonts w:ascii="Times New Roman" w:hAnsi="Times New Roman" w:cs="Times New Roman"/>
        </w:rPr>
      </w:pPr>
      <w:r w:rsidRPr="0019004A">
        <w:rPr>
          <w:rFonts w:ascii="Times New Roman" w:hAnsi="Times New Roman" w:cs="Times New Roman"/>
        </w:rPr>
        <w:t>adotta annualmente il P.T.P.C., nell’ambito dell’adozione del PIAO;</w:t>
      </w:r>
    </w:p>
    <w:p w14:paraId="6B45388E" w14:textId="77777777" w:rsidR="0019004A" w:rsidRDefault="00862704" w:rsidP="00D71D84">
      <w:pPr>
        <w:pStyle w:val="Corpotesto"/>
        <w:numPr>
          <w:ilvl w:val="0"/>
          <w:numId w:val="48"/>
        </w:numPr>
        <w:spacing w:before="125" w:line="302" w:lineRule="auto"/>
        <w:ind w:right="130"/>
        <w:jc w:val="both"/>
        <w:rPr>
          <w:rFonts w:ascii="Times New Roman" w:hAnsi="Times New Roman" w:cs="Times New Roman"/>
        </w:rPr>
      </w:pPr>
      <w:r w:rsidRPr="0019004A">
        <w:rPr>
          <w:rFonts w:ascii="Times New Roman" w:hAnsi="Times New Roman" w:cs="Times New Roman"/>
        </w:rPr>
        <w:t>adotta l’aggiornamento del Codice di comportamento;</w:t>
      </w:r>
    </w:p>
    <w:p w14:paraId="59979EAA" w14:textId="77777777" w:rsidR="0019004A" w:rsidRDefault="00862704" w:rsidP="00D71D84">
      <w:pPr>
        <w:pStyle w:val="Corpotesto"/>
        <w:numPr>
          <w:ilvl w:val="0"/>
          <w:numId w:val="48"/>
        </w:numPr>
        <w:spacing w:before="125" w:line="302" w:lineRule="auto"/>
        <w:ind w:right="130"/>
        <w:jc w:val="both"/>
        <w:rPr>
          <w:rFonts w:ascii="Times New Roman" w:hAnsi="Times New Roman" w:cs="Times New Roman"/>
        </w:rPr>
      </w:pPr>
      <w:r w:rsidRPr="0019004A">
        <w:rPr>
          <w:rFonts w:ascii="Times New Roman" w:hAnsi="Times New Roman" w:cs="Times New Roman"/>
        </w:rPr>
        <w:t>adotta tutti gli atti di indirizzo di carattere generale, direttamente o indirettamente finalizzati alla prevenzione della corruzione. In particolare, individua gli obiettivi strategici in materia di prevenzione della corruzione e della trasparenza;</w:t>
      </w:r>
    </w:p>
    <w:p w14:paraId="28AEBBFF" w14:textId="77777777" w:rsidR="00862704" w:rsidRPr="0019004A" w:rsidRDefault="00862704" w:rsidP="00D71D84">
      <w:pPr>
        <w:pStyle w:val="Corpotesto"/>
        <w:numPr>
          <w:ilvl w:val="0"/>
          <w:numId w:val="48"/>
        </w:numPr>
        <w:spacing w:before="125" w:line="302" w:lineRule="auto"/>
        <w:ind w:right="130"/>
        <w:jc w:val="both"/>
        <w:rPr>
          <w:rFonts w:ascii="Times New Roman" w:hAnsi="Times New Roman" w:cs="Times New Roman"/>
        </w:rPr>
      </w:pPr>
      <w:r w:rsidRPr="0019004A">
        <w:rPr>
          <w:rFonts w:ascii="Times New Roman" w:hAnsi="Times New Roman" w:cs="Times New Roman"/>
        </w:rPr>
        <w:t>al fine di garantire che il R.P.C.T. possa svolgere il proprio ruolo con autonomia ed effettività (art. 41 del d.lgs. 97/2016) dispone le eventuali modifiche organizzative necessarie per assicurare al responsabile funzioni e poteri idonei.</w:t>
      </w:r>
    </w:p>
    <w:p w14:paraId="526EF01D" w14:textId="77777777" w:rsidR="00862704" w:rsidRPr="00862704" w:rsidRDefault="00862704" w:rsidP="0019004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Il PNA 2019 definisce ulteriormente il ruolo dell’organo di indirizzo politico specificando i seguenti ulteriori compiti:</w:t>
      </w:r>
    </w:p>
    <w:p w14:paraId="04FE7782" w14:textId="77777777" w:rsidR="0019004A" w:rsidRDefault="00862704" w:rsidP="00D71D84">
      <w:pPr>
        <w:pStyle w:val="Corpotesto"/>
        <w:numPr>
          <w:ilvl w:val="0"/>
          <w:numId w:val="49"/>
        </w:numPr>
        <w:spacing w:before="125" w:line="302" w:lineRule="auto"/>
        <w:ind w:right="130"/>
        <w:jc w:val="both"/>
        <w:rPr>
          <w:rFonts w:ascii="Times New Roman" w:hAnsi="Times New Roman" w:cs="Times New Roman"/>
        </w:rPr>
      </w:pPr>
      <w:r w:rsidRPr="00862704">
        <w:rPr>
          <w:rFonts w:ascii="Times New Roman" w:hAnsi="Times New Roman" w:cs="Times New Roman"/>
        </w:rPr>
        <w:t>valorizzare, in sede di formulazione degli indirizzi e delle strategie dell’amministrazione, lo sviluppo e la realizzazione di un efficace processo di gestione del rischio di corruzione;</w:t>
      </w:r>
    </w:p>
    <w:p w14:paraId="313B6A14" w14:textId="77777777" w:rsidR="0019004A" w:rsidRDefault="00862704" w:rsidP="00D71D84">
      <w:pPr>
        <w:pStyle w:val="Corpotesto"/>
        <w:numPr>
          <w:ilvl w:val="0"/>
          <w:numId w:val="49"/>
        </w:numPr>
        <w:spacing w:before="125" w:line="302" w:lineRule="auto"/>
        <w:ind w:right="130"/>
        <w:jc w:val="both"/>
        <w:rPr>
          <w:rFonts w:ascii="Times New Roman" w:hAnsi="Times New Roman" w:cs="Times New Roman"/>
        </w:rPr>
      </w:pPr>
      <w:r w:rsidRPr="0019004A">
        <w:rPr>
          <w:rFonts w:ascii="Times New Roman" w:hAnsi="Times New Roman" w:cs="Times New Roman"/>
        </w:rPr>
        <w:t xml:space="preserve">tenere conto, in sede di nomina del R.P.C.T., delle competenze e della autorevolezza necessarie al corretto svolgimento delle funzioni ad esso assegnate e ad operarsi affinché </w:t>
      </w:r>
      <w:r w:rsidRPr="0019004A">
        <w:rPr>
          <w:rFonts w:ascii="Times New Roman" w:hAnsi="Times New Roman" w:cs="Times New Roman"/>
        </w:rPr>
        <w:lastRenderedPageBreak/>
        <w:t>le stesse siano sviluppate nel tempo;</w:t>
      </w:r>
    </w:p>
    <w:p w14:paraId="4F614F6A" w14:textId="77777777" w:rsidR="0019004A" w:rsidRDefault="00862704" w:rsidP="00D71D84">
      <w:pPr>
        <w:pStyle w:val="Corpotesto"/>
        <w:numPr>
          <w:ilvl w:val="0"/>
          <w:numId w:val="49"/>
        </w:numPr>
        <w:spacing w:before="125" w:line="302" w:lineRule="auto"/>
        <w:ind w:right="130"/>
        <w:jc w:val="both"/>
        <w:rPr>
          <w:rFonts w:ascii="Times New Roman" w:hAnsi="Times New Roman" w:cs="Times New Roman"/>
        </w:rPr>
      </w:pPr>
      <w:r w:rsidRPr="0019004A">
        <w:rPr>
          <w:rFonts w:ascii="Times New Roman" w:hAnsi="Times New Roman" w:cs="Times New Roman"/>
        </w:rPr>
        <w:t>assicurare al R.P.C.T. un supporto concreto, garantendo la disponibilità di risorse umane e digitali adeguate, al fine di favorire il corretto svolgimento delle sue funzioni;</w:t>
      </w:r>
    </w:p>
    <w:p w14:paraId="633080A7" w14:textId="77777777" w:rsidR="0019004A" w:rsidRDefault="00862704" w:rsidP="00D71D84">
      <w:pPr>
        <w:pStyle w:val="Corpotesto"/>
        <w:numPr>
          <w:ilvl w:val="0"/>
          <w:numId w:val="49"/>
        </w:numPr>
        <w:spacing w:before="125" w:line="302" w:lineRule="auto"/>
        <w:ind w:right="130"/>
        <w:jc w:val="both"/>
        <w:rPr>
          <w:rFonts w:ascii="Times New Roman" w:hAnsi="Times New Roman" w:cs="Times New Roman"/>
        </w:rPr>
      </w:pPr>
      <w:r w:rsidRPr="0019004A">
        <w:rPr>
          <w:rFonts w:ascii="Times New Roman" w:hAnsi="Times New Roman" w:cs="Times New Roman"/>
        </w:rPr>
        <w:t>promuovere una cultura della valutazione del rischio all’interno dell’organizzazione, incentivando l’attuazione di percorsi formativi e di sensibilizzazione relativi all’etica pubblica che coinvolgano l’intero personale.</w:t>
      </w:r>
    </w:p>
    <w:p w14:paraId="56C47D21" w14:textId="77777777" w:rsidR="0019004A" w:rsidRDefault="0019004A" w:rsidP="0019004A">
      <w:pPr>
        <w:pStyle w:val="Corpotesto"/>
        <w:spacing w:before="125" w:line="302" w:lineRule="auto"/>
        <w:ind w:right="130"/>
        <w:jc w:val="both"/>
        <w:rPr>
          <w:rFonts w:ascii="Times New Roman" w:hAnsi="Times New Roman" w:cs="Times New Roman"/>
        </w:rPr>
      </w:pPr>
    </w:p>
    <w:p w14:paraId="09544F2E" w14:textId="77777777" w:rsidR="00862704" w:rsidRPr="0019004A" w:rsidRDefault="00862704" w:rsidP="00D71D84">
      <w:pPr>
        <w:pStyle w:val="Titolo2"/>
        <w:keepNext w:val="0"/>
        <w:keepLines w:val="0"/>
        <w:numPr>
          <w:ilvl w:val="3"/>
          <w:numId w:val="57"/>
        </w:numPr>
        <w:tabs>
          <w:tab w:val="left" w:pos="709"/>
        </w:tabs>
        <w:spacing w:before="85" w:after="120"/>
        <w:jc w:val="both"/>
        <w:rPr>
          <w:rFonts w:ascii="Times New Roman" w:eastAsia="Arial" w:hAnsi="Times New Roman" w:cs="Times New Roman"/>
          <w:b/>
          <w:bCs/>
          <w:smallCaps/>
          <w:color w:val="auto"/>
          <w:sz w:val="22"/>
          <w:szCs w:val="22"/>
        </w:rPr>
      </w:pPr>
      <w:bookmarkStart w:id="29" w:name="_Toc125626825"/>
      <w:bookmarkStart w:id="30" w:name="_Toc219903707"/>
      <w:r w:rsidRPr="0019004A">
        <w:rPr>
          <w:rFonts w:ascii="Times New Roman" w:eastAsia="Arial" w:hAnsi="Times New Roman" w:cs="Times New Roman"/>
          <w:b/>
          <w:bCs/>
          <w:smallCaps/>
          <w:color w:val="auto"/>
          <w:sz w:val="22"/>
          <w:szCs w:val="22"/>
        </w:rPr>
        <w:t>I dirigenti/direttori</w:t>
      </w:r>
      <w:bookmarkEnd w:id="29"/>
      <w:bookmarkEnd w:id="30"/>
    </w:p>
    <w:p w14:paraId="026E5B9A" w14:textId="77777777" w:rsidR="00862704" w:rsidRPr="00862704" w:rsidRDefault="00862704" w:rsidP="0019004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Tutti i dirigenti collaborano, ai sensi dell’articolo 16, comma 1 lettere l bis), l ter) e l quater) e dell’articolo 17 del d.lgs. 165/2001, con il R.P.C.T., al fine di favorire l’espletamento delle funzioni e dei compiti a quest’ultimo assegnati dal legislatore. A tutti dirigenti sono affidati poteri propositivi e di controllo e sono attribuiti obblighi di collaborazione, di monitoraggio, di azione diretta in materia di prevenzione della corruzione e partecipazione al processo di gestione del rischio. In particolare agli stessi sono attribuiti le seguenti funzioni:</w:t>
      </w:r>
    </w:p>
    <w:p w14:paraId="5EBCC5C9"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862704">
        <w:rPr>
          <w:rFonts w:ascii="Times New Roman" w:hAnsi="Times New Roman" w:cs="Times New Roman"/>
        </w:rPr>
        <w:t>vigilare sul rispetto delle disposizioni del Piano;</w:t>
      </w:r>
    </w:p>
    <w:p w14:paraId="0AFC9B9F"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fornire collaborazione al Responsabile nell’attività di analisi e valutazione, di proposta e di definizione delle misure per l’implementazione del Piano;</w:t>
      </w:r>
    </w:p>
    <w:p w14:paraId="17EAE6F3"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partecipare al processo di gestione del rischio;</w:t>
      </w:r>
    </w:p>
    <w:p w14:paraId="29AAB6FE"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assicurare l’osservanza del Codice di comportamento e verificare le ipotesi di violazione dello stesso;</w:t>
      </w:r>
    </w:p>
    <w:p w14:paraId="153B0964"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verificare che siano rispettate le misure necessarie alla prevenzione degli illeciti nell’amministrazione;</w:t>
      </w:r>
    </w:p>
    <w:p w14:paraId="14E3F003"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monitorano le attività e garantire il rispetto dei tempi procedimentali;</w:t>
      </w:r>
    </w:p>
    <w:p w14:paraId="077B5CCA"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segnalare, tempestivamente, qualsiasi altra anomalia accertata adottando, laddove possibile, le azioni necessarie per eliminarle oppure proponendole al Responsabile della prevenzione della corruzione e della trasparenza;</w:t>
      </w:r>
    </w:p>
    <w:p w14:paraId="22A35F9E"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monitorare le attività nell'ambito delle quali è più elevato il rischio corruzione svolte nella struttura a cui sono preposti e fornire i relativi esiti al Responsabile nel rispetto della tempistica indicata dal presente Piano;</w:t>
      </w:r>
    </w:p>
    <w:p w14:paraId="7097E6A5"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attuare la rotazione del personale nei casi di avvio di procedimenti penali o disciplinari per condotte di natura corruttiva;</w:t>
      </w:r>
    </w:p>
    <w:p w14:paraId="0E783544"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sono responsabili della corretta attuazione e osservanza delle disposizioni contenute nella legge n. 190 del 2012 e del P.T.P.C, nonché dei previsti obblighi di informazione, comunicazione e monitoraggio. La mancata risposta alle richieste di contatto e di informativa del responsabile della prevenzione da parte dei soggetti obbligati è suscettibile di essere sanzionata disciplinarmente, come stabilito nel Codice di comportamento;</w:t>
      </w:r>
    </w:p>
    <w:p w14:paraId="34A025C8"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 xml:space="preserve">rispondere della mancata attuazione delle misure di prevenzione della corruzione, ove il </w:t>
      </w:r>
      <w:r w:rsidRPr="0019004A">
        <w:rPr>
          <w:rFonts w:ascii="Times New Roman" w:hAnsi="Times New Roman" w:cs="Times New Roman"/>
        </w:rPr>
        <w:lastRenderedPageBreak/>
        <w:t>R.P.C.T. dimostri di avere effettuato le dovute comunicazioni agli uffici e di avere vigilato sull’osservanza del Piano;</w:t>
      </w:r>
    </w:p>
    <w:p w14:paraId="7ED62658" w14:textId="77777777" w:rsid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collaborare con il Referente della Prevenzione della Corruzione e della Trasparenza alla predisposizione della relazione annuale sui risultati del monitoraggio e delle azioni.</w:t>
      </w:r>
    </w:p>
    <w:p w14:paraId="788A031D" w14:textId="77777777" w:rsidR="00862704" w:rsidRPr="0019004A" w:rsidRDefault="00862704" w:rsidP="00D71D84">
      <w:pPr>
        <w:pStyle w:val="Corpotesto"/>
        <w:numPr>
          <w:ilvl w:val="0"/>
          <w:numId w:val="50"/>
        </w:numPr>
        <w:spacing w:before="125" w:line="302" w:lineRule="auto"/>
        <w:ind w:right="130"/>
        <w:jc w:val="both"/>
        <w:rPr>
          <w:rFonts w:ascii="Times New Roman" w:hAnsi="Times New Roman" w:cs="Times New Roman"/>
        </w:rPr>
      </w:pPr>
      <w:r w:rsidRPr="0019004A">
        <w:rPr>
          <w:rFonts w:ascii="Times New Roman" w:hAnsi="Times New Roman" w:cs="Times New Roman"/>
        </w:rPr>
        <w:t>valorizzare la realizzazione di un efficace processo di gestione del rischio di corruzione in sede di formulazione degli obiettivi delle proprie unità organizzative.</w:t>
      </w:r>
    </w:p>
    <w:p w14:paraId="47D1C626" w14:textId="77777777" w:rsidR="007E4F9F" w:rsidRPr="00862704" w:rsidRDefault="007E4F9F" w:rsidP="00680D97">
      <w:pPr>
        <w:pStyle w:val="Corpotesto"/>
        <w:ind w:right="414"/>
        <w:jc w:val="both"/>
        <w:rPr>
          <w:rFonts w:ascii="Times New Roman" w:hAnsi="Times New Roman" w:cs="Times New Roman"/>
        </w:rPr>
      </w:pPr>
    </w:p>
    <w:p w14:paraId="55AB899A" w14:textId="77777777" w:rsidR="00862704" w:rsidRPr="0019004A" w:rsidRDefault="00862704" w:rsidP="00D71D84">
      <w:pPr>
        <w:pStyle w:val="Titolo2"/>
        <w:keepNext w:val="0"/>
        <w:keepLines w:val="0"/>
        <w:numPr>
          <w:ilvl w:val="3"/>
          <w:numId w:val="57"/>
        </w:numPr>
        <w:tabs>
          <w:tab w:val="left" w:pos="709"/>
        </w:tabs>
        <w:spacing w:before="85" w:after="120"/>
        <w:jc w:val="both"/>
        <w:rPr>
          <w:rFonts w:ascii="Times New Roman" w:eastAsia="Arial" w:hAnsi="Times New Roman" w:cs="Times New Roman"/>
          <w:b/>
          <w:bCs/>
          <w:smallCaps/>
          <w:color w:val="auto"/>
          <w:sz w:val="22"/>
          <w:szCs w:val="22"/>
        </w:rPr>
      </w:pPr>
      <w:bookmarkStart w:id="31" w:name="_Toc125626826"/>
      <w:bookmarkStart w:id="32" w:name="_Toc219903708"/>
      <w:r w:rsidRPr="0019004A">
        <w:rPr>
          <w:rFonts w:ascii="Times New Roman" w:eastAsia="Arial" w:hAnsi="Times New Roman" w:cs="Times New Roman"/>
          <w:b/>
          <w:bCs/>
          <w:smallCaps/>
          <w:color w:val="auto"/>
          <w:sz w:val="22"/>
          <w:szCs w:val="22"/>
        </w:rPr>
        <w:t>Il personale dipendente</w:t>
      </w:r>
      <w:bookmarkEnd w:id="31"/>
      <w:bookmarkEnd w:id="32"/>
    </w:p>
    <w:p w14:paraId="30CAC511" w14:textId="77777777" w:rsidR="00862704" w:rsidRPr="00862704" w:rsidRDefault="00862704" w:rsidP="008E78B1">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Nonostante la previsione normativa concentri la responsabilità per il verificarsi di fenomeni corruttivi (art. 1, comma 12, l. n. 190) in capo al responsabile per la prevenzione, tutti i dipendenti delle strutture coinvolte nell’attività amministrativa mantengono, ciascuno, il personale livello di responsabilità in relazione ai compiti effettivamente svolti. Inoltre, al fine di realizzare la prevenzione, l’attività del responsabile deve essere strettamente collegata e coordinata con quella di tutti i soggetti presenti nell’organizzazione dell’amministrazione.</w:t>
      </w:r>
    </w:p>
    <w:p w14:paraId="6DF6FB22" w14:textId="77777777" w:rsidR="008E78B1" w:rsidRDefault="00862704" w:rsidP="008E78B1">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Compete pertanto a tutti i dipendenti dell’Agenzia (ivi compreso quello con qualifica dirigenziale, con rapporto di lavoro subordinato a tempo indeterminato e determinato, a tempo pieno e a tempo parziale, nonché il personale comandato), partecipare al processo di gestione del rischio e all’implementazione della strategia di prevenzione prevista dal presente Piano. Il comma 14 dell’art. 1 della legge n. 190/2012 afferma, infatti, che anche in capo a ciascun dipendente vige il dovere di rispettare le misure di prevenzione previste dal Piano e che in caso di violazione si profilerebbe per quest’ultimo l’illecito disciplinare. Ogni dipendente è, altresì, obbligato a rispettare il Codice di comportamento dei dipendenti pubblici (d.P.R. n. 62/2013) ed il Codice di comportamento dell’A</w:t>
      </w:r>
      <w:r w:rsidR="00AA494D">
        <w:rPr>
          <w:rFonts w:ascii="Times New Roman" w:hAnsi="Times New Roman" w:cs="Times New Roman"/>
        </w:rPr>
        <w:t>genzia</w:t>
      </w:r>
      <w:r w:rsidRPr="00862704">
        <w:rPr>
          <w:rFonts w:ascii="Times New Roman" w:hAnsi="Times New Roman" w:cs="Times New Roman"/>
        </w:rPr>
        <w:t>.</w:t>
      </w:r>
    </w:p>
    <w:p w14:paraId="370D3F03" w14:textId="77777777" w:rsidR="00862704" w:rsidRPr="00862704" w:rsidRDefault="00862704" w:rsidP="008E78B1">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Tutti i dipendenti:</w:t>
      </w:r>
    </w:p>
    <w:p w14:paraId="12373314" w14:textId="77777777" w:rsidR="008E78B1" w:rsidRDefault="00862704" w:rsidP="00D71D84">
      <w:pPr>
        <w:pStyle w:val="Corpotesto"/>
        <w:numPr>
          <w:ilvl w:val="0"/>
          <w:numId w:val="51"/>
        </w:numPr>
        <w:spacing w:before="125" w:line="302" w:lineRule="auto"/>
        <w:ind w:right="130"/>
        <w:jc w:val="both"/>
        <w:rPr>
          <w:rFonts w:ascii="Times New Roman" w:hAnsi="Times New Roman" w:cs="Times New Roman"/>
        </w:rPr>
      </w:pPr>
      <w:r w:rsidRPr="00862704">
        <w:rPr>
          <w:rFonts w:ascii="Times New Roman" w:hAnsi="Times New Roman" w:cs="Times New Roman"/>
        </w:rPr>
        <w:t>osservano il P.T.P.C. ed i suoi aggiornamenti, nonché il Codice di comportamento;</w:t>
      </w:r>
    </w:p>
    <w:p w14:paraId="6AAF49B3" w14:textId="77777777" w:rsidR="008E78B1" w:rsidRDefault="00862704" w:rsidP="00D71D84">
      <w:pPr>
        <w:pStyle w:val="Corpotesto"/>
        <w:numPr>
          <w:ilvl w:val="0"/>
          <w:numId w:val="51"/>
        </w:numPr>
        <w:spacing w:before="125" w:line="302" w:lineRule="auto"/>
        <w:ind w:right="130"/>
        <w:jc w:val="both"/>
        <w:rPr>
          <w:rFonts w:ascii="Times New Roman" w:hAnsi="Times New Roman" w:cs="Times New Roman"/>
        </w:rPr>
      </w:pPr>
      <w:r w:rsidRPr="008E78B1">
        <w:rPr>
          <w:rFonts w:ascii="Times New Roman" w:hAnsi="Times New Roman" w:cs="Times New Roman"/>
        </w:rPr>
        <w:t>informano tempestivamente il proprio diretto superiore o il responsabile della prevenzione della corruzione nel caso risultino comportamenti illeciti, anomalie, ritardi ingiustificati nella gestione dei procedimenti stessi o qualsiasi altro caso di inosservanza delle disposizioni e delle misure contenute nel Piano e nel suo aggiornamento delle quali vengono a conoscenza nell’esercizio delle proprie funzioni;</w:t>
      </w:r>
    </w:p>
    <w:p w14:paraId="61AB4426" w14:textId="77777777" w:rsidR="00862704" w:rsidRPr="008E78B1" w:rsidRDefault="00862704" w:rsidP="00D71D84">
      <w:pPr>
        <w:pStyle w:val="Corpotesto"/>
        <w:numPr>
          <w:ilvl w:val="0"/>
          <w:numId w:val="51"/>
        </w:numPr>
        <w:spacing w:before="125" w:line="302" w:lineRule="auto"/>
        <w:ind w:right="130"/>
        <w:jc w:val="both"/>
        <w:rPr>
          <w:rFonts w:ascii="Times New Roman" w:hAnsi="Times New Roman" w:cs="Times New Roman"/>
        </w:rPr>
      </w:pPr>
      <w:r w:rsidRPr="008E78B1">
        <w:rPr>
          <w:rFonts w:ascii="Times New Roman" w:hAnsi="Times New Roman" w:cs="Times New Roman"/>
        </w:rPr>
        <w:t>sono responsabili della corretta attuazione e osservanza delle disposizioni contenute nella legge n. 190 del 2012 e nel presente Piano e dei previsti obblighi di informazione, comunicazione e monitoraggio. La mancata risposta alle richieste di contatto e di informativa del responsabile della prevenzione da parte dei soggetti obbligati è suscettibile di essere sanzionata disciplinarmente, come stabilito nel Codice di comportamento.</w:t>
      </w:r>
    </w:p>
    <w:p w14:paraId="026243C5" w14:textId="77777777" w:rsidR="00862704" w:rsidRPr="008E78B1" w:rsidRDefault="00862704" w:rsidP="008E78B1">
      <w:pPr>
        <w:pStyle w:val="Corpotesto"/>
        <w:spacing w:before="125" w:line="302" w:lineRule="auto"/>
        <w:ind w:left="426" w:right="130"/>
        <w:jc w:val="both"/>
        <w:rPr>
          <w:rFonts w:ascii="Times New Roman" w:hAnsi="Times New Roman" w:cs="Times New Roman"/>
        </w:rPr>
      </w:pPr>
    </w:p>
    <w:p w14:paraId="0ECE8781" w14:textId="77777777" w:rsidR="00862704" w:rsidRPr="008E78B1" w:rsidRDefault="00862704" w:rsidP="00D71D84">
      <w:pPr>
        <w:pStyle w:val="Titolo2"/>
        <w:keepNext w:val="0"/>
        <w:keepLines w:val="0"/>
        <w:numPr>
          <w:ilvl w:val="3"/>
          <w:numId w:val="57"/>
        </w:numPr>
        <w:tabs>
          <w:tab w:val="left" w:pos="709"/>
        </w:tabs>
        <w:spacing w:before="85" w:after="120"/>
        <w:jc w:val="both"/>
        <w:rPr>
          <w:rFonts w:ascii="Times New Roman" w:eastAsia="Arial" w:hAnsi="Times New Roman" w:cs="Times New Roman"/>
          <w:b/>
          <w:bCs/>
          <w:smallCaps/>
          <w:color w:val="auto"/>
          <w:sz w:val="22"/>
          <w:szCs w:val="22"/>
        </w:rPr>
      </w:pPr>
      <w:bookmarkStart w:id="33" w:name="_Toc125626827"/>
      <w:bookmarkStart w:id="34" w:name="_Toc219903709"/>
      <w:r w:rsidRPr="008E78B1">
        <w:rPr>
          <w:rFonts w:ascii="Times New Roman" w:eastAsia="Arial" w:hAnsi="Times New Roman" w:cs="Times New Roman"/>
          <w:b/>
          <w:bCs/>
          <w:smallCaps/>
          <w:color w:val="auto"/>
          <w:sz w:val="22"/>
          <w:szCs w:val="22"/>
        </w:rPr>
        <w:t>L’Organismo Indipendente di Valutazione (OIV)</w:t>
      </w:r>
      <w:bookmarkEnd w:id="33"/>
      <w:bookmarkEnd w:id="34"/>
    </w:p>
    <w:p w14:paraId="2431166A" w14:textId="77777777" w:rsidR="00862704" w:rsidRPr="00862704" w:rsidRDefault="00862704" w:rsidP="008E78B1">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L’Organismo Indipendente di Valutazione dell’Agenzia è stato costituito, ai sensi dell’art. 14 del </w:t>
      </w:r>
      <w:proofErr w:type="spellStart"/>
      <w:r w:rsidRPr="00862704">
        <w:rPr>
          <w:rFonts w:ascii="Times New Roman" w:hAnsi="Times New Roman" w:cs="Times New Roman"/>
        </w:rPr>
        <w:t>D.lgs</w:t>
      </w:r>
      <w:proofErr w:type="spellEnd"/>
      <w:r w:rsidRPr="00862704">
        <w:rPr>
          <w:rFonts w:ascii="Times New Roman" w:hAnsi="Times New Roman" w:cs="Times New Roman"/>
        </w:rPr>
        <w:t xml:space="preserve"> 150/09, con Delibera direttoriale n. 15 del 18/03/2022. E’ composto da un presidente e due componenti e svolge, oltre alla valutazione delle performance, i compiti connessi all’attività </w:t>
      </w:r>
      <w:r w:rsidRPr="00862704">
        <w:rPr>
          <w:rFonts w:ascii="Times New Roman" w:hAnsi="Times New Roman" w:cs="Times New Roman"/>
        </w:rPr>
        <w:lastRenderedPageBreak/>
        <w:t>anticorruzione ed alla trasparenza amministrativa partecipando al processo di gestione rischio ed esprimendo parere obbligatorio sul Codice di comportamento. In particolare l’OIV:</w:t>
      </w:r>
    </w:p>
    <w:p w14:paraId="0A35B3FB" w14:textId="77777777" w:rsidR="008E78B1" w:rsidRDefault="00862704" w:rsidP="00D71D84">
      <w:pPr>
        <w:pStyle w:val="Corpotesto"/>
        <w:numPr>
          <w:ilvl w:val="0"/>
          <w:numId w:val="52"/>
        </w:numPr>
        <w:spacing w:before="125" w:line="302" w:lineRule="auto"/>
        <w:ind w:right="130"/>
        <w:jc w:val="both"/>
        <w:rPr>
          <w:rFonts w:ascii="Times New Roman" w:hAnsi="Times New Roman" w:cs="Times New Roman"/>
        </w:rPr>
      </w:pPr>
      <w:r w:rsidRPr="00862704">
        <w:rPr>
          <w:rFonts w:ascii="Times New Roman" w:hAnsi="Times New Roman" w:cs="Times New Roman"/>
        </w:rPr>
        <w:t>partecipa al processo di gestione del rischio;</w:t>
      </w:r>
    </w:p>
    <w:p w14:paraId="494664FF" w14:textId="77777777" w:rsidR="008E78B1" w:rsidRDefault="00862704" w:rsidP="00D71D84">
      <w:pPr>
        <w:pStyle w:val="Corpotesto"/>
        <w:numPr>
          <w:ilvl w:val="0"/>
          <w:numId w:val="52"/>
        </w:numPr>
        <w:spacing w:before="125" w:line="302" w:lineRule="auto"/>
        <w:ind w:right="130"/>
        <w:jc w:val="both"/>
        <w:rPr>
          <w:rFonts w:ascii="Times New Roman" w:hAnsi="Times New Roman" w:cs="Times New Roman"/>
        </w:rPr>
      </w:pPr>
      <w:r w:rsidRPr="008E78B1">
        <w:rPr>
          <w:rFonts w:ascii="Times New Roman" w:hAnsi="Times New Roman" w:cs="Times New Roman"/>
        </w:rPr>
        <w:t>considera i rischi e le azioni inerenti la prevenzione della corruzione nello svolgimento dei compiti a esso attribuiti;</w:t>
      </w:r>
    </w:p>
    <w:p w14:paraId="2C9D690C" w14:textId="77777777" w:rsidR="008E78B1" w:rsidRDefault="00862704" w:rsidP="00D71D84">
      <w:pPr>
        <w:pStyle w:val="Corpotesto"/>
        <w:numPr>
          <w:ilvl w:val="0"/>
          <w:numId w:val="52"/>
        </w:numPr>
        <w:spacing w:before="125" w:line="302" w:lineRule="auto"/>
        <w:ind w:right="130"/>
        <w:jc w:val="both"/>
        <w:rPr>
          <w:rFonts w:ascii="Times New Roman" w:hAnsi="Times New Roman" w:cs="Times New Roman"/>
        </w:rPr>
      </w:pPr>
      <w:r w:rsidRPr="008E78B1">
        <w:rPr>
          <w:rFonts w:ascii="Times New Roman" w:hAnsi="Times New Roman" w:cs="Times New Roman"/>
        </w:rPr>
        <w:t>svolge compiti propri connessi all’attività anticorruzione nel settore della trasparenza amministrativa;</w:t>
      </w:r>
    </w:p>
    <w:p w14:paraId="2DD3C61B" w14:textId="77777777" w:rsidR="008E78B1" w:rsidRDefault="00862704" w:rsidP="00D71D84">
      <w:pPr>
        <w:pStyle w:val="Corpotesto"/>
        <w:numPr>
          <w:ilvl w:val="0"/>
          <w:numId w:val="52"/>
        </w:numPr>
        <w:spacing w:before="125" w:line="302" w:lineRule="auto"/>
        <w:ind w:right="130"/>
        <w:jc w:val="both"/>
        <w:rPr>
          <w:rFonts w:ascii="Times New Roman" w:hAnsi="Times New Roman" w:cs="Times New Roman"/>
        </w:rPr>
      </w:pPr>
      <w:r w:rsidRPr="008E78B1">
        <w:rPr>
          <w:rFonts w:ascii="Times New Roman" w:hAnsi="Times New Roman" w:cs="Times New Roman"/>
        </w:rPr>
        <w:t>si esprime sul Codice di Comportamento;</w:t>
      </w:r>
    </w:p>
    <w:p w14:paraId="3063BDFF" w14:textId="1976EA5C" w:rsidR="008E78B1" w:rsidRDefault="00862704" w:rsidP="00D71D84">
      <w:pPr>
        <w:pStyle w:val="Corpotesto"/>
        <w:numPr>
          <w:ilvl w:val="0"/>
          <w:numId w:val="52"/>
        </w:numPr>
        <w:spacing w:before="125" w:line="302" w:lineRule="auto"/>
        <w:ind w:right="130"/>
        <w:jc w:val="both"/>
        <w:rPr>
          <w:rFonts w:ascii="Times New Roman" w:hAnsi="Times New Roman" w:cs="Times New Roman"/>
        </w:rPr>
      </w:pPr>
      <w:r w:rsidRPr="008E78B1">
        <w:rPr>
          <w:rFonts w:ascii="Times New Roman" w:hAnsi="Times New Roman" w:cs="Times New Roman"/>
        </w:rPr>
        <w:t>riferisce all’A</w:t>
      </w:r>
      <w:r w:rsidR="00171460">
        <w:rPr>
          <w:rFonts w:ascii="Times New Roman" w:hAnsi="Times New Roman" w:cs="Times New Roman"/>
        </w:rPr>
        <w:t>NAC</w:t>
      </w:r>
      <w:r w:rsidRPr="008E78B1">
        <w:rPr>
          <w:rFonts w:ascii="Times New Roman" w:hAnsi="Times New Roman" w:cs="Times New Roman"/>
        </w:rPr>
        <w:t xml:space="preserve"> sullo stato di attuazione delle misure di prevenzione della corruzione e di trasparenza;</w:t>
      </w:r>
    </w:p>
    <w:p w14:paraId="7D7C9E59" w14:textId="77777777" w:rsidR="008E78B1" w:rsidRDefault="00862704" w:rsidP="00D71D84">
      <w:pPr>
        <w:pStyle w:val="Corpotesto"/>
        <w:numPr>
          <w:ilvl w:val="0"/>
          <w:numId w:val="52"/>
        </w:numPr>
        <w:spacing w:before="125" w:line="302" w:lineRule="auto"/>
        <w:ind w:right="130"/>
        <w:jc w:val="both"/>
        <w:rPr>
          <w:rFonts w:ascii="Times New Roman" w:hAnsi="Times New Roman" w:cs="Times New Roman"/>
        </w:rPr>
      </w:pPr>
      <w:r w:rsidRPr="008E78B1">
        <w:rPr>
          <w:rFonts w:ascii="Times New Roman" w:hAnsi="Times New Roman" w:cs="Times New Roman"/>
        </w:rPr>
        <w:t>nell’ambito della verifica della relazione annuale, può richiedere al R.P.C.T. le informazioni e documenti necessari per lo svolgimento dell’attività di controllo e può effettuare audizioni dei dipendenti;</w:t>
      </w:r>
    </w:p>
    <w:p w14:paraId="30D3BDCF" w14:textId="77777777" w:rsidR="008E78B1" w:rsidRDefault="00862704" w:rsidP="00D71D84">
      <w:pPr>
        <w:pStyle w:val="Corpotesto"/>
        <w:numPr>
          <w:ilvl w:val="0"/>
          <w:numId w:val="52"/>
        </w:numPr>
        <w:spacing w:before="125" w:line="302" w:lineRule="auto"/>
        <w:ind w:right="130"/>
        <w:jc w:val="both"/>
        <w:rPr>
          <w:rFonts w:ascii="Times New Roman" w:hAnsi="Times New Roman" w:cs="Times New Roman"/>
        </w:rPr>
      </w:pPr>
      <w:r w:rsidRPr="008E78B1">
        <w:rPr>
          <w:rFonts w:ascii="Times New Roman" w:hAnsi="Times New Roman" w:cs="Times New Roman"/>
        </w:rPr>
        <w:t>verifica la coerenza tra gli obiettivi di trasparenza e quelli indicati nel piano della performance, utilizzando altresì i dati relativi all’attuazione degli obblighi di trasparenza ai fini della valutazione delle performance;</w:t>
      </w:r>
    </w:p>
    <w:p w14:paraId="4625833E" w14:textId="77777777" w:rsidR="008E78B1" w:rsidRDefault="00862704" w:rsidP="00D71D84">
      <w:pPr>
        <w:pStyle w:val="Corpotesto"/>
        <w:numPr>
          <w:ilvl w:val="0"/>
          <w:numId w:val="52"/>
        </w:numPr>
        <w:spacing w:before="125" w:line="302" w:lineRule="auto"/>
        <w:ind w:right="130"/>
        <w:jc w:val="both"/>
        <w:rPr>
          <w:rFonts w:ascii="Times New Roman" w:hAnsi="Times New Roman" w:cs="Times New Roman"/>
        </w:rPr>
      </w:pPr>
      <w:r w:rsidRPr="008E78B1">
        <w:rPr>
          <w:rFonts w:ascii="Times New Roman" w:hAnsi="Times New Roman" w:cs="Times New Roman"/>
        </w:rPr>
        <w:t>verifica l’assolvimento degli obblighi di trasparenza;</w:t>
      </w:r>
    </w:p>
    <w:p w14:paraId="2828C195" w14:textId="77777777" w:rsidR="008E78B1" w:rsidRDefault="00862704" w:rsidP="00D71D84">
      <w:pPr>
        <w:pStyle w:val="Corpotesto"/>
        <w:numPr>
          <w:ilvl w:val="0"/>
          <w:numId w:val="52"/>
        </w:numPr>
        <w:spacing w:before="125" w:line="302" w:lineRule="auto"/>
        <w:ind w:right="130"/>
        <w:jc w:val="both"/>
        <w:rPr>
          <w:rFonts w:ascii="Times New Roman" w:hAnsi="Times New Roman" w:cs="Times New Roman"/>
        </w:rPr>
      </w:pPr>
      <w:r w:rsidRPr="008E78B1">
        <w:rPr>
          <w:rFonts w:ascii="Times New Roman" w:hAnsi="Times New Roman" w:cs="Times New Roman"/>
        </w:rPr>
        <w:t>verifica la coerenza del PTPC con gli obiettivi stabiliti nei documenti di programmazione strategico-gestionale e con gli obiettivi di performance;</w:t>
      </w:r>
    </w:p>
    <w:p w14:paraId="3E9745B9" w14:textId="77777777" w:rsidR="00862704" w:rsidRPr="008E78B1" w:rsidRDefault="00862704" w:rsidP="00D71D84">
      <w:pPr>
        <w:pStyle w:val="Corpotesto"/>
        <w:numPr>
          <w:ilvl w:val="0"/>
          <w:numId w:val="52"/>
        </w:numPr>
        <w:spacing w:before="125" w:line="302" w:lineRule="auto"/>
        <w:ind w:right="130"/>
        <w:jc w:val="both"/>
        <w:rPr>
          <w:rFonts w:ascii="Times New Roman" w:hAnsi="Times New Roman" w:cs="Times New Roman"/>
        </w:rPr>
      </w:pPr>
      <w:r w:rsidRPr="008E78B1">
        <w:rPr>
          <w:rFonts w:ascii="Times New Roman" w:hAnsi="Times New Roman" w:cs="Times New Roman"/>
        </w:rPr>
        <w:t>verifica i contenuti della relazione annuale predisposta dal R.P.C.T. recante i risultati dell’attività svolta in materia di prevenzione della corruzione e trasparenza.</w:t>
      </w:r>
    </w:p>
    <w:p w14:paraId="4C5AA6D1" w14:textId="77777777" w:rsidR="00862704" w:rsidRPr="00862704" w:rsidRDefault="00862704" w:rsidP="00862704">
      <w:pPr>
        <w:pStyle w:val="Corpotesto"/>
        <w:ind w:left="426" w:right="414"/>
        <w:jc w:val="both"/>
        <w:rPr>
          <w:rFonts w:ascii="Times New Roman" w:hAnsi="Times New Roman" w:cs="Times New Roman"/>
        </w:rPr>
      </w:pPr>
    </w:p>
    <w:p w14:paraId="4CBE8D3F" w14:textId="77777777" w:rsidR="00862704" w:rsidRPr="008E78B1" w:rsidRDefault="00862704" w:rsidP="00D71D84">
      <w:pPr>
        <w:pStyle w:val="Titolo2"/>
        <w:keepNext w:val="0"/>
        <w:keepLines w:val="0"/>
        <w:numPr>
          <w:ilvl w:val="3"/>
          <w:numId w:val="57"/>
        </w:numPr>
        <w:tabs>
          <w:tab w:val="left" w:pos="709"/>
        </w:tabs>
        <w:spacing w:before="85" w:after="120"/>
        <w:jc w:val="both"/>
        <w:rPr>
          <w:rFonts w:ascii="Times New Roman" w:eastAsia="Arial" w:hAnsi="Times New Roman" w:cs="Times New Roman"/>
          <w:b/>
          <w:bCs/>
          <w:smallCaps/>
          <w:color w:val="auto"/>
          <w:sz w:val="22"/>
          <w:szCs w:val="22"/>
        </w:rPr>
      </w:pPr>
      <w:bookmarkStart w:id="35" w:name="_Toc125626828"/>
      <w:bookmarkStart w:id="36" w:name="_Toc219903710"/>
      <w:r w:rsidRPr="008E78B1">
        <w:rPr>
          <w:rFonts w:ascii="Times New Roman" w:eastAsia="Arial" w:hAnsi="Times New Roman" w:cs="Times New Roman"/>
          <w:b/>
          <w:bCs/>
          <w:smallCaps/>
          <w:color w:val="auto"/>
          <w:sz w:val="22"/>
          <w:szCs w:val="22"/>
        </w:rPr>
        <w:t>L’Ufficio per i procedimenti disciplinari</w:t>
      </w:r>
      <w:bookmarkEnd w:id="35"/>
      <w:bookmarkEnd w:id="36"/>
    </w:p>
    <w:p w14:paraId="776A3407" w14:textId="4B4C29F9" w:rsidR="00D64032" w:rsidRDefault="00862704" w:rsidP="00D64032">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Oltre alle funzioni disciplinari </w:t>
      </w:r>
      <w:r w:rsidRPr="008E78B1">
        <w:rPr>
          <w:rFonts w:ascii="Times New Roman" w:hAnsi="Times New Roman" w:cs="Times New Roman"/>
        </w:rPr>
        <w:t xml:space="preserve">di </w:t>
      </w:r>
      <w:r w:rsidRPr="00862704">
        <w:rPr>
          <w:rFonts w:ascii="Times New Roman" w:hAnsi="Times New Roman" w:cs="Times New Roman"/>
        </w:rPr>
        <w:t>cui all'articolo 55-bis e seguenti del decreto legislativo n. 165 del 2001, cura l'aggiornamento del Codice di comportamento dei dipendenti dell’A</w:t>
      </w:r>
      <w:r w:rsidR="00AA494D">
        <w:rPr>
          <w:rFonts w:ascii="Times New Roman" w:hAnsi="Times New Roman" w:cs="Times New Roman"/>
        </w:rPr>
        <w:t>genzia</w:t>
      </w:r>
      <w:r w:rsidRPr="00862704">
        <w:rPr>
          <w:rFonts w:ascii="Times New Roman" w:hAnsi="Times New Roman" w:cs="Times New Roman"/>
        </w:rPr>
        <w:t xml:space="preserve">, l'esame delle segnalazioni di violazione dei codici di comportamento, la raccolta delle condotte illecite accertate e sanzionate, assicurando le garanzie di cui all'articolo 54-bis del decreto legislativo n. 165 del 2001, in raccordo con il Responsabile della prevenzione. </w:t>
      </w:r>
      <w:r w:rsidR="00D64032">
        <w:rPr>
          <w:rFonts w:ascii="Times New Roman" w:hAnsi="Times New Roman" w:cs="Times New Roman"/>
        </w:rPr>
        <w:t xml:space="preserve">Con Deliberazione Direttoriale n. 24 del 05/05/2025 si è proceduto alla </w:t>
      </w:r>
      <w:r w:rsidR="00D64032" w:rsidRPr="00D64032">
        <w:rPr>
          <w:rFonts w:ascii="Times New Roman" w:hAnsi="Times New Roman" w:cs="Times New Roman"/>
        </w:rPr>
        <w:t>Costituzione Ufficio Procedimenti disciplinari AREACOM</w:t>
      </w:r>
      <w:r w:rsidR="00D64032">
        <w:rPr>
          <w:rFonts w:ascii="Times New Roman" w:hAnsi="Times New Roman" w:cs="Times New Roman"/>
        </w:rPr>
        <w:t xml:space="preserve"> delineandone componenti e funzioni</w:t>
      </w:r>
      <w:r w:rsidR="00D64032" w:rsidRPr="00D64032">
        <w:rPr>
          <w:rFonts w:ascii="Times New Roman" w:hAnsi="Times New Roman" w:cs="Times New Roman"/>
        </w:rPr>
        <w:t>.</w:t>
      </w:r>
    </w:p>
    <w:p w14:paraId="64076756" w14:textId="77777777" w:rsidR="00862704" w:rsidRPr="00862704" w:rsidRDefault="00862704" w:rsidP="00862704">
      <w:pPr>
        <w:pStyle w:val="Corpotesto"/>
        <w:ind w:left="426" w:right="414"/>
        <w:jc w:val="both"/>
        <w:rPr>
          <w:rFonts w:ascii="Times New Roman" w:hAnsi="Times New Roman" w:cs="Times New Roman"/>
        </w:rPr>
      </w:pPr>
    </w:p>
    <w:p w14:paraId="0B143127" w14:textId="77777777" w:rsidR="00862704" w:rsidRPr="008E78B1" w:rsidRDefault="00862704" w:rsidP="00D71D84">
      <w:pPr>
        <w:pStyle w:val="Titolo2"/>
        <w:keepNext w:val="0"/>
        <w:keepLines w:val="0"/>
        <w:numPr>
          <w:ilvl w:val="3"/>
          <w:numId w:val="57"/>
        </w:numPr>
        <w:tabs>
          <w:tab w:val="left" w:pos="709"/>
        </w:tabs>
        <w:spacing w:before="85" w:after="120"/>
        <w:jc w:val="both"/>
        <w:rPr>
          <w:rFonts w:ascii="Times New Roman" w:eastAsia="Arial" w:hAnsi="Times New Roman" w:cs="Times New Roman"/>
          <w:b/>
          <w:bCs/>
          <w:smallCaps/>
          <w:color w:val="auto"/>
          <w:sz w:val="22"/>
          <w:szCs w:val="22"/>
        </w:rPr>
      </w:pPr>
      <w:bookmarkStart w:id="37" w:name="_Toc125626829"/>
      <w:bookmarkStart w:id="38" w:name="_Toc219903711"/>
      <w:r w:rsidRPr="008E78B1">
        <w:rPr>
          <w:rFonts w:ascii="Times New Roman" w:eastAsia="Arial" w:hAnsi="Times New Roman" w:cs="Times New Roman"/>
          <w:b/>
          <w:bCs/>
          <w:smallCaps/>
          <w:color w:val="auto"/>
          <w:sz w:val="22"/>
          <w:szCs w:val="22"/>
        </w:rPr>
        <w:t xml:space="preserve">Il Responsabile della protezione dei dati (Data </w:t>
      </w:r>
      <w:proofErr w:type="spellStart"/>
      <w:r w:rsidRPr="008E78B1">
        <w:rPr>
          <w:rFonts w:ascii="Times New Roman" w:eastAsia="Arial" w:hAnsi="Times New Roman" w:cs="Times New Roman"/>
          <w:b/>
          <w:bCs/>
          <w:smallCaps/>
          <w:color w:val="auto"/>
          <w:sz w:val="22"/>
          <w:szCs w:val="22"/>
        </w:rPr>
        <w:t>Protection</w:t>
      </w:r>
      <w:proofErr w:type="spellEnd"/>
      <w:r w:rsidRPr="008E78B1">
        <w:rPr>
          <w:rFonts w:ascii="Times New Roman" w:eastAsia="Arial" w:hAnsi="Times New Roman" w:cs="Times New Roman"/>
          <w:b/>
          <w:bCs/>
          <w:smallCaps/>
          <w:color w:val="auto"/>
          <w:sz w:val="22"/>
          <w:szCs w:val="22"/>
        </w:rPr>
        <w:t xml:space="preserve"> Officer – DPO)</w:t>
      </w:r>
      <w:bookmarkEnd w:id="37"/>
      <w:bookmarkEnd w:id="38"/>
    </w:p>
    <w:p w14:paraId="20AE4FA8" w14:textId="74EF19FB" w:rsidR="00862704" w:rsidRPr="00862704" w:rsidRDefault="00862704" w:rsidP="008E78B1">
      <w:pPr>
        <w:pStyle w:val="Corpotesto"/>
        <w:spacing w:before="125" w:line="302" w:lineRule="auto"/>
        <w:ind w:left="426" w:right="130"/>
        <w:jc w:val="both"/>
        <w:rPr>
          <w:rFonts w:ascii="Times New Roman" w:hAnsi="Times New Roman" w:cs="Times New Roman"/>
        </w:rPr>
      </w:pPr>
      <w:r w:rsidRPr="005C25C0">
        <w:rPr>
          <w:rFonts w:ascii="Times New Roman" w:hAnsi="Times New Roman" w:cs="Times New Roman"/>
        </w:rPr>
        <w:t>Nell’anno 202</w:t>
      </w:r>
      <w:r w:rsidR="00E829EF">
        <w:rPr>
          <w:rFonts w:ascii="Times New Roman" w:hAnsi="Times New Roman" w:cs="Times New Roman"/>
        </w:rPr>
        <w:t>5</w:t>
      </w:r>
      <w:r w:rsidRPr="005C25C0">
        <w:rPr>
          <w:rFonts w:ascii="Times New Roman" w:hAnsi="Times New Roman" w:cs="Times New Roman"/>
        </w:rPr>
        <w:t xml:space="preserve"> </w:t>
      </w:r>
      <w:r w:rsidR="005C25C0">
        <w:rPr>
          <w:rFonts w:ascii="Times New Roman" w:hAnsi="Times New Roman" w:cs="Times New Roman"/>
        </w:rPr>
        <w:t xml:space="preserve">il </w:t>
      </w:r>
      <w:r w:rsidRPr="005C25C0">
        <w:rPr>
          <w:rFonts w:ascii="Times New Roman" w:hAnsi="Times New Roman" w:cs="Times New Roman"/>
        </w:rPr>
        <w:t xml:space="preserve">Responsabile della Protezione dei Dati (Data </w:t>
      </w:r>
      <w:proofErr w:type="spellStart"/>
      <w:r w:rsidRPr="005C25C0">
        <w:rPr>
          <w:rFonts w:ascii="Times New Roman" w:hAnsi="Times New Roman" w:cs="Times New Roman"/>
        </w:rPr>
        <w:t>Protection</w:t>
      </w:r>
      <w:proofErr w:type="spellEnd"/>
      <w:r w:rsidRPr="005C25C0">
        <w:rPr>
          <w:rFonts w:ascii="Times New Roman" w:hAnsi="Times New Roman" w:cs="Times New Roman"/>
        </w:rPr>
        <w:t xml:space="preserve"> Officer – DPO) dell’Agenzia è la Soc. Actainfo di Addari Igino s.a.s.</w:t>
      </w:r>
    </w:p>
    <w:p w14:paraId="5A329322" w14:textId="77777777" w:rsidR="00862704" w:rsidRPr="008E78B1" w:rsidRDefault="00862704" w:rsidP="008E78B1">
      <w:pPr>
        <w:pStyle w:val="Corpotesto"/>
        <w:spacing w:before="125" w:line="302" w:lineRule="auto"/>
        <w:ind w:left="426" w:right="130"/>
        <w:jc w:val="both"/>
        <w:rPr>
          <w:rFonts w:ascii="Times New Roman" w:hAnsi="Times New Roman" w:cs="Times New Roman"/>
        </w:rPr>
      </w:pPr>
    </w:p>
    <w:p w14:paraId="6143548B" w14:textId="77777777" w:rsidR="008100B5" w:rsidRDefault="008100B5" w:rsidP="008100B5">
      <w:pPr>
        <w:pStyle w:val="Titolo2"/>
        <w:keepNext w:val="0"/>
        <w:keepLines w:val="0"/>
        <w:tabs>
          <w:tab w:val="left" w:pos="993"/>
        </w:tabs>
        <w:spacing w:before="85" w:after="120"/>
        <w:ind w:left="426"/>
        <w:jc w:val="both"/>
        <w:rPr>
          <w:rFonts w:ascii="Times New Roman" w:eastAsia="Arial" w:hAnsi="Times New Roman" w:cs="Times New Roman"/>
          <w:b/>
          <w:bCs/>
          <w:smallCaps/>
          <w:color w:val="auto"/>
          <w:sz w:val="22"/>
          <w:szCs w:val="22"/>
        </w:rPr>
      </w:pPr>
      <w:bookmarkStart w:id="39" w:name="_Toc219903712"/>
      <w:r>
        <w:rPr>
          <w:rFonts w:ascii="Times New Roman" w:eastAsia="Arial" w:hAnsi="Times New Roman" w:cs="Times New Roman"/>
          <w:b/>
          <w:bCs/>
          <w:smallCaps/>
          <w:color w:val="auto"/>
          <w:sz w:val="22"/>
          <w:szCs w:val="22"/>
        </w:rPr>
        <w:t>2.4.</w:t>
      </w:r>
      <w:r w:rsidR="00AD3B80">
        <w:rPr>
          <w:rFonts w:ascii="Times New Roman" w:eastAsia="Arial" w:hAnsi="Times New Roman" w:cs="Times New Roman"/>
          <w:b/>
          <w:bCs/>
          <w:smallCaps/>
          <w:color w:val="auto"/>
          <w:sz w:val="22"/>
          <w:szCs w:val="22"/>
        </w:rPr>
        <w:t>3</w:t>
      </w:r>
      <w:r>
        <w:rPr>
          <w:rFonts w:ascii="Times New Roman" w:eastAsia="Arial" w:hAnsi="Times New Roman" w:cs="Times New Roman"/>
          <w:b/>
          <w:bCs/>
          <w:smallCaps/>
          <w:color w:val="auto"/>
          <w:sz w:val="22"/>
          <w:szCs w:val="22"/>
        </w:rPr>
        <w:tab/>
        <w:t>Il Quadro delle Responsabilità</w:t>
      </w:r>
      <w:bookmarkEnd w:id="39"/>
    </w:p>
    <w:p w14:paraId="6F0F467D" w14:textId="77777777" w:rsidR="008100B5" w:rsidRDefault="008100B5" w:rsidP="008100B5">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Nei paragrafi che seguono si riportano le responsabilità in capo ai diversi soggetti dell’Amministrazione</w:t>
      </w:r>
      <w:r w:rsidRPr="00862704">
        <w:rPr>
          <w:rFonts w:ascii="Times New Roman" w:hAnsi="Times New Roman" w:cs="Times New Roman"/>
        </w:rPr>
        <w:t>.</w:t>
      </w:r>
    </w:p>
    <w:p w14:paraId="38101C20" w14:textId="77777777" w:rsidR="008100B5" w:rsidRDefault="008100B5" w:rsidP="008100B5">
      <w:pPr>
        <w:pStyle w:val="Corpotesto"/>
        <w:spacing w:before="125" w:line="302" w:lineRule="auto"/>
        <w:ind w:left="426" w:right="130"/>
        <w:jc w:val="both"/>
        <w:rPr>
          <w:rFonts w:ascii="Times New Roman" w:hAnsi="Times New Roman" w:cs="Times New Roman"/>
        </w:rPr>
      </w:pPr>
    </w:p>
    <w:p w14:paraId="5D13D50F" w14:textId="77777777" w:rsidR="008E78B1" w:rsidRPr="008100B5" w:rsidRDefault="008100B5" w:rsidP="00D71D84">
      <w:pPr>
        <w:pStyle w:val="Titolo2"/>
        <w:keepNext w:val="0"/>
        <w:keepLines w:val="0"/>
        <w:numPr>
          <w:ilvl w:val="3"/>
          <w:numId w:val="58"/>
        </w:numPr>
        <w:tabs>
          <w:tab w:val="left" w:pos="709"/>
        </w:tabs>
        <w:spacing w:before="85" w:after="120"/>
        <w:jc w:val="both"/>
        <w:rPr>
          <w:rFonts w:ascii="Times New Roman" w:eastAsia="Arial" w:hAnsi="Times New Roman" w:cs="Times New Roman"/>
          <w:b/>
          <w:bCs/>
          <w:smallCaps/>
          <w:color w:val="auto"/>
          <w:sz w:val="22"/>
          <w:szCs w:val="22"/>
        </w:rPr>
      </w:pPr>
      <w:bookmarkStart w:id="40" w:name="_Toc219903713"/>
      <w:r>
        <w:rPr>
          <w:rFonts w:ascii="Times New Roman" w:eastAsia="Arial" w:hAnsi="Times New Roman" w:cs="Times New Roman"/>
          <w:b/>
          <w:bCs/>
          <w:smallCaps/>
          <w:color w:val="auto"/>
          <w:sz w:val="22"/>
          <w:szCs w:val="22"/>
        </w:rPr>
        <w:t>Responsabilità dirigenziale, disciplinare e amministrativa del R.P.C.T.</w:t>
      </w:r>
      <w:bookmarkEnd w:id="40"/>
    </w:p>
    <w:p w14:paraId="5CE18DB1" w14:textId="77777777" w:rsidR="00862704" w:rsidRPr="00862704"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Il comma 8 dell’art. 1 della Legge n. 190/2012 configura una responsabilità dirigenziale nel caso di mancata predisposizione del Piano e di mancata adozione delle procedure per la selezione e la formazione dei dipendenti da parte del Responsabile della prevenzione della corruzione e della trasparenza.</w:t>
      </w:r>
    </w:p>
    <w:p w14:paraId="5405B90F" w14:textId="77777777" w:rsidR="00862704" w:rsidRPr="00862704"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Il comma 12 del medesimo articolo 1 prevede inoltre una forma più generale di responsabilità ai sensi dell’art. 21 del D. Lgs. n. 165/2001 (responsabilità dirigenziale), disciplinare e amministrativa (per danno erariale e per danno all’immagine della P.A.) che si realizza </w:t>
      </w:r>
      <w:r w:rsidRPr="008100B5">
        <w:rPr>
          <w:rFonts w:ascii="Times New Roman" w:hAnsi="Times New Roman" w:cs="Times New Roman"/>
        </w:rPr>
        <w:t xml:space="preserve">nel </w:t>
      </w:r>
      <w:r w:rsidRPr="00862704">
        <w:rPr>
          <w:rFonts w:ascii="Times New Roman" w:hAnsi="Times New Roman" w:cs="Times New Roman"/>
        </w:rPr>
        <w:t>caso in cui venga commesso, all’interno dell’Amministrazione, un reato di corruzione accertato con sentenza passata in giudicato, a meno che il Responsabile della prevenzione della corruzione e della trasparenza non</w:t>
      </w:r>
      <w:r w:rsidRPr="008100B5">
        <w:rPr>
          <w:rFonts w:ascii="Times New Roman" w:hAnsi="Times New Roman" w:cs="Times New Roman"/>
        </w:rPr>
        <w:t xml:space="preserve"> </w:t>
      </w:r>
      <w:r w:rsidRPr="00862704">
        <w:rPr>
          <w:rFonts w:ascii="Times New Roman" w:hAnsi="Times New Roman" w:cs="Times New Roman"/>
        </w:rPr>
        <w:t>provi:</w:t>
      </w:r>
    </w:p>
    <w:p w14:paraId="7A9954A7" w14:textId="77777777" w:rsidR="008100B5" w:rsidRDefault="00862704" w:rsidP="00D71D84">
      <w:pPr>
        <w:pStyle w:val="Corpotesto"/>
        <w:numPr>
          <w:ilvl w:val="0"/>
          <w:numId w:val="53"/>
        </w:numPr>
        <w:spacing w:before="125" w:line="302" w:lineRule="auto"/>
        <w:ind w:right="130"/>
        <w:jc w:val="both"/>
        <w:rPr>
          <w:rFonts w:ascii="Times New Roman" w:hAnsi="Times New Roman" w:cs="Times New Roman"/>
        </w:rPr>
      </w:pPr>
      <w:r w:rsidRPr="00862704">
        <w:rPr>
          <w:rFonts w:ascii="Times New Roman" w:hAnsi="Times New Roman" w:cs="Times New Roman"/>
        </w:rPr>
        <w:t>di aver predisposto, prima della commissione del fatto, il Piano e di aver adottato le procedure per la selezione e la formazione dei dipendenti;</w:t>
      </w:r>
    </w:p>
    <w:p w14:paraId="6751938F" w14:textId="77777777" w:rsidR="00862704" w:rsidRPr="008100B5" w:rsidRDefault="00862704" w:rsidP="00D71D84">
      <w:pPr>
        <w:pStyle w:val="Corpotesto"/>
        <w:numPr>
          <w:ilvl w:val="0"/>
          <w:numId w:val="53"/>
        </w:numPr>
        <w:spacing w:before="125" w:line="302" w:lineRule="auto"/>
        <w:ind w:right="130"/>
        <w:jc w:val="both"/>
        <w:rPr>
          <w:rFonts w:ascii="Times New Roman" w:hAnsi="Times New Roman" w:cs="Times New Roman"/>
        </w:rPr>
      </w:pPr>
      <w:r w:rsidRPr="008100B5">
        <w:rPr>
          <w:rFonts w:ascii="Times New Roman" w:hAnsi="Times New Roman" w:cs="Times New Roman"/>
        </w:rPr>
        <w:t>di aver vigilato sul funzionamento e sull’osservanza del Piano.</w:t>
      </w:r>
    </w:p>
    <w:p w14:paraId="3F96CFC2" w14:textId="77777777" w:rsidR="00862704" w:rsidRPr="00862704"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In sintesi, la tempestiva adozione del PTPCT e delle procedure di selezione e formazione del personale dipendente costituiscono il fondamento su cui si baserebbe l’eventuale prova contraria a cui è tenuto il soggetto nominato responsabile al fine di evitare di rispondere:</w:t>
      </w:r>
    </w:p>
    <w:p w14:paraId="17AD1427" w14:textId="77777777" w:rsidR="008100B5" w:rsidRDefault="00862704" w:rsidP="00D71D84">
      <w:pPr>
        <w:pStyle w:val="Corpotesto"/>
        <w:numPr>
          <w:ilvl w:val="0"/>
          <w:numId w:val="54"/>
        </w:numPr>
        <w:spacing w:before="125" w:line="302" w:lineRule="auto"/>
        <w:ind w:right="130"/>
        <w:jc w:val="both"/>
        <w:rPr>
          <w:rFonts w:ascii="Times New Roman" w:hAnsi="Times New Roman" w:cs="Times New Roman"/>
        </w:rPr>
      </w:pPr>
      <w:r w:rsidRPr="00862704">
        <w:rPr>
          <w:rFonts w:ascii="Times New Roman" w:hAnsi="Times New Roman" w:cs="Times New Roman"/>
        </w:rPr>
        <w:t>ai sensi dell’art. 21 del D. Lgs. n. 165/2001 (responsabilità dirigenziale);</w:t>
      </w:r>
    </w:p>
    <w:p w14:paraId="65EAEB5D" w14:textId="77777777" w:rsidR="008100B5" w:rsidRDefault="00862704" w:rsidP="00D71D84">
      <w:pPr>
        <w:pStyle w:val="Corpotesto"/>
        <w:numPr>
          <w:ilvl w:val="0"/>
          <w:numId w:val="54"/>
        </w:numPr>
        <w:spacing w:before="125" w:line="302" w:lineRule="auto"/>
        <w:ind w:right="130"/>
        <w:jc w:val="both"/>
        <w:rPr>
          <w:rFonts w:ascii="Times New Roman" w:hAnsi="Times New Roman" w:cs="Times New Roman"/>
        </w:rPr>
      </w:pPr>
      <w:r w:rsidRPr="008100B5">
        <w:rPr>
          <w:rFonts w:ascii="Times New Roman" w:hAnsi="Times New Roman" w:cs="Times New Roman"/>
        </w:rPr>
        <w:t>sul piano disciplinare;</w:t>
      </w:r>
    </w:p>
    <w:p w14:paraId="00544EC4" w14:textId="77777777" w:rsidR="008100B5" w:rsidRDefault="00862704" w:rsidP="00D71D84">
      <w:pPr>
        <w:pStyle w:val="Corpotesto"/>
        <w:numPr>
          <w:ilvl w:val="0"/>
          <w:numId w:val="54"/>
        </w:numPr>
        <w:spacing w:before="125" w:line="302" w:lineRule="auto"/>
        <w:ind w:right="130"/>
        <w:jc w:val="both"/>
        <w:rPr>
          <w:rFonts w:ascii="Times New Roman" w:hAnsi="Times New Roman" w:cs="Times New Roman"/>
        </w:rPr>
      </w:pPr>
      <w:r w:rsidRPr="008100B5">
        <w:rPr>
          <w:rFonts w:ascii="Times New Roman" w:hAnsi="Times New Roman" w:cs="Times New Roman"/>
        </w:rPr>
        <w:t>per danno erariale;</w:t>
      </w:r>
    </w:p>
    <w:p w14:paraId="3D5E71F8" w14:textId="77777777" w:rsidR="00862704" w:rsidRPr="008100B5" w:rsidRDefault="00862704" w:rsidP="00D71D84">
      <w:pPr>
        <w:pStyle w:val="Corpotesto"/>
        <w:numPr>
          <w:ilvl w:val="0"/>
          <w:numId w:val="54"/>
        </w:numPr>
        <w:spacing w:before="125" w:line="302" w:lineRule="auto"/>
        <w:ind w:right="130"/>
        <w:jc w:val="both"/>
        <w:rPr>
          <w:rFonts w:ascii="Times New Roman" w:hAnsi="Times New Roman" w:cs="Times New Roman"/>
        </w:rPr>
      </w:pPr>
      <w:r w:rsidRPr="008100B5">
        <w:rPr>
          <w:rFonts w:ascii="Times New Roman" w:hAnsi="Times New Roman" w:cs="Times New Roman"/>
        </w:rPr>
        <w:t>per danno all’immagine della Pubblica Amministrazione.</w:t>
      </w:r>
    </w:p>
    <w:p w14:paraId="6B471CD8" w14:textId="77777777" w:rsidR="00862704" w:rsidRPr="00862704"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La sanzione prevista nel caso in cui venga commesso l’illecito non può essere inferiore alla sospensione del servizio con privazione della retribuzione da un minimo di un mese a un massimo di sei mesi. Si può ben comprendere, quindi, come le possibili conseguenze in caso di mancata attuazione dei suddetti adempimenti siano alquanto rilevanti per il Responsabile, sul quale incomberebbe una sorta di responsabilità oggettiva derivante dalla sua posizione di garanzia e collegata a quella dei dirigenti e dei responsabili di Struttura che con lo stesso hanno l’obbligo di collaborare. Il comma 14 afferma la responsabilità del Responsabile ai sensi dell'articolo 21 del decreto legislativo 30 marzo 2001, n.165, e successive modificazioni, nonché, per omesso controllo, sul piano disciplinare anche nel caso di ripetute violazioni delle misure di prevenzione previste dal piano.</w:t>
      </w:r>
    </w:p>
    <w:p w14:paraId="222A8C52" w14:textId="77777777" w:rsidR="00862704" w:rsidRPr="00862704"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A tale previsione si aggiungono le disposizioni in materia di responsabilità disciplinare illustrate nel successivo paragrafo con riferimento alla responsabilità dei dipendenti.</w:t>
      </w:r>
    </w:p>
    <w:p w14:paraId="5555F763" w14:textId="77777777" w:rsidR="008100B5"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Il R.P.C.T. ha considerevoli responsabilità ai sensi di legge.</w:t>
      </w:r>
    </w:p>
    <w:p w14:paraId="5E006362" w14:textId="77777777" w:rsidR="008100B5"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La responsabilità disciplinare, a carico del R.P.C.T., “</w:t>
      </w:r>
      <w:r w:rsidRPr="00862704">
        <w:rPr>
          <w:rFonts w:ascii="Times New Roman" w:hAnsi="Times New Roman" w:cs="Times New Roman"/>
          <w:i/>
        </w:rPr>
        <w:t>non può essere inferiore alla sospensione dal servizio con privazione della retribuzione da un minimo di un mese ad un massimo di sei mesi”.</w:t>
      </w:r>
    </w:p>
    <w:p w14:paraId="4FF19F4F" w14:textId="77777777" w:rsidR="008100B5"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L’art. 1, comma 14, della stessa l. 190/2012 individua due ulteriori ipotesi di responsabilità:</w:t>
      </w:r>
    </w:p>
    <w:p w14:paraId="03798B72" w14:textId="77777777" w:rsidR="008100B5" w:rsidRDefault="00862704" w:rsidP="00D71D84">
      <w:pPr>
        <w:pStyle w:val="Corpotesto"/>
        <w:numPr>
          <w:ilvl w:val="0"/>
          <w:numId w:val="55"/>
        </w:numPr>
        <w:spacing w:before="125" w:line="302" w:lineRule="auto"/>
        <w:ind w:right="130"/>
        <w:jc w:val="both"/>
        <w:rPr>
          <w:rFonts w:ascii="Times New Roman" w:hAnsi="Times New Roman" w:cs="Times New Roman"/>
        </w:rPr>
      </w:pPr>
      <w:r w:rsidRPr="008100B5">
        <w:rPr>
          <w:rFonts w:ascii="Times New Roman" w:hAnsi="Times New Roman" w:cs="Times New Roman"/>
        </w:rPr>
        <w:lastRenderedPageBreak/>
        <w:t xml:space="preserve">una forma </w:t>
      </w:r>
      <w:r w:rsidRPr="008100B5">
        <w:rPr>
          <w:rFonts w:ascii="Times New Roman" w:hAnsi="Times New Roman" w:cs="Times New Roman"/>
          <w:spacing w:val="-3"/>
        </w:rPr>
        <w:t xml:space="preserve">di </w:t>
      </w:r>
      <w:r w:rsidRPr="008100B5">
        <w:rPr>
          <w:rFonts w:ascii="Times New Roman" w:hAnsi="Times New Roman" w:cs="Times New Roman"/>
        </w:rPr>
        <w:t xml:space="preserve">responsabilità dirigenziale nel caso di </w:t>
      </w:r>
      <w:r w:rsidRPr="008100B5">
        <w:rPr>
          <w:rFonts w:ascii="Times New Roman" w:hAnsi="Times New Roman" w:cs="Times New Roman"/>
          <w:i/>
        </w:rPr>
        <w:t>“ripetute violazioni delle misure di prevenzione previste dal Piano</w:t>
      </w:r>
      <w:r w:rsidRPr="008100B5">
        <w:rPr>
          <w:rFonts w:ascii="Times New Roman" w:hAnsi="Times New Roman" w:cs="Times New Roman"/>
        </w:rPr>
        <w:t>”;</w:t>
      </w:r>
    </w:p>
    <w:p w14:paraId="68E73D8C" w14:textId="77777777" w:rsidR="00862704" w:rsidRPr="008100B5" w:rsidRDefault="00862704" w:rsidP="00D71D84">
      <w:pPr>
        <w:pStyle w:val="Corpotesto"/>
        <w:numPr>
          <w:ilvl w:val="0"/>
          <w:numId w:val="55"/>
        </w:numPr>
        <w:spacing w:before="125" w:line="302" w:lineRule="auto"/>
        <w:ind w:right="130"/>
        <w:jc w:val="both"/>
        <w:rPr>
          <w:rFonts w:ascii="Times New Roman" w:hAnsi="Times New Roman" w:cs="Times New Roman"/>
        </w:rPr>
      </w:pPr>
      <w:r w:rsidRPr="008100B5">
        <w:rPr>
          <w:rFonts w:ascii="Times New Roman" w:hAnsi="Times New Roman" w:cs="Times New Roman"/>
        </w:rPr>
        <w:t xml:space="preserve">una forma di responsabilità disciplinare </w:t>
      </w:r>
      <w:r w:rsidRPr="008100B5">
        <w:rPr>
          <w:rFonts w:ascii="Times New Roman" w:hAnsi="Times New Roman" w:cs="Times New Roman"/>
          <w:i/>
        </w:rPr>
        <w:t xml:space="preserve">“per </w:t>
      </w:r>
      <w:r w:rsidRPr="008100B5">
        <w:rPr>
          <w:rFonts w:ascii="Times New Roman" w:hAnsi="Times New Roman" w:cs="Times New Roman"/>
          <w:i/>
          <w:spacing w:val="-3"/>
        </w:rPr>
        <w:t>omesso</w:t>
      </w:r>
      <w:r w:rsidRPr="008100B5">
        <w:rPr>
          <w:rFonts w:ascii="Times New Roman" w:hAnsi="Times New Roman" w:cs="Times New Roman"/>
          <w:i/>
          <w:spacing w:val="7"/>
        </w:rPr>
        <w:t xml:space="preserve"> </w:t>
      </w:r>
      <w:r w:rsidRPr="008100B5">
        <w:rPr>
          <w:rFonts w:ascii="Times New Roman" w:hAnsi="Times New Roman" w:cs="Times New Roman"/>
          <w:i/>
        </w:rPr>
        <w:t>controllo”.</w:t>
      </w:r>
    </w:p>
    <w:p w14:paraId="0A31195A" w14:textId="77777777" w:rsidR="00862704" w:rsidRPr="00862704" w:rsidRDefault="00862704" w:rsidP="00862704">
      <w:pPr>
        <w:tabs>
          <w:tab w:val="left" w:pos="851"/>
        </w:tabs>
        <w:spacing w:line="242" w:lineRule="auto"/>
        <w:ind w:left="426" w:right="1258"/>
        <w:jc w:val="both"/>
        <w:rPr>
          <w:rFonts w:ascii="Times New Roman" w:hAnsi="Times New Roman" w:cs="Times New Roman"/>
          <w:i/>
        </w:rPr>
      </w:pPr>
    </w:p>
    <w:p w14:paraId="18A63DFB" w14:textId="77777777" w:rsidR="00862704" w:rsidRPr="008100B5" w:rsidRDefault="00862704" w:rsidP="00D71D84">
      <w:pPr>
        <w:pStyle w:val="Titolo2"/>
        <w:keepNext w:val="0"/>
        <w:keepLines w:val="0"/>
        <w:numPr>
          <w:ilvl w:val="3"/>
          <w:numId w:val="58"/>
        </w:numPr>
        <w:tabs>
          <w:tab w:val="left" w:pos="709"/>
        </w:tabs>
        <w:spacing w:before="85" w:after="120"/>
        <w:jc w:val="both"/>
        <w:rPr>
          <w:rFonts w:ascii="Times New Roman" w:eastAsia="Arial" w:hAnsi="Times New Roman" w:cs="Times New Roman"/>
          <w:b/>
          <w:bCs/>
          <w:smallCaps/>
          <w:color w:val="auto"/>
          <w:sz w:val="22"/>
          <w:szCs w:val="22"/>
        </w:rPr>
      </w:pPr>
      <w:bookmarkStart w:id="41" w:name="_Toc125626832"/>
      <w:bookmarkStart w:id="42" w:name="_Toc219903714"/>
      <w:r w:rsidRPr="008100B5">
        <w:rPr>
          <w:rFonts w:ascii="Times New Roman" w:eastAsia="Arial" w:hAnsi="Times New Roman" w:cs="Times New Roman"/>
          <w:b/>
          <w:bCs/>
          <w:smallCaps/>
          <w:color w:val="auto"/>
          <w:sz w:val="22"/>
          <w:szCs w:val="22"/>
        </w:rPr>
        <w:t>Responsabilità dei dirigenti</w:t>
      </w:r>
      <w:bookmarkEnd w:id="41"/>
      <w:bookmarkEnd w:id="42"/>
    </w:p>
    <w:p w14:paraId="3CA48712" w14:textId="77777777" w:rsidR="00862704" w:rsidRPr="00862704"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Per poter attuare il sistema di gestione del rischio e di prevenzione della corruzione in modo efficace è fondamentale la collaborazione dei dirigenti responsabili di servizio/struttura, per le loro competenze professionali e la loro esperienza.</w:t>
      </w:r>
    </w:p>
    <w:p w14:paraId="0EDEA2EC" w14:textId="08D8791F" w:rsidR="00862704" w:rsidRPr="00862704"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Tra gli strumenti tecnico-gestionali per l’esercizio del proprio ruolo, i dirigenti devono contemplare anche quelli previsti per la prevenzione della corruzione dalla legge e dal presente Piano, integrando le proprie competenze.</w:t>
      </w:r>
    </w:p>
    <w:p w14:paraId="0E1CE1FF" w14:textId="77777777" w:rsidR="00862704" w:rsidRPr="00862704"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 dirigenti responsabili di servizio/struttura in caso di violazione dei compiti di loro spettanza, rispondono a titolo di responsabilità dirigenziale e disciplinare. I dirigenti individuati quali </w:t>
      </w:r>
      <w:r w:rsidRPr="008100B5">
        <w:rPr>
          <w:rFonts w:ascii="Times New Roman" w:hAnsi="Times New Roman" w:cs="Times New Roman"/>
        </w:rPr>
        <w:t>“</w:t>
      </w:r>
      <w:r w:rsidRPr="008100B5">
        <w:rPr>
          <w:rFonts w:ascii="Times New Roman" w:hAnsi="Times New Roman" w:cs="Times New Roman"/>
          <w:i/>
        </w:rPr>
        <w:t>titolari del rischio</w:t>
      </w:r>
      <w:r w:rsidRPr="008100B5">
        <w:rPr>
          <w:rFonts w:ascii="Times New Roman" w:hAnsi="Times New Roman" w:cs="Times New Roman"/>
        </w:rPr>
        <w:t xml:space="preserve">” </w:t>
      </w:r>
      <w:r w:rsidRPr="00862704">
        <w:rPr>
          <w:rFonts w:ascii="Times New Roman" w:hAnsi="Times New Roman" w:cs="Times New Roman"/>
        </w:rPr>
        <w:t>o “</w:t>
      </w:r>
      <w:r w:rsidRPr="008100B5">
        <w:rPr>
          <w:rFonts w:ascii="Times New Roman" w:hAnsi="Times New Roman" w:cs="Times New Roman"/>
          <w:i/>
        </w:rPr>
        <w:t>soggetti competenti all’attuazione delle misure</w:t>
      </w:r>
      <w:r w:rsidRPr="00862704">
        <w:rPr>
          <w:rFonts w:ascii="Times New Roman" w:hAnsi="Times New Roman" w:cs="Times New Roman"/>
        </w:rPr>
        <w:t>” se non attuano la misura di prevenzione prevista, nel rispetto dei termini, sono chiamati a risponderne disciplinarmente e anche in termini di responsabilità dirigenziale, nell’ambito della valutazione annuale delle prestazioni dirigenziali ai fini della corresponsione della retribuzione di risultato.</w:t>
      </w:r>
    </w:p>
    <w:p w14:paraId="0516B833" w14:textId="77777777" w:rsidR="00862704" w:rsidRPr="00862704" w:rsidRDefault="00862704" w:rsidP="008100B5">
      <w:pPr>
        <w:pStyle w:val="Corpotesto"/>
        <w:spacing w:before="125" w:line="302" w:lineRule="auto"/>
        <w:ind w:left="426" w:right="130"/>
        <w:jc w:val="both"/>
        <w:rPr>
          <w:rFonts w:ascii="Times New Roman" w:hAnsi="Times New Roman" w:cs="Times New Roman"/>
        </w:rPr>
      </w:pPr>
    </w:p>
    <w:p w14:paraId="53A537B8" w14:textId="77777777" w:rsidR="00862704" w:rsidRPr="008100B5" w:rsidRDefault="00862704" w:rsidP="00D71D84">
      <w:pPr>
        <w:pStyle w:val="Titolo2"/>
        <w:keepNext w:val="0"/>
        <w:keepLines w:val="0"/>
        <w:numPr>
          <w:ilvl w:val="3"/>
          <w:numId w:val="58"/>
        </w:numPr>
        <w:tabs>
          <w:tab w:val="left" w:pos="709"/>
        </w:tabs>
        <w:spacing w:before="85" w:after="120"/>
        <w:jc w:val="both"/>
        <w:rPr>
          <w:rFonts w:ascii="Times New Roman" w:eastAsia="Arial" w:hAnsi="Times New Roman" w:cs="Times New Roman"/>
          <w:b/>
          <w:bCs/>
          <w:smallCaps/>
          <w:color w:val="auto"/>
          <w:sz w:val="22"/>
          <w:szCs w:val="22"/>
        </w:rPr>
      </w:pPr>
      <w:bookmarkStart w:id="43" w:name="_Toc125626833"/>
      <w:bookmarkStart w:id="44" w:name="_Toc219903715"/>
      <w:r w:rsidRPr="008100B5">
        <w:rPr>
          <w:rFonts w:ascii="Times New Roman" w:eastAsia="Arial" w:hAnsi="Times New Roman" w:cs="Times New Roman"/>
          <w:b/>
          <w:bCs/>
          <w:smallCaps/>
          <w:color w:val="auto"/>
          <w:sz w:val="22"/>
          <w:szCs w:val="22"/>
        </w:rPr>
        <w:t>Responsabilità dei dipendenti per violazione delle misure di prevenzione</w:t>
      </w:r>
      <w:bookmarkEnd w:id="43"/>
      <w:bookmarkEnd w:id="44"/>
    </w:p>
    <w:p w14:paraId="04577AB8" w14:textId="77777777" w:rsidR="00862704" w:rsidRPr="00862704"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Le misure di prevenzione e contrasto alla corruzione indicate nel PTPC e implementate devono essere rispettate da tutti i dipendenti (dirigenti e non). L’art. 8 del Codice di comportamento dei dipendenti pubblici (d.p.r. 62/2013) precisa che </w:t>
      </w:r>
      <w:r w:rsidRPr="008100B5">
        <w:rPr>
          <w:rFonts w:ascii="Times New Roman" w:hAnsi="Times New Roman" w:cs="Times New Roman"/>
        </w:rPr>
        <w:t>“</w:t>
      </w:r>
      <w:r w:rsidRPr="008100B5">
        <w:rPr>
          <w:rFonts w:ascii="Times New Roman" w:hAnsi="Times New Roman" w:cs="Times New Roman"/>
          <w:i/>
        </w:rPr>
        <w:t>la violazione delle misure di prevenzione previste dal piano costituisce illecito disciplinare</w:t>
      </w:r>
      <w:r w:rsidRPr="008100B5">
        <w:rPr>
          <w:rFonts w:ascii="Times New Roman" w:hAnsi="Times New Roman" w:cs="Times New Roman"/>
        </w:rPr>
        <w:t>”</w:t>
      </w:r>
      <w:r w:rsidRPr="00862704">
        <w:rPr>
          <w:rFonts w:ascii="Times New Roman" w:hAnsi="Times New Roman" w:cs="Times New Roman"/>
        </w:rPr>
        <w:t>.</w:t>
      </w:r>
    </w:p>
    <w:p w14:paraId="2B0B9566" w14:textId="77777777" w:rsidR="00862704" w:rsidRPr="00862704" w:rsidRDefault="00862704" w:rsidP="008100B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Pertanto il dipendente che non osserva le misure del Piano incorre in un illecito disciplinare. Tra le misure da osservare si evidenziano in particolare, a mero titolo esemplificativo:</w:t>
      </w:r>
    </w:p>
    <w:p w14:paraId="766F3880" w14:textId="77777777" w:rsidR="008100B5" w:rsidRDefault="00862704" w:rsidP="00D71D84">
      <w:pPr>
        <w:pStyle w:val="Corpotesto"/>
        <w:numPr>
          <w:ilvl w:val="0"/>
          <w:numId w:val="56"/>
        </w:numPr>
        <w:spacing w:before="125" w:line="302" w:lineRule="auto"/>
        <w:ind w:right="130"/>
        <w:jc w:val="both"/>
        <w:rPr>
          <w:rFonts w:ascii="Times New Roman" w:hAnsi="Times New Roman" w:cs="Times New Roman"/>
        </w:rPr>
      </w:pPr>
      <w:r w:rsidRPr="00862704">
        <w:rPr>
          <w:rFonts w:ascii="Times New Roman" w:hAnsi="Times New Roman" w:cs="Times New Roman"/>
        </w:rPr>
        <w:t>la partecipazione ai percorsi di formazione predisposti sui Codici di comportamento, sul Piano e sulle misure di contrasto all’illegalità e ai fenomeni corruttivi;</w:t>
      </w:r>
    </w:p>
    <w:p w14:paraId="23D78D86" w14:textId="77777777" w:rsidR="00AD3B80" w:rsidRPr="00AD3B80" w:rsidRDefault="00862704" w:rsidP="00D71D84">
      <w:pPr>
        <w:pStyle w:val="Corpotesto"/>
        <w:numPr>
          <w:ilvl w:val="0"/>
          <w:numId w:val="56"/>
        </w:numPr>
        <w:spacing w:before="125" w:line="302" w:lineRule="auto"/>
        <w:ind w:right="130"/>
        <w:jc w:val="both"/>
        <w:rPr>
          <w:rFonts w:ascii="Times New Roman" w:hAnsi="Times New Roman" w:cs="Times New Roman"/>
        </w:rPr>
      </w:pPr>
      <w:r w:rsidRPr="008100B5">
        <w:rPr>
          <w:rFonts w:ascii="Times New Roman" w:hAnsi="Times New Roman" w:cs="Times New Roman"/>
        </w:rPr>
        <w:t>gli obblighi di pubblicazione delle informazioni previste dal d.lgs. 33/2013 da parte del soggetto obbligato.</w:t>
      </w:r>
    </w:p>
    <w:p w14:paraId="1F5D0D72" w14:textId="77777777" w:rsidR="00AD3B80" w:rsidRDefault="00AD3B80" w:rsidP="00862704">
      <w:pPr>
        <w:pStyle w:val="Corpotesto"/>
        <w:ind w:left="426"/>
        <w:jc w:val="both"/>
        <w:rPr>
          <w:rFonts w:ascii="Times New Roman" w:hAnsi="Times New Roman" w:cs="Times New Roman"/>
          <w:sz w:val="24"/>
        </w:rPr>
      </w:pPr>
    </w:p>
    <w:p w14:paraId="43AB1859" w14:textId="77777777" w:rsidR="00245449" w:rsidRDefault="00245449" w:rsidP="00862704">
      <w:pPr>
        <w:pStyle w:val="Corpotesto"/>
        <w:ind w:left="426"/>
        <w:jc w:val="both"/>
        <w:rPr>
          <w:rFonts w:ascii="Times New Roman" w:hAnsi="Times New Roman" w:cs="Times New Roman"/>
          <w:sz w:val="24"/>
        </w:rPr>
      </w:pPr>
    </w:p>
    <w:p w14:paraId="4CD8163E" w14:textId="77777777" w:rsidR="00245449" w:rsidRDefault="00245449" w:rsidP="00862704">
      <w:pPr>
        <w:pStyle w:val="Corpotesto"/>
        <w:ind w:left="426"/>
        <w:jc w:val="both"/>
        <w:rPr>
          <w:rFonts w:ascii="Times New Roman" w:hAnsi="Times New Roman" w:cs="Times New Roman"/>
          <w:sz w:val="24"/>
        </w:rPr>
      </w:pPr>
    </w:p>
    <w:p w14:paraId="05CF1FA8" w14:textId="77777777" w:rsidR="00245449" w:rsidRDefault="00245449" w:rsidP="00862704">
      <w:pPr>
        <w:pStyle w:val="Corpotesto"/>
        <w:ind w:left="426"/>
        <w:jc w:val="both"/>
        <w:rPr>
          <w:rFonts w:ascii="Times New Roman" w:hAnsi="Times New Roman" w:cs="Times New Roman"/>
          <w:sz w:val="24"/>
        </w:rPr>
      </w:pPr>
    </w:p>
    <w:p w14:paraId="3106EB03" w14:textId="77777777" w:rsidR="00245449" w:rsidRPr="00862704" w:rsidRDefault="00245449" w:rsidP="00862704">
      <w:pPr>
        <w:pStyle w:val="Corpotesto"/>
        <w:ind w:left="426"/>
        <w:jc w:val="both"/>
        <w:rPr>
          <w:rFonts w:ascii="Times New Roman" w:hAnsi="Times New Roman" w:cs="Times New Roman"/>
          <w:sz w:val="24"/>
        </w:rPr>
      </w:pPr>
    </w:p>
    <w:tbl>
      <w:tblPr>
        <w:tblW w:w="8646" w:type="dxa"/>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09"/>
        <w:gridCol w:w="3119"/>
        <w:gridCol w:w="3118"/>
      </w:tblGrid>
      <w:tr w:rsidR="00862704" w:rsidRPr="00862704" w14:paraId="69A8D359" w14:textId="77777777" w:rsidTr="005C25C0">
        <w:trPr>
          <w:trHeight w:val="569"/>
        </w:trPr>
        <w:tc>
          <w:tcPr>
            <w:tcW w:w="8646" w:type="dxa"/>
            <w:gridSpan w:val="3"/>
            <w:shd w:val="clear" w:color="auto" w:fill="DBE4F0"/>
            <w:vAlign w:val="center"/>
          </w:tcPr>
          <w:p w14:paraId="4FD997FE" w14:textId="48242019" w:rsidR="00862704" w:rsidRPr="00862704" w:rsidRDefault="00862704" w:rsidP="00AD3B80">
            <w:pPr>
              <w:pStyle w:val="TableParagraph"/>
              <w:spacing w:before="3" w:line="202" w:lineRule="exact"/>
              <w:ind w:left="139" w:right="338"/>
              <w:jc w:val="both"/>
              <w:rPr>
                <w:rFonts w:ascii="Times New Roman" w:hAnsi="Times New Roman" w:cs="Times New Roman"/>
                <w:b/>
                <w:sz w:val="18"/>
              </w:rPr>
            </w:pPr>
            <w:r w:rsidRPr="00862704">
              <w:rPr>
                <w:rFonts w:ascii="Times New Roman" w:hAnsi="Times New Roman" w:cs="Times New Roman"/>
                <w:b/>
                <w:sz w:val="18"/>
              </w:rPr>
              <w:t>I SOGGETTI RESPONSABILI DELLE DIVERSE FASI DI ELABORAZIONE E ATTUAZIONE DEL</w:t>
            </w:r>
            <w:r w:rsidR="008100B5">
              <w:rPr>
                <w:rFonts w:ascii="Times New Roman" w:hAnsi="Times New Roman" w:cs="Times New Roman"/>
                <w:b/>
                <w:sz w:val="18"/>
              </w:rPr>
              <w:t xml:space="preserve"> </w:t>
            </w:r>
            <w:r w:rsidRPr="00862704">
              <w:rPr>
                <w:rFonts w:ascii="Times New Roman" w:hAnsi="Times New Roman" w:cs="Times New Roman"/>
                <w:b/>
                <w:sz w:val="18"/>
              </w:rPr>
              <w:t>P.T.P.C. NELL’AMBITO DEL P</w:t>
            </w:r>
            <w:r w:rsidR="004A6010">
              <w:rPr>
                <w:rFonts w:ascii="Times New Roman" w:hAnsi="Times New Roman" w:cs="Times New Roman"/>
                <w:b/>
                <w:sz w:val="18"/>
              </w:rPr>
              <w:t>.</w:t>
            </w:r>
            <w:r w:rsidRPr="00862704">
              <w:rPr>
                <w:rFonts w:ascii="Times New Roman" w:hAnsi="Times New Roman" w:cs="Times New Roman"/>
                <w:b/>
                <w:sz w:val="18"/>
              </w:rPr>
              <w:t>I</w:t>
            </w:r>
            <w:r w:rsidR="004A6010">
              <w:rPr>
                <w:rFonts w:ascii="Times New Roman" w:hAnsi="Times New Roman" w:cs="Times New Roman"/>
                <w:b/>
                <w:sz w:val="18"/>
              </w:rPr>
              <w:t>.</w:t>
            </w:r>
            <w:r w:rsidRPr="00862704">
              <w:rPr>
                <w:rFonts w:ascii="Times New Roman" w:hAnsi="Times New Roman" w:cs="Times New Roman"/>
                <w:b/>
                <w:sz w:val="18"/>
              </w:rPr>
              <w:t>A</w:t>
            </w:r>
            <w:r w:rsidR="004A6010">
              <w:rPr>
                <w:rFonts w:ascii="Times New Roman" w:hAnsi="Times New Roman" w:cs="Times New Roman"/>
                <w:b/>
                <w:sz w:val="18"/>
              </w:rPr>
              <w:t>.</w:t>
            </w:r>
            <w:r w:rsidRPr="00862704">
              <w:rPr>
                <w:rFonts w:ascii="Times New Roman" w:hAnsi="Times New Roman" w:cs="Times New Roman"/>
                <w:b/>
                <w:sz w:val="18"/>
              </w:rPr>
              <w:t>O</w:t>
            </w:r>
            <w:r w:rsidR="004A6010">
              <w:rPr>
                <w:rFonts w:ascii="Times New Roman" w:hAnsi="Times New Roman" w:cs="Times New Roman"/>
                <w:b/>
                <w:sz w:val="18"/>
              </w:rPr>
              <w:t>.</w:t>
            </w:r>
            <w:r w:rsidRPr="00862704">
              <w:rPr>
                <w:rFonts w:ascii="Times New Roman" w:hAnsi="Times New Roman" w:cs="Times New Roman"/>
                <w:b/>
                <w:sz w:val="18"/>
              </w:rPr>
              <w:t xml:space="preserve"> </w:t>
            </w:r>
            <w:r w:rsidR="00AA494D">
              <w:rPr>
                <w:rFonts w:ascii="Times New Roman" w:hAnsi="Times New Roman" w:cs="Times New Roman"/>
                <w:b/>
                <w:sz w:val="18"/>
              </w:rPr>
              <w:t>DI AREACOM</w:t>
            </w:r>
          </w:p>
        </w:tc>
      </w:tr>
      <w:tr w:rsidR="00862704" w:rsidRPr="00862704" w14:paraId="1FEBBE7C" w14:textId="77777777" w:rsidTr="00E829EF">
        <w:trPr>
          <w:trHeight w:val="292"/>
        </w:trPr>
        <w:tc>
          <w:tcPr>
            <w:tcW w:w="2409" w:type="dxa"/>
            <w:shd w:val="clear" w:color="auto" w:fill="F1DBDB"/>
            <w:vAlign w:val="center"/>
          </w:tcPr>
          <w:p w14:paraId="0CC0E2A3" w14:textId="77777777" w:rsidR="00862704" w:rsidRPr="00AD3B80" w:rsidRDefault="00862704" w:rsidP="00AD3B80">
            <w:pPr>
              <w:pStyle w:val="TableParagraph"/>
              <w:spacing w:line="162" w:lineRule="exact"/>
              <w:ind w:left="139" w:right="121"/>
              <w:jc w:val="both"/>
              <w:rPr>
                <w:rFonts w:ascii="Times New Roman" w:hAnsi="Times New Roman" w:cs="Times New Roman"/>
                <w:b/>
                <w:sz w:val="16"/>
                <w:szCs w:val="16"/>
              </w:rPr>
            </w:pPr>
            <w:r w:rsidRPr="00AD3B80">
              <w:rPr>
                <w:rFonts w:ascii="Times New Roman" w:hAnsi="Times New Roman" w:cs="Times New Roman"/>
                <w:b/>
                <w:sz w:val="16"/>
                <w:szCs w:val="16"/>
              </w:rPr>
              <w:t>Fase</w:t>
            </w:r>
          </w:p>
        </w:tc>
        <w:tc>
          <w:tcPr>
            <w:tcW w:w="3119" w:type="dxa"/>
            <w:shd w:val="clear" w:color="auto" w:fill="F1DBDB"/>
            <w:vAlign w:val="center"/>
          </w:tcPr>
          <w:p w14:paraId="5EC350DE" w14:textId="77777777" w:rsidR="00862704" w:rsidRPr="00AD3B80" w:rsidRDefault="00862704" w:rsidP="008100B5">
            <w:pPr>
              <w:pStyle w:val="TableParagraph"/>
              <w:spacing w:line="162" w:lineRule="exact"/>
              <w:ind w:left="162" w:right="276"/>
              <w:jc w:val="both"/>
              <w:rPr>
                <w:rFonts w:ascii="Times New Roman" w:hAnsi="Times New Roman" w:cs="Times New Roman"/>
                <w:b/>
                <w:sz w:val="16"/>
                <w:szCs w:val="16"/>
              </w:rPr>
            </w:pPr>
            <w:r w:rsidRPr="00AD3B80">
              <w:rPr>
                <w:rFonts w:ascii="Times New Roman" w:hAnsi="Times New Roman" w:cs="Times New Roman"/>
                <w:b/>
                <w:sz w:val="16"/>
                <w:szCs w:val="16"/>
              </w:rPr>
              <w:t>Attività</w:t>
            </w:r>
          </w:p>
        </w:tc>
        <w:tc>
          <w:tcPr>
            <w:tcW w:w="3118" w:type="dxa"/>
            <w:shd w:val="clear" w:color="auto" w:fill="F1DBDB"/>
            <w:vAlign w:val="center"/>
          </w:tcPr>
          <w:p w14:paraId="060243B2" w14:textId="77777777" w:rsidR="00862704" w:rsidRPr="00AD3B80" w:rsidRDefault="00862704" w:rsidP="008100B5">
            <w:pPr>
              <w:pStyle w:val="TableParagraph"/>
              <w:spacing w:line="162" w:lineRule="exact"/>
              <w:ind w:left="143" w:right="279"/>
              <w:jc w:val="both"/>
              <w:rPr>
                <w:rFonts w:ascii="Times New Roman" w:hAnsi="Times New Roman" w:cs="Times New Roman"/>
                <w:b/>
                <w:sz w:val="16"/>
                <w:szCs w:val="16"/>
              </w:rPr>
            </w:pPr>
            <w:r w:rsidRPr="00AD3B80">
              <w:rPr>
                <w:rFonts w:ascii="Times New Roman" w:hAnsi="Times New Roman" w:cs="Times New Roman"/>
                <w:b/>
                <w:sz w:val="16"/>
                <w:szCs w:val="16"/>
              </w:rPr>
              <w:t>Soggetti responsabili</w:t>
            </w:r>
          </w:p>
        </w:tc>
      </w:tr>
      <w:tr w:rsidR="00862704" w:rsidRPr="00862704" w14:paraId="5AB64DE8" w14:textId="77777777" w:rsidTr="00E829EF">
        <w:trPr>
          <w:trHeight w:val="359"/>
        </w:trPr>
        <w:tc>
          <w:tcPr>
            <w:tcW w:w="2409" w:type="dxa"/>
            <w:vMerge w:val="restart"/>
            <w:shd w:val="clear" w:color="auto" w:fill="EDEBE0"/>
            <w:vAlign w:val="center"/>
          </w:tcPr>
          <w:p w14:paraId="31F76514" w14:textId="77777777" w:rsidR="00862704" w:rsidRPr="00862704" w:rsidRDefault="00862704" w:rsidP="004A6010">
            <w:pPr>
              <w:pStyle w:val="TableParagraph"/>
              <w:ind w:left="139" w:right="121"/>
              <w:rPr>
                <w:rFonts w:ascii="Times New Roman" w:hAnsi="Times New Roman" w:cs="Times New Roman"/>
                <w:sz w:val="16"/>
              </w:rPr>
            </w:pPr>
            <w:r w:rsidRPr="00862704">
              <w:rPr>
                <w:rFonts w:ascii="Times New Roman" w:hAnsi="Times New Roman" w:cs="Times New Roman"/>
                <w:sz w:val="16"/>
              </w:rPr>
              <w:t>Elaborazione/aggiornamento del Piano triennale di prevenzione della corruzione</w:t>
            </w:r>
          </w:p>
        </w:tc>
        <w:tc>
          <w:tcPr>
            <w:tcW w:w="3119" w:type="dxa"/>
            <w:shd w:val="clear" w:color="auto" w:fill="EDEBE0"/>
            <w:vAlign w:val="center"/>
          </w:tcPr>
          <w:p w14:paraId="02BEA32E" w14:textId="092BBB72" w:rsidR="00862704" w:rsidRPr="00862704" w:rsidRDefault="00862704" w:rsidP="00E829EF">
            <w:pPr>
              <w:pStyle w:val="TableParagraph"/>
              <w:spacing w:line="175" w:lineRule="exact"/>
              <w:ind w:left="162" w:right="276"/>
              <w:rPr>
                <w:rFonts w:ascii="Times New Roman" w:hAnsi="Times New Roman" w:cs="Times New Roman"/>
                <w:sz w:val="16"/>
              </w:rPr>
            </w:pPr>
            <w:r w:rsidRPr="00862704">
              <w:rPr>
                <w:rFonts w:ascii="Times New Roman" w:hAnsi="Times New Roman" w:cs="Times New Roman"/>
                <w:sz w:val="16"/>
              </w:rPr>
              <w:t>Promozione e coordinamento del processo di</w:t>
            </w:r>
            <w:r w:rsidR="00E829EF">
              <w:rPr>
                <w:rFonts w:ascii="Times New Roman" w:hAnsi="Times New Roman" w:cs="Times New Roman"/>
                <w:sz w:val="16"/>
              </w:rPr>
              <w:t xml:space="preserve"> </w:t>
            </w:r>
            <w:r w:rsidRPr="00862704">
              <w:rPr>
                <w:rFonts w:ascii="Times New Roman" w:hAnsi="Times New Roman" w:cs="Times New Roman"/>
                <w:sz w:val="16"/>
              </w:rPr>
              <w:t>formazione del Piano</w:t>
            </w:r>
          </w:p>
        </w:tc>
        <w:tc>
          <w:tcPr>
            <w:tcW w:w="3118" w:type="dxa"/>
            <w:shd w:val="clear" w:color="auto" w:fill="EDEBE0"/>
            <w:vAlign w:val="center"/>
          </w:tcPr>
          <w:p w14:paraId="6686C166" w14:textId="77777777" w:rsidR="00862704" w:rsidRPr="00862704" w:rsidRDefault="00862704" w:rsidP="004A6010">
            <w:pPr>
              <w:pStyle w:val="TableParagraph"/>
              <w:spacing w:line="175" w:lineRule="exact"/>
              <w:ind w:left="143" w:right="279"/>
              <w:rPr>
                <w:rFonts w:ascii="Times New Roman" w:hAnsi="Times New Roman" w:cs="Times New Roman"/>
                <w:sz w:val="16"/>
              </w:rPr>
            </w:pPr>
            <w:r w:rsidRPr="00862704">
              <w:rPr>
                <w:rFonts w:ascii="Times New Roman" w:hAnsi="Times New Roman" w:cs="Times New Roman"/>
                <w:sz w:val="16"/>
              </w:rPr>
              <w:t>Responsabile della prevenzione della corruzione e della trasparenza</w:t>
            </w:r>
          </w:p>
        </w:tc>
      </w:tr>
      <w:tr w:rsidR="00862704" w:rsidRPr="00862704" w14:paraId="35F51BE8" w14:textId="77777777" w:rsidTr="00E829EF">
        <w:trPr>
          <w:trHeight w:val="720"/>
        </w:trPr>
        <w:tc>
          <w:tcPr>
            <w:tcW w:w="2409" w:type="dxa"/>
            <w:vMerge/>
            <w:tcBorders>
              <w:top w:val="nil"/>
            </w:tcBorders>
            <w:shd w:val="clear" w:color="auto" w:fill="EDEBE0"/>
            <w:vAlign w:val="center"/>
          </w:tcPr>
          <w:p w14:paraId="1ED7A4AF" w14:textId="77777777" w:rsidR="00862704" w:rsidRPr="00862704" w:rsidRDefault="00862704" w:rsidP="004A6010">
            <w:pPr>
              <w:ind w:left="139" w:right="121"/>
              <w:rPr>
                <w:rFonts w:ascii="Times New Roman" w:hAnsi="Times New Roman" w:cs="Times New Roman"/>
                <w:sz w:val="2"/>
                <w:szCs w:val="2"/>
              </w:rPr>
            </w:pPr>
          </w:p>
        </w:tc>
        <w:tc>
          <w:tcPr>
            <w:tcW w:w="3119" w:type="dxa"/>
            <w:shd w:val="clear" w:color="auto" w:fill="EDEBE0"/>
            <w:vAlign w:val="center"/>
          </w:tcPr>
          <w:p w14:paraId="51D59A86" w14:textId="77777777" w:rsidR="00862704" w:rsidRPr="00862704" w:rsidRDefault="00862704" w:rsidP="004A6010">
            <w:pPr>
              <w:pStyle w:val="TableParagraph"/>
              <w:ind w:left="162" w:right="276"/>
              <w:rPr>
                <w:rFonts w:ascii="Times New Roman" w:hAnsi="Times New Roman" w:cs="Times New Roman"/>
                <w:sz w:val="16"/>
              </w:rPr>
            </w:pPr>
            <w:r w:rsidRPr="00862704">
              <w:rPr>
                <w:rFonts w:ascii="Times New Roman" w:hAnsi="Times New Roman" w:cs="Times New Roman"/>
                <w:sz w:val="16"/>
              </w:rPr>
              <w:t>Individuazione dei contenuti del Piano</w:t>
            </w:r>
          </w:p>
        </w:tc>
        <w:tc>
          <w:tcPr>
            <w:tcW w:w="3118" w:type="dxa"/>
            <w:shd w:val="clear" w:color="auto" w:fill="EDEBE0"/>
            <w:vAlign w:val="center"/>
          </w:tcPr>
          <w:p w14:paraId="0A95F56D" w14:textId="77777777" w:rsidR="00862704" w:rsidRPr="00862704" w:rsidRDefault="00862704" w:rsidP="004A6010">
            <w:pPr>
              <w:pStyle w:val="TableParagraph"/>
              <w:ind w:left="143" w:right="279" w:firstLine="5"/>
              <w:rPr>
                <w:rFonts w:ascii="Times New Roman" w:hAnsi="Times New Roman" w:cs="Times New Roman"/>
                <w:sz w:val="16"/>
              </w:rPr>
            </w:pPr>
            <w:r w:rsidRPr="00862704">
              <w:rPr>
                <w:rFonts w:ascii="Times New Roman" w:hAnsi="Times New Roman" w:cs="Times New Roman"/>
                <w:sz w:val="16"/>
              </w:rPr>
              <w:t>Responsabile della prevenzione della corruzione e della trasparenza, referenti della prevenzione della corruzione,</w:t>
            </w:r>
            <w:r w:rsidRPr="00862704">
              <w:rPr>
                <w:rFonts w:ascii="Times New Roman" w:hAnsi="Times New Roman" w:cs="Times New Roman"/>
                <w:spacing w:val="-25"/>
                <w:sz w:val="16"/>
              </w:rPr>
              <w:t xml:space="preserve"> </w:t>
            </w:r>
            <w:r w:rsidRPr="00862704">
              <w:rPr>
                <w:rFonts w:ascii="Times New Roman" w:hAnsi="Times New Roman" w:cs="Times New Roman"/>
                <w:sz w:val="16"/>
              </w:rPr>
              <w:t>dirigenti e direttori</w:t>
            </w:r>
          </w:p>
        </w:tc>
      </w:tr>
      <w:tr w:rsidR="00862704" w:rsidRPr="00862704" w14:paraId="01D76709" w14:textId="77777777" w:rsidTr="00E829EF">
        <w:trPr>
          <w:trHeight w:val="359"/>
        </w:trPr>
        <w:tc>
          <w:tcPr>
            <w:tcW w:w="2409" w:type="dxa"/>
            <w:vMerge/>
            <w:tcBorders>
              <w:top w:val="nil"/>
            </w:tcBorders>
            <w:shd w:val="clear" w:color="auto" w:fill="EDEBE0"/>
            <w:vAlign w:val="center"/>
          </w:tcPr>
          <w:p w14:paraId="173C6DCC" w14:textId="77777777" w:rsidR="00862704" w:rsidRPr="00862704" w:rsidRDefault="00862704" w:rsidP="004A6010">
            <w:pPr>
              <w:ind w:left="139" w:right="121"/>
              <w:rPr>
                <w:rFonts w:ascii="Times New Roman" w:hAnsi="Times New Roman" w:cs="Times New Roman"/>
                <w:sz w:val="2"/>
                <w:szCs w:val="2"/>
              </w:rPr>
            </w:pPr>
          </w:p>
        </w:tc>
        <w:tc>
          <w:tcPr>
            <w:tcW w:w="3119" w:type="dxa"/>
            <w:shd w:val="clear" w:color="auto" w:fill="EDEBE0"/>
            <w:vAlign w:val="center"/>
          </w:tcPr>
          <w:p w14:paraId="044CEEC6" w14:textId="77777777" w:rsidR="00862704" w:rsidRPr="00862704" w:rsidRDefault="00862704" w:rsidP="004A6010">
            <w:pPr>
              <w:pStyle w:val="TableParagraph"/>
              <w:ind w:left="162" w:right="276"/>
              <w:rPr>
                <w:rFonts w:ascii="Times New Roman" w:hAnsi="Times New Roman" w:cs="Times New Roman"/>
                <w:sz w:val="16"/>
              </w:rPr>
            </w:pPr>
            <w:r w:rsidRPr="00862704">
              <w:rPr>
                <w:rFonts w:ascii="Times New Roman" w:hAnsi="Times New Roman" w:cs="Times New Roman"/>
                <w:sz w:val="16"/>
              </w:rPr>
              <w:t>Redazione</w:t>
            </w:r>
          </w:p>
        </w:tc>
        <w:tc>
          <w:tcPr>
            <w:tcW w:w="3118" w:type="dxa"/>
            <w:shd w:val="clear" w:color="auto" w:fill="EDEBE0"/>
            <w:vAlign w:val="center"/>
          </w:tcPr>
          <w:p w14:paraId="1670D63C" w14:textId="77777777" w:rsidR="00862704" w:rsidRPr="00862704" w:rsidRDefault="00862704" w:rsidP="004A6010">
            <w:pPr>
              <w:pStyle w:val="TableParagraph"/>
              <w:spacing w:line="175" w:lineRule="exact"/>
              <w:ind w:left="143" w:right="279"/>
              <w:rPr>
                <w:rFonts w:ascii="Times New Roman" w:hAnsi="Times New Roman" w:cs="Times New Roman"/>
                <w:sz w:val="16"/>
              </w:rPr>
            </w:pPr>
            <w:r w:rsidRPr="00862704">
              <w:rPr>
                <w:rFonts w:ascii="Times New Roman" w:hAnsi="Times New Roman" w:cs="Times New Roman"/>
                <w:sz w:val="16"/>
              </w:rPr>
              <w:t>Responsabile della prevenzione della corruzione e della trasparenza</w:t>
            </w:r>
          </w:p>
        </w:tc>
      </w:tr>
      <w:tr w:rsidR="00862704" w:rsidRPr="00862704" w14:paraId="51999D89" w14:textId="77777777" w:rsidTr="00E829EF">
        <w:trPr>
          <w:trHeight w:val="359"/>
        </w:trPr>
        <w:tc>
          <w:tcPr>
            <w:tcW w:w="2409" w:type="dxa"/>
            <w:shd w:val="clear" w:color="auto" w:fill="EDEBE0"/>
            <w:vAlign w:val="center"/>
          </w:tcPr>
          <w:p w14:paraId="561A18DD" w14:textId="65235452" w:rsidR="00862704" w:rsidRPr="00862704" w:rsidRDefault="00862704" w:rsidP="00E829EF">
            <w:pPr>
              <w:pStyle w:val="TableParagraph"/>
              <w:spacing w:line="175" w:lineRule="exact"/>
              <w:ind w:left="139" w:right="121"/>
              <w:rPr>
                <w:rFonts w:ascii="Times New Roman" w:hAnsi="Times New Roman" w:cs="Times New Roman"/>
                <w:sz w:val="16"/>
              </w:rPr>
            </w:pPr>
            <w:r w:rsidRPr="00862704">
              <w:rPr>
                <w:rFonts w:ascii="Times New Roman" w:hAnsi="Times New Roman" w:cs="Times New Roman"/>
                <w:sz w:val="16"/>
              </w:rPr>
              <w:t>Adozione del Piano Triennale di</w:t>
            </w:r>
            <w:r w:rsidR="00E829EF">
              <w:rPr>
                <w:rFonts w:ascii="Times New Roman" w:hAnsi="Times New Roman" w:cs="Times New Roman"/>
                <w:sz w:val="16"/>
              </w:rPr>
              <w:t xml:space="preserve"> </w:t>
            </w:r>
            <w:r w:rsidRPr="00862704">
              <w:rPr>
                <w:rFonts w:ascii="Times New Roman" w:hAnsi="Times New Roman" w:cs="Times New Roman"/>
                <w:sz w:val="16"/>
              </w:rPr>
              <w:t>prevenzione della corruzione</w:t>
            </w:r>
          </w:p>
        </w:tc>
        <w:tc>
          <w:tcPr>
            <w:tcW w:w="3119" w:type="dxa"/>
            <w:shd w:val="clear" w:color="auto" w:fill="EDEBE0"/>
            <w:vAlign w:val="center"/>
          </w:tcPr>
          <w:p w14:paraId="4238B8AB" w14:textId="7153955C" w:rsidR="00862704" w:rsidRPr="00862704" w:rsidRDefault="00862704" w:rsidP="004A6010">
            <w:pPr>
              <w:pStyle w:val="TableParagraph"/>
              <w:ind w:left="162" w:right="276"/>
              <w:rPr>
                <w:rFonts w:ascii="Times New Roman" w:hAnsi="Times New Roman" w:cs="Times New Roman"/>
                <w:sz w:val="16"/>
              </w:rPr>
            </w:pPr>
            <w:r w:rsidRPr="00862704">
              <w:rPr>
                <w:rFonts w:ascii="Times New Roman" w:hAnsi="Times New Roman" w:cs="Times New Roman"/>
                <w:sz w:val="16"/>
              </w:rPr>
              <w:t>Approvazione del PIAO e segnatamente della sottosezione 2.</w:t>
            </w:r>
            <w:r w:rsidR="00BD7615">
              <w:rPr>
                <w:rFonts w:ascii="Times New Roman" w:hAnsi="Times New Roman" w:cs="Times New Roman"/>
                <w:sz w:val="16"/>
              </w:rPr>
              <w:t>4</w:t>
            </w:r>
            <w:r w:rsidRPr="00862704">
              <w:rPr>
                <w:rFonts w:ascii="Times New Roman" w:hAnsi="Times New Roman" w:cs="Times New Roman"/>
                <w:sz w:val="16"/>
              </w:rPr>
              <w:t xml:space="preserve"> –</w:t>
            </w:r>
            <w:r w:rsidR="00E829EF">
              <w:rPr>
                <w:rFonts w:ascii="Times New Roman" w:hAnsi="Times New Roman" w:cs="Times New Roman"/>
                <w:sz w:val="16"/>
              </w:rPr>
              <w:t xml:space="preserve"> </w:t>
            </w:r>
            <w:r w:rsidRPr="00862704">
              <w:rPr>
                <w:rFonts w:ascii="Times New Roman" w:hAnsi="Times New Roman" w:cs="Times New Roman"/>
                <w:sz w:val="16"/>
              </w:rPr>
              <w:t>Rischi corruttivi e trasparenza</w:t>
            </w:r>
          </w:p>
        </w:tc>
        <w:tc>
          <w:tcPr>
            <w:tcW w:w="3118" w:type="dxa"/>
            <w:shd w:val="clear" w:color="auto" w:fill="EDEBE0"/>
            <w:vAlign w:val="center"/>
          </w:tcPr>
          <w:p w14:paraId="15113E8E" w14:textId="77777777" w:rsidR="00862704" w:rsidRPr="00862704" w:rsidRDefault="00862704" w:rsidP="004A6010">
            <w:pPr>
              <w:pStyle w:val="TableParagraph"/>
              <w:spacing w:line="175" w:lineRule="exact"/>
              <w:ind w:left="143" w:right="279"/>
              <w:rPr>
                <w:rFonts w:ascii="Times New Roman" w:hAnsi="Times New Roman" w:cs="Times New Roman"/>
                <w:sz w:val="16"/>
              </w:rPr>
            </w:pPr>
            <w:r w:rsidRPr="00862704">
              <w:rPr>
                <w:rFonts w:ascii="Times New Roman" w:hAnsi="Times New Roman" w:cs="Times New Roman"/>
                <w:sz w:val="16"/>
              </w:rPr>
              <w:t xml:space="preserve">Organo di indirizzo politico </w:t>
            </w:r>
          </w:p>
        </w:tc>
      </w:tr>
      <w:tr w:rsidR="00862704" w:rsidRPr="00862704" w14:paraId="0253CCFC" w14:textId="77777777" w:rsidTr="00E829EF">
        <w:trPr>
          <w:trHeight w:val="537"/>
        </w:trPr>
        <w:tc>
          <w:tcPr>
            <w:tcW w:w="2409" w:type="dxa"/>
            <w:shd w:val="clear" w:color="auto" w:fill="EDEBE0"/>
            <w:vAlign w:val="center"/>
          </w:tcPr>
          <w:p w14:paraId="0D3D6358" w14:textId="77777777" w:rsidR="00862704" w:rsidRPr="00862704" w:rsidRDefault="00862704" w:rsidP="004A6010">
            <w:pPr>
              <w:pStyle w:val="TableParagraph"/>
              <w:spacing w:line="180" w:lineRule="atLeast"/>
              <w:ind w:left="139" w:right="121"/>
              <w:rPr>
                <w:rFonts w:ascii="Times New Roman" w:hAnsi="Times New Roman" w:cs="Times New Roman"/>
                <w:sz w:val="16"/>
              </w:rPr>
            </w:pPr>
            <w:r w:rsidRPr="00862704">
              <w:rPr>
                <w:rFonts w:ascii="Times New Roman" w:hAnsi="Times New Roman" w:cs="Times New Roman"/>
                <w:sz w:val="16"/>
              </w:rPr>
              <w:t>Attuazione del Piano triennale di prevenzione della corruzione</w:t>
            </w:r>
          </w:p>
        </w:tc>
        <w:tc>
          <w:tcPr>
            <w:tcW w:w="3119" w:type="dxa"/>
            <w:shd w:val="clear" w:color="auto" w:fill="EDEBE0"/>
            <w:vAlign w:val="center"/>
          </w:tcPr>
          <w:p w14:paraId="0718E0E4" w14:textId="77777777" w:rsidR="00862704" w:rsidRPr="00862704" w:rsidRDefault="00862704" w:rsidP="004A6010">
            <w:pPr>
              <w:pStyle w:val="TableParagraph"/>
              <w:spacing w:line="237" w:lineRule="auto"/>
              <w:ind w:left="162" w:right="276"/>
              <w:rPr>
                <w:rFonts w:ascii="Times New Roman" w:hAnsi="Times New Roman" w:cs="Times New Roman"/>
                <w:sz w:val="16"/>
              </w:rPr>
            </w:pPr>
            <w:r w:rsidRPr="00862704">
              <w:rPr>
                <w:rFonts w:ascii="Times New Roman" w:hAnsi="Times New Roman" w:cs="Times New Roman"/>
                <w:sz w:val="16"/>
              </w:rPr>
              <w:t>Attuazione delle iniziative del Piano ed elaborazione, aggiornamento e pubblicazione dei dati</w:t>
            </w:r>
          </w:p>
        </w:tc>
        <w:tc>
          <w:tcPr>
            <w:tcW w:w="3118" w:type="dxa"/>
            <w:shd w:val="clear" w:color="auto" w:fill="EDEBE0"/>
            <w:vAlign w:val="center"/>
          </w:tcPr>
          <w:p w14:paraId="60784DF6" w14:textId="77777777" w:rsidR="00862704" w:rsidRPr="00862704" w:rsidRDefault="00862704" w:rsidP="004A6010">
            <w:pPr>
              <w:pStyle w:val="TableParagraph"/>
              <w:ind w:left="143" w:right="279"/>
              <w:rPr>
                <w:rFonts w:ascii="Times New Roman" w:hAnsi="Times New Roman" w:cs="Times New Roman"/>
                <w:sz w:val="16"/>
              </w:rPr>
            </w:pPr>
            <w:r w:rsidRPr="00862704">
              <w:rPr>
                <w:rFonts w:ascii="Times New Roman" w:hAnsi="Times New Roman" w:cs="Times New Roman"/>
                <w:sz w:val="16"/>
              </w:rPr>
              <w:t>Tutti i soggetti indicati nel Piano</w:t>
            </w:r>
          </w:p>
        </w:tc>
      </w:tr>
      <w:tr w:rsidR="00862704" w:rsidRPr="00862704" w14:paraId="405D76B9" w14:textId="77777777" w:rsidTr="00E829EF">
        <w:trPr>
          <w:trHeight w:val="542"/>
        </w:trPr>
        <w:tc>
          <w:tcPr>
            <w:tcW w:w="2409" w:type="dxa"/>
            <w:vMerge w:val="restart"/>
            <w:shd w:val="clear" w:color="auto" w:fill="EDEBE0"/>
            <w:vAlign w:val="center"/>
          </w:tcPr>
          <w:p w14:paraId="63EB8143" w14:textId="77777777" w:rsidR="00862704" w:rsidRPr="00862704" w:rsidRDefault="00862704" w:rsidP="004A6010">
            <w:pPr>
              <w:pStyle w:val="TableParagraph"/>
              <w:spacing w:line="237" w:lineRule="auto"/>
              <w:ind w:left="139" w:right="121"/>
              <w:rPr>
                <w:rFonts w:ascii="Times New Roman" w:hAnsi="Times New Roman" w:cs="Times New Roman"/>
                <w:sz w:val="16"/>
              </w:rPr>
            </w:pPr>
            <w:r w:rsidRPr="00862704">
              <w:rPr>
                <w:rFonts w:ascii="Times New Roman" w:hAnsi="Times New Roman" w:cs="Times New Roman"/>
                <w:sz w:val="16"/>
              </w:rPr>
              <w:t>Monitoraggio Piano Triennale di prevenzione della corruzione</w:t>
            </w:r>
          </w:p>
        </w:tc>
        <w:tc>
          <w:tcPr>
            <w:tcW w:w="3119" w:type="dxa"/>
            <w:shd w:val="clear" w:color="auto" w:fill="EDEBE0"/>
            <w:vAlign w:val="center"/>
          </w:tcPr>
          <w:p w14:paraId="5CCADD81" w14:textId="77777777" w:rsidR="00862704" w:rsidRPr="00862704" w:rsidRDefault="00862704" w:rsidP="004A6010">
            <w:pPr>
              <w:pStyle w:val="TableParagraph"/>
              <w:spacing w:line="237" w:lineRule="auto"/>
              <w:ind w:left="162" w:right="276"/>
              <w:rPr>
                <w:rFonts w:ascii="Times New Roman" w:hAnsi="Times New Roman" w:cs="Times New Roman"/>
                <w:sz w:val="16"/>
              </w:rPr>
            </w:pPr>
            <w:r w:rsidRPr="00862704">
              <w:rPr>
                <w:rFonts w:ascii="Times New Roman" w:hAnsi="Times New Roman" w:cs="Times New Roman"/>
                <w:sz w:val="16"/>
              </w:rPr>
              <w:t>Attività di monitoraggio periodico sulla pubblicazione</w:t>
            </w:r>
            <w:r w:rsidRPr="00862704">
              <w:rPr>
                <w:rFonts w:ascii="Times New Roman" w:hAnsi="Times New Roman" w:cs="Times New Roman"/>
                <w:spacing w:val="-5"/>
                <w:sz w:val="16"/>
              </w:rPr>
              <w:t xml:space="preserve"> </w:t>
            </w:r>
            <w:r w:rsidRPr="00862704">
              <w:rPr>
                <w:rFonts w:ascii="Times New Roman" w:hAnsi="Times New Roman" w:cs="Times New Roman"/>
                <w:sz w:val="16"/>
              </w:rPr>
              <w:t>dei</w:t>
            </w:r>
            <w:r w:rsidRPr="00862704">
              <w:rPr>
                <w:rFonts w:ascii="Times New Roman" w:hAnsi="Times New Roman" w:cs="Times New Roman"/>
                <w:spacing w:val="-4"/>
                <w:sz w:val="16"/>
              </w:rPr>
              <w:t xml:space="preserve"> </w:t>
            </w:r>
            <w:r w:rsidRPr="00862704">
              <w:rPr>
                <w:rFonts w:ascii="Times New Roman" w:hAnsi="Times New Roman" w:cs="Times New Roman"/>
                <w:sz w:val="16"/>
              </w:rPr>
              <w:t>dati</w:t>
            </w:r>
            <w:r w:rsidRPr="00862704">
              <w:rPr>
                <w:rFonts w:ascii="Times New Roman" w:hAnsi="Times New Roman" w:cs="Times New Roman"/>
                <w:spacing w:val="-4"/>
                <w:sz w:val="16"/>
              </w:rPr>
              <w:t xml:space="preserve"> </w:t>
            </w:r>
            <w:r w:rsidRPr="00862704">
              <w:rPr>
                <w:rFonts w:ascii="Times New Roman" w:hAnsi="Times New Roman" w:cs="Times New Roman"/>
                <w:sz w:val="16"/>
              </w:rPr>
              <w:t>e</w:t>
            </w:r>
            <w:r w:rsidRPr="00862704">
              <w:rPr>
                <w:rFonts w:ascii="Times New Roman" w:hAnsi="Times New Roman" w:cs="Times New Roman"/>
                <w:spacing w:val="-5"/>
                <w:sz w:val="16"/>
              </w:rPr>
              <w:t xml:space="preserve"> </w:t>
            </w:r>
            <w:r w:rsidRPr="00862704">
              <w:rPr>
                <w:rFonts w:ascii="Times New Roman" w:hAnsi="Times New Roman" w:cs="Times New Roman"/>
                <w:sz w:val="16"/>
              </w:rPr>
              <w:t>sulle</w:t>
            </w:r>
            <w:r w:rsidRPr="00862704">
              <w:rPr>
                <w:rFonts w:ascii="Times New Roman" w:hAnsi="Times New Roman" w:cs="Times New Roman"/>
                <w:spacing w:val="-5"/>
                <w:sz w:val="16"/>
              </w:rPr>
              <w:t xml:space="preserve"> </w:t>
            </w:r>
            <w:r w:rsidRPr="00862704">
              <w:rPr>
                <w:rFonts w:ascii="Times New Roman" w:hAnsi="Times New Roman" w:cs="Times New Roman"/>
                <w:sz w:val="16"/>
              </w:rPr>
              <w:t>iniziative</w:t>
            </w:r>
            <w:r w:rsidRPr="00862704">
              <w:rPr>
                <w:rFonts w:ascii="Times New Roman" w:hAnsi="Times New Roman" w:cs="Times New Roman"/>
                <w:spacing w:val="-5"/>
                <w:sz w:val="16"/>
              </w:rPr>
              <w:t xml:space="preserve"> </w:t>
            </w:r>
            <w:r w:rsidRPr="00862704">
              <w:rPr>
                <w:rFonts w:ascii="Times New Roman" w:hAnsi="Times New Roman" w:cs="Times New Roman"/>
                <w:sz w:val="16"/>
              </w:rPr>
              <w:t>in</w:t>
            </w:r>
            <w:r w:rsidRPr="00862704">
              <w:rPr>
                <w:rFonts w:ascii="Times New Roman" w:hAnsi="Times New Roman" w:cs="Times New Roman"/>
                <w:spacing w:val="-5"/>
                <w:sz w:val="16"/>
              </w:rPr>
              <w:t xml:space="preserve"> </w:t>
            </w:r>
            <w:r w:rsidRPr="00862704">
              <w:rPr>
                <w:rFonts w:ascii="Times New Roman" w:hAnsi="Times New Roman" w:cs="Times New Roman"/>
                <w:sz w:val="16"/>
              </w:rPr>
              <w:t>materia</w:t>
            </w:r>
            <w:r w:rsidRPr="00862704">
              <w:rPr>
                <w:rFonts w:ascii="Times New Roman" w:hAnsi="Times New Roman" w:cs="Times New Roman"/>
                <w:spacing w:val="-7"/>
                <w:sz w:val="16"/>
              </w:rPr>
              <w:t xml:space="preserve"> </w:t>
            </w:r>
            <w:r w:rsidRPr="00862704">
              <w:rPr>
                <w:rFonts w:ascii="Times New Roman" w:hAnsi="Times New Roman" w:cs="Times New Roman"/>
                <w:sz w:val="16"/>
              </w:rPr>
              <w:t>di</w:t>
            </w:r>
          </w:p>
          <w:p w14:paraId="6DA07980" w14:textId="77777777" w:rsidR="00862704" w:rsidRPr="00862704" w:rsidRDefault="00862704" w:rsidP="004A6010">
            <w:pPr>
              <w:pStyle w:val="TableParagraph"/>
              <w:spacing w:line="161" w:lineRule="exact"/>
              <w:ind w:left="162" w:right="276"/>
              <w:rPr>
                <w:rFonts w:ascii="Times New Roman" w:hAnsi="Times New Roman" w:cs="Times New Roman"/>
                <w:sz w:val="16"/>
              </w:rPr>
            </w:pPr>
            <w:r w:rsidRPr="00862704">
              <w:rPr>
                <w:rFonts w:ascii="Times New Roman" w:hAnsi="Times New Roman" w:cs="Times New Roman"/>
                <w:sz w:val="16"/>
              </w:rPr>
              <w:t>lotta alla corruzione.</w:t>
            </w:r>
          </w:p>
        </w:tc>
        <w:tc>
          <w:tcPr>
            <w:tcW w:w="3118" w:type="dxa"/>
            <w:shd w:val="clear" w:color="auto" w:fill="EDEBE0"/>
            <w:vAlign w:val="center"/>
          </w:tcPr>
          <w:p w14:paraId="406202F5" w14:textId="77777777" w:rsidR="00862704" w:rsidRPr="00862704" w:rsidRDefault="00862704" w:rsidP="004A6010">
            <w:pPr>
              <w:pStyle w:val="TableParagraph"/>
              <w:spacing w:line="237" w:lineRule="auto"/>
              <w:ind w:left="143" w:right="279"/>
              <w:rPr>
                <w:rFonts w:ascii="Times New Roman" w:hAnsi="Times New Roman" w:cs="Times New Roman"/>
                <w:sz w:val="16"/>
              </w:rPr>
            </w:pPr>
            <w:r w:rsidRPr="00862704">
              <w:rPr>
                <w:rFonts w:ascii="Times New Roman" w:hAnsi="Times New Roman" w:cs="Times New Roman"/>
                <w:sz w:val="16"/>
              </w:rPr>
              <w:t>Soggetto/i indicati nel Piano triennale, Responsabile per la prevenzione della</w:t>
            </w:r>
          </w:p>
          <w:p w14:paraId="0B185ABB" w14:textId="77777777" w:rsidR="00862704" w:rsidRPr="00862704" w:rsidRDefault="00862704" w:rsidP="004A6010">
            <w:pPr>
              <w:pStyle w:val="TableParagraph"/>
              <w:spacing w:line="161" w:lineRule="exact"/>
              <w:ind w:left="143" w:right="279"/>
              <w:rPr>
                <w:rFonts w:ascii="Times New Roman" w:hAnsi="Times New Roman" w:cs="Times New Roman"/>
                <w:sz w:val="16"/>
              </w:rPr>
            </w:pPr>
            <w:r w:rsidRPr="00862704">
              <w:rPr>
                <w:rFonts w:ascii="Times New Roman" w:hAnsi="Times New Roman" w:cs="Times New Roman"/>
                <w:sz w:val="16"/>
              </w:rPr>
              <w:t>corruzione e Referenti</w:t>
            </w:r>
          </w:p>
        </w:tc>
      </w:tr>
      <w:tr w:rsidR="00862704" w:rsidRPr="00862704" w14:paraId="254F4724" w14:textId="77777777" w:rsidTr="00E829EF">
        <w:trPr>
          <w:trHeight w:val="281"/>
        </w:trPr>
        <w:tc>
          <w:tcPr>
            <w:tcW w:w="2409" w:type="dxa"/>
            <w:vMerge/>
            <w:tcBorders>
              <w:top w:val="nil"/>
            </w:tcBorders>
            <w:shd w:val="clear" w:color="auto" w:fill="EDEBE0"/>
            <w:vAlign w:val="center"/>
          </w:tcPr>
          <w:p w14:paraId="5CA07949" w14:textId="77777777" w:rsidR="00862704" w:rsidRPr="00862704" w:rsidRDefault="00862704" w:rsidP="004A6010">
            <w:pPr>
              <w:ind w:left="281" w:right="121"/>
              <w:rPr>
                <w:rFonts w:ascii="Times New Roman" w:hAnsi="Times New Roman" w:cs="Times New Roman"/>
                <w:sz w:val="2"/>
                <w:szCs w:val="2"/>
              </w:rPr>
            </w:pPr>
          </w:p>
        </w:tc>
        <w:tc>
          <w:tcPr>
            <w:tcW w:w="3119" w:type="dxa"/>
            <w:shd w:val="clear" w:color="auto" w:fill="EDEBE0"/>
            <w:vAlign w:val="center"/>
          </w:tcPr>
          <w:p w14:paraId="1359DCCF" w14:textId="77777777" w:rsidR="00862704" w:rsidRPr="00862704" w:rsidRDefault="00862704" w:rsidP="004A6010">
            <w:pPr>
              <w:pStyle w:val="TableParagraph"/>
              <w:spacing w:line="162" w:lineRule="exact"/>
              <w:ind w:left="162" w:right="276"/>
              <w:rPr>
                <w:rFonts w:ascii="Times New Roman" w:hAnsi="Times New Roman" w:cs="Times New Roman"/>
                <w:sz w:val="16"/>
              </w:rPr>
            </w:pPr>
            <w:r w:rsidRPr="00862704">
              <w:rPr>
                <w:rFonts w:ascii="Times New Roman" w:hAnsi="Times New Roman" w:cs="Times New Roman"/>
                <w:sz w:val="16"/>
              </w:rPr>
              <w:t>Audit sul sistema della trasparenza e dell’integrità</w:t>
            </w:r>
          </w:p>
        </w:tc>
        <w:tc>
          <w:tcPr>
            <w:tcW w:w="3118" w:type="dxa"/>
            <w:shd w:val="clear" w:color="auto" w:fill="EDEBE0"/>
            <w:vAlign w:val="center"/>
          </w:tcPr>
          <w:p w14:paraId="7978AB44" w14:textId="77777777" w:rsidR="00862704" w:rsidRPr="00862704" w:rsidRDefault="00862704" w:rsidP="004A6010">
            <w:pPr>
              <w:pStyle w:val="TableParagraph"/>
              <w:spacing w:line="162" w:lineRule="exact"/>
              <w:ind w:left="143" w:right="279"/>
              <w:rPr>
                <w:rFonts w:ascii="Times New Roman" w:hAnsi="Times New Roman" w:cs="Times New Roman"/>
                <w:sz w:val="16"/>
              </w:rPr>
            </w:pPr>
            <w:r w:rsidRPr="00862704">
              <w:rPr>
                <w:rFonts w:ascii="Times New Roman" w:hAnsi="Times New Roman" w:cs="Times New Roman"/>
                <w:sz w:val="16"/>
              </w:rPr>
              <w:t>OIV</w:t>
            </w:r>
          </w:p>
        </w:tc>
      </w:tr>
    </w:tbl>
    <w:p w14:paraId="6D68F83B" w14:textId="77777777" w:rsidR="00AD3B80" w:rsidRDefault="00AD3B80" w:rsidP="00862704">
      <w:pPr>
        <w:ind w:left="426"/>
        <w:jc w:val="both"/>
        <w:rPr>
          <w:rFonts w:ascii="Times New Roman" w:hAnsi="Times New Roman" w:cs="Times New Roman"/>
        </w:rPr>
      </w:pPr>
    </w:p>
    <w:p w14:paraId="6F07EC90" w14:textId="77777777" w:rsidR="00AD3B80" w:rsidRPr="008100B5" w:rsidRDefault="00AD3B80" w:rsidP="00D71D84">
      <w:pPr>
        <w:pStyle w:val="Titolo2"/>
        <w:keepNext w:val="0"/>
        <w:keepLines w:val="0"/>
        <w:numPr>
          <w:ilvl w:val="2"/>
          <w:numId w:val="58"/>
        </w:numPr>
        <w:tabs>
          <w:tab w:val="left" w:pos="993"/>
        </w:tabs>
        <w:spacing w:before="85" w:after="120"/>
        <w:ind w:hanging="578"/>
        <w:jc w:val="both"/>
        <w:rPr>
          <w:rFonts w:ascii="Times New Roman" w:eastAsia="Arial" w:hAnsi="Times New Roman" w:cs="Times New Roman"/>
          <w:b/>
          <w:bCs/>
          <w:smallCaps/>
          <w:color w:val="auto"/>
          <w:sz w:val="22"/>
          <w:szCs w:val="22"/>
        </w:rPr>
      </w:pPr>
      <w:bookmarkStart w:id="45" w:name="_Toc219903716"/>
      <w:r>
        <w:rPr>
          <w:rFonts w:ascii="Times New Roman" w:eastAsia="Arial" w:hAnsi="Times New Roman" w:cs="Times New Roman"/>
          <w:b/>
          <w:bCs/>
          <w:smallCaps/>
          <w:color w:val="auto"/>
          <w:sz w:val="22"/>
          <w:szCs w:val="22"/>
        </w:rPr>
        <w:t>L’Analisi del contesto</w:t>
      </w:r>
      <w:bookmarkEnd w:id="45"/>
    </w:p>
    <w:p w14:paraId="1E0B3757" w14:textId="6A6AF9BE" w:rsidR="0012325F" w:rsidRPr="00A70A7C" w:rsidRDefault="0012325F" w:rsidP="0012325F">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Come noto, in base alle teorie di risk management, il processo di gestione del rischio di corruzione si suddivide in 3 “macro fasi”:</w:t>
      </w:r>
    </w:p>
    <w:p w14:paraId="2F56D528" w14:textId="77777777" w:rsidR="0012325F" w:rsidRPr="00A70A7C" w:rsidRDefault="0012325F" w:rsidP="0012325F">
      <w:pPr>
        <w:pStyle w:val="Corpotesto"/>
        <w:numPr>
          <w:ilvl w:val="0"/>
          <w:numId w:val="104"/>
        </w:numPr>
        <w:spacing w:before="125" w:line="302" w:lineRule="auto"/>
        <w:ind w:right="130"/>
        <w:jc w:val="both"/>
        <w:rPr>
          <w:rFonts w:ascii="Times New Roman" w:hAnsi="Times New Roman" w:cs="Times New Roman"/>
        </w:rPr>
      </w:pPr>
      <w:r w:rsidRPr="00A70A7C">
        <w:rPr>
          <w:rFonts w:ascii="Times New Roman" w:hAnsi="Times New Roman" w:cs="Times New Roman"/>
        </w:rPr>
        <w:t>analisi del contesto (interno ed esterno);</w:t>
      </w:r>
    </w:p>
    <w:p w14:paraId="313C1D20" w14:textId="5FF798C3" w:rsidR="0012325F" w:rsidRPr="00A70A7C" w:rsidRDefault="0012325F" w:rsidP="0012325F">
      <w:pPr>
        <w:pStyle w:val="Corpotesto"/>
        <w:numPr>
          <w:ilvl w:val="0"/>
          <w:numId w:val="104"/>
        </w:numPr>
        <w:spacing w:before="125" w:line="302" w:lineRule="auto"/>
        <w:ind w:right="130"/>
        <w:jc w:val="both"/>
        <w:rPr>
          <w:rFonts w:ascii="Times New Roman" w:hAnsi="Times New Roman" w:cs="Times New Roman"/>
        </w:rPr>
      </w:pPr>
      <w:r w:rsidRPr="00A70A7C">
        <w:rPr>
          <w:rFonts w:ascii="Times New Roman" w:hAnsi="Times New Roman" w:cs="Times New Roman"/>
        </w:rPr>
        <w:t>valutazione del rischio (identificazione, analisi e ponderazione del rischio);</w:t>
      </w:r>
    </w:p>
    <w:p w14:paraId="6A3613F0" w14:textId="77777777" w:rsidR="0012325F" w:rsidRPr="00A70A7C" w:rsidRDefault="0012325F" w:rsidP="0012325F">
      <w:pPr>
        <w:pStyle w:val="Corpotesto"/>
        <w:numPr>
          <w:ilvl w:val="0"/>
          <w:numId w:val="104"/>
        </w:numPr>
        <w:spacing w:before="125" w:line="302" w:lineRule="auto"/>
        <w:ind w:right="130"/>
        <w:jc w:val="both"/>
        <w:rPr>
          <w:rFonts w:ascii="Times New Roman" w:hAnsi="Times New Roman" w:cs="Times New Roman"/>
        </w:rPr>
      </w:pPr>
      <w:r w:rsidRPr="00A70A7C">
        <w:rPr>
          <w:rFonts w:ascii="Times New Roman" w:hAnsi="Times New Roman" w:cs="Times New Roman"/>
        </w:rPr>
        <w:t xml:space="preserve">trattamento del rischio (identificazione e programmazione delle misure di prevenzione). </w:t>
      </w:r>
    </w:p>
    <w:p w14:paraId="37A7CAAF" w14:textId="5D2F1235" w:rsidR="0012325F" w:rsidRPr="00A70A7C" w:rsidRDefault="0012325F" w:rsidP="0012325F">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L’analisi del contesto ha come obiettivo quello di evidenziare come le caratteristiche dell’ambiente nel quale l’Agenzia opera possano favorire il verificarsi di fenomeni corruttivi al proprio interno. Ciò in relazione sia al territorio di riferimento, sia a possibili relazioni con portatori di interessi esterni che possono influenzarne l’attività.</w:t>
      </w:r>
    </w:p>
    <w:p w14:paraId="3B177603" w14:textId="77777777" w:rsidR="0012325F" w:rsidRPr="00A70A7C" w:rsidRDefault="0012325F" w:rsidP="004A453D">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 xml:space="preserve">L’analisi è stata condotta sulla base delle fonti già disponibili e più rilevanti </w:t>
      </w:r>
      <w:r w:rsidR="004A453D" w:rsidRPr="00A70A7C">
        <w:rPr>
          <w:rFonts w:ascii="Times New Roman" w:hAnsi="Times New Roman" w:cs="Times New Roman"/>
        </w:rPr>
        <w:t>con particolare riguardo ai documenti resi disponibili dall’Autorità Nazionale Anticorruzione</w:t>
      </w:r>
      <w:r w:rsidRPr="00A70A7C">
        <w:rPr>
          <w:rFonts w:ascii="Times New Roman" w:hAnsi="Times New Roman" w:cs="Times New Roman"/>
        </w:rPr>
        <w:t>:</w:t>
      </w:r>
    </w:p>
    <w:p w14:paraId="1810BE94" w14:textId="7EA26EDD" w:rsidR="00245449" w:rsidRPr="00245449" w:rsidRDefault="004A453D" w:rsidP="005475E4">
      <w:pPr>
        <w:pStyle w:val="Corpotesto"/>
        <w:numPr>
          <w:ilvl w:val="0"/>
          <w:numId w:val="59"/>
        </w:numPr>
        <w:spacing w:before="125" w:line="302" w:lineRule="auto"/>
        <w:ind w:right="130"/>
        <w:jc w:val="both"/>
        <w:rPr>
          <w:rFonts w:ascii="Times New Roman" w:hAnsi="Times New Roman" w:cs="Times New Roman"/>
        </w:rPr>
      </w:pPr>
      <w:r w:rsidRPr="00245449">
        <w:rPr>
          <w:rFonts w:ascii="Times New Roman" w:hAnsi="Times New Roman" w:cs="Times New Roman"/>
        </w:rPr>
        <w:t>ANAC Rapporto quadrimestrale sul mercato dei contratti pubblici - 202</w:t>
      </w:r>
      <w:r w:rsidR="00245449" w:rsidRPr="00245449">
        <w:rPr>
          <w:rFonts w:ascii="Times New Roman" w:hAnsi="Times New Roman" w:cs="Times New Roman"/>
        </w:rPr>
        <w:t>5</w:t>
      </w:r>
      <w:r w:rsidRPr="00245449">
        <w:rPr>
          <w:rFonts w:ascii="Times New Roman" w:hAnsi="Times New Roman" w:cs="Times New Roman"/>
        </w:rPr>
        <w:t xml:space="preserve"> </w:t>
      </w:r>
      <w:r w:rsidR="00245449" w:rsidRPr="00245449">
        <w:rPr>
          <w:rFonts w:ascii="Times New Roman" w:hAnsi="Times New Roman" w:cs="Times New Roman"/>
        </w:rPr>
        <w:t>https://www.anticorruzione.it/en/-/rapporti-quadrimestrali-sul-mercato-dei-contratti-pubblici-2025</w:t>
      </w:r>
    </w:p>
    <w:p w14:paraId="2B384E3A" w14:textId="095F55EE" w:rsidR="0012325F" w:rsidRPr="00A70A7C" w:rsidRDefault="0012325F" w:rsidP="0012325F">
      <w:pPr>
        <w:pStyle w:val="Corpotesto"/>
        <w:numPr>
          <w:ilvl w:val="0"/>
          <w:numId w:val="59"/>
        </w:numPr>
        <w:spacing w:before="125" w:line="302" w:lineRule="auto"/>
        <w:ind w:right="130"/>
        <w:jc w:val="both"/>
        <w:rPr>
          <w:rFonts w:ascii="Times New Roman" w:hAnsi="Times New Roman" w:cs="Times New Roman"/>
        </w:rPr>
      </w:pPr>
      <w:r w:rsidRPr="00A70A7C">
        <w:rPr>
          <w:rFonts w:ascii="Times New Roman" w:hAnsi="Times New Roman" w:cs="Times New Roman"/>
        </w:rPr>
        <w:t xml:space="preserve">Progetto “Misurazione del rischio di corruzione a livello territoriale e promozione della trasparenza” </w:t>
      </w:r>
      <w:hyperlink r:id="rId25" w:history="1">
        <w:r w:rsidR="00545E2E" w:rsidRPr="00190F41">
          <w:rPr>
            <w:rFonts w:ascii="Times New Roman" w:hAnsi="Times New Roman" w:cs="Times New Roman"/>
          </w:rPr>
          <w:t>https://www.anticorruzione.it/-/misurazione-territoriale-del-rischio-corruzione-e-promozione-della-trasparenza-progettopon-1</w:t>
        </w:r>
      </w:hyperlink>
    </w:p>
    <w:p w14:paraId="2A1DD84B" w14:textId="77777777" w:rsidR="00AD3B80" w:rsidRDefault="00862704" w:rsidP="00AD3B80">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L'A</w:t>
      </w:r>
      <w:r w:rsidR="00F93351" w:rsidRPr="00A70A7C">
        <w:rPr>
          <w:rFonts w:ascii="Times New Roman" w:hAnsi="Times New Roman" w:cs="Times New Roman"/>
        </w:rPr>
        <w:t>genzia</w:t>
      </w:r>
      <w:r w:rsidRPr="00A70A7C">
        <w:rPr>
          <w:rFonts w:ascii="Times New Roman" w:hAnsi="Times New Roman" w:cs="Times New Roman"/>
        </w:rPr>
        <w:t>, che ricopre il ruolo di Centrale Unica di Committenza Regionale e di Soggetto</w:t>
      </w:r>
      <w:r w:rsidRPr="00862704">
        <w:rPr>
          <w:rFonts w:ascii="Times New Roman" w:hAnsi="Times New Roman" w:cs="Times New Roman"/>
        </w:rPr>
        <w:t xml:space="preserve"> Aggregatore, con la D.G.R. n.70 del 14.02.2022 è stata individuata quale Ufficio unico regionale  referente in materia di appalti del PNRR e viene assegnata alla medesima la specifica funzione di ufficio  dedicato alle procedure di appalto in ottemperanza agli obblighi previsti dal PNRR.</w:t>
      </w:r>
    </w:p>
    <w:p w14:paraId="5D081A7F" w14:textId="23B51B3A" w:rsidR="00562ED9" w:rsidRDefault="00545E2E" w:rsidP="00AD3B80">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Nel corso dell</w:t>
      </w:r>
      <w:r w:rsidR="00862704" w:rsidRPr="00862704">
        <w:rPr>
          <w:rFonts w:ascii="Times New Roman" w:hAnsi="Times New Roman" w:cs="Times New Roman"/>
        </w:rPr>
        <w:t>'anno 202</w:t>
      </w:r>
      <w:r w:rsidR="00EC05AD">
        <w:rPr>
          <w:rFonts w:ascii="Times New Roman" w:hAnsi="Times New Roman" w:cs="Times New Roman"/>
        </w:rPr>
        <w:t>5</w:t>
      </w:r>
      <w:r w:rsidR="00862704" w:rsidRPr="00862704">
        <w:rPr>
          <w:rFonts w:ascii="Times New Roman" w:hAnsi="Times New Roman" w:cs="Times New Roman"/>
        </w:rPr>
        <w:t xml:space="preserve"> </w:t>
      </w:r>
      <w:r>
        <w:rPr>
          <w:rFonts w:ascii="Times New Roman" w:hAnsi="Times New Roman" w:cs="Times New Roman"/>
        </w:rPr>
        <w:t xml:space="preserve">è proseguita la </w:t>
      </w:r>
      <w:r w:rsidR="00862704" w:rsidRPr="00862704">
        <w:rPr>
          <w:rFonts w:ascii="Times New Roman" w:hAnsi="Times New Roman" w:cs="Times New Roman"/>
        </w:rPr>
        <w:t>fase di riorganizzazione dell'Agenzia</w:t>
      </w:r>
      <w:r w:rsidR="00562ED9">
        <w:rPr>
          <w:rFonts w:ascii="Times New Roman" w:hAnsi="Times New Roman" w:cs="Times New Roman"/>
        </w:rPr>
        <w:t xml:space="preserve">, oggetto </w:t>
      </w:r>
      <w:r>
        <w:rPr>
          <w:rFonts w:ascii="Times New Roman" w:hAnsi="Times New Roman" w:cs="Times New Roman"/>
        </w:rPr>
        <w:t xml:space="preserve">della </w:t>
      </w:r>
      <w:r w:rsidR="00562ED9">
        <w:rPr>
          <w:rFonts w:ascii="Times New Roman" w:hAnsi="Times New Roman" w:cs="Times New Roman"/>
        </w:rPr>
        <w:t>riforma operata con Legge Regionale n. 25 del 06</w:t>
      </w:r>
      <w:r w:rsidR="009E28A3">
        <w:rPr>
          <w:rFonts w:ascii="Times New Roman" w:hAnsi="Times New Roman" w:cs="Times New Roman"/>
        </w:rPr>
        <w:t>/</w:t>
      </w:r>
      <w:r w:rsidR="00562ED9">
        <w:rPr>
          <w:rFonts w:ascii="Times New Roman" w:hAnsi="Times New Roman" w:cs="Times New Roman"/>
        </w:rPr>
        <w:t>06</w:t>
      </w:r>
      <w:r w:rsidR="009E28A3">
        <w:rPr>
          <w:rFonts w:ascii="Times New Roman" w:hAnsi="Times New Roman" w:cs="Times New Roman"/>
        </w:rPr>
        <w:t>/</w:t>
      </w:r>
      <w:r w:rsidR="00562ED9">
        <w:rPr>
          <w:rFonts w:ascii="Times New Roman" w:hAnsi="Times New Roman" w:cs="Times New Roman"/>
        </w:rPr>
        <w:t>2023.</w:t>
      </w:r>
    </w:p>
    <w:p w14:paraId="2EAE239C" w14:textId="00DC0ADD" w:rsidR="00562ED9" w:rsidRDefault="00562ED9" w:rsidP="00245449">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Con Deliberazione n. 3 del 29</w:t>
      </w:r>
      <w:r w:rsidR="009E28A3">
        <w:rPr>
          <w:rFonts w:ascii="Times New Roman" w:hAnsi="Times New Roman" w:cs="Times New Roman"/>
        </w:rPr>
        <w:t>/</w:t>
      </w:r>
      <w:r>
        <w:rPr>
          <w:rFonts w:ascii="Times New Roman" w:hAnsi="Times New Roman" w:cs="Times New Roman"/>
        </w:rPr>
        <w:t>01</w:t>
      </w:r>
      <w:r w:rsidR="009E28A3">
        <w:rPr>
          <w:rFonts w:ascii="Times New Roman" w:hAnsi="Times New Roman" w:cs="Times New Roman"/>
        </w:rPr>
        <w:t>/</w:t>
      </w:r>
      <w:r>
        <w:rPr>
          <w:rFonts w:ascii="Times New Roman" w:hAnsi="Times New Roman" w:cs="Times New Roman"/>
        </w:rPr>
        <w:t>2024 l’Agenzia si è dotata del “</w:t>
      </w:r>
      <w:r w:rsidRPr="00562ED9">
        <w:rPr>
          <w:rFonts w:ascii="Times New Roman" w:hAnsi="Times New Roman" w:cs="Times New Roman"/>
        </w:rPr>
        <w:t>Regolamento di organizzazione e funzionamento AreaCom</w:t>
      </w:r>
      <w:r>
        <w:rPr>
          <w:rFonts w:ascii="Times New Roman" w:hAnsi="Times New Roman" w:cs="Times New Roman"/>
        </w:rPr>
        <w:t>.</w:t>
      </w:r>
      <w:r w:rsidR="00245449">
        <w:rPr>
          <w:rFonts w:ascii="Times New Roman" w:hAnsi="Times New Roman" w:cs="Times New Roman"/>
        </w:rPr>
        <w:t xml:space="preserve"> La </w:t>
      </w:r>
      <w:r w:rsidR="00245449" w:rsidRPr="00C03DE7">
        <w:rPr>
          <w:rFonts w:ascii="Times New Roman" w:hAnsi="Times New Roman" w:cs="Times New Roman"/>
        </w:rPr>
        <w:t>riforma non è ancora pienamente operativa per mancato completamento delle assunzioni del personale previsto nel Piano dei fabbisogni del personale.</w:t>
      </w:r>
    </w:p>
    <w:p w14:paraId="59233AE9" w14:textId="77777777" w:rsidR="00245449" w:rsidRPr="00245449" w:rsidRDefault="00245449" w:rsidP="00245449">
      <w:pPr>
        <w:pStyle w:val="Corpotesto"/>
        <w:spacing w:before="125" w:line="302" w:lineRule="auto"/>
        <w:ind w:left="426" w:right="130"/>
        <w:jc w:val="both"/>
        <w:rPr>
          <w:rFonts w:ascii="Times New Roman" w:hAnsi="Times New Roman" w:cs="Times New Roman"/>
        </w:rPr>
      </w:pPr>
      <w:r w:rsidRPr="00245449">
        <w:rPr>
          <w:rFonts w:ascii="Times New Roman" w:hAnsi="Times New Roman" w:cs="Times New Roman"/>
        </w:rPr>
        <w:t xml:space="preserve">La Legge Regionale n. 3 del 06/02/2025 “Modifiche a leggi regionali, proroga di termini previsti da disposizioni legislative e ulteriori disposizioni” introduce importanti modifiche in merito alle funzioni istituzionali dell’Agenzia, con subentro, nell’esercizio di compiti e funzioni ed in tutti i </w:t>
      </w:r>
      <w:r w:rsidRPr="00245449">
        <w:rPr>
          <w:rFonts w:ascii="Times New Roman" w:hAnsi="Times New Roman" w:cs="Times New Roman"/>
        </w:rPr>
        <w:lastRenderedPageBreak/>
        <w:t>rapporti giuridici attivi e passivi di competenza dell’Agenzia riferiti all’organizzazione e al funzionamento del comparto dei sistemi informatici, telematici e di comunicazione della Regione Abruzzo e dispone il ricollocamento del personale preposto all’espletamento delle funzioni informatiche nei ruoli della Giunta Regionale con conseguente necessità di riorganizzazione che comporta una modifica al modello organizzativo e funzionale.</w:t>
      </w:r>
    </w:p>
    <w:p w14:paraId="02DAA543" w14:textId="5A593EB2" w:rsidR="00245449" w:rsidRDefault="00245449" w:rsidP="00245449">
      <w:pPr>
        <w:pStyle w:val="Corpotesto"/>
        <w:spacing w:before="125" w:line="302" w:lineRule="auto"/>
        <w:ind w:left="426" w:right="130"/>
        <w:jc w:val="both"/>
        <w:rPr>
          <w:rFonts w:ascii="Times New Roman" w:hAnsi="Times New Roman" w:cs="Times New Roman"/>
        </w:rPr>
      </w:pPr>
      <w:r w:rsidRPr="00245449">
        <w:rPr>
          <w:rFonts w:ascii="Times New Roman" w:hAnsi="Times New Roman" w:cs="Times New Roman"/>
        </w:rPr>
        <w:t>Per questo motivo, considerate le particolari condizioni lavorative dei dipendenti (lavoro da remoto, congedi straordinari,</w:t>
      </w:r>
      <w:r>
        <w:rPr>
          <w:rFonts w:ascii="Times New Roman" w:hAnsi="Times New Roman" w:cs="Times New Roman"/>
        </w:rPr>
        <w:t xml:space="preserve"> </w:t>
      </w:r>
      <w:r w:rsidRPr="00245449">
        <w:rPr>
          <w:rFonts w:ascii="Times New Roman" w:hAnsi="Times New Roman" w:cs="Times New Roman"/>
        </w:rPr>
        <w:t>ampliamento della flessibilità dell’orario, ...) l’attività dell’Ente continua ad essere caratterizzata da elementi di straordinarietà. Tanto premesso tuttavia è stato possibile, pur con le difficoltà evidenziate, dare esecuzione all’attuazione del piano triennale di prevenzione della corruzione e della trasparenza.</w:t>
      </w:r>
    </w:p>
    <w:p w14:paraId="513BA0D5" w14:textId="77777777" w:rsidR="000718BF" w:rsidRDefault="000718BF" w:rsidP="000718BF">
      <w:pPr>
        <w:pStyle w:val="Corpotesto"/>
        <w:spacing w:before="125" w:line="302" w:lineRule="auto"/>
        <w:ind w:left="426" w:right="130"/>
        <w:jc w:val="both"/>
        <w:rPr>
          <w:rFonts w:ascii="Times New Roman" w:hAnsi="Times New Roman" w:cs="Times New Roman"/>
        </w:rPr>
      </w:pPr>
    </w:p>
    <w:p w14:paraId="7795EC7C" w14:textId="77777777" w:rsidR="000718BF" w:rsidRPr="008100B5" w:rsidRDefault="000718BF"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46" w:name="_Toc219903717"/>
      <w:r>
        <w:rPr>
          <w:rFonts w:ascii="Times New Roman" w:eastAsia="Arial" w:hAnsi="Times New Roman" w:cs="Times New Roman"/>
          <w:b/>
          <w:bCs/>
          <w:smallCaps/>
          <w:color w:val="auto"/>
          <w:sz w:val="22"/>
          <w:szCs w:val="22"/>
        </w:rPr>
        <w:t>L’Analisi del contesto</w:t>
      </w:r>
      <w:r w:rsidR="00A276AC">
        <w:rPr>
          <w:rFonts w:ascii="Times New Roman" w:eastAsia="Arial" w:hAnsi="Times New Roman" w:cs="Times New Roman"/>
          <w:b/>
          <w:bCs/>
          <w:smallCaps/>
          <w:color w:val="auto"/>
          <w:sz w:val="22"/>
          <w:szCs w:val="22"/>
        </w:rPr>
        <w:t xml:space="preserve"> dell’Agenzia</w:t>
      </w:r>
      <w:bookmarkEnd w:id="46"/>
    </w:p>
    <w:p w14:paraId="489BED34" w14:textId="77777777" w:rsidR="006E507D" w:rsidRDefault="00A70A7C" w:rsidP="006E507D">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 xml:space="preserve">A seguito dell’approvazione del Regolamento </w:t>
      </w:r>
      <w:r w:rsidR="009E28A3">
        <w:rPr>
          <w:rFonts w:ascii="Times New Roman" w:hAnsi="Times New Roman" w:cs="Times New Roman"/>
        </w:rPr>
        <w:t xml:space="preserve">di </w:t>
      </w:r>
      <w:r w:rsidRPr="00A70A7C">
        <w:rPr>
          <w:rFonts w:ascii="Times New Roman" w:hAnsi="Times New Roman" w:cs="Times New Roman"/>
        </w:rPr>
        <w:t>Organizza</w:t>
      </w:r>
      <w:r w:rsidR="009E28A3">
        <w:rPr>
          <w:rFonts w:ascii="Times New Roman" w:hAnsi="Times New Roman" w:cs="Times New Roman"/>
        </w:rPr>
        <w:t>zione</w:t>
      </w:r>
      <w:r w:rsidRPr="00A70A7C">
        <w:rPr>
          <w:rFonts w:ascii="Times New Roman" w:hAnsi="Times New Roman" w:cs="Times New Roman"/>
        </w:rPr>
        <w:t xml:space="preserve"> e Funziona</w:t>
      </w:r>
      <w:r w:rsidR="009E28A3">
        <w:rPr>
          <w:rFonts w:ascii="Times New Roman" w:hAnsi="Times New Roman" w:cs="Times New Roman"/>
        </w:rPr>
        <w:t>mento</w:t>
      </w:r>
      <w:r w:rsidRPr="00A70A7C">
        <w:rPr>
          <w:rFonts w:ascii="Times New Roman" w:hAnsi="Times New Roman" w:cs="Times New Roman"/>
        </w:rPr>
        <w:t xml:space="preserve"> di AreaCom in data 29</w:t>
      </w:r>
      <w:r w:rsidR="009E28A3">
        <w:rPr>
          <w:rFonts w:ascii="Times New Roman" w:hAnsi="Times New Roman" w:cs="Times New Roman"/>
        </w:rPr>
        <w:t>/</w:t>
      </w:r>
      <w:r w:rsidRPr="00A70A7C">
        <w:rPr>
          <w:rFonts w:ascii="Times New Roman" w:hAnsi="Times New Roman" w:cs="Times New Roman"/>
        </w:rPr>
        <w:t>01</w:t>
      </w:r>
      <w:r w:rsidR="009E28A3">
        <w:rPr>
          <w:rFonts w:ascii="Times New Roman" w:hAnsi="Times New Roman" w:cs="Times New Roman"/>
        </w:rPr>
        <w:t>/</w:t>
      </w:r>
      <w:r w:rsidRPr="00A70A7C">
        <w:rPr>
          <w:rFonts w:ascii="Times New Roman" w:hAnsi="Times New Roman" w:cs="Times New Roman"/>
        </w:rPr>
        <w:t>2024</w:t>
      </w:r>
      <w:r w:rsidR="006E507D">
        <w:rPr>
          <w:rFonts w:ascii="Times New Roman" w:hAnsi="Times New Roman" w:cs="Times New Roman"/>
        </w:rPr>
        <w:t xml:space="preserve"> (</w:t>
      </w:r>
      <w:r w:rsidR="006E507D" w:rsidRPr="006E507D">
        <w:rPr>
          <w:rFonts w:ascii="Times New Roman" w:hAnsi="Times New Roman" w:cs="Times New Roman"/>
        </w:rPr>
        <w:t>Deliberazione n. 3 del 29.01.2024</w:t>
      </w:r>
      <w:r w:rsidR="006E507D">
        <w:rPr>
          <w:rFonts w:ascii="Times New Roman" w:hAnsi="Times New Roman" w:cs="Times New Roman"/>
        </w:rPr>
        <w:t>)</w:t>
      </w:r>
      <w:r w:rsidR="00171460">
        <w:rPr>
          <w:rFonts w:ascii="Times New Roman" w:hAnsi="Times New Roman" w:cs="Times New Roman"/>
        </w:rPr>
        <w:t xml:space="preserve">, </w:t>
      </w:r>
      <w:r w:rsidR="00862704" w:rsidRPr="00A70A7C">
        <w:rPr>
          <w:rFonts w:ascii="Times New Roman" w:hAnsi="Times New Roman" w:cs="Times New Roman"/>
        </w:rPr>
        <w:t xml:space="preserve">l’Agenzia </w:t>
      </w:r>
      <w:r w:rsidR="00171460">
        <w:rPr>
          <w:rFonts w:ascii="Times New Roman" w:hAnsi="Times New Roman" w:cs="Times New Roman"/>
        </w:rPr>
        <w:t>ha avviato</w:t>
      </w:r>
      <w:r w:rsidR="00862704" w:rsidRPr="00A70A7C">
        <w:rPr>
          <w:rFonts w:ascii="Times New Roman" w:hAnsi="Times New Roman" w:cs="Times New Roman"/>
        </w:rPr>
        <w:t xml:space="preserve"> </w:t>
      </w:r>
      <w:r w:rsidR="00171460">
        <w:rPr>
          <w:rFonts w:ascii="Times New Roman" w:hAnsi="Times New Roman" w:cs="Times New Roman"/>
        </w:rPr>
        <w:t xml:space="preserve">la </w:t>
      </w:r>
      <w:r w:rsidR="00862704" w:rsidRPr="00A70A7C">
        <w:rPr>
          <w:rFonts w:ascii="Times New Roman" w:hAnsi="Times New Roman" w:cs="Times New Roman"/>
        </w:rPr>
        <w:t xml:space="preserve">fase di riorganizzazione </w:t>
      </w:r>
      <w:r w:rsidR="00171460">
        <w:rPr>
          <w:rFonts w:ascii="Times New Roman" w:hAnsi="Times New Roman" w:cs="Times New Roman"/>
        </w:rPr>
        <w:t>de</w:t>
      </w:r>
      <w:r w:rsidR="004A453D" w:rsidRPr="00A70A7C">
        <w:rPr>
          <w:rFonts w:ascii="Times New Roman" w:hAnsi="Times New Roman" w:cs="Times New Roman"/>
        </w:rPr>
        <w:t>l modello organizzativo e funzionale con</w:t>
      </w:r>
      <w:r w:rsidR="00862704" w:rsidRPr="00A70A7C">
        <w:rPr>
          <w:rFonts w:ascii="Times New Roman" w:hAnsi="Times New Roman" w:cs="Times New Roman"/>
        </w:rPr>
        <w:t xml:space="preserve"> l’aggiornamento della </w:t>
      </w:r>
      <w:r w:rsidR="0024259F" w:rsidRPr="00A70A7C">
        <w:rPr>
          <w:rFonts w:ascii="Times New Roman" w:hAnsi="Times New Roman" w:cs="Times New Roman"/>
        </w:rPr>
        <w:t>struttura</w:t>
      </w:r>
      <w:r w:rsidR="00F40A15" w:rsidRPr="00A70A7C">
        <w:rPr>
          <w:rFonts w:ascii="Times New Roman" w:hAnsi="Times New Roman" w:cs="Times New Roman"/>
        </w:rPr>
        <w:t xml:space="preserve"> organi</w:t>
      </w:r>
      <w:r w:rsidR="004A453D" w:rsidRPr="00A70A7C">
        <w:rPr>
          <w:rFonts w:ascii="Times New Roman" w:hAnsi="Times New Roman" w:cs="Times New Roman"/>
        </w:rPr>
        <w:t>ca</w:t>
      </w:r>
      <w:r w:rsidRPr="00A70A7C">
        <w:rPr>
          <w:rFonts w:ascii="Times New Roman" w:hAnsi="Times New Roman" w:cs="Times New Roman"/>
        </w:rPr>
        <w:t>, la</w:t>
      </w:r>
      <w:r w:rsidR="00BB4C66" w:rsidRPr="00A70A7C">
        <w:rPr>
          <w:rFonts w:ascii="Times New Roman" w:hAnsi="Times New Roman" w:cs="Times New Roman"/>
        </w:rPr>
        <w:t xml:space="preserve"> </w:t>
      </w:r>
      <w:r w:rsidR="004A453D" w:rsidRPr="00A70A7C">
        <w:rPr>
          <w:rFonts w:ascii="Times New Roman" w:hAnsi="Times New Roman" w:cs="Times New Roman"/>
        </w:rPr>
        <w:t>revisione della mappatura dei processi degli uffici</w:t>
      </w:r>
      <w:r w:rsidRPr="00A70A7C">
        <w:rPr>
          <w:rFonts w:ascii="Times New Roman" w:hAnsi="Times New Roman" w:cs="Times New Roman"/>
        </w:rPr>
        <w:t xml:space="preserve"> e </w:t>
      </w:r>
      <w:r>
        <w:rPr>
          <w:rFonts w:ascii="Times New Roman" w:hAnsi="Times New Roman" w:cs="Times New Roman"/>
        </w:rPr>
        <w:t>successivamente le opportune</w:t>
      </w:r>
      <w:r w:rsidR="00BB4C66" w:rsidRPr="00A70A7C">
        <w:rPr>
          <w:rFonts w:ascii="Times New Roman" w:hAnsi="Times New Roman" w:cs="Times New Roman"/>
        </w:rPr>
        <w:t xml:space="preserve"> modifiche al presente P</w:t>
      </w:r>
      <w:r w:rsidR="009E28A3">
        <w:rPr>
          <w:rFonts w:ascii="Times New Roman" w:hAnsi="Times New Roman" w:cs="Times New Roman"/>
        </w:rPr>
        <w:t>.</w:t>
      </w:r>
      <w:r w:rsidR="00BB4C66" w:rsidRPr="00A70A7C">
        <w:rPr>
          <w:rFonts w:ascii="Times New Roman" w:hAnsi="Times New Roman" w:cs="Times New Roman"/>
        </w:rPr>
        <w:t>I</w:t>
      </w:r>
      <w:r w:rsidR="009E28A3">
        <w:rPr>
          <w:rFonts w:ascii="Times New Roman" w:hAnsi="Times New Roman" w:cs="Times New Roman"/>
        </w:rPr>
        <w:t>.</w:t>
      </w:r>
      <w:r w:rsidR="00BB4C66" w:rsidRPr="00A70A7C">
        <w:rPr>
          <w:rFonts w:ascii="Times New Roman" w:hAnsi="Times New Roman" w:cs="Times New Roman"/>
        </w:rPr>
        <w:t>A</w:t>
      </w:r>
      <w:r w:rsidR="009E28A3">
        <w:rPr>
          <w:rFonts w:ascii="Times New Roman" w:hAnsi="Times New Roman" w:cs="Times New Roman"/>
        </w:rPr>
        <w:t>.</w:t>
      </w:r>
      <w:r w:rsidR="00BB4C66" w:rsidRPr="00A70A7C">
        <w:rPr>
          <w:rFonts w:ascii="Times New Roman" w:hAnsi="Times New Roman" w:cs="Times New Roman"/>
        </w:rPr>
        <w:t>O.</w:t>
      </w:r>
      <w:r w:rsidR="006E507D">
        <w:rPr>
          <w:rFonts w:ascii="Times New Roman" w:hAnsi="Times New Roman" w:cs="Times New Roman"/>
        </w:rPr>
        <w:t xml:space="preserve"> E’</w:t>
      </w:r>
      <w:r w:rsidR="006E507D" w:rsidRPr="006E507D">
        <w:rPr>
          <w:rFonts w:ascii="Times New Roman" w:hAnsi="Times New Roman" w:cs="Times New Roman"/>
        </w:rPr>
        <w:t xml:space="preserve"> stato approvato il nuovo assetto organizzativo dell’Agenzia, rispondente ad un modello operativo più funzionale alla situazione attuale della stessa Agenzia, in un’ottica di: </w:t>
      </w:r>
    </w:p>
    <w:p w14:paraId="11D8EAFE" w14:textId="77777777" w:rsidR="006E507D" w:rsidRDefault="006E507D" w:rsidP="006E507D">
      <w:pPr>
        <w:pStyle w:val="Corpotesto"/>
        <w:numPr>
          <w:ilvl w:val="0"/>
          <w:numId w:val="61"/>
        </w:numPr>
        <w:spacing w:before="125" w:line="302" w:lineRule="auto"/>
        <w:ind w:right="130"/>
        <w:jc w:val="both"/>
        <w:rPr>
          <w:rFonts w:ascii="Times New Roman" w:hAnsi="Times New Roman" w:cs="Times New Roman"/>
        </w:rPr>
      </w:pPr>
      <w:r w:rsidRPr="006E507D">
        <w:rPr>
          <w:rFonts w:ascii="Times New Roman" w:hAnsi="Times New Roman" w:cs="Times New Roman"/>
        </w:rPr>
        <w:t xml:space="preserve">ottimizzazione della gestione dei procedimenti; </w:t>
      </w:r>
    </w:p>
    <w:p w14:paraId="3268A13B" w14:textId="77777777" w:rsidR="006E507D" w:rsidRDefault="006E507D" w:rsidP="006E507D">
      <w:pPr>
        <w:pStyle w:val="Corpotesto"/>
        <w:numPr>
          <w:ilvl w:val="0"/>
          <w:numId w:val="61"/>
        </w:numPr>
        <w:spacing w:before="125" w:line="302" w:lineRule="auto"/>
        <w:ind w:right="130"/>
        <w:jc w:val="both"/>
        <w:rPr>
          <w:rFonts w:ascii="Times New Roman" w:hAnsi="Times New Roman" w:cs="Times New Roman"/>
        </w:rPr>
      </w:pPr>
      <w:r w:rsidRPr="006E507D">
        <w:rPr>
          <w:rFonts w:ascii="Times New Roman" w:hAnsi="Times New Roman" w:cs="Times New Roman"/>
        </w:rPr>
        <w:t xml:space="preserve">adeguamento dell’assetto organizzativo e direzionale alle concrete esigenze d’attuazione del programma di governo e dei relativi obiettivi, così come previsto dall’art. 2, comma 1, del </w:t>
      </w:r>
      <w:proofErr w:type="spellStart"/>
      <w:r w:rsidRPr="006E507D">
        <w:rPr>
          <w:rFonts w:ascii="Times New Roman" w:hAnsi="Times New Roman" w:cs="Times New Roman"/>
        </w:rPr>
        <w:t>D.Lgs.</w:t>
      </w:r>
      <w:proofErr w:type="spellEnd"/>
      <w:r w:rsidRPr="006E507D">
        <w:rPr>
          <w:rFonts w:ascii="Times New Roman" w:hAnsi="Times New Roman" w:cs="Times New Roman"/>
        </w:rPr>
        <w:t xml:space="preserve"> n. 165/2001, sulle norme in materia di organizzazione del lavoro pubblico</w:t>
      </w:r>
      <w:r>
        <w:rPr>
          <w:rFonts w:ascii="Times New Roman" w:hAnsi="Times New Roman" w:cs="Times New Roman"/>
        </w:rPr>
        <w:t>;</w:t>
      </w:r>
    </w:p>
    <w:p w14:paraId="062BC520" w14:textId="77777777" w:rsidR="006E507D" w:rsidRDefault="006E507D" w:rsidP="006E507D">
      <w:pPr>
        <w:pStyle w:val="Corpotesto"/>
        <w:numPr>
          <w:ilvl w:val="0"/>
          <w:numId w:val="61"/>
        </w:numPr>
        <w:spacing w:before="125" w:line="302" w:lineRule="auto"/>
        <w:ind w:right="130"/>
        <w:jc w:val="both"/>
        <w:rPr>
          <w:rFonts w:ascii="Times New Roman" w:hAnsi="Times New Roman" w:cs="Times New Roman"/>
        </w:rPr>
      </w:pPr>
      <w:r w:rsidRPr="006E507D">
        <w:rPr>
          <w:rFonts w:ascii="Times New Roman" w:hAnsi="Times New Roman" w:cs="Times New Roman"/>
        </w:rPr>
        <w:t>miglioramento continuo con adeguamenti progressivi al mutare del sistema dei vincoli normativi e del contesto esterno e/o interno all’Agenzia</w:t>
      </w:r>
      <w:r>
        <w:rPr>
          <w:rFonts w:ascii="Times New Roman" w:hAnsi="Times New Roman" w:cs="Times New Roman"/>
        </w:rPr>
        <w:t>.</w:t>
      </w:r>
    </w:p>
    <w:p w14:paraId="487900F1" w14:textId="77777777" w:rsidR="006E507D" w:rsidRDefault="006E507D" w:rsidP="000718BF">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Il Regolamento</w:t>
      </w:r>
      <w:r w:rsidRPr="006E507D">
        <w:rPr>
          <w:rFonts w:ascii="Times New Roman" w:hAnsi="Times New Roman" w:cs="Times New Roman"/>
        </w:rPr>
        <w:t xml:space="preserve"> </w:t>
      </w:r>
      <w:r>
        <w:rPr>
          <w:rFonts w:ascii="Times New Roman" w:hAnsi="Times New Roman" w:cs="Times New Roman"/>
        </w:rPr>
        <w:t xml:space="preserve">di </w:t>
      </w:r>
      <w:r w:rsidRPr="006E507D">
        <w:rPr>
          <w:rFonts w:ascii="Times New Roman" w:hAnsi="Times New Roman" w:cs="Times New Roman"/>
        </w:rPr>
        <w:t>organizzazione e</w:t>
      </w:r>
      <w:r>
        <w:rPr>
          <w:rFonts w:ascii="Times New Roman" w:hAnsi="Times New Roman" w:cs="Times New Roman"/>
        </w:rPr>
        <w:t xml:space="preserve"> </w:t>
      </w:r>
      <w:r w:rsidRPr="006E507D">
        <w:rPr>
          <w:rFonts w:ascii="Times New Roman" w:hAnsi="Times New Roman" w:cs="Times New Roman"/>
        </w:rPr>
        <w:t xml:space="preserve">funzionamento dell'Agenzia Regionale dell’Abruzzo per la Committenza </w:t>
      </w:r>
      <w:r>
        <w:rPr>
          <w:rFonts w:ascii="Times New Roman" w:hAnsi="Times New Roman" w:cs="Times New Roman"/>
        </w:rPr>
        <w:t>è ispirato</w:t>
      </w:r>
      <w:r w:rsidRPr="006E507D">
        <w:rPr>
          <w:rFonts w:ascii="Times New Roman" w:hAnsi="Times New Roman" w:cs="Times New Roman"/>
        </w:rPr>
        <w:t xml:space="preserve"> ai seguenti principi: </w:t>
      </w:r>
    </w:p>
    <w:p w14:paraId="7D8A9DBF" w14:textId="7E0CEB78" w:rsidR="006E507D" w:rsidRDefault="006E507D" w:rsidP="006E507D">
      <w:pPr>
        <w:pStyle w:val="Corpotesto"/>
        <w:numPr>
          <w:ilvl w:val="0"/>
          <w:numId w:val="61"/>
        </w:numPr>
        <w:spacing w:before="125" w:line="302" w:lineRule="auto"/>
        <w:ind w:right="130"/>
        <w:jc w:val="both"/>
        <w:rPr>
          <w:rFonts w:ascii="Times New Roman" w:hAnsi="Times New Roman" w:cs="Times New Roman"/>
        </w:rPr>
      </w:pPr>
      <w:r w:rsidRPr="006E507D">
        <w:rPr>
          <w:rFonts w:ascii="Times New Roman" w:hAnsi="Times New Roman" w:cs="Times New Roman"/>
        </w:rPr>
        <w:t xml:space="preserve">efficacia, efficienza, economicità e trasparenza delle attività, finalizzate al perseguimento delle funzioni e dei compiti dell'Agenzia; </w:t>
      </w:r>
    </w:p>
    <w:p w14:paraId="708ABE72" w14:textId="3AE7D549" w:rsidR="006E507D" w:rsidRDefault="006E507D" w:rsidP="006E507D">
      <w:pPr>
        <w:pStyle w:val="Corpotesto"/>
        <w:numPr>
          <w:ilvl w:val="0"/>
          <w:numId w:val="61"/>
        </w:numPr>
        <w:spacing w:before="125" w:line="302" w:lineRule="auto"/>
        <w:ind w:right="130"/>
        <w:jc w:val="both"/>
        <w:rPr>
          <w:rFonts w:ascii="Times New Roman" w:hAnsi="Times New Roman" w:cs="Times New Roman"/>
        </w:rPr>
      </w:pPr>
      <w:r w:rsidRPr="006E507D">
        <w:rPr>
          <w:rFonts w:ascii="Times New Roman" w:hAnsi="Times New Roman" w:cs="Times New Roman"/>
        </w:rPr>
        <w:t>orientamento ad obiettivi e risultati per centri di responsabilità, anche ai fini della loro misurazione e valutazione</w:t>
      </w:r>
      <w:r>
        <w:rPr>
          <w:rFonts w:ascii="Times New Roman" w:hAnsi="Times New Roman" w:cs="Times New Roman"/>
        </w:rPr>
        <w:t>.</w:t>
      </w:r>
    </w:p>
    <w:p w14:paraId="255A49E9" w14:textId="77777777" w:rsidR="003E3D83" w:rsidRDefault="003E3D83" w:rsidP="003E3D83">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Con</w:t>
      </w:r>
      <w:r w:rsidR="006E507D" w:rsidRPr="006E507D">
        <w:rPr>
          <w:rFonts w:ascii="Times New Roman" w:hAnsi="Times New Roman" w:cs="Times New Roman"/>
        </w:rPr>
        <w:t xml:space="preserve"> </w:t>
      </w:r>
      <w:r>
        <w:rPr>
          <w:rFonts w:ascii="Times New Roman" w:hAnsi="Times New Roman" w:cs="Times New Roman"/>
        </w:rPr>
        <w:t>D</w:t>
      </w:r>
      <w:r w:rsidRPr="006E507D">
        <w:rPr>
          <w:rFonts w:ascii="Times New Roman" w:hAnsi="Times New Roman" w:cs="Times New Roman"/>
        </w:rPr>
        <w:t xml:space="preserve">eliberazione n. 42 in data 22.09.2025 </w:t>
      </w:r>
      <w:r>
        <w:rPr>
          <w:rFonts w:ascii="Times New Roman" w:hAnsi="Times New Roman" w:cs="Times New Roman"/>
        </w:rPr>
        <w:t xml:space="preserve">è stato approvato il </w:t>
      </w:r>
      <w:r w:rsidR="006E507D" w:rsidRPr="006E507D">
        <w:rPr>
          <w:rFonts w:ascii="Times New Roman" w:hAnsi="Times New Roman" w:cs="Times New Roman"/>
        </w:rPr>
        <w:t>“Contratto Collettivo Decentrato Integrativo del personale con qualifica dirigenziale dell’Areacom relativo al triennio 2024/2026. Parte normativa e parte economica”</w:t>
      </w:r>
      <w:r>
        <w:rPr>
          <w:rFonts w:ascii="Times New Roman" w:hAnsi="Times New Roman" w:cs="Times New Roman"/>
        </w:rPr>
        <w:t>.</w:t>
      </w:r>
    </w:p>
    <w:p w14:paraId="18469695" w14:textId="77777777" w:rsidR="003E3D83" w:rsidRDefault="003E3D83" w:rsidP="003E3D83">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 xml:space="preserve">Con successiva Deliberazione </w:t>
      </w:r>
      <w:r w:rsidRPr="006E507D">
        <w:rPr>
          <w:rFonts w:ascii="Times New Roman" w:hAnsi="Times New Roman" w:cs="Times New Roman"/>
        </w:rPr>
        <w:t>n. 43 in data 22.09.2025</w:t>
      </w:r>
      <w:r>
        <w:rPr>
          <w:rFonts w:ascii="Times New Roman" w:hAnsi="Times New Roman" w:cs="Times New Roman"/>
        </w:rPr>
        <w:t xml:space="preserve"> è stato approvato </w:t>
      </w:r>
      <w:r w:rsidR="006E507D" w:rsidRPr="006E507D">
        <w:rPr>
          <w:rFonts w:ascii="Times New Roman" w:hAnsi="Times New Roman" w:cs="Times New Roman"/>
        </w:rPr>
        <w:t xml:space="preserve">il disciplinare contenente “Criteri per il conferimento degli incarichi dirigenziali e per la differenziazione della retribuzione di posizione” presso Areacom, </w:t>
      </w:r>
    </w:p>
    <w:p w14:paraId="38ACF501" w14:textId="77777777" w:rsidR="006E507D" w:rsidRDefault="006E507D" w:rsidP="000718BF">
      <w:pPr>
        <w:pStyle w:val="Corpotesto"/>
        <w:spacing w:before="125" w:line="302" w:lineRule="auto"/>
        <w:ind w:left="426" w:right="130"/>
        <w:jc w:val="both"/>
        <w:rPr>
          <w:rFonts w:ascii="Times New Roman" w:hAnsi="Times New Roman" w:cs="Times New Roman"/>
        </w:rPr>
      </w:pPr>
    </w:p>
    <w:p w14:paraId="384F0B73" w14:textId="77777777" w:rsidR="000718BF" w:rsidRPr="008100B5" w:rsidRDefault="000718BF"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47" w:name="_Toc219903718"/>
      <w:r>
        <w:rPr>
          <w:rFonts w:ascii="Times New Roman" w:eastAsia="Arial" w:hAnsi="Times New Roman" w:cs="Times New Roman"/>
          <w:b/>
          <w:bCs/>
          <w:smallCaps/>
          <w:color w:val="auto"/>
          <w:sz w:val="22"/>
          <w:szCs w:val="22"/>
        </w:rPr>
        <w:lastRenderedPageBreak/>
        <w:t>La gestione del rischio: un nuovo approccio metodologico</w:t>
      </w:r>
      <w:bookmarkEnd w:id="47"/>
    </w:p>
    <w:p w14:paraId="4B76FF30" w14:textId="25D61604" w:rsidR="00AC2469" w:rsidRDefault="00A440FE" w:rsidP="000718BF">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Già n</w:t>
      </w:r>
      <w:r w:rsidR="00862704" w:rsidRPr="00862704">
        <w:rPr>
          <w:rFonts w:ascii="Times New Roman" w:hAnsi="Times New Roman" w:cs="Times New Roman"/>
        </w:rPr>
        <w:t>ell’aggiornamento al P</w:t>
      </w:r>
      <w:r>
        <w:rPr>
          <w:rFonts w:ascii="Times New Roman" w:hAnsi="Times New Roman" w:cs="Times New Roman"/>
        </w:rPr>
        <w:t>.</w:t>
      </w:r>
      <w:r w:rsidR="00862704" w:rsidRPr="00862704">
        <w:rPr>
          <w:rFonts w:ascii="Times New Roman" w:hAnsi="Times New Roman" w:cs="Times New Roman"/>
        </w:rPr>
        <w:t>N</w:t>
      </w:r>
      <w:r>
        <w:rPr>
          <w:rFonts w:ascii="Times New Roman" w:hAnsi="Times New Roman" w:cs="Times New Roman"/>
        </w:rPr>
        <w:t>.</w:t>
      </w:r>
      <w:r w:rsidR="00862704" w:rsidRPr="00862704">
        <w:rPr>
          <w:rFonts w:ascii="Times New Roman" w:hAnsi="Times New Roman" w:cs="Times New Roman"/>
        </w:rPr>
        <w:t>A</w:t>
      </w:r>
      <w:r>
        <w:rPr>
          <w:rFonts w:ascii="Times New Roman" w:hAnsi="Times New Roman" w:cs="Times New Roman"/>
        </w:rPr>
        <w:t>.</w:t>
      </w:r>
      <w:r w:rsidR="00862704" w:rsidRPr="00862704">
        <w:rPr>
          <w:rFonts w:ascii="Times New Roman" w:hAnsi="Times New Roman" w:cs="Times New Roman"/>
        </w:rPr>
        <w:t xml:space="preserve"> 2019 l’Autorità </w:t>
      </w:r>
      <w:r>
        <w:rPr>
          <w:rFonts w:ascii="Times New Roman" w:hAnsi="Times New Roman" w:cs="Times New Roman"/>
        </w:rPr>
        <w:t xml:space="preserve">aveva </w:t>
      </w:r>
      <w:r w:rsidR="00862704" w:rsidRPr="00862704">
        <w:rPr>
          <w:rFonts w:ascii="Times New Roman" w:hAnsi="Times New Roman" w:cs="Times New Roman"/>
        </w:rPr>
        <w:t>elaborato una nuova metodologia di gestione del rischio basata su un’analisi di tipo qualitativo e superando definitivamente l’impostazione dell’Allegato 5 del PNA 2013.</w:t>
      </w:r>
    </w:p>
    <w:p w14:paraId="2F28BF10" w14:textId="45FD49B6" w:rsidR="000718BF" w:rsidRDefault="00862704" w:rsidP="000718BF">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L’Autorità prescrive, infatti, di non attuare la mappatura dei processi secondo una logica di mero adempimento, ma di progettarla e di realizzarla in modo sostanziale, anche perché essa rappresenta uno strumento indispensabile, non solo per la formulazione di adeguate misure di prevenzione della corruzione, ma anche per il controllo di gestione che l’ente dovrà attuare per valutare la qualità dell’azione amministrativa in termini di efficacia, efficienza ed economicità</w:t>
      </w:r>
      <w:r w:rsidR="00491CB2">
        <w:rPr>
          <w:rFonts w:ascii="Times New Roman" w:hAnsi="Times New Roman" w:cs="Times New Roman"/>
        </w:rPr>
        <w:t>.</w:t>
      </w:r>
    </w:p>
    <w:p w14:paraId="7B15E3C3" w14:textId="1BC09412" w:rsidR="00A440FE" w:rsidRPr="00A440FE" w:rsidRDefault="00A440FE" w:rsidP="00491CB2">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Con Deliberazione n. 605 del 19/12/2023 l</w:t>
      </w:r>
      <w:r w:rsidRPr="00A440FE">
        <w:rPr>
          <w:rFonts w:ascii="Times New Roman" w:hAnsi="Times New Roman" w:cs="Times New Roman"/>
        </w:rPr>
        <w:t xml:space="preserve">’Autorità ha </w:t>
      </w:r>
      <w:r>
        <w:rPr>
          <w:rFonts w:ascii="Times New Roman" w:hAnsi="Times New Roman" w:cs="Times New Roman"/>
        </w:rPr>
        <w:t>dedicato</w:t>
      </w:r>
      <w:r w:rsidRPr="00A440FE">
        <w:rPr>
          <w:rFonts w:ascii="Times New Roman" w:hAnsi="Times New Roman" w:cs="Times New Roman"/>
        </w:rPr>
        <w:t xml:space="preserve"> l’</w:t>
      </w:r>
      <w:r>
        <w:rPr>
          <w:rFonts w:ascii="Times New Roman" w:hAnsi="Times New Roman" w:cs="Times New Roman"/>
        </w:rPr>
        <w:t>a</w:t>
      </w:r>
      <w:r w:rsidRPr="00A440FE">
        <w:rPr>
          <w:rFonts w:ascii="Times New Roman" w:hAnsi="Times New Roman" w:cs="Times New Roman"/>
        </w:rPr>
        <w:t>ggiornamento 2023 del P</w:t>
      </w:r>
      <w:r>
        <w:rPr>
          <w:rFonts w:ascii="Times New Roman" w:hAnsi="Times New Roman" w:cs="Times New Roman"/>
        </w:rPr>
        <w:t>.</w:t>
      </w:r>
      <w:r w:rsidRPr="00A440FE">
        <w:rPr>
          <w:rFonts w:ascii="Times New Roman" w:hAnsi="Times New Roman" w:cs="Times New Roman"/>
        </w:rPr>
        <w:t>N</w:t>
      </w:r>
      <w:r>
        <w:rPr>
          <w:rFonts w:ascii="Times New Roman" w:hAnsi="Times New Roman" w:cs="Times New Roman"/>
        </w:rPr>
        <w:t>.</w:t>
      </w:r>
      <w:r w:rsidRPr="00A440FE">
        <w:rPr>
          <w:rFonts w:ascii="Times New Roman" w:hAnsi="Times New Roman" w:cs="Times New Roman"/>
        </w:rPr>
        <w:t>A</w:t>
      </w:r>
      <w:r>
        <w:rPr>
          <w:rFonts w:ascii="Times New Roman" w:hAnsi="Times New Roman" w:cs="Times New Roman"/>
        </w:rPr>
        <w:t>.</w:t>
      </w:r>
      <w:r w:rsidRPr="00A440FE">
        <w:rPr>
          <w:rFonts w:ascii="Times New Roman" w:hAnsi="Times New Roman" w:cs="Times New Roman"/>
        </w:rPr>
        <w:t xml:space="preserve"> </w:t>
      </w:r>
      <w:r>
        <w:rPr>
          <w:rFonts w:ascii="Times New Roman" w:hAnsi="Times New Roman" w:cs="Times New Roman"/>
        </w:rPr>
        <w:t xml:space="preserve">alla tematica dei </w:t>
      </w:r>
      <w:r w:rsidRPr="00A440FE">
        <w:rPr>
          <w:rFonts w:ascii="Times New Roman" w:hAnsi="Times New Roman" w:cs="Times New Roman"/>
        </w:rPr>
        <w:t>contratti pubblici</w:t>
      </w:r>
      <w:r>
        <w:rPr>
          <w:rFonts w:ascii="Times New Roman" w:hAnsi="Times New Roman" w:cs="Times New Roman"/>
        </w:rPr>
        <w:t xml:space="preserve">, </w:t>
      </w:r>
      <w:r w:rsidR="00491CB2">
        <w:rPr>
          <w:rFonts w:ascii="Times New Roman" w:hAnsi="Times New Roman" w:cs="Times New Roman"/>
        </w:rPr>
        <w:t>in considerazione delle innovazioni del</w:t>
      </w:r>
      <w:r w:rsidRPr="00A440FE">
        <w:rPr>
          <w:rFonts w:ascii="Times New Roman" w:hAnsi="Times New Roman" w:cs="Times New Roman"/>
        </w:rPr>
        <w:t xml:space="preserve">la disciplina in materia </w:t>
      </w:r>
      <w:r w:rsidR="00491CB2">
        <w:rPr>
          <w:rFonts w:ascii="Times New Roman" w:hAnsi="Times New Roman" w:cs="Times New Roman"/>
        </w:rPr>
        <w:t>introdotte con il</w:t>
      </w:r>
      <w:r w:rsidRPr="00A440FE">
        <w:rPr>
          <w:rFonts w:ascii="Times New Roman" w:hAnsi="Times New Roman" w:cs="Times New Roman"/>
        </w:rPr>
        <w:t xml:space="preserve"> </w:t>
      </w:r>
      <w:proofErr w:type="spellStart"/>
      <w:r w:rsidR="00491CB2">
        <w:rPr>
          <w:rFonts w:ascii="Times New Roman" w:hAnsi="Times New Roman" w:cs="Times New Roman"/>
        </w:rPr>
        <w:t>D</w:t>
      </w:r>
      <w:r w:rsidRPr="00A440FE">
        <w:rPr>
          <w:rFonts w:ascii="Times New Roman" w:hAnsi="Times New Roman" w:cs="Times New Roman"/>
        </w:rPr>
        <w:t>.</w:t>
      </w:r>
      <w:r w:rsidR="00491CB2">
        <w:rPr>
          <w:rFonts w:ascii="Times New Roman" w:hAnsi="Times New Roman" w:cs="Times New Roman"/>
        </w:rPr>
        <w:t>L</w:t>
      </w:r>
      <w:r w:rsidRPr="00A440FE">
        <w:rPr>
          <w:rFonts w:ascii="Times New Roman" w:hAnsi="Times New Roman" w:cs="Times New Roman"/>
        </w:rPr>
        <w:t>gs.</w:t>
      </w:r>
      <w:proofErr w:type="spellEnd"/>
      <w:r w:rsidRPr="00A440FE">
        <w:rPr>
          <w:rFonts w:ascii="Times New Roman" w:hAnsi="Times New Roman" w:cs="Times New Roman"/>
        </w:rPr>
        <w:t xml:space="preserve"> 31 marzo 2023, n. 36 “Codice dei contratti pubblici in attuazione dell'articolo 1 della legge 21 giugno 2022, n. 78, recante delega al Governo in materia di contratti pubblici”, intervenuto in costanza di realizzazione degli obiettivi del PNRR/PNC e in un quadro normativo che, come indicato nel P</w:t>
      </w:r>
      <w:r w:rsidR="00491CB2">
        <w:rPr>
          <w:rFonts w:ascii="Times New Roman" w:hAnsi="Times New Roman" w:cs="Times New Roman"/>
        </w:rPr>
        <w:t>.</w:t>
      </w:r>
      <w:r w:rsidRPr="00A440FE">
        <w:rPr>
          <w:rFonts w:ascii="Times New Roman" w:hAnsi="Times New Roman" w:cs="Times New Roman"/>
        </w:rPr>
        <w:t>N</w:t>
      </w:r>
      <w:r w:rsidR="00491CB2">
        <w:rPr>
          <w:rFonts w:ascii="Times New Roman" w:hAnsi="Times New Roman" w:cs="Times New Roman"/>
        </w:rPr>
        <w:t>.</w:t>
      </w:r>
      <w:r w:rsidRPr="00A440FE">
        <w:rPr>
          <w:rFonts w:ascii="Times New Roman" w:hAnsi="Times New Roman" w:cs="Times New Roman"/>
        </w:rPr>
        <w:t>A</w:t>
      </w:r>
      <w:r w:rsidR="00491CB2">
        <w:rPr>
          <w:rFonts w:ascii="Times New Roman" w:hAnsi="Times New Roman" w:cs="Times New Roman"/>
        </w:rPr>
        <w:t>.</w:t>
      </w:r>
      <w:r w:rsidRPr="00A440FE">
        <w:rPr>
          <w:rFonts w:ascii="Times New Roman" w:hAnsi="Times New Roman" w:cs="Times New Roman"/>
        </w:rPr>
        <w:t xml:space="preserve"> 2022, presenta profili di complessità per via delle numerose disposizioni derogatorie via via introdotte.</w:t>
      </w:r>
    </w:p>
    <w:p w14:paraId="49368E7F" w14:textId="0E6E20E3" w:rsidR="00AC2469" w:rsidRDefault="00862704" w:rsidP="00A440FE">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Il PTPCT di A</w:t>
      </w:r>
      <w:r w:rsidR="00F93351">
        <w:rPr>
          <w:rFonts w:ascii="Times New Roman" w:hAnsi="Times New Roman" w:cs="Times New Roman"/>
        </w:rPr>
        <w:t>reaCom</w:t>
      </w:r>
      <w:r w:rsidRPr="00862704">
        <w:rPr>
          <w:rFonts w:ascii="Times New Roman" w:hAnsi="Times New Roman" w:cs="Times New Roman"/>
        </w:rPr>
        <w:t xml:space="preserve">, pertanto, si configura come un Piano di consolidamento </w:t>
      </w:r>
      <w:r w:rsidR="00AC2469">
        <w:rPr>
          <w:rFonts w:ascii="Times New Roman" w:hAnsi="Times New Roman" w:cs="Times New Roman"/>
        </w:rPr>
        <w:t xml:space="preserve">e implementazione </w:t>
      </w:r>
      <w:r w:rsidRPr="00862704">
        <w:rPr>
          <w:rFonts w:ascii="Times New Roman" w:hAnsi="Times New Roman" w:cs="Times New Roman"/>
        </w:rPr>
        <w:t xml:space="preserve">delle azioni correttive </w:t>
      </w:r>
      <w:r w:rsidR="00AC2469" w:rsidRPr="00AC2469">
        <w:rPr>
          <w:rFonts w:ascii="Times New Roman" w:hAnsi="Times New Roman" w:cs="Times New Roman"/>
        </w:rPr>
        <w:t xml:space="preserve">e </w:t>
      </w:r>
      <w:r w:rsidR="00AC2469">
        <w:rPr>
          <w:rFonts w:ascii="Times New Roman" w:hAnsi="Times New Roman" w:cs="Times New Roman"/>
        </w:rPr>
        <w:t>del</w:t>
      </w:r>
      <w:r w:rsidR="00AC2469" w:rsidRPr="00AC2469">
        <w:rPr>
          <w:rFonts w:ascii="Times New Roman" w:hAnsi="Times New Roman" w:cs="Times New Roman"/>
        </w:rPr>
        <w:t>le modalità più idonee a prevenire i rischi, sulla base delle priorità emerse in sede di valutazione degli eventi rischiosi</w:t>
      </w:r>
      <w:r w:rsidR="00AC2469">
        <w:rPr>
          <w:rFonts w:ascii="Times New Roman" w:hAnsi="Times New Roman" w:cs="Times New Roman"/>
        </w:rPr>
        <w:t>.</w:t>
      </w:r>
    </w:p>
    <w:p w14:paraId="656B4868" w14:textId="01A5C44A" w:rsidR="00AC2469" w:rsidRPr="00AC2469" w:rsidRDefault="00862704" w:rsidP="0001552C">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Anche quest’anno le azioni rispondono alle esigenze indicate da ANAC </w:t>
      </w:r>
      <w:r w:rsidR="00491CB2">
        <w:rPr>
          <w:rFonts w:ascii="Times New Roman" w:hAnsi="Times New Roman" w:cs="Times New Roman"/>
        </w:rPr>
        <w:t>nel P.N.A..</w:t>
      </w:r>
      <w:r w:rsidR="0001552C">
        <w:rPr>
          <w:rFonts w:ascii="Times New Roman" w:hAnsi="Times New Roman" w:cs="Times New Roman"/>
        </w:rPr>
        <w:t xml:space="preserve"> </w:t>
      </w:r>
      <w:r w:rsidR="00AC2469" w:rsidRPr="00AC2469">
        <w:rPr>
          <w:rFonts w:ascii="Times New Roman" w:hAnsi="Times New Roman" w:cs="Times New Roman"/>
        </w:rPr>
        <w:t xml:space="preserve">Occorre, cioè individuare apposite misure di prevenzione della corruzione che, da un lato siano efficaci nell’azione di mitigazione del rischio, dall’altro siano sostenibili da un punto di vista economico ed organizzativo (altrimenti il PTPCT sarebbe irrealistico e rimarrebbe inapplicato) e siano, infine, calibrate in base alle caratteristiche specifiche dell’organizzazione. </w:t>
      </w:r>
    </w:p>
    <w:p w14:paraId="5FC59A51" w14:textId="77777777" w:rsidR="00AC2469" w:rsidRDefault="00AC2469" w:rsidP="00AC2469">
      <w:pPr>
        <w:pStyle w:val="Corpotesto"/>
        <w:spacing w:before="125" w:line="302" w:lineRule="auto"/>
        <w:ind w:left="426" w:right="130"/>
        <w:jc w:val="both"/>
        <w:rPr>
          <w:rFonts w:ascii="Times New Roman" w:hAnsi="Times New Roman" w:cs="Times New Roman"/>
        </w:rPr>
      </w:pPr>
      <w:r w:rsidRPr="00AC2469">
        <w:rPr>
          <w:rFonts w:ascii="Times New Roman" w:hAnsi="Times New Roman" w:cs="Times New Roman"/>
        </w:rPr>
        <w:t xml:space="preserve">La fase di individuazione delle misure deve essere impostata avendo cura di contemperare la sostenibilità anche della fase di controllo e di monitoraggio delle stesse, onde evitare la pianificazione di misure astratte e non realizzabili. </w:t>
      </w:r>
    </w:p>
    <w:p w14:paraId="3ABDFBC7" w14:textId="77777777" w:rsidR="000718BF" w:rsidRDefault="00862704" w:rsidP="00AC2469">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Nella loro elaborazione si sono considerati i tre parametri, indicati da ANAC, vale a dire:</w:t>
      </w:r>
    </w:p>
    <w:p w14:paraId="2570DFC8" w14:textId="77777777" w:rsidR="000718BF" w:rsidRDefault="00862704" w:rsidP="00D71D84">
      <w:pPr>
        <w:pStyle w:val="Corpotesto"/>
        <w:numPr>
          <w:ilvl w:val="0"/>
          <w:numId w:val="61"/>
        </w:numPr>
        <w:spacing w:before="125" w:line="302" w:lineRule="auto"/>
        <w:ind w:right="130"/>
        <w:jc w:val="both"/>
        <w:rPr>
          <w:rFonts w:ascii="Times New Roman" w:hAnsi="Times New Roman" w:cs="Times New Roman"/>
        </w:rPr>
      </w:pPr>
      <w:r w:rsidRPr="000718BF">
        <w:rPr>
          <w:rFonts w:ascii="Times New Roman" w:hAnsi="Times New Roman" w:cs="Times New Roman"/>
        </w:rPr>
        <w:t>Efficacia nella neutralizzazione;</w:t>
      </w:r>
    </w:p>
    <w:p w14:paraId="7645B101" w14:textId="77777777" w:rsidR="000718BF" w:rsidRDefault="00862704" w:rsidP="00D71D84">
      <w:pPr>
        <w:pStyle w:val="Corpotesto"/>
        <w:numPr>
          <w:ilvl w:val="0"/>
          <w:numId w:val="61"/>
        </w:numPr>
        <w:spacing w:before="125" w:line="302" w:lineRule="auto"/>
        <w:ind w:right="130"/>
        <w:jc w:val="both"/>
        <w:rPr>
          <w:rFonts w:ascii="Times New Roman" w:hAnsi="Times New Roman" w:cs="Times New Roman"/>
        </w:rPr>
      </w:pPr>
      <w:r w:rsidRPr="000718BF">
        <w:rPr>
          <w:rFonts w:ascii="Times New Roman" w:hAnsi="Times New Roman" w:cs="Times New Roman"/>
        </w:rPr>
        <w:t>Sostenibilità economica ed organizzativa</w:t>
      </w:r>
      <w:r w:rsidR="00B02A73">
        <w:rPr>
          <w:rFonts w:ascii="Times New Roman" w:hAnsi="Times New Roman" w:cs="Times New Roman"/>
        </w:rPr>
        <w:t>;</w:t>
      </w:r>
    </w:p>
    <w:p w14:paraId="6AA459CA" w14:textId="77777777" w:rsidR="000718BF" w:rsidRDefault="00862704" w:rsidP="00D71D84">
      <w:pPr>
        <w:pStyle w:val="Corpotesto"/>
        <w:numPr>
          <w:ilvl w:val="0"/>
          <w:numId w:val="61"/>
        </w:numPr>
        <w:spacing w:before="125" w:line="302" w:lineRule="auto"/>
        <w:ind w:right="130"/>
        <w:jc w:val="both"/>
        <w:rPr>
          <w:rFonts w:ascii="Times New Roman" w:hAnsi="Times New Roman" w:cs="Times New Roman"/>
        </w:rPr>
      </w:pPr>
      <w:r w:rsidRPr="000718BF">
        <w:rPr>
          <w:rFonts w:ascii="Times New Roman" w:hAnsi="Times New Roman" w:cs="Times New Roman"/>
        </w:rPr>
        <w:t>Specificità rispetto all’organizzazione.</w:t>
      </w:r>
    </w:p>
    <w:p w14:paraId="3E157FE9" w14:textId="78C0DA7F" w:rsidR="000718BF" w:rsidRDefault="00862704" w:rsidP="000718BF">
      <w:pPr>
        <w:pStyle w:val="Corpotesto"/>
        <w:spacing w:before="125" w:line="302" w:lineRule="auto"/>
        <w:ind w:left="426" w:right="130"/>
        <w:jc w:val="both"/>
        <w:rPr>
          <w:rFonts w:ascii="Times New Roman" w:hAnsi="Times New Roman" w:cs="Times New Roman"/>
        </w:rPr>
      </w:pPr>
      <w:r w:rsidRPr="000718BF">
        <w:rPr>
          <w:rFonts w:ascii="Times New Roman" w:hAnsi="Times New Roman" w:cs="Times New Roman"/>
        </w:rPr>
        <w:t>Co</w:t>
      </w:r>
      <w:r w:rsidR="00491CB2">
        <w:rPr>
          <w:rFonts w:ascii="Times New Roman" w:hAnsi="Times New Roman" w:cs="Times New Roman"/>
        </w:rPr>
        <w:t xml:space="preserve">me ricorda </w:t>
      </w:r>
      <w:r w:rsidRPr="000718BF">
        <w:rPr>
          <w:rFonts w:ascii="Times New Roman" w:hAnsi="Times New Roman" w:cs="Times New Roman"/>
        </w:rPr>
        <w:t>ANAC in ambito di trattamento del rischio “</w:t>
      </w:r>
      <w:r w:rsidRPr="00491CB2">
        <w:rPr>
          <w:rFonts w:ascii="Times New Roman" w:hAnsi="Times New Roman" w:cs="Times New Roman"/>
          <w:i/>
          <w:iCs/>
        </w:rPr>
        <w:t>un PTPCT privo di misure adeguatamente programmate (con chiarezza, articolazione di responsabilità, articolazione temporale, verificabilità effettiva attuazione, verificabilità efficacia), risulterebbe mancante del contenuto essenziale previsto dalla legge</w:t>
      </w:r>
      <w:r w:rsidRPr="000718BF">
        <w:rPr>
          <w:rFonts w:ascii="Times New Roman" w:hAnsi="Times New Roman" w:cs="Times New Roman"/>
        </w:rPr>
        <w:t>”.</w:t>
      </w:r>
    </w:p>
    <w:p w14:paraId="59D8EC34" w14:textId="77777777" w:rsidR="00862704" w:rsidRDefault="00862704" w:rsidP="000718BF">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Le misure sono state distinte in due gruppi: </w:t>
      </w:r>
      <w:r w:rsidRPr="00B02A73">
        <w:rPr>
          <w:rFonts w:ascii="Times New Roman" w:hAnsi="Times New Roman" w:cs="Times New Roman"/>
          <w:b/>
        </w:rPr>
        <w:t>Misure di Processo</w:t>
      </w:r>
      <w:r w:rsidRPr="00862704">
        <w:rPr>
          <w:rFonts w:ascii="Times New Roman" w:hAnsi="Times New Roman" w:cs="Times New Roman"/>
        </w:rPr>
        <w:t xml:space="preserve"> (che si realizzano nel corso delle attività) e </w:t>
      </w:r>
      <w:r w:rsidRPr="00B02A73">
        <w:rPr>
          <w:rFonts w:ascii="Times New Roman" w:hAnsi="Times New Roman" w:cs="Times New Roman"/>
          <w:b/>
        </w:rPr>
        <w:t>Misure a carattere organizzativo</w:t>
      </w:r>
      <w:r w:rsidRPr="00862704">
        <w:rPr>
          <w:rFonts w:ascii="Times New Roman" w:hAnsi="Times New Roman" w:cs="Times New Roman"/>
        </w:rPr>
        <w:t xml:space="preserve"> che hanno lo scopo di consentire la prevenzione o la correzione dell'anomalia strutturale del processo) volte ad insistere sulla dimensione della opportunità di frode indicata nei paragrafi precedenti.</w:t>
      </w:r>
    </w:p>
    <w:p w14:paraId="48E0E858" w14:textId="77777777" w:rsidR="000718BF" w:rsidRPr="00862704" w:rsidRDefault="000718BF" w:rsidP="0024259F">
      <w:pPr>
        <w:pStyle w:val="Corpotesto"/>
        <w:spacing w:before="125" w:line="302" w:lineRule="auto"/>
        <w:ind w:left="3969" w:right="130"/>
        <w:jc w:val="both"/>
        <w:rPr>
          <w:rFonts w:ascii="Times New Roman" w:hAnsi="Times New Roman" w:cs="Times New Roman"/>
        </w:rPr>
      </w:pPr>
      <w:r w:rsidRPr="00862704">
        <w:rPr>
          <w:rFonts w:ascii="Times New Roman" w:hAnsi="Times New Roman" w:cs="Times New Roman"/>
          <w:noProof/>
        </w:rPr>
        <w:lastRenderedPageBreak/>
        <mc:AlternateContent>
          <mc:Choice Requires="wpg">
            <w:drawing>
              <wp:inline distT="0" distB="0" distL="0" distR="0" wp14:anchorId="34C6A61F" wp14:editId="16771F06">
                <wp:extent cx="1174750" cy="984250"/>
                <wp:effectExtent l="0" t="0" r="6350" b="6350"/>
                <wp:docPr id="7" name="Gruppo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74750" cy="984250"/>
                          <a:chOff x="7485" y="341"/>
                          <a:chExt cx="4057" cy="3582"/>
                        </a:xfrm>
                      </wpg:grpSpPr>
                      <pic:pic xmlns:pic="http://schemas.openxmlformats.org/drawingml/2006/picture">
                        <pic:nvPicPr>
                          <pic:cNvPr id="12"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7485" y="341"/>
                            <a:ext cx="4057" cy="35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Freeform 4"/>
                        <wps:cNvSpPr>
                          <a:spLocks/>
                        </wps:cNvSpPr>
                        <wps:spPr bwMode="auto">
                          <a:xfrm>
                            <a:off x="9498" y="1013"/>
                            <a:ext cx="1669" cy="2322"/>
                          </a:xfrm>
                          <a:custGeom>
                            <a:avLst/>
                            <a:gdLst>
                              <a:gd name="T0" fmla="+- 0 9760 9499"/>
                              <a:gd name="T1" fmla="*/ T0 w 1669"/>
                              <a:gd name="T2" fmla="+- 0 1106 1014"/>
                              <a:gd name="T3" fmla="*/ 1106 h 2322"/>
                              <a:gd name="T4" fmla="+- 0 9612 9499"/>
                              <a:gd name="T5" fmla="*/ T4 w 1669"/>
                              <a:gd name="T6" fmla="+- 0 1278 1014"/>
                              <a:gd name="T7" fmla="*/ 1278 h 2322"/>
                              <a:gd name="T8" fmla="+- 0 9560 9499"/>
                              <a:gd name="T9" fmla="*/ T8 w 1669"/>
                              <a:gd name="T10" fmla="+- 0 1390 1014"/>
                              <a:gd name="T11" fmla="*/ 1390 h 2322"/>
                              <a:gd name="T12" fmla="+- 0 9524 9499"/>
                              <a:gd name="T13" fmla="*/ T12 w 1669"/>
                              <a:gd name="T14" fmla="+- 0 1517 1014"/>
                              <a:gd name="T15" fmla="*/ 1517 h 2322"/>
                              <a:gd name="T16" fmla="+- 0 9503 9499"/>
                              <a:gd name="T17" fmla="*/ T16 w 1669"/>
                              <a:gd name="T18" fmla="+- 0 1657 1014"/>
                              <a:gd name="T19" fmla="*/ 1657 h 2322"/>
                              <a:gd name="T20" fmla="+- 0 9499 9499"/>
                              <a:gd name="T21" fmla="*/ T20 w 1669"/>
                              <a:gd name="T22" fmla="+- 0 1806 1014"/>
                              <a:gd name="T23" fmla="*/ 1806 h 2322"/>
                              <a:gd name="T24" fmla="+- 0 9511 9499"/>
                              <a:gd name="T25" fmla="*/ T24 w 1669"/>
                              <a:gd name="T26" fmla="+- 0 1964 1014"/>
                              <a:gd name="T27" fmla="*/ 1964 h 2322"/>
                              <a:gd name="T28" fmla="+- 0 9539 9499"/>
                              <a:gd name="T29" fmla="*/ T28 w 1669"/>
                              <a:gd name="T30" fmla="+- 0 2128 1014"/>
                              <a:gd name="T31" fmla="*/ 2128 h 2322"/>
                              <a:gd name="T32" fmla="+- 0 9585 9499"/>
                              <a:gd name="T33" fmla="*/ T32 w 1669"/>
                              <a:gd name="T34" fmla="+- 0 2296 1014"/>
                              <a:gd name="T35" fmla="*/ 2296 h 2322"/>
                              <a:gd name="T36" fmla="+- 0 9648 9499"/>
                              <a:gd name="T37" fmla="*/ T36 w 1669"/>
                              <a:gd name="T38" fmla="+- 0 2465 1014"/>
                              <a:gd name="T39" fmla="*/ 2465 h 2322"/>
                              <a:gd name="T40" fmla="+- 0 9726 9499"/>
                              <a:gd name="T41" fmla="*/ T40 w 1669"/>
                              <a:gd name="T42" fmla="+- 0 2628 1014"/>
                              <a:gd name="T43" fmla="*/ 2628 h 2322"/>
                              <a:gd name="T44" fmla="+- 0 9815 9499"/>
                              <a:gd name="T45" fmla="*/ T44 w 1669"/>
                              <a:gd name="T46" fmla="+- 0 2778 1014"/>
                              <a:gd name="T47" fmla="*/ 2778 h 2322"/>
                              <a:gd name="T48" fmla="+- 0 9913 9499"/>
                              <a:gd name="T49" fmla="*/ T48 w 1669"/>
                              <a:gd name="T50" fmla="+- 0 2912 1014"/>
                              <a:gd name="T51" fmla="*/ 2912 h 2322"/>
                              <a:gd name="T52" fmla="+- 0 10018 9499"/>
                              <a:gd name="T53" fmla="*/ T52 w 1669"/>
                              <a:gd name="T54" fmla="+- 0 3030 1014"/>
                              <a:gd name="T55" fmla="*/ 3030 h 2322"/>
                              <a:gd name="T56" fmla="+- 0 10129 9499"/>
                              <a:gd name="T57" fmla="*/ T56 w 1669"/>
                              <a:gd name="T58" fmla="+- 0 3131 1014"/>
                              <a:gd name="T59" fmla="*/ 3131 h 2322"/>
                              <a:gd name="T60" fmla="+- 0 10244 9499"/>
                              <a:gd name="T61" fmla="*/ T60 w 1669"/>
                              <a:gd name="T62" fmla="+- 0 3213 1014"/>
                              <a:gd name="T63" fmla="*/ 3213 h 2322"/>
                              <a:gd name="T64" fmla="+- 0 10360 9499"/>
                              <a:gd name="T65" fmla="*/ T64 w 1669"/>
                              <a:gd name="T66" fmla="+- 0 3276 1014"/>
                              <a:gd name="T67" fmla="*/ 3276 h 2322"/>
                              <a:gd name="T68" fmla="+- 0 10477 9499"/>
                              <a:gd name="T69" fmla="*/ T68 w 1669"/>
                              <a:gd name="T70" fmla="+- 0 3316 1014"/>
                              <a:gd name="T71" fmla="*/ 3316 h 2322"/>
                              <a:gd name="T72" fmla="+- 0 10648 9499"/>
                              <a:gd name="T73" fmla="*/ T72 w 1669"/>
                              <a:gd name="T74" fmla="+- 0 3335 1014"/>
                              <a:gd name="T75" fmla="*/ 3335 h 2322"/>
                              <a:gd name="T76" fmla="+- 0 10810 9499"/>
                              <a:gd name="T77" fmla="*/ T76 w 1669"/>
                              <a:gd name="T78" fmla="+- 0 3298 1014"/>
                              <a:gd name="T79" fmla="*/ 3298 h 2322"/>
                              <a:gd name="T80" fmla="+- 0 10988 9499"/>
                              <a:gd name="T81" fmla="*/ T80 w 1669"/>
                              <a:gd name="T82" fmla="+- 0 3167 1014"/>
                              <a:gd name="T83" fmla="*/ 3167 h 2322"/>
                              <a:gd name="T84" fmla="+- 0 11082 9499"/>
                              <a:gd name="T85" fmla="*/ T84 w 1669"/>
                              <a:gd name="T86" fmla="+- 0 3017 1014"/>
                              <a:gd name="T87" fmla="*/ 3017 h 2322"/>
                              <a:gd name="T88" fmla="+- 0 11126 9499"/>
                              <a:gd name="T89" fmla="*/ T88 w 1669"/>
                              <a:gd name="T90" fmla="+- 0 2897 1014"/>
                              <a:gd name="T91" fmla="*/ 2897 h 2322"/>
                              <a:gd name="T92" fmla="+- 0 11155 9499"/>
                              <a:gd name="T93" fmla="*/ T92 w 1669"/>
                              <a:gd name="T94" fmla="+- 0 2764 1014"/>
                              <a:gd name="T95" fmla="*/ 2764 h 2322"/>
                              <a:gd name="T96" fmla="+- 0 11167 9499"/>
                              <a:gd name="T97" fmla="*/ T96 w 1669"/>
                              <a:gd name="T98" fmla="+- 0 2619 1014"/>
                              <a:gd name="T99" fmla="*/ 2619 h 2322"/>
                              <a:gd name="T100" fmla="+- 0 11163 9499"/>
                              <a:gd name="T101" fmla="*/ T100 w 1669"/>
                              <a:gd name="T102" fmla="+- 0 2464 1014"/>
                              <a:gd name="T103" fmla="*/ 2464 h 2322"/>
                              <a:gd name="T104" fmla="+- 0 11143 9499"/>
                              <a:gd name="T105" fmla="*/ T104 w 1669"/>
                              <a:gd name="T106" fmla="+- 0 2303 1014"/>
                              <a:gd name="T107" fmla="*/ 2303 h 2322"/>
                              <a:gd name="T108" fmla="+- 0 11106 9499"/>
                              <a:gd name="T109" fmla="*/ T108 w 1669"/>
                              <a:gd name="T110" fmla="+- 0 2137 1014"/>
                              <a:gd name="T111" fmla="*/ 2137 h 2322"/>
                              <a:gd name="T112" fmla="+- 0 11052 9499"/>
                              <a:gd name="T113" fmla="*/ T112 w 1669"/>
                              <a:gd name="T114" fmla="+- 0 1968 1014"/>
                              <a:gd name="T115" fmla="*/ 1968 h 2322"/>
                              <a:gd name="T116" fmla="+- 0 10980 9499"/>
                              <a:gd name="T117" fmla="*/ T116 w 1669"/>
                              <a:gd name="T118" fmla="+- 0 1801 1014"/>
                              <a:gd name="T119" fmla="*/ 1801 h 2322"/>
                              <a:gd name="T120" fmla="+- 0 10897 9499"/>
                              <a:gd name="T121" fmla="*/ T120 w 1669"/>
                              <a:gd name="T122" fmla="+- 0 1644 1014"/>
                              <a:gd name="T123" fmla="*/ 1644 h 2322"/>
                              <a:gd name="T124" fmla="+- 0 10803 9499"/>
                              <a:gd name="T125" fmla="*/ T124 w 1669"/>
                              <a:gd name="T126" fmla="+- 0 1502 1014"/>
                              <a:gd name="T127" fmla="*/ 1502 h 2322"/>
                              <a:gd name="T128" fmla="+- 0 10701 9499"/>
                              <a:gd name="T129" fmla="*/ T128 w 1669"/>
                              <a:gd name="T130" fmla="+- 0 1376 1014"/>
                              <a:gd name="T131" fmla="*/ 1376 h 2322"/>
                              <a:gd name="T132" fmla="+- 0 10593 9499"/>
                              <a:gd name="T133" fmla="*/ T132 w 1669"/>
                              <a:gd name="T134" fmla="+- 0 1266 1014"/>
                              <a:gd name="T135" fmla="*/ 1266 h 2322"/>
                              <a:gd name="T136" fmla="+- 0 10480 9499"/>
                              <a:gd name="T137" fmla="*/ T136 w 1669"/>
                              <a:gd name="T138" fmla="+- 0 1174 1014"/>
                              <a:gd name="T139" fmla="*/ 1174 h 2322"/>
                              <a:gd name="T140" fmla="+- 0 10364 9499"/>
                              <a:gd name="T141" fmla="*/ T140 w 1669"/>
                              <a:gd name="T142" fmla="+- 0 1102 1014"/>
                              <a:gd name="T143" fmla="*/ 1102 h 2322"/>
                              <a:gd name="T144" fmla="+- 0 10247 9499"/>
                              <a:gd name="T145" fmla="*/ T144 w 1669"/>
                              <a:gd name="T146" fmla="+- 0 1050 1014"/>
                              <a:gd name="T147" fmla="*/ 1050 h 2322"/>
                              <a:gd name="T148" fmla="+- 0 10074 9499"/>
                              <a:gd name="T149" fmla="*/ T148 w 1669"/>
                              <a:gd name="T150" fmla="+- 0 1014 1014"/>
                              <a:gd name="T151" fmla="*/ 1014 h 2322"/>
                              <a:gd name="T152" fmla="+- 0 9962 9499"/>
                              <a:gd name="T153" fmla="*/ T152 w 1669"/>
                              <a:gd name="T154" fmla="+- 0 1020 1014"/>
                              <a:gd name="T155" fmla="*/ 1020 h 2322"/>
                              <a:gd name="T156" fmla="+- 0 9856 9499"/>
                              <a:gd name="T157" fmla="*/ T156 w 1669"/>
                              <a:gd name="T158" fmla="+- 0 1050 1014"/>
                              <a:gd name="T159" fmla="*/ 1050 h 232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1669" h="2322">
                                <a:moveTo>
                                  <a:pt x="357" y="36"/>
                                </a:moveTo>
                                <a:lnTo>
                                  <a:pt x="261" y="92"/>
                                </a:lnTo>
                                <a:lnTo>
                                  <a:pt x="179" y="168"/>
                                </a:lnTo>
                                <a:lnTo>
                                  <a:pt x="113" y="264"/>
                                </a:lnTo>
                                <a:lnTo>
                                  <a:pt x="85" y="318"/>
                                </a:lnTo>
                                <a:lnTo>
                                  <a:pt x="61" y="376"/>
                                </a:lnTo>
                                <a:lnTo>
                                  <a:pt x="41" y="438"/>
                                </a:lnTo>
                                <a:lnTo>
                                  <a:pt x="25" y="503"/>
                                </a:lnTo>
                                <a:lnTo>
                                  <a:pt x="12" y="571"/>
                                </a:lnTo>
                                <a:lnTo>
                                  <a:pt x="4" y="643"/>
                                </a:lnTo>
                                <a:lnTo>
                                  <a:pt x="0" y="716"/>
                                </a:lnTo>
                                <a:lnTo>
                                  <a:pt x="0" y="792"/>
                                </a:lnTo>
                                <a:lnTo>
                                  <a:pt x="4" y="870"/>
                                </a:lnTo>
                                <a:lnTo>
                                  <a:pt x="12" y="950"/>
                                </a:lnTo>
                                <a:lnTo>
                                  <a:pt x="24" y="1032"/>
                                </a:lnTo>
                                <a:lnTo>
                                  <a:pt x="40" y="1114"/>
                                </a:lnTo>
                                <a:lnTo>
                                  <a:pt x="61" y="1198"/>
                                </a:lnTo>
                                <a:lnTo>
                                  <a:pt x="86" y="1282"/>
                                </a:lnTo>
                                <a:lnTo>
                                  <a:pt x="115" y="1367"/>
                                </a:lnTo>
                                <a:lnTo>
                                  <a:pt x="149" y="1451"/>
                                </a:lnTo>
                                <a:lnTo>
                                  <a:pt x="187" y="1534"/>
                                </a:lnTo>
                                <a:lnTo>
                                  <a:pt x="227" y="1614"/>
                                </a:lnTo>
                                <a:lnTo>
                                  <a:pt x="270" y="1691"/>
                                </a:lnTo>
                                <a:lnTo>
                                  <a:pt x="316" y="1764"/>
                                </a:lnTo>
                                <a:lnTo>
                                  <a:pt x="364" y="1833"/>
                                </a:lnTo>
                                <a:lnTo>
                                  <a:pt x="414" y="1898"/>
                                </a:lnTo>
                                <a:lnTo>
                                  <a:pt x="466" y="1959"/>
                                </a:lnTo>
                                <a:lnTo>
                                  <a:pt x="519" y="2016"/>
                                </a:lnTo>
                                <a:lnTo>
                                  <a:pt x="574" y="2069"/>
                                </a:lnTo>
                                <a:lnTo>
                                  <a:pt x="630" y="2117"/>
                                </a:lnTo>
                                <a:lnTo>
                                  <a:pt x="687" y="2161"/>
                                </a:lnTo>
                                <a:lnTo>
                                  <a:pt x="745" y="2199"/>
                                </a:lnTo>
                                <a:lnTo>
                                  <a:pt x="803" y="2233"/>
                                </a:lnTo>
                                <a:lnTo>
                                  <a:pt x="861" y="2262"/>
                                </a:lnTo>
                                <a:lnTo>
                                  <a:pt x="920" y="2285"/>
                                </a:lnTo>
                                <a:lnTo>
                                  <a:pt x="978" y="2302"/>
                                </a:lnTo>
                                <a:lnTo>
                                  <a:pt x="1093" y="2321"/>
                                </a:lnTo>
                                <a:lnTo>
                                  <a:pt x="1149" y="2321"/>
                                </a:lnTo>
                                <a:lnTo>
                                  <a:pt x="1205" y="2315"/>
                                </a:lnTo>
                                <a:lnTo>
                                  <a:pt x="1311" y="2284"/>
                                </a:lnTo>
                                <a:lnTo>
                                  <a:pt x="1407" y="2229"/>
                                </a:lnTo>
                                <a:lnTo>
                                  <a:pt x="1489" y="2153"/>
                                </a:lnTo>
                                <a:lnTo>
                                  <a:pt x="1555" y="2057"/>
                                </a:lnTo>
                                <a:lnTo>
                                  <a:pt x="1583" y="2003"/>
                                </a:lnTo>
                                <a:lnTo>
                                  <a:pt x="1607" y="1945"/>
                                </a:lnTo>
                                <a:lnTo>
                                  <a:pt x="1627" y="1883"/>
                                </a:lnTo>
                                <a:lnTo>
                                  <a:pt x="1643" y="1818"/>
                                </a:lnTo>
                                <a:lnTo>
                                  <a:pt x="1656" y="1750"/>
                                </a:lnTo>
                                <a:lnTo>
                                  <a:pt x="1664" y="1678"/>
                                </a:lnTo>
                                <a:lnTo>
                                  <a:pt x="1668" y="1605"/>
                                </a:lnTo>
                                <a:lnTo>
                                  <a:pt x="1668" y="1529"/>
                                </a:lnTo>
                                <a:lnTo>
                                  <a:pt x="1664" y="1450"/>
                                </a:lnTo>
                                <a:lnTo>
                                  <a:pt x="1656" y="1371"/>
                                </a:lnTo>
                                <a:lnTo>
                                  <a:pt x="1644" y="1289"/>
                                </a:lnTo>
                                <a:lnTo>
                                  <a:pt x="1628" y="1207"/>
                                </a:lnTo>
                                <a:lnTo>
                                  <a:pt x="1607" y="1123"/>
                                </a:lnTo>
                                <a:lnTo>
                                  <a:pt x="1582" y="1039"/>
                                </a:lnTo>
                                <a:lnTo>
                                  <a:pt x="1553" y="954"/>
                                </a:lnTo>
                                <a:lnTo>
                                  <a:pt x="1519" y="870"/>
                                </a:lnTo>
                                <a:lnTo>
                                  <a:pt x="1481" y="787"/>
                                </a:lnTo>
                                <a:lnTo>
                                  <a:pt x="1441" y="707"/>
                                </a:lnTo>
                                <a:lnTo>
                                  <a:pt x="1398" y="630"/>
                                </a:lnTo>
                                <a:lnTo>
                                  <a:pt x="1352" y="557"/>
                                </a:lnTo>
                                <a:lnTo>
                                  <a:pt x="1304" y="488"/>
                                </a:lnTo>
                                <a:lnTo>
                                  <a:pt x="1254" y="423"/>
                                </a:lnTo>
                                <a:lnTo>
                                  <a:pt x="1202" y="362"/>
                                </a:lnTo>
                                <a:lnTo>
                                  <a:pt x="1149" y="305"/>
                                </a:lnTo>
                                <a:lnTo>
                                  <a:pt x="1094" y="252"/>
                                </a:lnTo>
                                <a:lnTo>
                                  <a:pt x="1038" y="204"/>
                                </a:lnTo>
                                <a:lnTo>
                                  <a:pt x="981" y="160"/>
                                </a:lnTo>
                                <a:lnTo>
                                  <a:pt x="923" y="122"/>
                                </a:lnTo>
                                <a:lnTo>
                                  <a:pt x="865" y="88"/>
                                </a:lnTo>
                                <a:lnTo>
                                  <a:pt x="807" y="59"/>
                                </a:lnTo>
                                <a:lnTo>
                                  <a:pt x="748" y="36"/>
                                </a:lnTo>
                                <a:lnTo>
                                  <a:pt x="690" y="18"/>
                                </a:lnTo>
                                <a:lnTo>
                                  <a:pt x="575" y="0"/>
                                </a:lnTo>
                                <a:lnTo>
                                  <a:pt x="519" y="0"/>
                                </a:lnTo>
                                <a:lnTo>
                                  <a:pt x="463" y="6"/>
                                </a:lnTo>
                                <a:lnTo>
                                  <a:pt x="409" y="18"/>
                                </a:lnTo>
                                <a:lnTo>
                                  <a:pt x="357" y="36"/>
                                </a:lnTo>
                                <a:close/>
                              </a:path>
                            </a:pathLst>
                          </a:custGeom>
                          <a:noFill/>
                          <a:ln w="25560">
                            <a:solidFill>
                              <a:srgbClr val="001F5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5F55CCE3" id="Gruppo 7" o:spid="_x0000_s1026" style="width:92.5pt;height:77.5pt;mso-position-horizontal-relative:char;mso-position-vertical-relative:line" coordorigin="7485,341" coordsize="4057,35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VFwYnwwAAM41AAAOAAAAZHJzL2Uyb0RvYy54bWycW12P27gVfS/Q/yD4&#10;sUUyIvVtZLJYJJvFAts26Ko/QGNrxsbalitpMsn++p57SXpIhZTUfUgkj47Ic+8hL3lJ6t0PX8+n&#10;6EvbD8fucr8Rb+NN1F523f54ebrf/Kf+9KbcRMPYXPbNqbu095tv7bD54f1f//Lu5bptZXfoTvu2&#10;j1DIZdi+XO83h3G8bu/uht2hPTfD2+7aXvDwsevPzYif/dPdvm9eUPr5dCfjOL976fr9te927TDg&#10;rx/Vw817Lv/xsd2N/3p8HNoxOt1vwG3k/3v+/4H+v3v/rtk+9c31cNxpGs2fYHFujhdUeivqYzM2&#10;0XN//K6o83HXd0P3OL7ddee77vHxuGvZBlgj4ok1P/fd85Vtedq+PF1vboJrJ37608Xu/vnl5/76&#10;2/Vzr9jj9tdu9/sAv9y9XJ+29nP6/aTA0cPLP7o99Gyex44N//rYn6kImBR9Zf9+u/m3/TpGO/xR&#10;iCItMsiww7OqTCXuWYDdASrRa0VaZpsIT5NUmEc/6bfTOCvUq0lWSnp612xVtUxVU3v/7nrcbfFP&#10;uwt337lruVnhrfG5bze6kPOqMs5N//vz9Q2UvTbj8eF4Oo7fuJXCQ0Tq8uXzcUeeph/w7Oc+Ou7h&#10;FrmJLs0Z3sRjqjVKyDoDUq80ZBJLE126D4fm8tT+OFzRvvE+Xjd/6vvu5dA2+4H+TC5yS+GfDo2H&#10;0/H66Xg6kXZ0rw1GF5k0MY/PVPP92O2ez+1lVP2xb0+wvbsMh+N12ET9tj0/tDCy/2UPnjvEghGG&#10;XvvjZVQCD/3u3zCD28Ew9u24OxCXR3DSf4fMtwdswCtnsm5A411sj983LNMoZ5oVfN4P489td47o&#10;BkaAKLf25suvA1EGNQMh0peOXMmmnC7OHwCkvzB9IqxvwZ9CFWLfYDyPX9/5/v/q3r8dmmsLllSs&#10;1chS08g+9W1LATVKSQCNMhFgsLs/v6+eEGyVo6u0QshHDxax4GbcbI2nRZ5XqgPLRLoduNnunpWn&#10;yWvGuwine/iZ/vS0112kRvh4PJ8QpP/+JoqjqsjxX1pVqjG9wtDYFOxvd1EdRy8R187SvILQ8ayy&#10;hIjzCLTZL3aViYGhLAYdImOBDYOHrdKqXEgvMwS4V2ZpgFluQGylkEXpZYaAeCuLQX5mUMRmlgV8&#10;BnVupdVlgJlwBRBJFXupCVsBRvm5UfRzyMnU6za0JosdfOuXFOrZxYlMFH56tgyMCtBzlaiyOPHT&#10;s6WoRR6i50oh8ixAz9aCUX560lWDeoKXnrTVqGWwQ7hiiDLQI6QtBqMC9Fw1qkwIPz1bjRotwC+u&#10;dMUQVZ56xZW2GIwK0HPVqLIk4D1bjVqGukbiiiEFkN54YovBKD+9xFWjysrM673EVqNOQl0jccWQ&#10;sgqEO1sMRgXouWpAjNJPz1ajTkJdI3HFkGme+b1ni8EoP73UVaMqZO6lh5mmFVjSUNdIXTFkHhA3&#10;tcVgVICeq0ZVCr+4qa1GnYa6RuqKIYvAiJHaYjAqQM9Vo6qEP+6ltho1WoC/59Ks34ryskIA93WN&#10;zBaDUX56mauGiGPhb3yZLUedhfpG5qqRxIl/VMtsNRgV4OfKAVOlP7RQTvM66GahzpG5ciQiEX7/&#10;2XIwys8vd/UQsUTL8s2jcluQGhMHv765q0ci0Vx8+ua2HIwK8HP1EHESmLPktiA1xoMAP1ePRBb+&#10;2JfbcjAqwM/VQ8RpUfj9ZwtS56H+Ubh6JAlmED7/FbYcjPLzK1w9MLMNBOfCFqQuQv2jcPVIksQf&#10;nAtbDkYF+Ll6iLgU/nl8YQtSQzW/voWrRyIr/9Bb2HIwys+vdPUQcVX640tpC1KXof6BBQs7/kHe&#10;wqtvacvBqAA/Vw9kJaU/26D1lNf4Uob6R+nqkcSBaXNpy8GoAD9XDyFEYPQtbUFqONmvb+XqIcvK&#10;77/KloNRfn6Vqwf4Zf7ht7IFqatQ/6hcPRBe/DPTypaDUQF+rh7ghwbji8+VLUiNGV3Af64eMheV&#10;t/0hkX5tLozy88OAa4AqQwVB/wQBUcwgKRXHiwGKGIMMkIvE1M7vQwwGBogSGRYi6aoCL6YhkrYu&#10;IBnqJwikpm5FEnMAryNFbAsjCRYi6UoDkki6fFIjCJm6lSdDnQUlGKAiKRJ/b0FdBkieJFiA5CRL&#10;Rw2YSnlJTvL0cKI+zdQrDI6+IQ9d0yKJbK4MknS1oaDtH1SwEG0VWaPthtqkmIhTxv55lxC2NsiI&#10;RYjkJGNH4EYo83rSzdlFMGkXWEyzBxeRYy7n9aSbthMsILecdJy4DC17SFucWgRTd8R/l2QW+zMA&#10;LGMZINqkIFiI5ESbuIDX/Z60xQHJYMeZZPDoEP5pGKbfNkmCBUhOcnj0myoQgtwsXgTTeDHJ4+HZ&#10;EElbG4aFSE60idNQx0lscWoRTObFJJunrR9/m0xsbRgWIDnJ5ykl8Kcsws3oRTClF5OcHlEt0Cad&#10;pJ5hIZLTjiPTQO9283oRTOzFJLNHC/KnpsJJ7RkWIjntODHE8XYcN7sXwfQe3dT0BzUdwCq6X24n&#10;wacgFeo4kwy/qvLAgONm+CKY4otJjg+xA450knyGBRyZuf2mKpG/e/3oZvkimOaLSZ4fFjtzug21&#10;iVeO2Gy6bZw0B7VThR2Wrxe9mYK7CBuItD9LeyvXbqC91xohDfs2Ne/aoAig6GkAjNBC4II3GZfA&#10;4EpgzDbUntl80TSDYHi2Do6QxHDeA1okTqMqwTEWriFD4xvD11kqtakYH9aUTjGfSk/WmUrRl+Hr&#10;TKU4SHBErzVkKCIxfJ2pFBsIjh69pnTqpgxfZyr1GIavM5WWqQiO9aU1ZGjViOHrTKV9S4Jj9WVN&#10;6bSmwvB1ptISB8PXmUorDgTHUsEaMvpARY3MfRVcm4pEeg2c0mMig7x2FVybqvZrF/sq545UPKV8&#10;a8pHvFR8KP1a94K2l1KhVS/cohPSknUvaJspRVj1golQYmWIEiZG0dR5XQ3G6JVhSpg4JVYGKkyc&#10;tQ6Y3q2iZGIVMvSVLxilMe1ZV4MxemXAEiZiYWloXQ0mZgkMzhYl1cz12EtHSKaH0fpNhMNoD/QO&#10;RuNmpCHb3EYvOErBBycO9xs+dUBPzt2Xtu4YM9LYneiqk1xX/Ao4XWwglnRYGKx/KYbmsbleuTxB&#10;66ToeCIv53G6N8icD03AUlOOuaryzKkupNNz1WpySKdmYbqtpMgx5krT3QI79rMwWtqAqdktuBvq&#10;5qpMwMQeqPzWPM1Tc1UoTIOBKsS8ARq1IIKqscTWwJyVmj4OJszCKKMnQWMkpHPFUZZFOCyVzeK0&#10;VAhq8yLQwjKVJ29H9ozDzFW3OFrlIWCCLZg5gkLPO0R668emJHPVJdJaNZWYIWGeK1HSigMB8wWb&#10;Je3SMPA2OpoqzVVVjYV7BcQy8GzVSGEVsESEneOY0moZVV0u+DvNddXVLQgZbuaqOGa0YoUSce50&#10;vrFmtPfDQEyD5jjmtHpCQFpemwVqZSQ8Pgss9JRUituEwRhhrsoYLE+pquWCH0vdbiV25merrmid&#10;joyRiF1zxlS09UTABOvXc0AsR2qS2PecR5o2jni/gJR6wiOT23TEeMZcdW9IaK1XGTTfJrFeovqD&#10;xNmPeZ4p7d6w4hgrZ23PKKcmJB3inUfSFhgjl+J2rnmKCs1ktszc9PDyNmk23jFX7SWK71S7KBeG&#10;KpzJMn18IfJi9NZ9N0dTmeeJ4ZZrzyHrOmS2pNGt9nSRp7EoWRgKaYFZ8cQO2wJPqS2Stwm58bi5&#10;Gs8bNV+nvQZhrhpJp7/ZS/FtcmkQ5mqQegpXYeln1p0mGC4OtqnOvopbOmWqNFdddaonKcWS3Yk+&#10;L0vRc5ZjQitiaJrZUg9KYqVOWi40N0krYigxvSUaxghz1cZI2poDMFkImpg0qICQLLXfmDZMUaKE&#10;UbNWx7SQTEAYNQfE+SnGCZxsmcXRHgjKo02TOVyplwgWfFjqVrsw2OL4Odd6m58bB5urcnRO29xE&#10;bl64jE5ZADZvqWnT86iUTuSgrPk5QEpbj8vEvktDjHm7Uze0yt2U36iD8ybRofzIOv3tHKKn9Edm&#10;OLDMK5VDdzruzdcKQ//08OHUR18a+rYnFp+yT1pRB0bn8z82w0Hh+BHBmi0+rrns+Y4+mPhJ34/N&#10;8aTuOZkBU3P0XZ2Vf+j23/C9Qd/hcwCIhU+fcHPo+j820Qs+I7rfDP99bujDkdMvFxzkr7CwD9jI&#10;P9KsoFlFbz95sJ80lx2Kut+MG6zP0u2HEb/wyjM+mHg6oCbBfrh0P+K7m8cjf4JA/BQrTRbfEvAd&#10;fzTErtYfONFXSfZvRr1+hvX+fwAAAP//AwBQSwMECgAAAAAAAAAhAG3Q9ddBKwAAQSsAABQAAABk&#10;cnMvbWVkaWEvaW1hZ2UxLnBuZ4lQTkcNChoKAAAADUlIRFIAAAD1AAAA7wgGAAAAKvySmAAAAAZi&#10;S0dEAP8A/wD/oL2nkwAAAAlwSFlzAAAOxAAADsQBlSsOGwAAIABJREFUeJztnWlAlOXagK8Zhn1H&#10;UBZZFEFRcd/3UslST1qmZWpWZnpaNDtpap+VLZadTCszT2qLWtmimWm5VCqKJeKSCKKyKygguzDA&#10;LN8PHLdC3pkBZnuuXzLvzMPjDPdc730/GwgEAoFAIBAITIwcWsqhpan7IRAIGog7vLw+GuzltdLU&#10;/RAIBA2AHFpuje6o3BrdUSlsbf3ITd0BQeMz0MtrvpvC3tFNYe840Mtrvqn7I2hcZKbugKBxkUPL&#10;LdEdz7kp7B0BylU1VWNPJrbRwHlT903QOAhTWzk6S+t+Fra2foSprZhbLa1D2Nq6Eaa2Ym61tA5h&#10;a+tGmNpKqcvSOoStrRdhaiulLkvrELa2XoSprZD6LK1D2No6Eaa2QuqztA5ha+tEmNrKkGppHcLW&#10;1ocwtZUh1dI6hK2tD2FqK0JfS+sQtrYuhKmtCH0trUPY2roQprYSDLW0DmFr60GY2kow1NI6am3t&#10;+WJD9klgGoSprQA5BG2J7phqTFDDNVuHa+BCQ/VN0PQIU1sBA708jbK0jqu2Frm1hSNMbeE0lKV1&#10;CFtbPsLUFk5DWVqHsLXlI0xtwTS0pXUIW1s2wtQWTENbWoewtWUjTG2hNJaldQhbWy7C1BZKY1la&#10;h7C15SJMbYE0tqV1CFtbJsLUFkhjW1qHsLVlIkxtYTSVpXUIW1sewtQWRlNZWoewteUhTG1BNLWl&#10;dQhbWxbC1BZEU1tah7C1ZSFMbSGYytI6hK0tB2FqC8FUltYhbG05CFNbAKa2tA5ha8tAmNoCMLWl&#10;dQhbWwbC1GaOuVhah7C1+SNMbeaYi6V1CFubP8LUZoy5WVqHsLV5I0xtxpibpXUIW5s3wtRmirla&#10;WoewtfkiTG2mmKuldQhbmy/C1GaIuVtah7C1eSJMbYaYu6V1CFubJ8LUZoalWFqHsLX5IUxtZliK&#10;pXUIW5sfwtRmhKVZWoewtXkhTG1GWJqldQhbmxfC1GaCpVpah7C1+SBMbSZYqqV1CFubD8LUZoCl&#10;W1qHsLV5IExtBli6pXUIW5sHwtQmxlosrUPY2vQIU5sYa7G0DmFr0yNMbUKszdI6hK1NizC1CbE2&#10;S+sQtjYtwtQmwlotrUPY2nQIU5sIa7W0DmFr0yFMbQKs3dI6hK1NgzC1CbB2S+sQtjYNwtRNjK1Y&#10;WoewddMjTN3E2IqldQhbNz3C1E2IrVlah7B10yJM3YTYmqV1CFs3LcLUTYStWlqHsHXTIUzdRNiq&#10;pXUIWzcdwtRNgK1bWoewddMgTN0E2LqldQhbNw3C1I2MsPTNCFs3PsLUjYy5WLpcVVNVrqqpMnU/&#10;hK0bH2HqRsScLL04PW0lwKJWrZ8ydV+ErRsXYepGxJwsHVtcsiS2uGSJsLX1I4K6kZBD0Jzg4Gmm&#10;7gfAsuzsNRq4oIELy7Kz15i6PwBzgoOnySHI1P2wRkRQNxLmZmndz8LW1o8I6kbAHC2t+1nY2voR&#10;Qd0ImKuldQhbWzd2pu6AtSGHoBUREZ87yO0U+r5W5teD5o9OwL1zBJrK89QUVBrVl7cyM1dnKKs2&#10;3fq4Fspyq6v8B3t79zLqFzQA3d3dOn+Tl/epFspM3RdrQQR1AzPIy3PJ8Ga+ffV9ncM9c+m77kX8&#10;u3bCr2cfWt43BY+wUi79mmhQP8pVNVVLs7IfqCtYspVVJ+7z833KkC+fhsRBbqfIUFY6Ziqrdpiy&#10;H9aEuP1uQAzNpbWOA+n88gQUFSkcmxzDie9Pg1ZJSW57Bsb/gleY/t+9t+bStyJya+tFBHUDYmgu&#10;LY/qjqsCzi1+hOLTGvwHt0WVuZPzsbnI5H60mfuwXu3VlUvfisitrRMR1A2EsRVvLWDnBHZ3z6WF&#10;r4z0jz9CfXwV2WdrcPTw1aut+iytQ9jaOhFB3UAYU/HWnE6iUgWt5m2h65wYVBlbOb+7AK1TDC3a&#10;2FNTWi65LamW1iFsbX2IQlkDYEzFG0CmSiUvN4iQmO44OoGqQo19+960/s903FzKOPPabCpytJLa&#10;qqviXReiEm59iKBuAAyteKOIImjhszTrE0X14bWkH7yCa1QY7i3D8IoIx8m5mNT3niF35yVJzdVX&#10;8a4LUQm3LsQqLSMxeCWW3Jt2m38mINj+2kNlifs4+8HrlBzVYh8MNZlFejW5OD1t5b7ikqf1etFV&#10;Bnt5fihWcFkHIqc2EkNzaYcxcwkItufyrtUcXriKvPQi3DsOptvq3fTcsBj3EE+92tM3l74VkVtb&#10;DyKojcCYirfM0xc0KaQs/IQrv6zh1LhhHJjzHpfO5OPWth+dly3H2U76xyO14l0XohJuPYigNgJD&#10;LS3rPI2uM7qBLBC3dtc/gpp9G0h6aAQH5rzH6eVvUKnWSGrPWEvrELa2DkRQG4gxlnZoE46jApC5&#10;02ndVkIev+um6zX7NpC7MV5ye8ZaWoewtXUgqt8GYnDFG1An/0rmulhqWrbCq20EzXoOJXTiv5C5&#10;XKE4PkWvtgyteNeFqIRbPiKoDcCocWlFFL6PjafZ0E5UntjO6bmrqWreGq9O7WjWbTCh46I5v+Fn&#10;pI1K6z8uXR9i3NryMem3saVicC4dMYk+Xz+H07VHxqOdm83pVx/nwBuuBLwyH0/1AdQSI7qhculb&#10;uZpbTzP1mnBdbm3oMJ2tIsap9cSYcemobbvxb3GZUwvmUFwcROBDjxA2qB0ybTGJM2LIP6LWq0lj&#10;xqXrQ4xbWy7i9ltPDM6lIx6l/dTuXFw7k6xNp1BfSKV452ayz3kRGNOD5t1akf31Hsm33Q2dS99K&#10;Y+TWbvdOwn/8OHzvuQP3blFUnz+CquT2rxG5tf6I6rceGDUu7eL4j7dF6t+WkvJbPnYBwdjLpN84&#10;NVTFuy4ashLu+fQS+sUl0HPRc4SPGUnI8JGET3icPt//TsvRrep9vaiE64cIaj3QJ5eW+Ubh2t3n&#10;2s/apAOUlkPg4yvwH97s+hPl3vh18kWdl02NVpqnGyuXvpWGGLf2WbCRbo/G4OgIpYn7SHx7AX/M&#10;nM3Jz3ZRI3Mn4uU1eLe//Q2jGLfWD3H7LRF9K94B73xF55lPQtFuipOKQZ1DfpYXLWN60HzYZPyG&#10;RCMPaYf/v+cREOpKztfvcDlemngbuuJdF8ZWwu3uXEjPWQORaXI5OfN+Ulf+QMWpVFQXsqg4/CsX&#10;ztW+Hy16BZG96ffbph6iEi4dYWqJ6FvxvvztJi6f3sfF2Aj6HEmgzzcf4FH2DYeeX8Xl7CLc2vYj&#10;YtIkgtr7Ufj7Cs6uOiyp3aaytA5jbB386DDkqDi3eCoF8Zf/dl3921LSEoqwC+yKq8/t/xSFraUj&#10;hrQkYEguXb13DX/trd1/rDSjiBbh/ejycT8qUuM5++40TiZpcG7lRnVqEio9FmM1di59K7rcWu9K&#10;uEMPfFq7o7kcy4WfCup8WsGhM0R064xjCxllf4/7m5gTHDwttrhkiaiE3x5hagkYOi6tdRxI61f6&#10;kTp+OLH/fpvcpHxcwnvSefn39PlkAS7eMr0CuqktrcMgW6tSKc9XIXd2vu24qV/fSMlNCltLQwR1&#10;PRhT8fZ+fgZhMePpuGwyqj+/4fTkEeyb+goXTuXgFNqT6CUr8dZjp9CmtrQOgyrhmiLKzheDczR+&#10;/f/5htBx4ruEd/eGytOUnZa2eEVUwutHBHU9GGPpNiPbAeDR/z7cFLVvtebkNs5MGc2+qW9xbv0y&#10;ijKkTTgxlaV1GGLr3DfWUiVzIuqdr/AIvf6nJvONIvD1NfR5fggyVJxdOo8qjbTKv7B1/Yigvg3G&#10;WNrr2Rm4OyrJ/vkwWnkwrebFXLvm+8YW+r/Rg5z3f5TcnqksrcMgW+d+S8Kbu9A6tKb75kP0/ukn&#10;+vy6lyE7N9D27q7ItWVkfPQM57fVnXP/E8LWt0cE9W0weIdQhx5EjmuH+sJvnFu0gMJiLb6jpuBo&#10;J0PrMpqIESFoK4tMPsdbXwyxddX38zn00nqKc8tw8PbDyc2eqrxszv+0jri7xlLe/FF6//gxjnbS&#10;J94IW98eEdR1YIylnR5+DDcFpK9ZAZoiUr89Bg5tCX6wFV6zJ+OEirPv/Fdye6a2tA5DZ5lV/byc&#10;Y6OGEdu/N3t79ydu5KMUlram+449dBzXC5fAaFyD9ftTFLauGxHUdWDMPt7KT//Nn7OfvDaUU/7p&#10;F5SrIOiJ9+lwbzg157Zw6YhKUlvmYmkdxs4y83l6CX0P7KHTxCE4aospOpVCldqJzl9/f1PeXR/C&#10;1nUjgvofMOq0Dbk3nuPHY1eZj672I6uK5dyOVOTuATjaKTn3geVZWoehtvaavpi+cQl0fjQGJwcl&#10;mWsX83ufoRyfMpG4se9RZR9M+5f0e8uFrf8ZEdT/gDG5dPTPu+k2bx49Vm+m9+aP8R0eBkDhO+tR&#10;AqrMnVw8YJmW1qGPrV0eeole+xLo+uRInK6+o1nvTSLto63Xn5SzgYLzWhyaB+vVD2Hrf0YE9S0Y&#10;Y+mgZa/j66smY90KspPycQntSfRb39N388cEPN6T6vTjJL65UnJ75mZpHfrY2qVjd1xdy7iweSn7&#10;H1+DBhVXzmTf9ByniUsIaCmj6lJ2Ha3UjbD13xFBfQsGW1oRRWBPP0p+e4/0lV9QchG0lWlcSMjC&#10;KbQnUVNH4hFkT8WxQknNmauldUi1dcHCsezrOYQzb2xCnRRPhUpBu6Xr8BnYHpfB42mzegt9n49B&#10;rskl5c21evdD2PrviKC+AaNy6db9cVZAVV4uOPQgbJAfZYc2cmb6WLIztKgy93P4wUckT7IwV0vr&#10;0MfW1/7L1Uc4uWIXeHSg8/L19F42j+AeIVTnneLEzHupCHuUzj/tJfqVMXr1Rdj6ZsSCjhswpuLN&#10;ue/JvzgD//EvkH1wBy4KFcmf/QRAdYUSjSyVK5nmtV7aWAzZy0z55Xz2HdpBizF9saOI0thdVCoG&#10;0vbFnTRv5Q2Aumt34AfJ/RB7md2MWE99FWN2CFV06IG9Kp28+AqoOsTFg+6EPdQDbXUuZZ730nFC&#10;F4p+XU9+XKak9ppqvbSxGLzeujiL8j8OUqltQ/i8RbR/eCiu3s6UpyVSnKPEvU0PfLvYk7Nd+t7n&#10;Yr31dYSpr2KwpeXeRC77mBYeZ4gb8DDpf2nBcSCl5eA/YRH+EwBNNlnrYiU1ZymW1mGIrRXRo4lY&#10;8BT+kX4AKFP3cGzGiygLa+9kLizYSNf7JuLb/mMKkqTNjRe2vo4wNcZZ2mHsy0SNaAN2vtg7Hqfg&#10;zwvI1Flc2n6UajcnylMTODP/WcpzG+d8aVOjl60dehD52To6PjESt2autTudlMRzaPRsaiqvP62q&#10;LITQe7tTffEAhcfyJPdF2LoWUSjDOEuHPz4crbIAZRW0uPdR7OW1c5i1RVdwDfWkLHaT1eXStyK1&#10;Eq6VOePR2o/K1Dji7+vJuYRSNJUlN29jpIii3SsPINOWcfnXZL36ISrhtdh8UBtT8ba7ezb+/jJy&#10;18/kxKbTyDx70vKhMACcJ80kqGsvfNo0l9yeuVe860JqJVxWFcuR/t35Y/wzlGdqKDiUjJ3/MKL/&#10;OwfXQTH4v/guffdvwD/YieLfP5a8LPVGRCVcBLVRFe+2z44ETQoZ/0vnyurPqdRC8MQZALSZ3A9t&#10;STxpq6UVeyzV0joMmROu/HwhGUlF+Ax5mF7vLSHqgSE4yYvJ2byC5G2FeMbE4BSi33kTwtY2nlMb&#10;dSYWUO3cnPLDGyg6egGZKpXqNqNpEd0WRUhPAqJbcn7dAgqOSssJLS2XvhWDKuFaJcVbvuBSZjEl&#10;Z06Su+NLLhcGEnzv/YTdM4yAYcMIfnA6bkGl5O1NlNysrefWNh3UxpxcGfHdAYL9T5P88jfXHrty&#10;yo6giQPxiQhCWxLPyTmfImWuSWOfttFUGHqqhyr1FFeOHsXj8eV0GNUeO3UB53/eTNrXW6j26kDg&#10;oOHIrsRRfFLaF6Stn+phs7ffRuXSdy4ksJUzLtFj8R9ww99vzgay/ioFIPfbddRYyewxqRhzqoes&#10;y0zaDg1BdWE/B/qN4OzL71G09UdSn5hOQbGWwLtj6m/kBmw5t7bZoDYmlw6bfvfVN05BqxnPXr8g&#10;96Y89huyft9Cho3k0rdi6Hpr10G9sdMqOfXsf27+MlRnUZ4vbVXbjdhybm2TQW2MpeX95hIc4Uze&#10;1ws5m1CKU7t/0ezqsTF2d8+ly1PTsEv+wWrmeOuLobauTDwLMifcor1vetzr+VWERdijLNBvHzOw&#10;XVvbZFAbY+nWz9+HTJNN+rJd5Hz2MxqZO2HTHwYgYvpwqD5F5qenJLVlbZbWYYit1fs3k1+gJfzl&#10;jbScNhn/OYvp8tNeuk7sBdUpJD2/Qe9+2KqtbS6o9bW0vM80It58Cgefq5NKKoop2P4ZFWoNmril&#10;5GbX4NF/ND73v4R/SxkXN6+1WUvrMMjWqmQSp75NeZUvETNnE/XwSLwDnCk7vY/4BydR02Mc7b/b&#10;Q69P5+jVrC3a2ubmfutr6YDJD9KyjzfqYzu4JOvP+Vl3U1V4PWgz1h8kaMEQOi9oDdUppC3bL6ld&#10;a7W0DkPmhJP7LfED9+DUvSN2TpUoDxxB23E0bV7fQVD72nnimsvB2MmQvBOrLc4Jt6khLUPGpct+&#10;2UZpeTIX90fRZ+VzhE6egmukF6VH/kBdCeozp/F4YAIuTjLyf3iT3P0Zktq19HHp+jB4BZdWiSon&#10;C7VHR8LfWk6nGaPx8HOlPC2RK+X2uPi3IzAmnNzvfpU0XAi2N25tU0Gt77h02NothN7pQ+6ajajy&#10;/qKU5ri1icI7qgvBk6fg3sGPkj9+5nJ+EC26aEl6cjkqCWdMW8u4dH0YOm7tNPFdBiydhoe/OxWp&#10;cZyc/xhpK77i4tdfoO5xP74hXpT99Q2a3jNo0c+FsmO3X9Jqa+PW+s3Bs2DkELQlumOq1NtBreNA&#10;uu5YjrcXoFWSv+9Hzr6xlKpCLR5T5hLxyP14eCkAFUV/bib56aWSc+nF6WkrbeV2cLCX54d6n5jp&#10;P5qO795D7sdvczk24+ZrDj3oFbcaV5kKUED1cQ70n1bvnIByVU3V2JOJ4dZYw7gVmzG1vpaWqbO4&#10;+MX/KCj1wi2yHT4dOhM85TE8OgaQ/9VbZL3/CQWlLri1jcYrIoBL322kulJY+lYMsnX5GfI2b6cy&#10;q/imh+0HT6L90v/g5e0MyKk8vYeEmc9SVVz/+25LtrYJU+tr6X/CdexsIqY9gLe/EwBFh3/g7Fuv&#10;cyVTi32oNzWZ0s6ktSVL6zDI1jeg6D2eti9Mv7bdUVF8HI5d+6E59A7xs7+W3I6t2NomTG3MHG8A&#10;+6gQlLE7ufjlOi5l2+EcEYFP+84ETZiOTxc3Lnz5u6R2bM3SOgzNrQFavPENPWaNxtXbmbLEPZyc&#10;M4Gsz3Zw6dBRSkq8cHLPpSqnsv6GsB1bW31QG7USy3803bd/RcSDDxI68V/Yeam5vPEzLn79GblZ&#10;Glw7RCPPjyX3lxOSmrP2inddGFwJd+hB+9enoChP4fi0u0n7ZDfVBVoUvccTMfd5Iu+PoUVXXzK/&#10;lvalCrZRCbf6ySdG7T328UI8XIvJ3X+YGocAQifPZfChnYTPnoBTC39Kdy/l6OwvJDVn7ePS9WHQ&#10;nPDqI+TE5yN3g8oULfLo0USu/4WBH83DP9KP8pQ4/npHvzkutjDLzKpzaqNy6ciZDP5qGhc+eoRz&#10;axOJ2v4H7iWnkIV2waU2rUaVsZXY+xdLas4Wc+lbMSa39np+Ve2UUaAiNY6zH7xL4a2VcYlYe25t&#10;1aY2Zo63653dkGuVFP6aDJEzae5vT97mGfwR8zbVQHniHo7NeV1SW7ZuaR0Gn5ipiCJifC+0ldkk&#10;zr6fP8c/c1NAy3yjcNRjhxRrt7XVBrVRp20AFX8cRS1zosO7C3Ef0A25Jo3cLSpkyj9QqrQU715N&#10;eaZGUlvWOsdbXwxeby13BUCZvIP8G+1sF4L/olUM3LmBPmve0qtJa54TbrVBbdRpG4D2+CqSth4l&#10;Z88vOIb7A844ectxmjALD4WasowsSe0IS9+Mobl1XlIpzl0fIXh8L+xa9SBg0fv0j9tC1L29kJVl&#10;k77pN72atGZbW2VObey4tOOgGBy05ymLTQLAfuSrDFg86tp1bUk8h4bNlDSDTOTSf8eg3FoRReT6&#10;DwiKvL7eWluZS8bGD8hYtRPsQmgxvQ8FH38jebGHtebWVrlKyxhL+73xDR1HhAOgVRZwfus60t55&#10;maNBEDa8PZqCVNLemi8poIWl/xmDVnCpkkn77gRBC4agrcwl67tPSFu+FeTe+L34PhFj++OogJTE&#10;zeTEStspxVpXcFmdqY2reE9jwFczITOe7FPVBMXU/qFQU8yFbZ+T+uYXki0AwtK3w1Bbt3giutbG&#10;Mm+aPfcSbccPqf2MrlKwcwUnF0gbZgTrtLXV5dTGWNqpfzfstcWcnP4Umf/3LHF9h5H45V6qNF4E&#10;3TeLQYd/wL2ZtLdMWPr2GJRbq5K5tHo3Xs8toe+BPXSaOARHbQGZ65dy8P77OPXjSXzvmkXHhSMk&#10;N2mNubVVBbVRFW9FFIEDW9/8mKaI/HefJ27AMP768iAFB3dTdllUvBsCgyvhinBaT4jByaGYrPVL&#10;2df3LtKWb6I6I5O8V6eSnVGD34gHrh1/JAVrq4RbVVAbY2nnSTMJ7ewHMi86rluJe9QNb42miMvv&#10;PsvJ2SsltSUsLQ1DK+HHHnuS/T2Hkrp8000bJSj6zsS3pb3e/bA2W1vN3G9jT9tQHf+ZnDManCPb&#10;4BESTuB902nWvx0V5+MlLxjQYatzvPXF0Dnhmvycmw7Vk0ePJuK/79Jx6mDs5ZD1yasUHK29SXId&#10;O5f2/3c/xT/sum09xJrmhFtNUBu7EkseFoWDeyGX1r7F+RMVOEW2w6dtOwJGT8GvXwsubd2PlBqZ&#10;ra7EMhRjVnApOsZc3/Koee0uKafmP07O9nO4TpiJm0sBPo/+H4FRranK+Z7SMxV1tmVNK7isYkjL&#10;qFzaLoTIDetuGP9UUXpyL6emDycl4gEiX5iOlzuSAhpELq0vutxa70q43JuoFW/i6yVDmRlPyntv&#10;URibgcOQaUT/MAnfYHc0l8OIvWc8lyKyqUyu/xOcExw8Lba4ZImlf35WMaRlzEKBoA9/IbKvH3m7&#10;vqEw3xX/oUPx8ndCW5FC/JhJXJFYGAPrHB5pCgwdhnQcMQ1P+0PkbTuFw5BJRD49Fb+rGymUHttB&#10;2tYTqIt+o/Rwa/zGNyN/w85627SGYUiLD2pjxqW1LqPpF/sK1bErSLhhCaXPfz6h80PdqD73Awcn&#10;vCa5PWv4gzAVhn4xy6NHE/XyrGu7opSe3MOZt+dTlqwh/Ps/CAlVo1I7obBTcmLcIArrOfPaGr6Y&#10;Lb76bUzFWx4ZjiNQEn/gpscL//sEx7dl4dAqAkeJQyOi4m0chq7gsu80nOatvClL3MORycNJmDqP&#10;sjMtCVi0Cv+W9iBzwq4mlzPL59cb0GAdlXCLDmpjV2JpkhOoUEHLaa/gbHfzW+Ea6AVqkHrzLXJp&#10;4zB03Lpq47PETRrGkUfmUXZai/+i9xlweAvt7u2FoiyN0gKgOp3cjdIOWQDLH7e26KDW19Iez37C&#10;HUd+JWC4LwCyqlhOffonMo8O9Dn4M+Fzp+DcoT3ez7xPm+4elBzYIek4WmHphsFQW1clF2F/x2z6&#10;HdpD1L39UVTmkr5mAfuGPcDRmfM5/vKq6+PZdiEEzX2C292AWbqtLTaoDbG0TFuJBi2qkhZEfLWN&#10;tgunoFz9b058eRC1vS8hE2bR54v1dJnaH82lOE7NkzbULCzdMBhzvnXLJ8fhaKcka/1i9g4YVbty&#10;C/Ac0IXmD8yk5eODap8YPpI2E2YQMMz3tu1Zsq0tdkjLkFy65INn2fcBEPAA4a0DcY6cReDYR7jw&#10;w9cc7P1f3B+KwS3AneqcVAo2/ijpWBdh6YbFoBVcQH5cMmERnbhyZDvOIybhE+VB4eZVOPe6k6C+&#10;ftC/H54+c7joeg9yTTbFRwtv254lr+CyyOq3USux5N64DetI+Z5Ems2eS+S4GJwcAW0Zudu/JfXV&#10;jyTdcusQFe+Gx6BKuNwbp27+uI58iU7/anf1QRXn3nqM7G9P0XLlL0T0tifn0HnUSSs5t+pwvU1a&#10;aiXcIm+/jal4O4yZS88ly4leNJjLy+ZzqF93jn+6nStX3AkY9RgDDv+Cd5i0iXbC0o2DQbm1pgjl&#10;cQiNaYum8DhH57xK3kU72sx9Axc7OdkvrKRK5oUs6R1JAQ2Wm1tbXFAbVfGWexP++B0A+N41/lrF&#10;u+jDRRwe3J1j/9tFScoxyrPESixTYkxuLVOA6tIxSvb9SOIDr6KUB9P1y4V4jumJPSBzcNWrPUvM&#10;rS0uqI2xtN3ds/H3t6csPRcc2hL2dM9r15wmLiG4czEnJ88XFW8zwND11hk70nCIepTI2SOQVWzj&#10;7C9ZOLQZQ/fnRyLXFnBx9xG9mrREW1tUUBs7Lh0+fSRUn+L4g09RrNTS4t5Ha9fd2oUQ8fhwfLt2&#10;kPyGCEs3Loba+vKr40n++TRBk9/gjoQEokeEgFbJpV3rONBrBEVJ9U9AuRVLs7VFBbUxlrYfuYSg&#10;ljLyNq9FpcokfXsKMs+eBN2nQDFmFr5eMrLXSDuOVli6aTB03PrioqcpKtfWHkH8+0YO9BpA0vyV&#10;ehVAb8TSbG0xSy+NXS+tLS6h2rWC8+98hVoLlfHl+D82DK/wznh064eL/AQnZ62VNIwl1ks3DQaf&#10;wSVvTotHJiBPWUfCUx9K+kzrw5LWW1tMUBu7XpqKHMr2H7y2UF6mSqW6zWj8O7fDxU3G+c9fJT++&#10;/rtpsV66aTFovbW2hPy9sVzctgu1fvtb1Iklrbe2iNtvY3PpgKXfcEdCAncc2Uu7V5+6tn9V3vJN&#10;1ABUHCdrdbyktkQu3bQYmltrMpKpLmwARd+ApeTWFmFqYyzt9OhHdH0wmvKU41QShG+X7oQ8MQWX&#10;Vs6UpOYh93Xh0tZPKPpLWNpcMWZ3lIbEUmwsuFdVAAAK1UlEQVRt9qY2dleTtlN7oT6/g/iJj3N6&#10;ezIAFQU1tIh5jP6fvUJI/ygqDh6V1JywtGkwZty6obEEW5t9UBt1JpbMFQcnGXm/1Na0wkZ2pDr5&#10;U/68ZywFxVrQFpO+dhFFEtbZioq3aTH4xMwGxhIq4WYd1Mbm0mivoCzXEvDY67h1mYyPr4yLv+wF&#10;TRFFWUqqTm4iY5W0dbbC0qZF2Fo6Zh3UBlnaLgTH9lG162XVWZxetp3ytJNUVrrVFhC0V8ChB36t&#10;ndFIO3JJWNpMELaWhtmu0jJkJZbr1Hfp/syQq8FbTMaq+aSvrZ28r3UZTd/9r+Asq90ZVIaK5Nkj&#10;uRhbUG+7YiWW+WDMJpMNiTmv4DJbU+tt6chpdH1mCHY1BRScSEEt8yJs5tJrK65kFds4+tIairLz&#10;UeZlk77mBUkBLSxtXghb149ZmtoQSwd/+jttomUkzhhK/hE18n5zGfDBhGtjdtV5KWR+9zk563ai&#10;9QJtkbR2haXND2Hr22OWpjbE0qGdPKg8+R35R2or2Zr0dFQAWiUV+UU4NG9LxL/fZPCRBKJfGCOp&#10;WWFp80TY+vaYXVAbUvFu+Z8HsdeWcfadVdce857+AI5A6qv38ueIYex7ZD4ZcSnUlKaQ+u6PktoV&#10;FW/zRFTCb4/ZBbW+lpZ1mUlYd280RalUXqqdFqh1HEjb0eGoMnaQta02b9Yk7iL9mYkcuGOipFM3&#10;hKXNG2HrujGroDbE0vaB7mhUIPfpQu9dh+i8Yh7Brz2Ds0xF2scrDO6LsLR5I2xdN2YV1IaMS1fv&#10;WEpc32Gc+HQXleUKfAaMJ2JoONTkcuXC7XeMrAthactA2PqfMZsFHUatl9YqqTz8K+c/+x/FtMSj&#10;XWscnL0JMPCMabFe2jIweL11I2BO663NJqiNXi99FWXC71z4bA1F2ua4t4nAPaQ1AaOnoFDFUXgs&#10;r97Xi5VYloVYwfV3zOL22+g53v9AySevEz+0Nwnvb6E8L5uiP5IlvU7k0paFyK3/jlkEtVErseqh&#10;9PPXib97DJclbDgncmnLROTWN2PyoG4MSxuKsLRlImx9MyYP6sa0tD4IS1s2wtbXMWlQC0sLGgph&#10;6+uYNKiFpQUNibB1LSYLamFpQUMjbF2LyYJaWFrQGAhbmyiohaUFjYWwtYmCWlha0JjYuq2bPKiF&#10;pQWNja3busmDWlha0BTYsq2bNKiFpQVNhS3bukmDWlha0JTYqq2bLKiFpQVNja3ausmCWlhaYAps&#10;0dZNEtTC0gJTYYu2bpKgFpYWmBJbs3WjB7WwtMDU2JqtGz2ohaUF5oAt2bpRg1pYWmAu2JKtG3UH&#10;RnOxNIC9XObQyc3tFVP3Q2A67OUyB1P3Aa7burEOXmy0Uy8NOblSILAVGvPEzEa7/TYnSwsE5kZj&#10;5taNYmphaYGgfhrL1o1iamFpgaB+GsvWDW5qYWmBQDqNYesGN7WwtEAgncawdYOaWlhaINCfhrZ1&#10;g5paWFog0J+GtnWDmVpYWiAwnIa0dYOZWlhaIDCchrR1g5haWFogMJ6GsnWDzP0WltYDuTctZj+F&#10;sytob3hYW1VI/qZVVGZq63xpY+D24Gx8Qy6T9c56NE37qwW30FBzwo02tbC0niii6HlwA27/9HWq&#10;LeP0/HHk7i5osu6Ef3+EkJB04nqPp0pEtclpCFvbGduJQV6eS4Y38+1rbDs2g9wP/0fGIj/7HXEP&#10;v0TWlk1kffMTFc6t8G0XSrOuoZzfsJOmCq/yjAyKjsZRfjqziX6j4HY4yO0UGcpKx0xl1Q5D2zDq&#10;9tuc1ktbGuqaclSXs+By7c8XX3uBFnfuxse9GXaKUCK+Wo0i8yDa0ME0D5Px15QYCqvuof3bs2je&#10;yhu0SkoSY0maMx9loRat40DafbaQwEg/AKrzTpH8f89ReOTyba953j2RsMhsSrbtR60F3/mraDum&#10;Fw4KQFVGzo+rSHljEwAtXt9IWPsyLp1zJmRwR+wUUHFuD0cfepEajRbk3gQteY/WQ6JRKKAqL4Vz&#10;yxaQtzvDBO+w5TInOHhabHHJEkNtbVT1W+TSRqCqvulHxzGz8XSToc7LRIULTn6++A0ZQ/NW3lTl&#10;nKU8Yyg9v3yF5q28KUmMI+9cJZ7Rw+m1YRl2Moj48h0CI/0oOh5HzpEUFM070PmDD3CUy257za1N&#10;G9xbh6KQyfBasJHocb1QVKSR8cN2ysrdCbxvLp3eHAOAQ1AgLqE9aTW0I1dSjlNaoMKlzTC6fvgE&#10;AKFrviVyWDQUppATl4h987Z0WPIZfj2MviG0KYythBtsamFpw9GqZDh3fYT+eycCILN3xt6p9qO4&#10;eODg9YKVtoCTM+6h4Iga3ze24KqAjGXjSN+YDsDl5duIGjgI/+EdcHZTgCaXM9NnUaHWkP3k+3QZ&#10;F4BLVGjd19rJUasAalDbd6f1yLZoK1I4PGwSlWoNaUt302PXcpoNvA9H+VZkWjUA2Ssf4dy6RLRO&#10;MfQ9sAS5swNETiO0szfK5I0cmrQMgLNDX2XQ0lEET3qY/CNfNOVbbPEYY2uDg1pY2ji0VUqqiyuR&#10;KQDKqaop5dJPH5O1dj8oopAroCb1dwqO1AaSa4A7AAEPLcVzDMhUNTiFBgLgEeXGlSIlvr4B9D58&#10;iMqcLAr+3EX8XbOo0Wjxvs01t6v9kUf1xM1JRmXCXirVGgBkVbFcSinCo1sIbu3kaGV2oMnmwudJ&#10;tddV2VRVaXEEXO/sjR2g9b+TLt/2rb0FlDkjAxx9fZvoXbUejKmEGxTUwtLGIVNoUSZtIv6J/932&#10;eaqK8mv/1snbzskZBSDHmeoLaVRSQ1HSJS6uGEDJnCWE3dkT98DWBI+dQfCYcRyfcg9pD9Z97e+d&#10;u3nHn5uHR+xBdRmVVvu367qX2TnbY1cGdvYAKorS0qhMFlvDGYKhtjYopxaWbgAU+m2XpZXZgVZJ&#10;0hP3cmTUKA6PGsWJr5Kwd6zgSloIHbf8go96CwmjhrG3e3eSfs0CmS8t7hpf5zX/4T2ut593GRXg&#10;4NPi+i+1C8En3Asqsyg/rblt/6rP1w7DFe1eQsLY2v79Oe4j1AoFqislev1fBbUYmlvrHdTC0qbh&#10;4nd/gMyJjuvW0yxmEN5PLqHPwlG4BfiiKa/EOdCPlpMWETR+EE69YvAIcAdUFB89V+e1ooSEG37B&#10;t1w8W4ki7B66rJiD+6AYWq1aiY+XjNKEPfWOYVf/9D1lSvAZ9QrhsyfgOmISXba+hm9ICBScb9T3&#10;xpoxZOdRvW+/haWbhltDqGb7fP7q5Ev0uG50WvLe1ScVc3rBNK5cKiBlw0G6Tu1P5Lz3rr2m/OS3&#10;5O+Pp6KuawdVBE6pAVXtY2mzFuP2+Ws0G/AwPQbUPqZM3cNfc9Zf7cT15/6N6iMc/c8aev53GiGT&#10;5xJy9eGCnStI3ZBo1HthyxiSW+s1o0zMHjM9slY98IwORF2Uw5UDR26a2inzjcLzzmjkMqg6t4cr&#10;CYWSrt2K613/wt7TCU1uIqWxSfp1UO6N2/CB2GmLUJ4+QFWWmKVmLPrOMtMrqAd7eX64qFXrpwzr&#10;mkAgMJTF6WkrpdpaclALSwsEpkMfW0sulIlcWiAwHfpUwiWZWlhaIDA9Um0tydTC0gKB6ZFq63pN&#10;LSwtEJgPUmxdr6mFpQUC80GKreubfCLLq645/9zZs682YL8EAoER1Gg0SmrvssUkAIFAIBAIBAKB&#10;QCAQCAQCgUAgENgI/w/ok2KVkhN9xgAAAABJRU5ErkJgglBLAwQUAAYACAAAACEAF1xihtoAAAAF&#10;AQAADwAAAGRycy9kb3ducmV2LnhtbEyPQUvDQBCF70L/wzIFb3YTJVJiNqUU9VQEW0G8TZNpEpqd&#10;Ddltkv57p17sZXiPN7z5JltNtlUD9b5xbCBeRKCIC1c2XBn42r89LEH5gFxi65gMXMjDKp/dZZiW&#10;buRPGnahUlLCPkUDdQhdqrUvarLoF64jluzoeotBbF/pssdRym2rH6PoWVtsWC7U2NGmpuK0O1sD&#10;7yOO66f4ddiejpvLzz75+N7GZMz9fFq/gAo0hf9luOILOuTCdHBnLr1qDcgj4W9es2Ui9iAiEaHz&#10;TN/S57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CFRcGJ8M&#10;AADONQAADgAAAAAAAAAAAAAAAAA6AgAAZHJzL2Uyb0RvYy54bWxQSwECLQAKAAAAAAAAACEAbdD1&#10;10ErAABBKwAAFAAAAAAAAAAAAAAAAAAFDwAAZHJzL21lZGlhL2ltYWdlMS5wbmdQSwECLQAUAAYA&#10;CAAAACEAF1xihtoAAAAFAQAADwAAAAAAAAAAAAAAAAB4OgAAZHJzL2Rvd25yZXYueG1sUEsBAi0A&#10;FAAGAAgAAAAhAKomDr68AAAAIQEAABkAAAAAAAAAAAAAAAAAfzsAAGRycy9fcmVscy9lMm9Eb2Mu&#10;eG1sLnJlbHNQSwUGAAAAAAYABgB8AQAAcjwAAAAA&#10;">
                <v:shape id="Picture 3" o:spid="_x0000_s1027" type="#_x0000_t75" style="position:absolute;left:7485;top:341;width:4057;height:35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YgAwQAAANsAAAAPAAAAZHJzL2Rvd25yZXYueG1sRE9Na8JA&#10;EL0X+h+WKfRSzEZFkTSbEAqC0IMYc/E2ZMckNDsbdrca/323UOhtHu9z8nI2o7iR84NlBcskBUHc&#10;Wj1wp6A57xc7ED4gaxwtk4IHeSiL56ccM23vfKJbHToRQ9hnqKAPYcqk9G1PBn1iJ+LIXa0zGCJ0&#10;ndQO7zHcjHKVpltpcODY0ONEHz21X/W3UeCWzadeE3fHS/Wg2g7bzRuiUq8vc/UOItAc/sV/7oOO&#10;81fw+0s8QBY/AAAA//8DAFBLAQItABQABgAIAAAAIQDb4fbL7gAAAIUBAAATAAAAAAAAAAAAAAAA&#10;AAAAAABbQ29udGVudF9UeXBlc10ueG1sUEsBAi0AFAAGAAgAAAAhAFr0LFu/AAAAFQEAAAsAAAAA&#10;AAAAAAAAAAAAHwEAAF9yZWxzLy5yZWxzUEsBAi0AFAAGAAgAAAAhAAUxiADBAAAA2wAAAA8AAAAA&#10;AAAAAAAAAAAABwIAAGRycy9kb3ducmV2LnhtbFBLBQYAAAAAAwADALcAAAD1AgAAAAA=&#10;">
                  <v:imagedata r:id="rId28" o:title=""/>
                </v:shape>
                <v:shape id="Freeform 4" o:spid="_x0000_s1028" style="position:absolute;left:9498;top:1013;width:1669;height:2322;visibility:visible;mso-wrap-style:square;v-text-anchor:top" coordsize="1669,2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OwvgAAANsAAAAPAAAAZHJzL2Rvd25yZXYueG1sRE/NisIw&#10;EL4L+w5hhL3ZVFlEukYRF2W9afQBhmZsyzaT0qSafXsjCN7m4/ud5TraVtyo941jBdMsB0FcOtNw&#10;peBy3k0WIHxANtg6JgX/5GG9+hgtsTDuzie66VCJFMK+QAV1CF0hpS9rsugz1xEn7up6iyHBvpKm&#10;x3sKt62c5flcWmw4NdTY0bam8k8PVoHdHI4Uf3bb4766DqUetI9aK/U5jptvEIFieItf7l+T5n/B&#10;85d0gFw9AAAA//8DAFBLAQItABQABgAIAAAAIQDb4fbL7gAAAIUBAAATAAAAAAAAAAAAAAAAAAAA&#10;AABbQ29udGVudF9UeXBlc10ueG1sUEsBAi0AFAAGAAgAAAAhAFr0LFu/AAAAFQEAAAsAAAAAAAAA&#10;AAAAAAAAHwEAAF9yZWxzLy5yZWxzUEsBAi0AFAAGAAgAAAAhAAr687C+AAAA2wAAAA8AAAAAAAAA&#10;AAAAAAAABwIAAGRycy9kb3ducmV2LnhtbFBLBQYAAAAAAwADALcAAADyAgAAAAA=&#10;" path="m357,36l261,92r-82,76l113,264,85,318,61,376,41,438,25,503,12,571,4,643,,716r,76l4,870r8,80l24,1032r16,82l61,1198r25,84l115,1367r34,84l187,1534r40,80l270,1691r46,73l364,1833r50,65l466,1959r53,57l574,2069r56,48l687,2161r58,38l803,2233r58,29l920,2285r58,17l1093,2321r56,l1205,2315r106,-31l1407,2229r82,-76l1555,2057r28,-54l1607,1945r20,-62l1643,1818r13,-68l1664,1678r4,-73l1668,1529r-4,-79l1656,1371r-12,-82l1628,1207r-21,-84l1582,1039r-29,-85l1519,870r-38,-83l1441,707r-43,-77l1352,557r-48,-69l1254,423r-52,-61l1149,305r-55,-53l1038,204,981,160,923,122,865,88,807,59,748,36,690,18,575,,519,,463,6,409,18,357,36xe" filled="f" strokecolor="#001f5f" strokeweight=".71mm">
                  <v:path arrowok="t" o:connecttype="custom" o:connectlocs="261,1106;113,1278;61,1390;25,1517;4,1657;0,1806;12,1964;40,2128;86,2296;149,2465;227,2628;316,2778;414,2912;519,3030;630,3131;745,3213;861,3276;978,3316;1149,3335;1311,3298;1489,3167;1583,3017;1627,2897;1656,2764;1668,2619;1664,2464;1644,2303;1607,2137;1553,1968;1481,1801;1398,1644;1304,1502;1202,1376;1094,1266;981,1174;865,1102;748,1050;575,1014;463,1020;357,1050" o:connectangles="0,0,0,0,0,0,0,0,0,0,0,0,0,0,0,0,0,0,0,0,0,0,0,0,0,0,0,0,0,0,0,0,0,0,0,0,0,0,0,0"/>
                </v:shape>
                <w10:anchorlock/>
              </v:group>
            </w:pict>
          </mc:Fallback>
        </mc:AlternateContent>
      </w:r>
    </w:p>
    <w:p w14:paraId="773E5DCB" w14:textId="77777777" w:rsidR="00862704" w:rsidRPr="00862704" w:rsidRDefault="00862704" w:rsidP="00862704">
      <w:pPr>
        <w:pStyle w:val="Corpotesto"/>
        <w:ind w:left="426" w:right="522"/>
        <w:jc w:val="both"/>
        <w:rPr>
          <w:rFonts w:ascii="Times New Roman" w:hAnsi="Times New Roman" w:cs="Times New Roman"/>
        </w:rPr>
      </w:pPr>
    </w:p>
    <w:p w14:paraId="2EA12F2E" w14:textId="77777777" w:rsidR="00862704" w:rsidRDefault="00862704" w:rsidP="000718BF">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Tali azioni sono spesso di due tipi: azioni immediate per applicare soluzioni provvisorie (alle quali, a rigore, la definizione di “azione correttiva” non è applicabile: si potrebbero chiamare “azioni di recupero”, o simili; vengono dette anche “trattamento della non conformità” o “misure di sicurezza”) e azioni definitive (o preventive), che sono le azioni correttive propriamente dette. </w:t>
      </w:r>
    </w:p>
    <w:p w14:paraId="789BCA0E" w14:textId="77777777" w:rsidR="00B02A73" w:rsidRDefault="00B02A73" w:rsidP="000718BF">
      <w:pPr>
        <w:pStyle w:val="Corpotesto"/>
        <w:spacing w:before="125" w:line="302" w:lineRule="auto"/>
        <w:ind w:left="426" w:right="130"/>
        <w:jc w:val="both"/>
        <w:rPr>
          <w:rFonts w:ascii="Times New Roman" w:hAnsi="Times New Roman" w:cs="Times New Roman"/>
        </w:rPr>
      </w:pPr>
    </w:p>
    <w:p w14:paraId="0BA36CD5" w14:textId="77777777" w:rsidR="000718BF" w:rsidRPr="008100B5" w:rsidRDefault="000718BF"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48" w:name="_Toc219903719"/>
      <w:r>
        <w:rPr>
          <w:rFonts w:ascii="Times New Roman" w:eastAsia="Arial" w:hAnsi="Times New Roman" w:cs="Times New Roman"/>
          <w:b/>
          <w:bCs/>
          <w:smallCaps/>
          <w:color w:val="auto"/>
          <w:sz w:val="22"/>
          <w:szCs w:val="22"/>
        </w:rPr>
        <w:t>La gestione del rischio adottata dall’Agenzia</w:t>
      </w:r>
      <w:bookmarkEnd w:id="48"/>
    </w:p>
    <w:p w14:paraId="1792D0AB" w14:textId="0AEE2F31" w:rsidR="00862704" w:rsidRPr="00862704" w:rsidRDefault="00862704" w:rsidP="000718BF">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La strategia di prevenzione della corruzione si fonda sulla progettazione, realizzazione e sviluppo di un sistema di gestione del rischio operante a livello di singola amministrazione, nel rispetto delle previsioni normative (Legge 190/2012) e degli indirizzi forniti da</w:t>
      </w:r>
      <w:r w:rsidR="0001552C">
        <w:rPr>
          <w:rFonts w:ascii="Times New Roman" w:hAnsi="Times New Roman" w:cs="Times New Roman"/>
        </w:rPr>
        <w:t xml:space="preserve"> ANAC attraverso il </w:t>
      </w:r>
      <w:r w:rsidRPr="00862704">
        <w:rPr>
          <w:rFonts w:ascii="Times New Roman" w:hAnsi="Times New Roman" w:cs="Times New Roman"/>
        </w:rPr>
        <w:t>Pian</w:t>
      </w:r>
      <w:r w:rsidR="0001552C">
        <w:rPr>
          <w:rFonts w:ascii="Times New Roman" w:hAnsi="Times New Roman" w:cs="Times New Roman"/>
        </w:rPr>
        <w:t>o</w:t>
      </w:r>
      <w:r w:rsidRPr="00862704">
        <w:rPr>
          <w:rFonts w:ascii="Times New Roman" w:hAnsi="Times New Roman" w:cs="Times New Roman"/>
        </w:rPr>
        <w:t xml:space="preserve"> Nazionale Anticorruzione (P</w:t>
      </w:r>
      <w:r w:rsidR="0001552C">
        <w:rPr>
          <w:rFonts w:ascii="Times New Roman" w:hAnsi="Times New Roman" w:cs="Times New Roman"/>
        </w:rPr>
        <w:t>.</w:t>
      </w:r>
      <w:r w:rsidRPr="00862704">
        <w:rPr>
          <w:rFonts w:ascii="Times New Roman" w:hAnsi="Times New Roman" w:cs="Times New Roman"/>
        </w:rPr>
        <w:t>N</w:t>
      </w:r>
      <w:r w:rsidR="0001552C">
        <w:rPr>
          <w:rFonts w:ascii="Times New Roman" w:hAnsi="Times New Roman" w:cs="Times New Roman"/>
        </w:rPr>
        <w:t>.</w:t>
      </w:r>
      <w:r w:rsidRPr="00862704">
        <w:rPr>
          <w:rFonts w:ascii="Times New Roman" w:hAnsi="Times New Roman" w:cs="Times New Roman"/>
        </w:rPr>
        <w:t>A</w:t>
      </w:r>
      <w:r w:rsidR="0001552C">
        <w:rPr>
          <w:rFonts w:ascii="Times New Roman" w:hAnsi="Times New Roman" w:cs="Times New Roman"/>
        </w:rPr>
        <w:t>.</w:t>
      </w:r>
      <w:r w:rsidRPr="00862704">
        <w:rPr>
          <w:rFonts w:ascii="Times New Roman" w:hAnsi="Times New Roman" w:cs="Times New Roman"/>
        </w:rPr>
        <w:t>) e dai suoi aggiornamenti annuali.</w:t>
      </w:r>
    </w:p>
    <w:p w14:paraId="765BE6D1" w14:textId="36F04A97" w:rsidR="00862704" w:rsidRPr="00862704" w:rsidRDefault="00862704" w:rsidP="000718BF">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Nel suo complesso, il processo di gestione del rischio è stato rappresentato nella forma di “</w:t>
      </w:r>
      <w:r w:rsidRPr="000718BF">
        <w:rPr>
          <w:rFonts w:ascii="Times New Roman" w:hAnsi="Times New Roman" w:cs="Times New Roman"/>
          <w:i/>
        </w:rPr>
        <w:t>ciclo di gestione</w:t>
      </w:r>
      <w:r w:rsidRPr="00862704">
        <w:rPr>
          <w:rFonts w:ascii="Times New Roman" w:hAnsi="Times New Roman" w:cs="Times New Roman"/>
        </w:rPr>
        <w:t>”, così da evidenziare le necessarie caratteristiche evolutive del sistema e, quindi, l’orientamento al suo miglioramento continuo. L’</w:t>
      </w:r>
      <w:r w:rsidR="0001552C">
        <w:rPr>
          <w:rFonts w:ascii="Times New Roman" w:hAnsi="Times New Roman" w:cs="Times New Roman"/>
        </w:rPr>
        <w:t>ANAC</w:t>
      </w:r>
      <w:r w:rsidRPr="00862704">
        <w:rPr>
          <w:rFonts w:ascii="Times New Roman" w:hAnsi="Times New Roman" w:cs="Times New Roman"/>
        </w:rPr>
        <w:t xml:space="preserve"> tra le indicazioni metodologiche per il miglioramento del processo di gestione del rischio corruzione raccomandava che la mappatura dei processi fosse effettuata su tutta l’attività svolta e non solamente con riferimento alle c.d. “</w:t>
      </w:r>
      <w:r w:rsidRPr="000718BF">
        <w:rPr>
          <w:rFonts w:ascii="Times New Roman" w:hAnsi="Times New Roman" w:cs="Times New Roman"/>
          <w:i/>
        </w:rPr>
        <w:t>aree obbligatorie</w:t>
      </w:r>
      <w:r w:rsidRPr="00862704">
        <w:rPr>
          <w:rFonts w:ascii="Times New Roman" w:hAnsi="Times New Roman" w:cs="Times New Roman"/>
        </w:rPr>
        <w:t xml:space="preserve">”. La stessa ANAC poneva in evidenza il fatto che </w:t>
      </w:r>
      <w:r w:rsidRPr="000718BF">
        <w:rPr>
          <w:rFonts w:ascii="Times New Roman" w:hAnsi="Times New Roman" w:cs="Times New Roman"/>
        </w:rPr>
        <w:t>“</w:t>
      </w:r>
      <w:r w:rsidRPr="000718BF">
        <w:rPr>
          <w:rFonts w:ascii="Times New Roman" w:hAnsi="Times New Roman" w:cs="Times New Roman"/>
          <w:i/>
        </w:rPr>
        <w:t>l’accuratezza e l’esaustività della mappatura dei processi è un requisito indispensabile per la formulazione di adeguate misure di prevenzione e incide sulla qualità dell’analisi complessiva</w:t>
      </w:r>
      <w:r w:rsidRPr="000718BF">
        <w:rPr>
          <w:rFonts w:ascii="Times New Roman" w:hAnsi="Times New Roman" w:cs="Times New Roman"/>
        </w:rPr>
        <w:t>”</w:t>
      </w:r>
      <w:r w:rsidRPr="00862704">
        <w:rPr>
          <w:rFonts w:ascii="Times New Roman" w:hAnsi="Times New Roman" w:cs="Times New Roman"/>
        </w:rPr>
        <w:t>.</w:t>
      </w:r>
    </w:p>
    <w:p w14:paraId="1B5CFF28" w14:textId="77777777" w:rsidR="00082E8D" w:rsidRDefault="00862704" w:rsidP="000718BF">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 precedenti Piani dell’Agenzia danno conto di un percorso con una prima mappatura dei processi delle aree a rischio obbligatorie e via via estesa con la consapevolezza che si tratta di un lavoro dinamico, </w:t>
      </w:r>
      <w:r w:rsidRPr="000718BF">
        <w:rPr>
          <w:rFonts w:ascii="Times New Roman" w:hAnsi="Times New Roman" w:cs="Times New Roman"/>
        </w:rPr>
        <w:t>in progress</w:t>
      </w:r>
      <w:r w:rsidRPr="00862704">
        <w:rPr>
          <w:rFonts w:ascii="Times New Roman" w:hAnsi="Times New Roman" w:cs="Times New Roman"/>
        </w:rPr>
        <w:t>, che va costantemente rivisto e aggiornato alla luce dei cambiamenti organizzativi e normativi che incidono sulla</w:t>
      </w:r>
      <w:r w:rsidRPr="000718BF">
        <w:rPr>
          <w:rFonts w:ascii="Times New Roman" w:hAnsi="Times New Roman" w:cs="Times New Roman"/>
        </w:rPr>
        <w:t xml:space="preserve"> </w:t>
      </w:r>
      <w:r w:rsidRPr="00862704">
        <w:rPr>
          <w:rFonts w:ascii="Times New Roman" w:hAnsi="Times New Roman" w:cs="Times New Roman"/>
        </w:rPr>
        <w:t>amministrazione.</w:t>
      </w:r>
    </w:p>
    <w:p w14:paraId="3A0D027B" w14:textId="5BED3083" w:rsidR="0050221C" w:rsidRDefault="0050221C" w:rsidP="000718BF">
      <w:pPr>
        <w:pStyle w:val="Corpotesto"/>
        <w:spacing w:before="125" w:line="302" w:lineRule="auto"/>
        <w:ind w:left="426" w:right="130"/>
        <w:jc w:val="both"/>
        <w:rPr>
          <w:rFonts w:ascii="Times New Roman" w:hAnsi="Times New Roman" w:cs="Times New Roman"/>
        </w:rPr>
      </w:pPr>
      <w:r w:rsidRPr="0050221C">
        <w:rPr>
          <w:rFonts w:ascii="Times New Roman" w:hAnsi="Times New Roman" w:cs="Times New Roman"/>
        </w:rPr>
        <w:t>Il PNA 2019 ha conservato la distinzione tra “Aree a rischio corruzione generali”, riscontrabili in tutte le pubbliche amministrazioni, e “Aree a rischio corruzione specifiche”, che le singole Amministrazioni individuano, in base alla tipologia di ente di appartenenza (Ministero, Regione, Comune, ecc.) e in base al contesto, esterno e interno, in cui si trovano ad operare e dei conseguenti rischi correlati. Nell’Allegato 1 del sopra richiamato PNA, al paragrafo 2, tabella 3, sono elencate, in primo luogo, le “Aree a rischio corruzione generali”, poi sono riportate a titolo esemplificativo possibili “Aree a rischio corruzione specifiche” in relazione alla tipologia di ente.</w:t>
      </w:r>
    </w:p>
    <w:p w14:paraId="63521B8F" w14:textId="10E10692" w:rsidR="003E3D83" w:rsidRDefault="003E3D83" w:rsidP="000718BF">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In</w:t>
      </w:r>
      <w:r w:rsidRPr="006E507D">
        <w:rPr>
          <w:rFonts w:ascii="Times New Roman" w:hAnsi="Times New Roman" w:cs="Times New Roman"/>
        </w:rPr>
        <w:t xml:space="preserve"> applicazione delle </w:t>
      </w:r>
      <w:r>
        <w:rPr>
          <w:rFonts w:ascii="Times New Roman" w:hAnsi="Times New Roman" w:cs="Times New Roman"/>
        </w:rPr>
        <w:t>sopra nominate</w:t>
      </w:r>
      <w:r w:rsidRPr="006E507D">
        <w:rPr>
          <w:rFonts w:ascii="Times New Roman" w:hAnsi="Times New Roman" w:cs="Times New Roman"/>
        </w:rPr>
        <w:t xml:space="preserve"> disposizioni</w:t>
      </w:r>
      <w:r>
        <w:rPr>
          <w:rFonts w:ascii="Times New Roman" w:hAnsi="Times New Roman" w:cs="Times New Roman"/>
        </w:rPr>
        <w:t xml:space="preserve"> sono stati definiti </w:t>
      </w:r>
      <w:r w:rsidRPr="006E507D">
        <w:rPr>
          <w:rFonts w:ascii="Times New Roman" w:hAnsi="Times New Roman" w:cs="Times New Roman"/>
        </w:rPr>
        <w:t>i criteri concernenti l’applicazione della rotazione nei confronti di tutto il personale dell’Agenzia, ed in particolare di quello di qualifica dirigenziale, che è ritenuta una misura organizzativa preventiva finalizzata a limitare il consolidarsi di relazioni che possano alimentare dinamiche improprie nella gestione amministrativa</w:t>
      </w:r>
      <w:r>
        <w:rPr>
          <w:rFonts w:ascii="Times New Roman" w:hAnsi="Times New Roman" w:cs="Times New Roman"/>
        </w:rPr>
        <w:t>.</w:t>
      </w:r>
    </w:p>
    <w:p w14:paraId="3EB2D0B1" w14:textId="2069A6C3" w:rsidR="00862704" w:rsidRDefault="00862704" w:rsidP="000718BF">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lastRenderedPageBreak/>
        <w:t xml:space="preserve">Con riferimento alla mappatura dei processi tali procedimenti corrispondono </w:t>
      </w:r>
      <w:r w:rsidR="0050221C">
        <w:rPr>
          <w:rFonts w:ascii="Times New Roman" w:hAnsi="Times New Roman" w:cs="Times New Roman"/>
        </w:rPr>
        <w:t>alle seguenti</w:t>
      </w:r>
      <w:r w:rsidRPr="000718BF">
        <w:rPr>
          <w:rFonts w:ascii="Times New Roman" w:hAnsi="Times New Roman" w:cs="Times New Roman"/>
          <w:b/>
        </w:rPr>
        <w:t xml:space="preserve"> macro aree</w:t>
      </w:r>
      <w:r w:rsidRPr="000718BF">
        <w:rPr>
          <w:rFonts w:ascii="Times New Roman" w:hAnsi="Times New Roman" w:cs="Times New Roman"/>
        </w:rPr>
        <w:t xml:space="preserve"> </w:t>
      </w:r>
      <w:r w:rsidRPr="00862704">
        <w:rPr>
          <w:rFonts w:ascii="Times New Roman" w:hAnsi="Times New Roman" w:cs="Times New Roman"/>
        </w:rPr>
        <w:t>che, obbligatoriamente, devono essere valutate dalle Amministrazioni, ai fini della redazione del Piano Triennale</w:t>
      </w:r>
      <w:r w:rsidR="0050221C">
        <w:rPr>
          <w:rFonts w:ascii="Times New Roman" w:hAnsi="Times New Roman" w:cs="Times New Roman"/>
        </w:rPr>
        <w:t>, e</w:t>
      </w:r>
      <w:r w:rsidRPr="00862704">
        <w:rPr>
          <w:rFonts w:ascii="Times New Roman" w:hAnsi="Times New Roman" w:cs="Times New Roman"/>
        </w:rPr>
        <w:t>d esse</w:t>
      </w:r>
      <w:r w:rsidRPr="000718BF">
        <w:rPr>
          <w:rFonts w:ascii="Times New Roman" w:hAnsi="Times New Roman" w:cs="Times New Roman"/>
        </w:rPr>
        <w:t xml:space="preserve"> </w:t>
      </w:r>
      <w:r w:rsidRPr="00862704">
        <w:rPr>
          <w:rFonts w:ascii="Times New Roman" w:hAnsi="Times New Roman" w:cs="Times New Roman"/>
        </w:rPr>
        <w:t>sono:</w:t>
      </w:r>
    </w:p>
    <w:p w14:paraId="6CFCFE60" w14:textId="77777777" w:rsidR="005C25C0" w:rsidRPr="000718BF" w:rsidRDefault="005C25C0" w:rsidP="000718BF">
      <w:pPr>
        <w:pStyle w:val="Corpotesto"/>
        <w:spacing w:before="125" w:line="302" w:lineRule="auto"/>
        <w:ind w:left="426" w:right="130"/>
        <w:jc w:val="both"/>
        <w:rPr>
          <w:rFonts w:ascii="Times New Roman" w:hAnsi="Times New Roman" w:cs="Times New Roman"/>
        </w:rPr>
      </w:pPr>
    </w:p>
    <w:tbl>
      <w:tblPr>
        <w:tblW w:w="481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65"/>
        <w:gridCol w:w="2896"/>
        <w:gridCol w:w="568"/>
        <w:gridCol w:w="5023"/>
      </w:tblGrid>
      <w:tr w:rsidR="0050221C" w:rsidRPr="009E5671" w14:paraId="02246C8C" w14:textId="77777777" w:rsidTr="00DC7C56">
        <w:trPr>
          <w:trHeight w:val="283"/>
        </w:trPr>
        <w:tc>
          <w:tcPr>
            <w:tcW w:w="5000" w:type="pct"/>
            <w:gridSpan w:val="4"/>
            <w:shd w:val="clear" w:color="auto" w:fill="C5D9F0"/>
          </w:tcPr>
          <w:p w14:paraId="7844CAC9" w14:textId="5EF04BEB" w:rsidR="0050221C" w:rsidRPr="009E5671" w:rsidRDefault="0050221C" w:rsidP="0050221C">
            <w:pPr>
              <w:pStyle w:val="TableParagraph"/>
              <w:spacing w:line="245" w:lineRule="exact"/>
              <w:jc w:val="center"/>
              <w:rPr>
                <w:rFonts w:ascii="Times New Roman" w:hAnsi="Times New Roman" w:cs="Times New Roman"/>
                <w:sz w:val="16"/>
                <w:szCs w:val="16"/>
              </w:rPr>
            </w:pPr>
            <w:r w:rsidRPr="009E5671">
              <w:rPr>
                <w:rFonts w:ascii="Times New Roman" w:hAnsi="Times New Roman" w:cs="Times New Roman"/>
                <w:sz w:val="16"/>
                <w:szCs w:val="16"/>
              </w:rPr>
              <w:t>AREE A RISCHIO GENERALE</w:t>
            </w:r>
          </w:p>
        </w:tc>
      </w:tr>
      <w:tr w:rsidR="004A5A74" w:rsidRPr="009E5671" w14:paraId="365E2EE5" w14:textId="77777777" w:rsidTr="00DC7C56">
        <w:trPr>
          <w:trHeight w:val="283"/>
        </w:trPr>
        <w:tc>
          <w:tcPr>
            <w:tcW w:w="1842" w:type="pct"/>
            <w:gridSpan w:val="2"/>
            <w:shd w:val="clear" w:color="auto" w:fill="C5D9F0"/>
            <w:vAlign w:val="center"/>
          </w:tcPr>
          <w:p w14:paraId="2E88E756" w14:textId="44C14759" w:rsidR="0050221C" w:rsidRPr="009E5671" w:rsidRDefault="0050221C" w:rsidP="004A5A74">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AREE</w:t>
            </w:r>
          </w:p>
        </w:tc>
        <w:tc>
          <w:tcPr>
            <w:tcW w:w="3158" w:type="pct"/>
            <w:gridSpan w:val="2"/>
            <w:shd w:val="clear" w:color="auto" w:fill="FFFFFF" w:themeFill="background1"/>
            <w:vAlign w:val="center"/>
          </w:tcPr>
          <w:p w14:paraId="551F8C82" w14:textId="45801131" w:rsidR="0050221C" w:rsidRPr="009E5671" w:rsidRDefault="0050221C" w:rsidP="004A5A74">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SOTTO-AREE</w:t>
            </w:r>
          </w:p>
        </w:tc>
      </w:tr>
      <w:tr w:rsidR="009E5671" w:rsidRPr="009E5671" w14:paraId="230992D5" w14:textId="1E927B0F" w:rsidTr="00DC7C56">
        <w:trPr>
          <w:trHeight w:val="283"/>
        </w:trPr>
        <w:tc>
          <w:tcPr>
            <w:tcW w:w="206" w:type="pct"/>
            <w:vMerge w:val="restart"/>
            <w:shd w:val="clear" w:color="auto" w:fill="C5D9F0"/>
            <w:vAlign w:val="center"/>
          </w:tcPr>
          <w:p w14:paraId="40B78E2E" w14:textId="7E7DA629" w:rsidR="004A5A74" w:rsidRPr="009E5671" w:rsidRDefault="004A5A74" w:rsidP="004A5A74">
            <w:pPr>
              <w:pStyle w:val="TableParagraph"/>
              <w:spacing w:line="245" w:lineRule="exact"/>
              <w:ind w:left="37"/>
              <w:rPr>
                <w:rFonts w:ascii="Times New Roman" w:hAnsi="Times New Roman" w:cs="Times New Roman"/>
                <w:sz w:val="16"/>
                <w:szCs w:val="16"/>
              </w:rPr>
            </w:pPr>
            <w:r w:rsidRPr="009E5671">
              <w:rPr>
                <w:rFonts w:ascii="Times New Roman" w:hAnsi="Times New Roman" w:cs="Times New Roman"/>
                <w:sz w:val="16"/>
                <w:szCs w:val="16"/>
              </w:rPr>
              <w:t>1</w:t>
            </w:r>
          </w:p>
        </w:tc>
        <w:tc>
          <w:tcPr>
            <w:tcW w:w="1636" w:type="pct"/>
            <w:vMerge w:val="restart"/>
            <w:shd w:val="clear" w:color="auto" w:fill="C5D9F0"/>
            <w:vAlign w:val="center"/>
          </w:tcPr>
          <w:p w14:paraId="5CD6445D" w14:textId="6E3F6426" w:rsidR="004A5A74" w:rsidRPr="009E5671" w:rsidRDefault="004A5A74" w:rsidP="004A5A74">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Acquisizione e gestione del personale</w:t>
            </w:r>
          </w:p>
        </w:tc>
        <w:tc>
          <w:tcPr>
            <w:tcW w:w="321" w:type="pct"/>
            <w:shd w:val="clear" w:color="auto" w:fill="FFFFFF" w:themeFill="background1"/>
          </w:tcPr>
          <w:p w14:paraId="196D396D" w14:textId="4D821EEE" w:rsidR="004A5A74" w:rsidRPr="009E5671" w:rsidRDefault="004A5A74" w:rsidP="004A5A74">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1.1</w:t>
            </w:r>
          </w:p>
        </w:tc>
        <w:tc>
          <w:tcPr>
            <w:tcW w:w="2837" w:type="pct"/>
            <w:shd w:val="clear" w:color="auto" w:fill="FFFFFF" w:themeFill="background1"/>
          </w:tcPr>
          <w:p w14:paraId="7487B627" w14:textId="50CD990B" w:rsidR="004A5A74" w:rsidRPr="009E5671" w:rsidRDefault="004A5A74" w:rsidP="004A5A74">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Reclutamento</w:t>
            </w:r>
          </w:p>
        </w:tc>
      </w:tr>
      <w:tr w:rsidR="009E5671" w:rsidRPr="009E5671" w14:paraId="7A433A92" w14:textId="77777777" w:rsidTr="00DC7C56">
        <w:trPr>
          <w:trHeight w:val="283"/>
        </w:trPr>
        <w:tc>
          <w:tcPr>
            <w:tcW w:w="206" w:type="pct"/>
            <w:vMerge/>
            <w:shd w:val="clear" w:color="auto" w:fill="C5D9F0"/>
          </w:tcPr>
          <w:p w14:paraId="59129DC6" w14:textId="77777777" w:rsidR="004A5A74" w:rsidRPr="009E5671" w:rsidRDefault="004A5A74" w:rsidP="004A5A74">
            <w:pPr>
              <w:pStyle w:val="TableParagraph"/>
              <w:spacing w:line="245" w:lineRule="exact"/>
              <w:ind w:left="37"/>
              <w:rPr>
                <w:rFonts w:ascii="Times New Roman" w:hAnsi="Times New Roman" w:cs="Times New Roman"/>
                <w:sz w:val="16"/>
                <w:szCs w:val="16"/>
              </w:rPr>
            </w:pPr>
          </w:p>
        </w:tc>
        <w:tc>
          <w:tcPr>
            <w:tcW w:w="1636" w:type="pct"/>
            <w:vMerge/>
            <w:shd w:val="clear" w:color="auto" w:fill="C5D9F0"/>
          </w:tcPr>
          <w:p w14:paraId="3A3B9DD4" w14:textId="77777777" w:rsidR="004A5A74" w:rsidRPr="009E5671" w:rsidRDefault="004A5A74" w:rsidP="004A5A74">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3B42DACA" w14:textId="143E105A" w:rsidR="004A5A74" w:rsidRPr="009E5671" w:rsidRDefault="004A5A74" w:rsidP="004A5A74">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1.2</w:t>
            </w:r>
          </w:p>
        </w:tc>
        <w:tc>
          <w:tcPr>
            <w:tcW w:w="2837" w:type="pct"/>
            <w:shd w:val="clear" w:color="auto" w:fill="FFFFFF" w:themeFill="background1"/>
          </w:tcPr>
          <w:p w14:paraId="1C22B33F" w14:textId="78995552" w:rsidR="004A5A74" w:rsidRPr="009E5671" w:rsidRDefault="004A5A74" w:rsidP="004A5A74">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Progressioni di carriera (es.: progressioni orizzontali, conferimento responsabilità Posizioni Organizzative)</w:t>
            </w:r>
          </w:p>
        </w:tc>
      </w:tr>
      <w:tr w:rsidR="009E5671" w:rsidRPr="009E5671" w14:paraId="7E1B4B2C" w14:textId="77777777" w:rsidTr="00DC7C56">
        <w:trPr>
          <w:trHeight w:val="283"/>
        </w:trPr>
        <w:tc>
          <w:tcPr>
            <w:tcW w:w="206" w:type="pct"/>
            <w:vMerge/>
            <w:shd w:val="clear" w:color="auto" w:fill="C5D9F0"/>
          </w:tcPr>
          <w:p w14:paraId="543519F0" w14:textId="77777777" w:rsidR="004A5A74" w:rsidRPr="009E5671" w:rsidRDefault="004A5A74" w:rsidP="004A5A74">
            <w:pPr>
              <w:pStyle w:val="TableParagraph"/>
              <w:spacing w:line="245" w:lineRule="exact"/>
              <w:ind w:left="37"/>
              <w:rPr>
                <w:rFonts w:ascii="Times New Roman" w:hAnsi="Times New Roman" w:cs="Times New Roman"/>
                <w:sz w:val="16"/>
                <w:szCs w:val="16"/>
              </w:rPr>
            </w:pPr>
          </w:p>
        </w:tc>
        <w:tc>
          <w:tcPr>
            <w:tcW w:w="1636" w:type="pct"/>
            <w:vMerge/>
            <w:shd w:val="clear" w:color="auto" w:fill="C5D9F0"/>
          </w:tcPr>
          <w:p w14:paraId="1430F53D" w14:textId="77777777" w:rsidR="004A5A74" w:rsidRPr="009E5671" w:rsidRDefault="004A5A74" w:rsidP="004A5A74">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2AC7B462" w14:textId="4EDD98B7" w:rsidR="004A5A74" w:rsidRPr="009E5671" w:rsidRDefault="004A5A74" w:rsidP="004A5A74">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1.3</w:t>
            </w:r>
          </w:p>
        </w:tc>
        <w:tc>
          <w:tcPr>
            <w:tcW w:w="2837" w:type="pct"/>
            <w:shd w:val="clear" w:color="auto" w:fill="FFFFFF" w:themeFill="background1"/>
          </w:tcPr>
          <w:p w14:paraId="353CF1F6" w14:textId="7E0456B9" w:rsidR="004A5A74" w:rsidRPr="009E5671" w:rsidRDefault="004A5A74" w:rsidP="004A5A74">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Valutazione del personale (dirigente e non dirigente)</w:t>
            </w:r>
          </w:p>
        </w:tc>
      </w:tr>
      <w:tr w:rsidR="009E5671" w:rsidRPr="009E5671" w14:paraId="7CA6C644" w14:textId="77777777" w:rsidTr="00DC7C56">
        <w:trPr>
          <w:trHeight w:val="283"/>
        </w:trPr>
        <w:tc>
          <w:tcPr>
            <w:tcW w:w="206" w:type="pct"/>
            <w:vMerge/>
            <w:shd w:val="clear" w:color="auto" w:fill="C5D9F0"/>
          </w:tcPr>
          <w:p w14:paraId="798E60CB" w14:textId="77777777" w:rsidR="004A5A74" w:rsidRPr="009E5671" w:rsidRDefault="004A5A74" w:rsidP="004A5A74">
            <w:pPr>
              <w:pStyle w:val="TableParagraph"/>
              <w:spacing w:line="245" w:lineRule="exact"/>
              <w:ind w:left="37"/>
              <w:rPr>
                <w:rFonts w:ascii="Times New Roman" w:hAnsi="Times New Roman" w:cs="Times New Roman"/>
                <w:sz w:val="16"/>
                <w:szCs w:val="16"/>
              </w:rPr>
            </w:pPr>
          </w:p>
        </w:tc>
        <w:tc>
          <w:tcPr>
            <w:tcW w:w="1636" w:type="pct"/>
            <w:vMerge/>
            <w:shd w:val="clear" w:color="auto" w:fill="C5D9F0"/>
          </w:tcPr>
          <w:p w14:paraId="66244F78" w14:textId="77777777" w:rsidR="004A5A74" w:rsidRPr="009E5671" w:rsidRDefault="004A5A74" w:rsidP="004A5A74">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43024C74" w14:textId="7012BED4" w:rsidR="004A5A74" w:rsidRPr="009E5671" w:rsidRDefault="004A5A74" w:rsidP="004A5A74">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1.4</w:t>
            </w:r>
          </w:p>
        </w:tc>
        <w:tc>
          <w:tcPr>
            <w:tcW w:w="2837" w:type="pct"/>
            <w:shd w:val="clear" w:color="auto" w:fill="FFFFFF" w:themeFill="background1"/>
          </w:tcPr>
          <w:p w14:paraId="1A099506" w14:textId="5B207B70" w:rsidR="004A5A74" w:rsidRPr="009E5671" w:rsidRDefault="004A5A74" w:rsidP="004A5A74">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Autorizzazione di incarichi extraistituzionali</w:t>
            </w:r>
          </w:p>
        </w:tc>
      </w:tr>
      <w:tr w:rsidR="00DC7C56" w:rsidRPr="009E5671" w14:paraId="1FBE591C" w14:textId="4A99C4E1" w:rsidTr="00DC7C56">
        <w:trPr>
          <w:trHeight w:val="283"/>
        </w:trPr>
        <w:tc>
          <w:tcPr>
            <w:tcW w:w="206" w:type="pct"/>
            <w:vMerge w:val="restart"/>
            <w:shd w:val="clear" w:color="auto" w:fill="C5D9F0"/>
            <w:vAlign w:val="center"/>
          </w:tcPr>
          <w:p w14:paraId="4152B033" w14:textId="34935075" w:rsidR="00DC7C56" w:rsidRPr="009E5671" w:rsidRDefault="00DC7C56" w:rsidP="004A5A74">
            <w:pPr>
              <w:pStyle w:val="TableParagraph"/>
              <w:spacing w:line="245" w:lineRule="exact"/>
              <w:ind w:left="37"/>
              <w:rPr>
                <w:rFonts w:ascii="Times New Roman" w:hAnsi="Times New Roman" w:cs="Times New Roman"/>
                <w:sz w:val="16"/>
                <w:szCs w:val="16"/>
              </w:rPr>
            </w:pPr>
            <w:r w:rsidRPr="009E5671">
              <w:rPr>
                <w:rFonts w:ascii="Times New Roman" w:hAnsi="Times New Roman" w:cs="Times New Roman"/>
                <w:sz w:val="16"/>
                <w:szCs w:val="16"/>
              </w:rPr>
              <w:t>2</w:t>
            </w:r>
          </w:p>
        </w:tc>
        <w:tc>
          <w:tcPr>
            <w:tcW w:w="1636" w:type="pct"/>
            <w:vMerge w:val="restart"/>
            <w:shd w:val="clear" w:color="auto" w:fill="C5D9F0"/>
            <w:vAlign w:val="center"/>
          </w:tcPr>
          <w:p w14:paraId="1C3E5E8F" w14:textId="77777777" w:rsidR="00DC7C56" w:rsidRPr="009E5671" w:rsidRDefault="00DC7C56" w:rsidP="004A5A74">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Contratti pubblici</w:t>
            </w:r>
          </w:p>
        </w:tc>
        <w:tc>
          <w:tcPr>
            <w:tcW w:w="321" w:type="pct"/>
            <w:shd w:val="clear" w:color="auto" w:fill="FFFFFF" w:themeFill="background1"/>
          </w:tcPr>
          <w:p w14:paraId="5F49CF95" w14:textId="0A2DC93E" w:rsidR="00DC7C56" w:rsidRPr="009E5671" w:rsidRDefault="00DC7C56" w:rsidP="004A5A74">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2.1</w:t>
            </w:r>
          </w:p>
        </w:tc>
        <w:tc>
          <w:tcPr>
            <w:tcW w:w="2837" w:type="pct"/>
            <w:shd w:val="clear" w:color="auto" w:fill="FFFFFF" w:themeFill="background1"/>
          </w:tcPr>
          <w:p w14:paraId="35F55770" w14:textId="36042264" w:rsidR="00DC7C56" w:rsidRPr="009E5671" w:rsidRDefault="00DC7C56" w:rsidP="004A5A74">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Affidamento di lavori e opere pubbliche</w:t>
            </w:r>
          </w:p>
        </w:tc>
      </w:tr>
      <w:tr w:rsidR="00DC7C56" w:rsidRPr="009E5671" w14:paraId="21E2B896" w14:textId="202823FA" w:rsidTr="00DC7C56">
        <w:trPr>
          <w:trHeight w:val="283"/>
        </w:trPr>
        <w:tc>
          <w:tcPr>
            <w:tcW w:w="206" w:type="pct"/>
            <w:vMerge/>
            <w:shd w:val="clear" w:color="auto" w:fill="C5D9F0"/>
          </w:tcPr>
          <w:p w14:paraId="646D53BF" w14:textId="4633E1EC" w:rsidR="00DC7C56" w:rsidRPr="009E5671" w:rsidRDefault="00DC7C56" w:rsidP="004A5A74">
            <w:pPr>
              <w:pStyle w:val="TableParagraph"/>
              <w:spacing w:line="245" w:lineRule="exact"/>
              <w:ind w:left="37"/>
              <w:rPr>
                <w:rFonts w:ascii="Times New Roman" w:hAnsi="Times New Roman" w:cs="Times New Roman"/>
                <w:sz w:val="16"/>
                <w:szCs w:val="16"/>
              </w:rPr>
            </w:pPr>
          </w:p>
        </w:tc>
        <w:tc>
          <w:tcPr>
            <w:tcW w:w="1636" w:type="pct"/>
            <w:vMerge/>
            <w:shd w:val="clear" w:color="auto" w:fill="C5D9F0"/>
          </w:tcPr>
          <w:p w14:paraId="5132B8A7" w14:textId="5B0ABE50" w:rsidR="00DC7C56" w:rsidRPr="009E5671" w:rsidRDefault="00DC7C56" w:rsidP="004A5A74">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029C71DD" w14:textId="206E9584" w:rsidR="00DC7C56" w:rsidRPr="009E5671" w:rsidRDefault="00DC7C56" w:rsidP="004A5A74">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2.1.1</w:t>
            </w:r>
          </w:p>
        </w:tc>
        <w:tc>
          <w:tcPr>
            <w:tcW w:w="2837" w:type="pct"/>
            <w:shd w:val="clear" w:color="auto" w:fill="FFFFFF" w:themeFill="background1"/>
          </w:tcPr>
          <w:p w14:paraId="3EF901D1" w14:textId="01BE7967" w:rsidR="00DC7C56" w:rsidRPr="009E5671" w:rsidRDefault="00DC7C56" w:rsidP="004A5A74">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Programmazione</w:t>
            </w:r>
          </w:p>
        </w:tc>
      </w:tr>
      <w:tr w:rsidR="00DC7C56" w:rsidRPr="009E5671" w14:paraId="1243D618" w14:textId="77777777" w:rsidTr="00DC7C56">
        <w:trPr>
          <w:trHeight w:val="283"/>
        </w:trPr>
        <w:tc>
          <w:tcPr>
            <w:tcW w:w="206" w:type="pct"/>
            <w:vMerge/>
            <w:shd w:val="clear" w:color="auto" w:fill="C5D9F0"/>
          </w:tcPr>
          <w:p w14:paraId="07304831" w14:textId="77777777" w:rsidR="00DC7C56" w:rsidRPr="009E5671" w:rsidRDefault="00DC7C56" w:rsidP="00E15440">
            <w:pPr>
              <w:pStyle w:val="TableParagraph"/>
              <w:spacing w:line="245" w:lineRule="exact"/>
              <w:ind w:left="37"/>
              <w:rPr>
                <w:rFonts w:ascii="Times New Roman" w:hAnsi="Times New Roman" w:cs="Times New Roman"/>
                <w:sz w:val="16"/>
                <w:szCs w:val="16"/>
              </w:rPr>
            </w:pPr>
          </w:p>
        </w:tc>
        <w:tc>
          <w:tcPr>
            <w:tcW w:w="1636" w:type="pct"/>
            <w:vMerge/>
            <w:shd w:val="clear" w:color="auto" w:fill="C5D9F0"/>
          </w:tcPr>
          <w:p w14:paraId="624E3406"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6D2EBB2B" w14:textId="4F60A8B5"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2.1.2</w:t>
            </w:r>
          </w:p>
        </w:tc>
        <w:tc>
          <w:tcPr>
            <w:tcW w:w="2837" w:type="pct"/>
            <w:shd w:val="clear" w:color="auto" w:fill="FFFFFF" w:themeFill="background1"/>
          </w:tcPr>
          <w:p w14:paraId="34CF5D87" w14:textId="3D0DA367"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Progettazione</w:t>
            </w:r>
          </w:p>
        </w:tc>
      </w:tr>
      <w:tr w:rsidR="00DC7C56" w:rsidRPr="009E5671" w14:paraId="653328F6" w14:textId="77777777" w:rsidTr="00DC7C56">
        <w:trPr>
          <w:trHeight w:val="283"/>
        </w:trPr>
        <w:tc>
          <w:tcPr>
            <w:tcW w:w="206" w:type="pct"/>
            <w:vMerge/>
            <w:shd w:val="clear" w:color="auto" w:fill="C5D9F0"/>
          </w:tcPr>
          <w:p w14:paraId="4F790639" w14:textId="77777777" w:rsidR="00DC7C56" w:rsidRPr="009E5671" w:rsidRDefault="00DC7C56" w:rsidP="00E15440">
            <w:pPr>
              <w:pStyle w:val="TableParagraph"/>
              <w:spacing w:line="245" w:lineRule="exact"/>
              <w:ind w:left="37"/>
              <w:rPr>
                <w:rFonts w:ascii="Times New Roman" w:hAnsi="Times New Roman" w:cs="Times New Roman"/>
                <w:sz w:val="16"/>
                <w:szCs w:val="16"/>
              </w:rPr>
            </w:pPr>
          </w:p>
        </w:tc>
        <w:tc>
          <w:tcPr>
            <w:tcW w:w="1636" w:type="pct"/>
            <w:vMerge/>
            <w:shd w:val="clear" w:color="auto" w:fill="C5D9F0"/>
          </w:tcPr>
          <w:p w14:paraId="70F098B0"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591E8BED" w14:textId="61E2E6F0"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2.1.3</w:t>
            </w:r>
          </w:p>
        </w:tc>
        <w:tc>
          <w:tcPr>
            <w:tcW w:w="2837" w:type="pct"/>
            <w:shd w:val="clear" w:color="auto" w:fill="FFFFFF" w:themeFill="background1"/>
          </w:tcPr>
          <w:p w14:paraId="03EAE3D6" w14:textId="07AACECE"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Selezione del contraente</w:t>
            </w:r>
          </w:p>
        </w:tc>
      </w:tr>
      <w:tr w:rsidR="00DC7C56" w:rsidRPr="009E5671" w14:paraId="256D89C4" w14:textId="77777777" w:rsidTr="00DC7C56">
        <w:trPr>
          <w:trHeight w:val="283"/>
        </w:trPr>
        <w:tc>
          <w:tcPr>
            <w:tcW w:w="206" w:type="pct"/>
            <w:vMerge/>
            <w:shd w:val="clear" w:color="auto" w:fill="C5D9F0"/>
          </w:tcPr>
          <w:p w14:paraId="76B74340" w14:textId="77777777" w:rsidR="00DC7C56" w:rsidRPr="009E5671" w:rsidRDefault="00DC7C56" w:rsidP="00E15440">
            <w:pPr>
              <w:pStyle w:val="TableParagraph"/>
              <w:spacing w:line="245" w:lineRule="exact"/>
              <w:ind w:left="37"/>
              <w:rPr>
                <w:rFonts w:ascii="Times New Roman" w:hAnsi="Times New Roman" w:cs="Times New Roman"/>
                <w:sz w:val="16"/>
                <w:szCs w:val="16"/>
              </w:rPr>
            </w:pPr>
          </w:p>
        </w:tc>
        <w:tc>
          <w:tcPr>
            <w:tcW w:w="1636" w:type="pct"/>
            <w:vMerge/>
            <w:shd w:val="clear" w:color="auto" w:fill="C5D9F0"/>
          </w:tcPr>
          <w:p w14:paraId="6F9BDEF1"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49C4A495" w14:textId="2EBD09D2"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2.1.4</w:t>
            </w:r>
          </w:p>
        </w:tc>
        <w:tc>
          <w:tcPr>
            <w:tcW w:w="2837" w:type="pct"/>
            <w:shd w:val="clear" w:color="auto" w:fill="FFFFFF" w:themeFill="background1"/>
          </w:tcPr>
          <w:p w14:paraId="17EACAAA" w14:textId="19D73368"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Verifica dell’aggiudicazione e stipula del contratto</w:t>
            </w:r>
          </w:p>
        </w:tc>
      </w:tr>
      <w:tr w:rsidR="00DC7C56" w:rsidRPr="009E5671" w14:paraId="6A988B61" w14:textId="77777777" w:rsidTr="00DC7C56">
        <w:trPr>
          <w:trHeight w:val="283"/>
        </w:trPr>
        <w:tc>
          <w:tcPr>
            <w:tcW w:w="206" w:type="pct"/>
            <w:vMerge/>
            <w:shd w:val="clear" w:color="auto" w:fill="C5D9F0"/>
          </w:tcPr>
          <w:p w14:paraId="764AEBE8" w14:textId="77777777" w:rsidR="00DC7C56" w:rsidRPr="009E5671" w:rsidRDefault="00DC7C56" w:rsidP="00E15440">
            <w:pPr>
              <w:pStyle w:val="TableParagraph"/>
              <w:spacing w:line="245" w:lineRule="exact"/>
              <w:ind w:left="37"/>
              <w:rPr>
                <w:rFonts w:ascii="Times New Roman" w:hAnsi="Times New Roman" w:cs="Times New Roman"/>
                <w:sz w:val="16"/>
                <w:szCs w:val="16"/>
              </w:rPr>
            </w:pPr>
          </w:p>
        </w:tc>
        <w:tc>
          <w:tcPr>
            <w:tcW w:w="1636" w:type="pct"/>
            <w:vMerge/>
            <w:shd w:val="clear" w:color="auto" w:fill="C5D9F0"/>
          </w:tcPr>
          <w:p w14:paraId="33491CF7"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16E908F9" w14:textId="0313A8ED"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2.1.5</w:t>
            </w:r>
          </w:p>
        </w:tc>
        <w:tc>
          <w:tcPr>
            <w:tcW w:w="2837" w:type="pct"/>
            <w:shd w:val="clear" w:color="auto" w:fill="FFFFFF" w:themeFill="background1"/>
          </w:tcPr>
          <w:p w14:paraId="0509F8C0" w14:textId="38C053C3"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Esecuzione del contratto</w:t>
            </w:r>
          </w:p>
        </w:tc>
      </w:tr>
      <w:tr w:rsidR="00DC7C56" w:rsidRPr="009E5671" w14:paraId="65CB06E3" w14:textId="77777777" w:rsidTr="00DC7C56">
        <w:trPr>
          <w:trHeight w:val="283"/>
        </w:trPr>
        <w:tc>
          <w:tcPr>
            <w:tcW w:w="206" w:type="pct"/>
            <w:vMerge/>
            <w:shd w:val="clear" w:color="auto" w:fill="C5D9F0"/>
          </w:tcPr>
          <w:p w14:paraId="7927F9D4" w14:textId="77777777" w:rsidR="00DC7C56" w:rsidRPr="009E5671" w:rsidRDefault="00DC7C56" w:rsidP="00E15440">
            <w:pPr>
              <w:pStyle w:val="TableParagraph"/>
              <w:spacing w:line="245" w:lineRule="exact"/>
              <w:ind w:left="37"/>
              <w:rPr>
                <w:rFonts w:ascii="Times New Roman" w:hAnsi="Times New Roman" w:cs="Times New Roman"/>
                <w:sz w:val="16"/>
                <w:szCs w:val="16"/>
              </w:rPr>
            </w:pPr>
          </w:p>
        </w:tc>
        <w:tc>
          <w:tcPr>
            <w:tcW w:w="1636" w:type="pct"/>
            <w:vMerge/>
            <w:shd w:val="clear" w:color="auto" w:fill="C5D9F0"/>
          </w:tcPr>
          <w:p w14:paraId="0DA821F2"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062AF1FF" w14:textId="35912EF2"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2.1.6</w:t>
            </w:r>
          </w:p>
        </w:tc>
        <w:tc>
          <w:tcPr>
            <w:tcW w:w="2837" w:type="pct"/>
            <w:shd w:val="clear" w:color="auto" w:fill="FFFFFF" w:themeFill="background1"/>
          </w:tcPr>
          <w:p w14:paraId="38927624" w14:textId="471DD76E"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Rendicontazione del contratto</w:t>
            </w:r>
          </w:p>
        </w:tc>
      </w:tr>
      <w:tr w:rsidR="00DC7C56" w:rsidRPr="009E5671" w14:paraId="545AA790" w14:textId="77777777" w:rsidTr="00DC7C56">
        <w:trPr>
          <w:trHeight w:val="283"/>
        </w:trPr>
        <w:tc>
          <w:tcPr>
            <w:tcW w:w="206" w:type="pct"/>
            <w:vMerge w:val="restart"/>
            <w:shd w:val="clear" w:color="auto" w:fill="C5D9F0"/>
          </w:tcPr>
          <w:p w14:paraId="1BB9C46A" w14:textId="77777777" w:rsidR="00DC7C56" w:rsidRPr="009E5671" w:rsidRDefault="00DC7C56" w:rsidP="00E15440">
            <w:pPr>
              <w:pStyle w:val="TableParagraph"/>
              <w:spacing w:line="245" w:lineRule="exact"/>
              <w:ind w:left="37"/>
              <w:rPr>
                <w:rFonts w:ascii="Times New Roman" w:hAnsi="Times New Roman" w:cs="Times New Roman"/>
                <w:sz w:val="16"/>
                <w:szCs w:val="16"/>
              </w:rPr>
            </w:pPr>
            <w:r w:rsidRPr="009E5671">
              <w:rPr>
                <w:rFonts w:ascii="Times New Roman" w:hAnsi="Times New Roman" w:cs="Times New Roman"/>
                <w:sz w:val="16"/>
                <w:szCs w:val="16"/>
              </w:rPr>
              <w:t>3</w:t>
            </w:r>
          </w:p>
        </w:tc>
        <w:tc>
          <w:tcPr>
            <w:tcW w:w="1636" w:type="pct"/>
            <w:vMerge w:val="restart"/>
            <w:shd w:val="clear" w:color="auto" w:fill="C5D9F0"/>
          </w:tcPr>
          <w:p w14:paraId="40B0D0F4" w14:textId="78858368" w:rsidR="00DC7C56" w:rsidRPr="009E5671" w:rsidRDefault="00F86335" w:rsidP="00E15440">
            <w:pPr>
              <w:pStyle w:val="TableParagraph"/>
              <w:spacing w:line="245" w:lineRule="exact"/>
              <w:rPr>
                <w:rFonts w:ascii="Times New Roman" w:hAnsi="Times New Roman" w:cs="Times New Roman"/>
                <w:sz w:val="16"/>
                <w:szCs w:val="16"/>
              </w:rPr>
            </w:pPr>
            <w:r w:rsidRPr="00F86335">
              <w:rPr>
                <w:rFonts w:ascii="Times New Roman" w:hAnsi="Times New Roman" w:cs="Times New Roman"/>
                <w:sz w:val="16"/>
                <w:szCs w:val="16"/>
              </w:rPr>
              <w:t>Provvedimenti ampliativi della sfera giuridica dei destinatari privi di effetto economico diretto ed immediato per il destinatario</w:t>
            </w:r>
          </w:p>
        </w:tc>
        <w:tc>
          <w:tcPr>
            <w:tcW w:w="321" w:type="pct"/>
            <w:shd w:val="clear" w:color="auto" w:fill="FFFFFF" w:themeFill="background1"/>
          </w:tcPr>
          <w:p w14:paraId="0642E432" w14:textId="1397D2BD" w:rsidR="00DC7C56" w:rsidRPr="009E5671" w:rsidRDefault="00DC7C56" w:rsidP="004A5A74">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3.1</w:t>
            </w:r>
          </w:p>
        </w:tc>
        <w:tc>
          <w:tcPr>
            <w:tcW w:w="2837" w:type="pct"/>
            <w:shd w:val="clear" w:color="auto" w:fill="FFFFFF" w:themeFill="background1"/>
          </w:tcPr>
          <w:p w14:paraId="5A4CEE31" w14:textId="3D00901C"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Provvedimenti amministrativi vincolati</w:t>
            </w:r>
          </w:p>
        </w:tc>
      </w:tr>
      <w:tr w:rsidR="00DC7C56" w:rsidRPr="009E5671" w14:paraId="7D1AF8E1" w14:textId="77777777" w:rsidTr="00DC7C56">
        <w:trPr>
          <w:trHeight w:val="283"/>
        </w:trPr>
        <w:tc>
          <w:tcPr>
            <w:tcW w:w="206" w:type="pct"/>
            <w:vMerge/>
            <w:shd w:val="clear" w:color="auto" w:fill="C5D9F0"/>
          </w:tcPr>
          <w:p w14:paraId="75764E6D" w14:textId="77777777" w:rsidR="00DC7C56" w:rsidRPr="009E5671" w:rsidRDefault="00DC7C56" w:rsidP="00E15440">
            <w:pPr>
              <w:pStyle w:val="TableParagraph"/>
              <w:spacing w:before="2"/>
              <w:ind w:left="37"/>
              <w:rPr>
                <w:rFonts w:ascii="Times New Roman" w:hAnsi="Times New Roman" w:cs="Times New Roman"/>
                <w:sz w:val="16"/>
                <w:szCs w:val="16"/>
              </w:rPr>
            </w:pPr>
          </w:p>
        </w:tc>
        <w:tc>
          <w:tcPr>
            <w:tcW w:w="1636" w:type="pct"/>
            <w:vMerge/>
            <w:shd w:val="clear" w:color="auto" w:fill="C5D9F0"/>
          </w:tcPr>
          <w:p w14:paraId="56AB9BEA"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7D3FC3B0" w14:textId="593AB260" w:rsidR="00DC7C56" w:rsidRPr="009E5671" w:rsidRDefault="00DC7C56" w:rsidP="009B560E">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3.2</w:t>
            </w:r>
          </w:p>
        </w:tc>
        <w:tc>
          <w:tcPr>
            <w:tcW w:w="2837" w:type="pct"/>
            <w:shd w:val="clear" w:color="auto" w:fill="FFFFFF" w:themeFill="background1"/>
          </w:tcPr>
          <w:p w14:paraId="108944A4" w14:textId="477FA8B6"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Provvedimenti amministrativi discrezionali</w:t>
            </w:r>
          </w:p>
        </w:tc>
      </w:tr>
      <w:tr w:rsidR="00DC7C56" w:rsidRPr="009E5671" w14:paraId="17A95039" w14:textId="22058677" w:rsidTr="00DC7C56">
        <w:trPr>
          <w:trHeight w:val="283"/>
        </w:trPr>
        <w:tc>
          <w:tcPr>
            <w:tcW w:w="206" w:type="pct"/>
            <w:vMerge w:val="restart"/>
            <w:shd w:val="clear" w:color="auto" w:fill="C5D9F0"/>
            <w:vAlign w:val="center"/>
          </w:tcPr>
          <w:p w14:paraId="34DB3061" w14:textId="0FD1861A" w:rsidR="00DC7C56" w:rsidRPr="009E5671" w:rsidRDefault="00DC7C56" w:rsidP="009B560E">
            <w:pPr>
              <w:pStyle w:val="TableParagraph"/>
              <w:spacing w:before="2"/>
              <w:ind w:left="37"/>
              <w:rPr>
                <w:rFonts w:ascii="Times New Roman" w:hAnsi="Times New Roman" w:cs="Times New Roman"/>
                <w:sz w:val="16"/>
                <w:szCs w:val="16"/>
              </w:rPr>
            </w:pPr>
            <w:r w:rsidRPr="009E5671">
              <w:rPr>
                <w:rFonts w:ascii="Times New Roman" w:hAnsi="Times New Roman" w:cs="Times New Roman"/>
                <w:sz w:val="16"/>
                <w:szCs w:val="16"/>
              </w:rPr>
              <w:t>4</w:t>
            </w:r>
          </w:p>
        </w:tc>
        <w:tc>
          <w:tcPr>
            <w:tcW w:w="1636" w:type="pct"/>
            <w:vMerge w:val="restart"/>
            <w:shd w:val="clear" w:color="auto" w:fill="C5D9F0"/>
            <w:vAlign w:val="center"/>
          </w:tcPr>
          <w:p w14:paraId="57DBD6BF" w14:textId="5F655654" w:rsidR="00DC7C56" w:rsidRPr="009E5671" w:rsidRDefault="00F86335" w:rsidP="009B560E">
            <w:pPr>
              <w:pStyle w:val="TableParagraph"/>
              <w:spacing w:line="245" w:lineRule="exact"/>
              <w:rPr>
                <w:rFonts w:ascii="Times New Roman" w:hAnsi="Times New Roman" w:cs="Times New Roman"/>
                <w:sz w:val="16"/>
                <w:szCs w:val="16"/>
              </w:rPr>
            </w:pPr>
            <w:r w:rsidRPr="00F86335">
              <w:rPr>
                <w:rFonts w:ascii="Times New Roman" w:hAnsi="Times New Roman" w:cs="Times New Roman"/>
                <w:sz w:val="16"/>
                <w:szCs w:val="16"/>
              </w:rPr>
              <w:t xml:space="preserve">Provvedimenti ampliativi della sfera giuridica dei destinatari </w:t>
            </w:r>
            <w:r>
              <w:rPr>
                <w:rFonts w:ascii="Times New Roman" w:hAnsi="Times New Roman" w:cs="Times New Roman"/>
                <w:sz w:val="16"/>
                <w:szCs w:val="16"/>
              </w:rPr>
              <w:t>con</w:t>
            </w:r>
            <w:r w:rsidRPr="00F86335">
              <w:rPr>
                <w:rFonts w:ascii="Times New Roman" w:hAnsi="Times New Roman" w:cs="Times New Roman"/>
                <w:sz w:val="16"/>
                <w:szCs w:val="16"/>
              </w:rPr>
              <w:t xml:space="preserve"> effetto economico diretto ed immediato per il destinatario</w:t>
            </w:r>
          </w:p>
        </w:tc>
        <w:tc>
          <w:tcPr>
            <w:tcW w:w="321" w:type="pct"/>
            <w:shd w:val="clear" w:color="auto" w:fill="FFFFFF" w:themeFill="background1"/>
          </w:tcPr>
          <w:p w14:paraId="08BBAFEC" w14:textId="7E73A3AB" w:rsidR="00DC7C56" w:rsidRPr="009E5671" w:rsidRDefault="00DC7C56" w:rsidP="009B560E">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4.1</w:t>
            </w:r>
          </w:p>
        </w:tc>
        <w:tc>
          <w:tcPr>
            <w:tcW w:w="2837" w:type="pct"/>
            <w:shd w:val="clear" w:color="auto" w:fill="FFFFFF" w:themeFill="background1"/>
          </w:tcPr>
          <w:p w14:paraId="27CA519A" w14:textId="7AEE6137" w:rsidR="00DC7C56" w:rsidRPr="009E5671" w:rsidRDefault="00DC7C56" w:rsidP="009B560E">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Provvedimenti amministrativi vincolati</w:t>
            </w:r>
          </w:p>
        </w:tc>
      </w:tr>
      <w:tr w:rsidR="00DC7C56" w:rsidRPr="009E5671" w14:paraId="5A02981E" w14:textId="6009F351" w:rsidTr="00DC7C56">
        <w:trPr>
          <w:trHeight w:val="283"/>
        </w:trPr>
        <w:tc>
          <w:tcPr>
            <w:tcW w:w="206" w:type="pct"/>
            <w:vMerge/>
            <w:shd w:val="clear" w:color="auto" w:fill="C5D9F0"/>
            <w:vAlign w:val="center"/>
          </w:tcPr>
          <w:p w14:paraId="65BCECFE" w14:textId="39429018" w:rsidR="00DC7C56" w:rsidRPr="009E5671" w:rsidRDefault="00DC7C56" w:rsidP="00B72FD2">
            <w:pPr>
              <w:pStyle w:val="TableParagraph"/>
              <w:spacing w:line="245" w:lineRule="exact"/>
              <w:ind w:left="37"/>
              <w:rPr>
                <w:rFonts w:ascii="Times New Roman" w:hAnsi="Times New Roman" w:cs="Times New Roman"/>
                <w:sz w:val="16"/>
                <w:szCs w:val="16"/>
              </w:rPr>
            </w:pPr>
          </w:p>
        </w:tc>
        <w:tc>
          <w:tcPr>
            <w:tcW w:w="1636" w:type="pct"/>
            <w:vMerge/>
            <w:shd w:val="clear" w:color="auto" w:fill="C5D9F0"/>
            <w:vAlign w:val="center"/>
          </w:tcPr>
          <w:p w14:paraId="1BDCB58D" w14:textId="499ECA0D" w:rsidR="00DC7C56" w:rsidRPr="009E5671" w:rsidRDefault="00DC7C56" w:rsidP="00B72FD2">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6C347256" w14:textId="77777777" w:rsidR="00DC7C56" w:rsidRPr="009E5671" w:rsidRDefault="00DC7C56" w:rsidP="00B72FD2">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4.2</w:t>
            </w:r>
          </w:p>
        </w:tc>
        <w:tc>
          <w:tcPr>
            <w:tcW w:w="2837" w:type="pct"/>
            <w:shd w:val="clear" w:color="auto" w:fill="FFFFFF" w:themeFill="background1"/>
          </w:tcPr>
          <w:p w14:paraId="7D2D9D90" w14:textId="157646D9" w:rsidR="00DC7C56" w:rsidRPr="009E5671" w:rsidRDefault="00DC7C56" w:rsidP="00B72FD2">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Provvedimenti amministrativi discrezionali</w:t>
            </w:r>
          </w:p>
        </w:tc>
      </w:tr>
      <w:tr w:rsidR="00DC7C56" w:rsidRPr="009E5671" w14:paraId="4E32B657" w14:textId="71C77A27" w:rsidTr="00DC7C56">
        <w:trPr>
          <w:trHeight w:val="283"/>
        </w:trPr>
        <w:tc>
          <w:tcPr>
            <w:tcW w:w="206" w:type="pct"/>
            <w:vMerge w:val="restart"/>
            <w:shd w:val="clear" w:color="auto" w:fill="C5D9F0"/>
            <w:vAlign w:val="center"/>
          </w:tcPr>
          <w:p w14:paraId="11D004C6" w14:textId="0EE0A3A8" w:rsidR="00DC7C56" w:rsidRPr="009E5671" w:rsidRDefault="00DC7C56" w:rsidP="00B72FD2">
            <w:pPr>
              <w:pStyle w:val="TableParagraph"/>
              <w:spacing w:before="2"/>
              <w:ind w:left="37"/>
              <w:rPr>
                <w:rFonts w:ascii="Times New Roman" w:hAnsi="Times New Roman" w:cs="Times New Roman"/>
                <w:sz w:val="16"/>
                <w:szCs w:val="16"/>
              </w:rPr>
            </w:pPr>
            <w:r w:rsidRPr="009E5671">
              <w:rPr>
                <w:rFonts w:ascii="Times New Roman" w:hAnsi="Times New Roman" w:cs="Times New Roman"/>
                <w:sz w:val="16"/>
                <w:szCs w:val="16"/>
              </w:rPr>
              <w:t>5</w:t>
            </w:r>
          </w:p>
        </w:tc>
        <w:tc>
          <w:tcPr>
            <w:tcW w:w="1636" w:type="pct"/>
            <w:vMerge w:val="restart"/>
            <w:shd w:val="clear" w:color="auto" w:fill="C5D9F0"/>
            <w:vAlign w:val="center"/>
          </w:tcPr>
          <w:p w14:paraId="7453CED5" w14:textId="6BEF7C17" w:rsidR="00DC7C56" w:rsidRPr="009E5671" w:rsidRDefault="00DC7C56" w:rsidP="00B72FD2">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Gestione delle Entrate, delle spese e del patrimonio</w:t>
            </w:r>
          </w:p>
        </w:tc>
        <w:tc>
          <w:tcPr>
            <w:tcW w:w="321" w:type="pct"/>
            <w:shd w:val="clear" w:color="auto" w:fill="FFFFFF" w:themeFill="background1"/>
          </w:tcPr>
          <w:p w14:paraId="18568232" w14:textId="052AA100" w:rsidR="00DC7C56" w:rsidRPr="009E5671" w:rsidRDefault="00DC7C56" w:rsidP="00B72FD2">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5.1</w:t>
            </w:r>
          </w:p>
        </w:tc>
        <w:tc>
          <w:tcPr>
            <w:tcW w:w="2837" w:type="pct"/>
            <w:shd w:val="clear" w:color="auto" w:fill="FFFFFF" w:themeFill="background1"/>
          </w:tcPr>
          <w:p w14:paraId="0CA61219" w14:textId="1147BF15" w:rsidR="00DC7C56" w:rsidRPr="009E5671" w:rsidRDefault="00DC7C56" w:rsidP="00B72FD2">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Gestione delle entrate</w:t>
            </w:r>
          </w:p>
        </w:tc>
      </w:tr>
      <w:tr w:rsidR="00DC7C56" w:rsidRPr="009E5671" w14:paraId="764E2CB4" w14:textId="77777777" w:rsidTr="00DC7C56">
        <w:trPr>
          <w:trHeight w:val="283"/>
        </w:trPr>
        <w:tc>
          <w:tcPr>
            <w:tcW w:w="206" w:type="pct"/>
            <w:vMerge/>
            <w:shd w:val="clear" w:color="auto" w:fill="C5D9F0"/>
          </w:tcPr>
          <w:p w14:paraId="692E1A32" w14:textId="77777777" w:rsidR="00DC7C56" w:rsidRPr="009E5671" w:rsidRDefault="00DC7C56" w:rsidP="00B72FD2">
            <w:pPr>
              <w:pStyle w:val="TableParagraph"/>
              <w:spacing w:line="224" w:lineRule="exact"/>
              <w:ind w:left="37"/>
              <w:rPr>
                <w:rFonts w:ascii="Times New Roman" w:hAnsi="Times New Roman" w:cs="Times New Roman"/>
                <w:sz w:val="16"/>
                <w:szCs w:val="16"/>
              </w:rPr>
            </w:pPr>
          </w:p>
        </w:tc>
        <w:tc>
          <w:tcPr>
            <w:tcW w:w="1636" w:type="pct"/>
            <w:vMerge/>
            <w:shd w:val="clear" w:color="auto" w:fill="C5D9F0"/>
          </w:tcPr>
          <w:p w14:paraId="28AFE820" w14:textId="77777777" w:rsidR="00DC7C56" w:rsidRPr="009E5671" w:rsidRDefault="00DC7C56" w:rsidP="00B72FD2">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19E187BA" w14:textId="37E484D1" w:rsidR="00DC7C56" w:rsidRPr="009E5671" w:rsidRDefault="00DC7C56" w:rsidP="009E5671">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5.2</w:t>
            </w:r>
          </w:p>
        </w:tc>
        <w:tc>
          <w:tcPr>
            <w:tcW w:w="2837" w:type="pct"/>
            <w:shd w:val="clear" w:color="auto" w:fill="FFFFFF" w:themeFill="background1"/>
          </w:tcPr>
          <w:p w14:paraId="7F68E60B" w14:textId="6B0BF525" w:rsidR="00DC7C56" w:rsidRPr="009E5671" w:rsidRDefault="00DC7C56" w:rsidP="00B72FD2">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Gestione della spesa</w:t>
            </w:r>
          </w:p>
        </w:tc>
      </w:tr>
      <w:tr w:rsidR="00DC7C56" w:rsidRPr="009E5671" w14:paraId="4A311F4C" w14:textId="77777777" w:rsidTr="00DC7C56">
        <w:trPr>
          <w:trHeight w:val="283"/>
        </w:trPr>
        <w:tc>
          <w:tcPr>
            <w:tcW w:w="206" w:type="pct"/>
            <w:vMerge/>
            <w:shd w:val="clear" w:color="auto" w:fill="C5D9F0"/>
          </w:tcPr>
          <w:p w14:paraId="7965703D" w14:textId="77777777" w:rsidR="00DC7C56" w:rsidRPr="009E5671" w:rsidRDefault="00DC7C56" w:rsidP="00B72FD2">
            <w:pPr>
              <w:pStyle w:val="TableParagraph"/>
              <w:spacing w:line="224" w:lineRule="exact"/>
              <w:ind w:left="37"/>
              <w:rPr>
                <w:rFonts w:ascii="Times New Roman" w:hAnsi="Times New Roman" w:cs="Times New Roman"/>
                <w:sz w:val="16"/>
                <w:szCs w:val="16"/>
              </w:rPr>
            </w:pPr>
          </w:p>
        </w:tc>
        <w:tc>
          <w:tcPr>
            <w:tcW w:w="1636" w:type="pct"/>
            <w:vMerge/>
            <w:shd w:val="clear" w:color="auto" w:fill="C5D9F0"/>
          </w:tcPr>
          <w:p w14:paraId="438FD689" w14:textId="77777777" w:rsidR="00DC7C56" w:rsidRPr="009E5671" w:rsidRDefault="00DC7C56" w:rsidP="00B72FD2">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002621B6" w14:textId="08C795EA" w:rsidR="00DC7C56" w:rsidRPr="009E5671" w:rsidRDefault="00DC7C56" w:rsidP="009E5671">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5.3</w:t>
            </w:r>
          </w:p>
        </w:tc>
        <w:tc>
          <w:tcPr>
            <w:tcW w:w="2837" w:type="pct"/>
            <w:shd w:val="clear" w:color="auto" w:fill="FFFFFF" w:themeFill="background1"/>
          </w:tcPr>
          <w:p w14:paraId="51E7F1B9" w14:textId="259DF9B1" w:rsidR="00DC7C56" w:rsidRPr="009E5671" w:rsidRDefault="00DC7C56" w:rsidP="00B72FD2">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Gestione del patrimonio costituito da beni mobili</w:t>
            </w:r>
          </w:p>
        </w:tc>
      </w:tr>
      <w:tr w:rsidR="00DC7C56" w:rsidRPr="009E5671" w14:paraId="6FCC0A87" w14:textId="77777777" w:rsidTr="00DC7C56">
        <w:trPr>
          <w:trHeight w:val="283"/>
        </w:trPr>
        <w:tc>
          <w:tcPr>
            <w:tcW w:w="206" w:type="pct"/>
            <w:vMerge/>
            <w:shd w:val="clear" w:color="auto" w:fill="C5D9F0"/>
          </w:tcPr>
          <w:p w14:paraId="3015E735" w14:textId="77777777" w:rsidR="00DC7C56" w:rsidRPr="009E5671" w:rsidRDefault="00DC7C56" w:rsidP="00B72FD2">
            <w:pPr>
              <w:pStyle w:val="TableParagraph"/>
              <w:spacing w:line="224" w:lineRule="exact"/>
              <w:ind w:left="37"/>
              <w:rPr>
                <w:rFonts w:ascii="Times New Roman" w:hAnsi="Times New Roman" w:cs="Times New Roman"/>
                <w:sz w:val="16"/>
                <w:szCs w:val="16"/>
              </w:rPr>
            </w:pPr>
          </w:p>
        </w:tc>
        <w:tc>
          <w:tcPr>
            <w:tcW w:w="1636" w:type="pct"/>
            <w:vMerge/>
            <w:shd w:val="clear" w:color="auto" w:fill="C5D9F0"/>
          </w:tcPr>
          <w:p w14:paraId="5353B2CC" w14:textId="77777777" w:rsidR="00DC7C56" w:rsidRPr="009E5671" w:rsidRDefault="00DC7C56" w:rsidP="00B72FD2">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22700DF7" w14:textId="07BC770B" w:rsidR="00DC7C56" w:rsidRPr="009E5671" w:rsidRDefault="00DC7C56" w:rsidP="009E5671">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5.4</w:t>
            </w:r>
          </w:p>
        </w:tc>
        <w:tc>
          <w:tcPr>
            <w:tcW w:w="2837" w:type="pct"/>
            <w:shd w:val="clear" w:color="auto" w:fill="FFFFFF" w:themeFill="background1"/>
          </w:tcPr>
          <w:p w14:paraId="4CFF0E15" w14:textId="100C9649" w:rsidR="00DC7C56" w:rsidRPr="009E5671" w:rsidRDefault="00DC7C56" w:rsidP="00B72FD2">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Gestione del patrimonio costituito da beni immobili (acquisti, alienazioni, concessioni ecc.)</w:t>
            </w:r>
          </w:p>
        </w:tc>
      </w:tr>
      <w:tr w:rsidR="00DC7C56" w:rsidRPr="009E5671" w14:paraId="49DB4FC6" w14:textId="77777777" w:rsidTr="00DC7C56">
        <w:trPr>
          <w:trHeight w:val="283"/>
        </w:trPr>
        <w:tc>
          <w:tcPr>
            <w:tcW w:w="206" w:type="pct"/>
            <w:vMerge w:val="restart"/>
            <w:shd w:val="clear" w:color="auto" w:fill="C5D9F0"/>
            <w:vAlign w:val="center"/>
          </w:tcPr>
          <w:p w14:paraId="76FA7D57" w14:textId="5C96FD6B" w:rsidR="00DC7C56" w:rsidRPr="009E5671" w:rsidRDefault="00DC7C56" w:rsidP="00E15440">
            <w:pPr>
              <w:pStyle w:val="TableParagraph"/>
              <w:spacing w:before="2"/>
              <w:ind w:left="37"/>
              <w:rPr>
                <w:rFonts w:ascii="Times New Roman" w:hAnsi="Times New Roman" w:cs="Times New Roman"/>
                <w:sz w:val="16"/>
                <w:szCs w:val="16"/>
              </w:rPr>
            </w:pPr>
            <w:r w:rsidRPr="009E5671">
              <w:rPr>
                <w:rFonts w:ascii="Times New Roman" w:hAnsi="Times New Roman" w:cs="Times New Roman"/>
                <w:sz w:val="16"/>
                <w:szCs w:val="16"/>
              </w:rPr>
              <w:t>6</w:t>
            </w:r>
          </w:p>
        </w:tc>
        <w:tc>
          <w:tcPr>
            <w:tcW w:w="1636" w:type="pct"/>
            <w:vMerge w:val="restart"/>
            <w:shd w:val="clear" w:color="auto" w:fill="C5D9F0"/>
            <w:vAlign w:val="center"/>
          </w:tcPr>
          <w:p w14:paraId="02A771C3" w14:textId="218BE597"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Controlli, verifiche, ispezioni e sanzioni</w:t>
            </w:r>
          </w:p>
        </w:tc>
        <w:tc>
          <w:tcPr>
            <w:tcW w:w="321" w:type="pct"/>
            <w:shd w:val="clear" w:color="auto" w:fill="FFFFFF" w:themeFill="background1"/>
          </w:tcPr>
          <w:p w14:paraId="6CC402C1" w14:textId="73AFC9DE" w:rsidR="00DC7C56" w:rsidRPr="009E5671" w:rsidRDefault="00DC7C56" w:rsidP="00E15440">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6.1</w:t>
            </w:r>
          </w:p>
        </w:tc>
        <w:tc>
          <w:tcPr>
            <w:tcW w:w="2837" w:type="pct"/>
            <w:shd w:val="clear" w:color="auto" w:fill="FFFFFF" w:themeFill="background1"/>
          </w:tcPr>
          <w:p w14:paraId="36AA99CE" w14:textId="612E0163"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Controllo su atti (es.: atti di controllo bilanci enti regionali; atti di controllo di provvedimenti di enti regionali; atti di controllo su autocertificazioni)</w:t>
            </w:r>
          </w:p>
        </w:tc>
      </w:tr>
      <w:tr w:rsidR="00DC7C56" w:rsidRPr="009E5671" w14:paraId="5C79A56F" w14:textId="77777777" w:rsidTr="00DC7C56">
        <w:trPr>
          <w:trHeight w:val="283"/>
        </w:trPr>
        <w:tc>
          <w:tcPr>
            <w:tcW w:w="206" w:type="pct"/>
            <w:vMerge/>
            <w:shd w:val="clear" w:color="auto" w:fill="C5D9F0"/>
            <w:vAlign w:val="center"/>
          </w:tcPr>
          <w:p w14:paraId="7D9033E5" w14:textId="77777777" w:rsidR="00DC7C56" w:rsidRPr="009E5671" w:rsidRDefault="00DC7C56" w:rsidP="00E15440">
            <w:pPr>
              <w:pStyle w:val="TableParagraph"/>
              <w:spacing w:line="224" w:lineRule="exact"/>
              <w:ind w:left="37"/>
              <w:rPr>
                <w:rFonts w:ascii="Times New Roman" w:hAnsi="Times New Roman" w:cs="Times New Roman"/>
                <w:sz w:val="16"/>
                <w:szCs w:val="16"/>
              </w:rPr>
            </w:pPr>
          </w:p>
        </w:tc>
        <w:tc>
          <w:tcPr>
            <w:tcW w:w="1636" w:type="pct"/>
            <w:vMerge/>
            <w:shd w:val="clear" w:color="auto" w:fill="C5D9F0"/>
            <w:vAlign w:val="center"/>
          </w:tcPr>
          <w:p w14:paraId="2023D7A6"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1A14ADBC" w14:textId="6C448487" w:rsidR="00DC7C56" w:rsidRPr="009E5671" w:rsidRDefault="00DC7C56" w:rsidP="00E15440">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6.2</w:t>
            </w:r>
          </w:p>
        </w:tc>
        <w:tc>
          <w:tcPr>
            <w:tcW w:w="2837" w:type="pct"/>
            <w:shd w:val="clear" w:color="auto" w:fill="FFFFFF" w:themeFill="background1"/>
          </w:tcPr>
          <w:p w14:paraId="2659C224" w14:textId="008DE9DB"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Ispezioni (es.: verbali e altri tipi di atti di natura ispettiva o di vigilanza o di inchiesta in enti, società, imprese o presso strutture interne)</w:t>
            </w:r>
          </w:p>
        </w:tc>
      </w:tr>
      <w:tr w:rsidR="00DC7C56" w:rsidRPr="009E5671" w14:paraId="30B6C6E4" w14:textId="77777777" w:rsidTr="00DC7C56">
        <w:trPr>
          <w:trHeight w:val="283"/>
        </w:trPr>
        <w:tc>
          <w:tcPr>
            <w:tcW w:w="206" w:type="pct"/>
            <w:vMerge/>
            <w:shd w:val="clear" w:color="auto" w:fill="C5D9F0"/>
            <w:vAlign w:val="center"/>
          </w:tcPr>
          <w:p w14:paraId="41CC82AB" w14:textId="77777777" w:rsidR="00DC7C56" w:rsidRPr="009E5671" w:rsidRDefault="00DC7C56" w:rsidP="00E15440">
            <w:pPr>
              <w:pStyle w:val="TableParagraph"/>
              <w:spacing w:line="224" w:lineRule="exact"/>
              <w:ind w:left="37"/>
              <w:rPr>
                <w:rFonts w:ascii="Times New Roman" w:hAnsi="Times New Roman" w:cs="Times New Roman"/>
                <w:sz w:val="16"/>
                <w:szCs w:val="16"/>
              </w:rPr>
            </w:pPr>
          </w:p>
        </w:tc>
        <w:tc>
          <w:tcPr>
            <w:tcW w:w="1636" w:type="pct"/>
            <w:vMerge/>
            <w:shd w:val="clear" w:color="auto" w:fill="C5D9F0"/>
            <w:vAlign w:val="center"/>
          </w:tcPr>
          <w:p w14:paraId="5DBDB0D0"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5134FB78" w14:textId="743F22D7" w:rsidR="00DC7C56" w:rsidRPr="009E5671" w:rsidRDefault="00DC7C56" w:rsidP="00E15440">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6.3</w:t>
            </w:r>
          </w:p>
        </w:tc>
        <w:tc>
          <w:tcPr>
            <w:tcW w:w="2837" w:type="pct"/>
            <w:shd w:val="clear" w:color="auto" w:fill="FFFFFF" w:themeFill="background1"/>
          </w:tcPr>
          <w:p w14:paraId="78A0179C" w14:textId="38140449"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Sanzioni (amministrative, tributarie, disciplinari ecc.)</w:t>
            </w:r>
          </w:p>
        </w:tc>
      </w:tr>
      <w:tr w:rsidR="00DC7C56" w:rsidRPr="009E5671" w14:paraId="55A8AA1F" w14:textId="77777777" w:rsidTr="00DC7C56">
        <w:trPr>
          <w:trHeight w:val="283"/>
        </w:trPr>
        <w:tc>
          <w:tcPr>
            <w:tcW w:w="206" w:type="pct"/>
            <w:vMerge w:val="restart"/>
            <w:shd w:val="clear" w:color="auto" w:fill="C5D9F0"/>
            <w:vAlign w:val="center"/>
          </w:tcPr>
          <w:p w14:paraId="7DCAC036" w14:textId="269F011B" w:rsidR="00DC7C56" w:rsidRPr="009E5671" w:rsidRDefault="00DC7C56" w:rsidP="00E15440">
            <w:pPr>
              <w:pStyle w:val="TableParagraph"/>
              <w:spacing w:before="2"/>
              <w:ind w:left="37"/>
              <w:rPr>
                <w:rFonts w:ascii="Times New Roman" w:hAnsi="Times New Roman" w:cs="Times New Roman"/>
                <w:sz w:val="16"/>
                <w:szCs w:val="16"/>
              </w:rPr>
            </w:pPr>
            <w:r w:rsidRPr="009E5671">
              <w:rPr>
                <w:rFonts w:ascii="Times New Roman" w:hAnsi="Times New Roman" w:cs="Times New Roman"/>
                <w:sz w:val="16"/>
                <w:szCs w:val="16"/>
              </w:rPr>
              <w:t>7</w:t>
            </w:r>
          </w:p>
        </w:tc>
        <w:tc>
          <w:tcPr>
            <w:tcW w:w="1636" w:type="pct"/>
            <w:vMerge w:val="restart"/>
            <w:shd w:val="clear" w:color="auto" w:fill="C5D9F0"/>
            <w:vAlign w:val="center"/>
          </w:tcPr>
          <w:p w14:paraId="663CCB14" w14:textId="01917894"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Incarichi e nomine</w:t>
            </w:r>
          </w:p>
        </w:tc>
        <w:tc>
          <w:tcPr>
            <w:tcW w:w="321" w:type="pct"/>
            <w:shd w:val="clear" w:color="auto" w:fill="FFFFFF" w:themeFill="background1"/>
          </w:tcPr>
          <w:p w14:paraId="4547BB05" w14:textId="4F72549D" w:rsidR="00DC7C56" w:rsidRPr="009E5671" w:rsidRDefault="00DC7C56" w:rsidP="00E15440">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7.1</w:t>
            </w:r>
          </w:p>
        </w:tc>
        <w:tc>
          <w:tcPr>
            <w:tcW w:w="2837" w:type="pct"/>
            <w:shd w:val="clear" w:color="auto" w:fill="FFFFFF" w:themeFill="background1"/>
          </w:tcPr>
          <w:p w14:paraId="6BDE9936" w14:textId="79C69C94"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Conferimento di incarichi amministrativi di vertice e dirigenziali</w:t>
            </w:r>
          </w:p>
        </w:tc>
      </w:tr>
      <w:tr w:rsidR="00DC7C56" w:rsidRPr="009E5671" w14:paraId="2A699A28" w14:textId="77777777" w:rsidTr="00DC7C56">
        <w:trPr>
          <w:trHeight w:val="283"/>
        </w:trPr>
        <w:tc>
          <w:tcPr>
            <w:tcW w:w="206" w:type="pct"/>
            <w:vMerge/>
            <w:shd w:val="clear" w:color="auto" w:fill="C5D9F0"/>
          </w:tcPr>
          <w:p w14:paraId="42934AB1" w14:textId="77777777" w:rsidR="00DC7C56" w:rsidRPr="009E5671" w:rsidRDefault="00DC7C56" w:rsidP="00E15440">
            <w:pPr>
              <w:pStyle w:val="TableParagraph"/>
              <w:spacing w:line="224" w:lineRule="exact"/>
              <w:ind w:left="37"/>
              <w:rPr>
                <w:rFonts w:ascii="Times New Roman" w:hAnsi="Times New Roman" w:cs="Times New Roman"/>
                <w:sz w:val="16"/>
                <w:szCs w:val="16"/>
              </w:rPr>
            </w:pPr>
          </w:p>
        </w:tc>
        <w:tc>
          <w:tcPr>
            <w:tcW w:w="1636" w:type="pct"/>
            <w:vMerge/>
            <w:shd w:val="clear" w:color="auto" w:fill="C5D9F0"/>
          </w:tcPr>
          <w:p w14:paraId="27A54391"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0A1DCE4C" w14:textId="559212D6" w:rsidR="00DC7C56" w:rsidRPr="009E5671" w:rsidRDefault="00DC7C56" w:rsidP="00E15440">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7.2</w:t>
            </w:r>
          </w:p>
        </w:tc>
        <w:tc>
          <w:tcPr>
            <w:tcW w:w="2837" w:type="pct"/>
            <w:shd w:val="clear" w:color="auto" w:fill="FFFFFF" w:themeFill="background1"/>
          </w:tcPr>
          <w:p w14:paraId="347FEB10" w14:textId="2D596A0E"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Conferimento di incarichi di collaborazione a persone fisiche (incarichi professionali, occasionali, collaborazioni gratuite, tirocini, stage…)</w:t>
            </w:r>
          </w:p>
        </w:tc>
      </w:tr>
      <w:tr w:rsidR="00DC7C56" w:rsidRPr="009E5671" w14:paraId="7630CB4C" w14:textId="77777777" w:rsidTr="00DC7C56">
        <w:trPr>
          <w:trHeight w:val="283"/>
        </w:trPr>
        <w:tc>
          <w:tcPr>
            <w:tcW w:w="206" w:type="pct"/>
            <w:vMerge/>
            <w:shd w:val="clear" w:color="auto" w:fill="C5D9F0"/>
          </w:tcPr>
          <w:p w14:paraId="304BC61A" w14:textId="77777777" w:rsidR="00DC7C56" w:rsidRPr="009E5671" w:rsidRDefault="00DC7C56" w:rsidP="00E15440">
            <w:pPr>
              <w:pStyle w:val="TableParagraph"/>
              <w:spacing w:line="224" w:lineRule="exact"/>
              <w:ind w:left="37"/>
              <w:rPr>
                <w:rFonts w:ascii="Times New Roman" w:hAnsi="Times New Roman" w:cs="Times New Roman"/>
                <w:sz w:val="16"/>
                <w:szCs w:val="16"/>
              </w:rPr>
            </w:pPr>
          </w:p>
        </w:tc>
        <w:tc>
          <w:tcPr>
            <w:tcW w:w="1636" w:type="pct"/>
            <w:vMerge/>
            <w:shd w:val="clear" w:color="auto" w:fill="C5D9F0"/>
          </w:tcPr>
          <w:p w14:paraId="65FB978E"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7FF200B1" w14:textId="19D22C7E" w:rsidR="00DC7C56" w:rsidRPr="009E5671" w:rsidRDefault="00DC7C56" w:rsidP="00E15440">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7.3</w:t>
            </w:r>
          </w:p>
        </w:tc>
        <w:tc>
          <w:tcPr>
            <w:tcW w:w="2837" w:type="pct"/>
            <w:shd w:val="clear" w:color="auto" w:fill="FFFFFF" w:themeFill="background1"/>
          </w:tcPr>
          <w:p w14:paraId="02118BE7" w14:textId="4814C876"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Collaborazioni con persone giuridiche pubbliche e private o associazioni di fatto (es: collaborazioni sulla base di convenzioni ex art. 15 L. 241/90 e di leggi speciali)</w:t>
            </w:r>
          </w:p>
        </w:tc>
      </w:tr>
      <w:tr w:rsidR="00DC7C56" w:rsidRPr="009E5671" w14:paraId="7F6B7072" w14:textId="77777777" w:rsidTr="00DC7C56">
        <w:trPr>
          <w:trHeight w:val="283"/>
        </w:trPr>
        <w:tc>
          <w:tcPr>
            <w:tcW w:w="206" w:type="pct"/>
            <w:vMerge/>
            <w:shd w:val="clear" w:color="auto" w:fill="C5D9F0"/>
          </w:tcPr>
          <w:p w14:paraId="52C3D58C" w14:textId="77777777" w:rsidR="00DC7C56" w:rsidRPr="009E5671" w:rsidRDefault="00DC7C56" w:rsidP="009E5671">
            <w:pPr>
              <w:pStyle w:val="TableParagraph"/>
              <w:spacing w:line="224" w:lineRule="exact"/>
              <w:ind w:left="37"/>
              <w:rPr>
                <w:rFonts w:ascii="Times New Roman" w:hAnsi="Times New Roman" w:cs="Times New Roman"/>
                <w:sz w:val="16"/>
                <w:szCs w:val="16"/>
              </w:rPr>
            </w:pPr>
          </w:p>
        </w:tc>
        <w:tc>
          <w:tcPr>
            <w:tcW w:w="1636" w:type="pct"/>
            <w:vMerge/>
            <w:shd w:val="clear" w:color="auto" w:fill="C5D9F0"/>
          </w:tcPr>
          <w:p w14:paraId="3DE435C6" w14:textId="77777777" w:rsidR="00DC7C56" w:rsidRPr="009E5671" w:rsidRDefault="00DC7C56" w:rsidP="009E5671">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76EFC591" w14:textId="2FF709DD" w:rsidR="00DC7C56" w:rsidRPr="009E5671" w:rsidRDefault="00DC7C56" w:rsidP="009E5671">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7.4</w:t>
            </w:r>
          </w:p>
        </w:tc>
        <w:tc>
          <w:tcPr>
            <w:tcW w:w="2837" w:type="pct"/>
            <w:shd w:val="clear" w:color="auto" w:fill="FFFFFF" w:themeFill="background1"/>
          </w:tcPr>
          <w:p w14:paraId="677B474E" w14:textId="334238EE" w:rsidR="00DC7C56" w:rsidRPr="009E5671" w:rsidRDefault="00DC7C56" w:rsidP="009E5671">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Provvedimenti di nomina/designazione in organi di soggetti del sistema regionale allargato (es.: nomina direttori generali enti del SSR; nomina componenti consiglio di amministrazione società in house)</w:t>
            </w:r>
          </w:p>
        </w:tc>
      </w:tr>
      <w:tr w:rsidR="00DC7C56" w:rsidRPr="009E5671" w14:paraId="27E3C753" w14:textId="77777777" w:rsidTr="00DC7C56">
        <w:trPr>
          <w:trHeight w:val="283"/>
        </w:trPr>
        <w:tc>
          <w:tcPr>
            <w:tcW w:w="206" w:type="pct"/>
            <w:vMerge/>
            <w:shd w:val="clear" w:color="auto" w:fill="C5D9F0"/>
          </w:tcPr>
          <w:p w14:paraId="48F40D29" w14:textId="77777777" w:rsidR="00DC7C56" w:rsidRPr="009E5671" w:rsidRDefault="00DC7C56" w:rsidP="00E15440">
            <w:pPr>
              <w:pStyle w:val="TableParagraph"/>
              <w:spacing w:line="224" w:lineRule="exact"/>
              <w:ind w:left="37"/>
              <w:rPr>
                <w:rFonts w:ascii="Times New Roman" w:hAnsi="Times New Roman" w:cs="Times New Roman"/>
                <w:sz w:val="16"/>
                <w:szCs w:val="16"/>
              </w:rPr>
            </w:pPr>
          </w:p>
        </w:tc>
        <w:tc>
          <w:tcPr>
            <w:tcW w:w="1636" w:type="pct"/>
            <w:vMerge/>
            <w:shd w:val="clear" w:color="auto" w:fill="C5D9F0"/>
          </w:tcPr>
          <w:p w14:paraId="55A9B3B0"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6A5F3FF3" w14:textId="3EE7E1DF" w:rsidR="00DC7C56" w:rsidRPr="009E5671" w:rsidRDefault="00DC7C56" w:rsidP="00E15440">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7.5</w:t>
            </w:r>
          </w:p>
        </w:tc>
        <w:tc>
          <w:tcPr>
            <w:tcW w:w="2837" w:type="pct"/>
            <w:shd w:val="clear" w:color="auto" w:fill="FFFFFF" w:themeFill="background1"/>
          </w:tcPr>
          <w:p w14:paraId="63254563" w14:textId="27B9B927"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 xml:space="preserve">Provvedimenti di nomina/designazione presso soggetti esterni al sistema regionale (es.: nomine/designazioni in Fondazioni bancarie, associazioni) </w:t>
            </w:r>
          </w:p>
        </w:tc>
      </w:tr>
      <w:tr w:rsidR="00DC7C56" w:rsidRPr="009E5671" w14:paraId="4A86BA63" w14:textId="77777777" w:rsidTr="00DC7C56">
        <w:trPr>
          <w:trHeight w:val="283"/>
        </w:trPr>
        <w:tc>
          <w:tcPr>
            <w:tcW w:w="206" w:type="pct"/>
            <w:vMerge w:val="restart"/>
            <w:shd w:val="clear" w:color="auto" w:fill="C5D9F0"/>
            <w:vAlign w:val="center"/>
          </w:tcPr>
          <w:p w14:paraId="39053405" w14:textId="6214F266" w:rsidR="00DC7C56" w:rsidRPr="009E5671" w:rsidRDefault="00DC7C56" w:rsidP="00E15440">
            <w:pPr>
              <w:pStyle w:val="TableParagraph"/>
              <w:spacing w:before="2"/>
              <w:ind w:left="37"/>
              <w:rPr>
                <w:rFonts w:ascii="Times New Roman" w:hAnsi="Times New Roman" w:cs="Times New Roman"/>
                <w:sz w:val="16"/>
                <w:szCs w:val="16"/>
              </w:rPr>
            </w:pPr>
            <w:r w:rsidRPr="009E5671">
              <w:rPr>
                <w:rFonts w:ascii="Times New Roman" w:hAnsi="Times New Roman" w:cs="Times New Roman"/>
                <w:sz w:val="16"/>
                <w:szCs w:val="16"/>
              </w:rPr>
              <w:t>8</w:t>
            </w:r>
          </w:p>
        </w:tc>
        <w:tc>
          <w:tcPr>
            <w:tcW w:w="1636" w:type="pct"/>
            <w:vMerge w:val="restart"/>
            <w:shd w:val="clear" w:color="auto" w:fill="C5D9F0"/>
            <w:vAlign w:val="center"/>
          </w:tcPr>
          <w:p w14:paraId="17A975B7" w14:textId="5A99EFA3"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Affari legali e contenzioso</w:t>
            </w:r>
          </w:p>
        </w:tc>
        <w:tc>
          <w:tcPr>
            <w:tcW w:w="321" w:type="pct"/>
            <w:shd w:val="clear" w:color="auto" w:fill="FFFFFF" w:themeFill="background1"/>
          </w:tcPr>
          <w:p w14:paraId="5B15B569" w14:textId="1CA977C6" w:rsidR="00DC7C56" w:rsidRPr="009E5671" w:rsidRDefault="00DC7C56" w:rsidP="00E15440">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8.1</w:t>
            </w:r>
          </w:p>
        </w:tc>
        <w:tc>
          <w:tcPr>
            <w:tcW w:w="2837" w:type="pct"/>
            <w:shd w:val="clear" w:color="auto" w:fill="FFFFFF" w:themeFill="background1"/>
          </w:tcPr>
          <w:p w14:paraId="6ADD655E" w14:textId="56D45657"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Contenzioso stragiudiziale (es.: procedure di mediazione e conciliazione)</w:t>
            </w:r>
          </w:p>
        </w:tc>
      </w:tr>
      <w:tr w:rsidR="00DC7C56" w:rsidRPr="009E5671" w14:paraId="4FDB1340" w14:textId="77777777" w:rsidTr="00DC7C56">
        <w:trPr>
          <w:trHeight w:val="283"/>
        </w:trPr>
        <w:tc>
          <w:tcPr>
            <w:tcW w:w="206" w:type="pct"/>
            <w:vMerge/>
            <w:shd w:val="clear" w:color="auto" w:fill="C5D9F0"/>
          </w:tcPr>
          <w:p w14:paraId="2DA94FE4" w14:textId="77777777" w:rsidR="00DC7C56" w:rsidRPr="009E5671" w:rsidRDefault="00DC7C56" w:rsidP="00E15440">
            <w:pPr>
              <w:pStyle w:val="TableParagraph"/>
              <w:spacing w:line="224" w:lineRule="exact"/>
              <w:ind w:left="37"/>
              <w:rPr>
                <w:rFonts w:ascii="Times New Roman" w:hAnsi="Times New Roman" w:cs="Times New Roman"/>
                <w:sz w:val="16"/>
                <w:szCs w:val="16"/>
              </w:rPr>
            </w:pPr>
          </w:p>
        </w:tc>
        <w:tc>
          <w:tcPr>
            <w:tcW w:w="1636" w:type="pct"/>
            <w:vMerge/>
            <w:shd w:val="clear" w:color="auto" w:fill="C5D9F0"/>
          </w:tcPr>
          <w:p w14:paraId="536AB532" w14:textId="77777777" w:rsidR="00DC7C56" w:rsidRPr="009E5671" w:rsidRDefault="00DC7C56" w:rsidP="00E15440">
            <w:pPr>
              <w:pStyle w:val="TableParagraph"/>
              <w:spacing w:line="245" w:lineRule="exact"/>
              <w:rPr>
                <w:rFonts w:ascii="Times New Roman" w:hAnsi="Times New Roman" w:cs="Times New Roman"/>
                <w:sz w:val="16"/>
                <w:szCs w:val="16"/>
              </w:rPr>
            </w:pPr>
          </w:p>
        </w:tc>
        <w:tc>
          <w:tcPr>
            <w:tcW w:w="321" w:type="pct"/>
            <w:shd w:val="clear" w:color="auto" w:fill="FFFFFF" w:themeFill="background1"/>
          </w:tcPr>
          <w:p w14:paraId="3FB61110" w14:textId="2C0B47DE" w:rsidR="00DC7C56" w:rsidRPr="009E5671" w:rsidRDefault="00DC7C56" w:rsidP="00E15440">
            <w:pPr>
              <w:pStyle w:val="TableParagraph"/>
              <w:spacing w:line="245" w:lineRule="exact"/>
              <w:jc w:val="right"/>
              <w:rPr>
                <w:rFonts w:ascii="Times New Roman" w:hAnsi="Times New Roman" w:cs="Times New Roman"/>
                <w:sz w:val="16"/>
                <w:szCs w:val="16"/>
              </w:rPr>
            </w:pPr>
            <w:r w:rsidRPr="009E5671">
              <w:rPr>
                <w:rFonts w:ascii="Times New Roman" w:hAnsi="Times New Roman" w:cs="Times New Roman"/>
                <w:sz w:val="16"/>
                <w:szCs w:val="16"/>
              </w:rPr>
              <w:t>8.2</w:t>
            </w:r>
          </w:p>
        </w:tc>
        <w:tc>
          <w:tcPr>
            <w:tcW w:w="2837" w:type="pct"/>
            <w:shd w:val="clear" w:color="auto" w:fill="FFFFFF" w:themeFill="background1"/>
          </w:tcPr>
          <w:p w14:paraId="46B95ABE" w14:textId="748FFAE7" w:rsidR="00DC7C56" w:rsidRPr="009E5671" w:rsidRDefault="00DC7C56" w:rsidP="00E15440">
            <w:pPr>
              <w:pStyle w:val="TableParagraph"/>
              <w:spacing w:line="245" w:lineRule="exact"/>
              <w:rPr>
                <w:rFonts w:ascii="Times New Roman" w:hAnsi="Times New Roman" w:cs="Times New Roman"/>
                <w:sz w:val="16"/>
                <w:szCs w:val="16"/>
              </w:rPr>
            </w:pPr>
            <w:r w:rsidRPr="009E5671">
              <w:rPr>
                <w:rFonts w:ascii="Times New Roman" w:hAnsi="Times New Roman" w:cs="Times New Roman"/>
                <w:sz w:val="16"/>
                <w:szCs w:val="16"/>
              </w:rPr>
              <w:t>Contenzioso giudiziario</w:t>
            </w:r>
          </w:p>
        </w:tc>
      </w:tr>
    </w:tbl>
    <w:p w14:paraId="79D56B44" w14:textId="77777777" w:rsidR="00862704" w:rsidRPr="00862704" w:rsidRDefault="00862704" w:rsidP="00862704">
      <w:pPr>
        <w:pStyle w:val="Corpotesto"/>
        <w:spacing w:before="2"/>
        <w:ind w:left="426" w:right="405"/>
        <w:jc w:val="both"/>
        <w:rPr>
          <w:rFonts w:ascii="Times New Roman" w:hAnsi="Times New Roman" w:cs="Times New Roman"/>
        </w:rPr>
      </w:pPr>
    </w:p>
    <w:p w14:paraId="72FE1592" w14:textId="52CBC665" w:rsidR="005C25C0" w:rsidRPr="00862704" w:rsidRDefault="00862704" w:rsidP="0001552C">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Oltre alle “aree generali”, ogni </w:t>
      </w:r>
      <w:r w:rsidR="0001552C">
        <w:rPr>
          <w:rFonts w:ascii="Times New Roman" w:hAnsi="Times New Roman" w:cs="Times New Roman"/>
        </w:rPr>
        <w:t>A</w:t>
      </w:r>
      <w:r w:rsidRPr="00862704">
        <w:rPr>
          <w:rFonts w:ascii="Times New Roman" w:hAnsi="Times New Roman" w:cs="Times New Roman"/>
        </w:rPr>
        <w:t>mministrazione ha, inoltre, ambiti di attività peculiari che possono far emergere aree di rischio specifiche.</w:t>
      </w:r>
      <w:r w:rsidR="0001552C">
        <w:rPr>
          <w:rFonts w:ascii="Times New Roman" w:hAnsi="Times New Roman" w:cs="Times New Roman"/>
        </w:rPr>
        <w:t xml:space="preserve"> </w:t>
      </w:r>
      <w:r w:rsidRPr="00862704">
        <w:rPr>
          <w:rFonts w:ascii="Times New Roman" w:hAnsi="Times New Roman" w:cs="Times New Roman"/>
        </w:rPr>
        <w:t>Posta l’individuazione delle strutture dell’Agenzia come aree potenzialmente a rischio, tuttavia, ad oggi</w:t>
      </w:r>
      <w:r w:rsidR="0001552C">
        <w:rPr>
          <w:rFonts w:ascii="Times New Roman" w:hAnsi="Times New Roman" w:cs="Times New Roman"/>
        </w:rPr>
        <w:t>,</w:t>
      </w:r>
      <w:r w:rsidRPr="00862704">
        <w:rPr>
          <w:rFonts w:ascii="Times New Roman" w:hAnsi="Times New Roman" w:cs="Times New Roman"/>
        </w:rPr>
        <w:t xml:space="preserve"> le aree </w:t>
      </w:r>
      <w:r w:rsidRPr="00CD4ABA">
        <w:rPr>
          <w:rFonts w:ascii="Times New Roman" w:hAnsi="Times New Roman" w:cs="Times New Roman"/>
        </w:rPr>
        <w:t xml:space="preserve">di </w:t>
      </w:r>
      <w:r w:rsidRPr="00862704">
        <w:rPr>
          <w:rFonts w:ascii="Times New Roman" w:hAnsi="Times New Roman" w:cs="Times New Roman"/>
        </w:rPr>
        <w:t>rischio possono essere riassunte secondo il seguente schema:</w:t>
      </w:r>
    </w:p>
    <w:tbl>
      <w:tblPr>
        <w:tblW w:w="4692"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152"/>
        <w:gridCol w:w="7481"/>
      </w:tblGrid>
      <w:tr w:rsidR="00862704" w:rsidRPr="00862704" w14:paraId="2156082E" w14:textId="77777777" w:rsidTr="0024259F">
        <w:trPr>
          <w:trHeight w:val="376"/>
        </w:trPr>
        <w:tc>
          <w:tcPr>
            <w:tcW w:w="667" w:type="pct"/>
            <w:vMerge w:val="restart"/>
            <w:shd w:val="clear" w:color="auto" w:fill="C5D9F0"/>
            <w:textDirection w:val="btLr"/>
          </w:tcPr>
          <w:p w14:paraId="188E8744" w14:textId="77777777" w:rsidR="00862704" w:rsidRPr="00862704" w:rsidRDefault="00862704" w:rsidP="00862704">
            <w:pPr>
              <w:pStyle w:val="TableParagraph"/>
              <w:spacing w:before="3"/>
              <w:ind w:left="426"/>
              <w:jc w:val="both"/>
              <w:rPr>
                <w:rFonts w:ascii="Times New Roman" w:hAnsi="Times New Roman" w:cs="Times New Roman"/>
                <w:sz w:val="30"/>
              </w:rPr>
            </w:pPr>
          </w:p>
          <w:p w14:paraId="2EE7EDAF" w14:textId="77777777" w:rsidR="00862704" w:rsidRPr="00862704" w:rsidRDefault="00862704" w:rsidP="00DC7C56">
            <w:pPr>
              <w:pStyle w:val="TableParagraph"/>
              <w:ind w:left="426" w:right="552"/>
              <w:jc w:val="center"/>
              <w:rPr>
                <w:rFonts w:ascii="Times New Roman" w:hAnsi="Times New Roman" w:cs="Times New Roman"/>
                <w:b/>
                <w:sz w:val="20"/>
              </w:rPr>
            </w:pPr>
            <w:r w:rsidRPr="00862704">
              <w:rPr>
                <w:rFonts w:ascii="Times New Roman" w:hAnsi="Times New Roman" w:cs="Times New Roman"/>
                <w:b/>
                <w:sz w:val="18"/>
              </w:rPr>
              <w:t>AREE RISCHIO OBBLIGATORIE</w:t>
            </w:r>
          </w:p>
        </w:tc>
        <w:tc>
          <w:tcPr>
            <w:tcW w:w="4333" w:type="pct"/>
            <w:shd w:val="clear" w:color="auto" w:fill="D9D9D9"/>
            <w:vAlign w:val="center"/>
          </w:tcPr>
          <w:p w14:paraId="12960BF9" w14:textId="77777777" w:rsidR="00862704" w:rsidRPr="00EC05AD" w:rsidRDefault="00862704" w:rsidP="00862704">
            <w:pPr>
              <w:pStyle w:val="TableParagraph"/>
              <w:spacing w:line="205" w:lineRule="exact"/>
              <w:ind w:left="426" w:right="2014"/>
              <w:jc w:val="both"/>
              <w:rPr>
                <w:rFonts w:ascii="Times New Roman" w:hAnsi="Times New Roman" w:cs="Times New Roman"/>
                <w:b/>
                <w:sz w:val="18"/>
                <w:szCs w:val="18"/>
              </w:rPr>
            </w:pPr>
            <w:r w:rsidRPr="00EC05AD">
              <w:rPr>
                <w:rFonts w:ascii="Times New Roman" w:hAnsi="Times New Roman" w:cs="Times New Roman"/>
                <w:b/>
                <w:sz w:val="18"/>
                <w:szCs w:val="18"/>
              </w:rPr>
              <w:t>AREA</w:t>
            </w:r>
          </w:p>
        </w:tc>
      </w:tr>
      <w:tr w:rsidR="00862704" w:rsidRPr="00862704" w14:paraId="0018A086" w14:textId="77777777" w:rsidTr="00CD4ABA">
        <w:trPr>
          <w:trHeight w:val="462"/>
        </w:trPr>
        <w:tc>
          <w:tcPr>
            <w:tcW w:w="667" w:type="pct"/>
            <w:vMerge/>
            <w:tcBorders>
              <w:top w:val="nil"/>
            </w:tcBorders>
            <w:shd w:val="clear" w:color="auto" w:fill="C5D9F0"/>
            <w:textDirection w:val="btLr"/>
          </w:tcPr>
          <w:p w14:paraId="7C849371" w14:textId="77777777" w:rsidR="00862704" w:rsidRPr="00862704" w:rsidRDefault="00862704" w:rsidP="00862704">
            <w:pPr>
              <w:ind w:left="426"/>
              <w:jc w:val="both"/>
              <w:rPr>
                <w:rFonts w:ascii="Times New Roman" w:hAnsi="Times New Roman" w:cs="Times New Roman"/>
                <w:sz w:val="2"/>
                <w:szCs w:val="2"/>
              </w:rPr>
            </w:pPr>
          </w:p>
        </w:tc>
        <w:tc>
          <w:tcPr>
            <w:tcW w:w="4333" w:type="pct"/>
            <w:shd w:val="clear" w:color="auto" w:fill="F1F1F1"/>
          </w:tcPr>
          <w:p w14:paraId="051941E0" w14:textId="77777777" w:rsidR="00862704" w:rsidRPr="00EC05AD" w:rsidRDefault="00862704" w:rsidP="00862704">
            <w:pPr>
              <w:pStyle w:val="TableParagraph"/>
              <w:spacing w:line="220" w:lineRule="exact"/>
              <w:ind w:left="426" w:right="2013"/>
              <w:jc w:val="both"/>
              <w:rPr>
                <w:rFonts w:ascii="Times New Roman" w:hAnsi="Times New Roman" w:cs="Times New Roman"/>
                <w:sz w:val="18"/>
                <w:szCs w:val="18"/>
              </w:rPr>
            </w:pPr>
            <w:r w:rsidRPr="00EC05AD">
              <w:rPr>
                <w:rFonts w:ascii="Times New Roman" w:hAnsi="Times New Roman" w:cs="Times New Roman"/>
                <w:sz w:val="18"/>
                <w:szCs w:val="18"/>
              </w:rPr>
              <w:t>AREA A</w:t>
            </w:r>
          </w:p>
          <w:p w14:paraId="3500F08A" w14:textId="4093FDE6" w:rsidR="00862704" w:rsidRPr="00EC05AD" w:rsidRDefault="00862704" w:rsidP="00862704">
            <w:pPr>
              <w:pStyle w:val="TableParagraph"/>
              <w:ind w:left="426" w:right="2014"/>
              <w:jc w:val="both"/>
              <w:rPr>
                <w:rFonts w:ascii="Times New Roman" w:hAnsi="Times New Roman" w:cs="Times New Roman"/>
                <w:sz w:val="18"/>
                <w:szCs w:val="18"/>
              </w:rPr>
            </w:pPr>
            <w:r w:rsidRPr="00EC05AD">
              <w:rPr>
                <w:rFonts w:ascii="Times New Roman" w:hAnsi="Times New Roman" w:cs="Times New Roman"/>
                <w:sz w:val="18"/>
                <w:szCs w:val="18"/>
              </w:rPr>
              <w:t>Acquisizion</w:t>
            </w:r>
            <w:r w:rsidR="00A57B82" w:rsidRPr="00EC05AD">
              <w:rPr>
                <w:rFonts w:ascii="Times New Roman" w:hAnsi="Times New Roman" w:cs="Times New Roman"/>
                <w:sz w:val="18"/>
                <w:szCs w:val="18"/>
              </w:rPr>
              <w:t>e</w:t>
            </w:r>
            <w:r w:rsidRPr="00EC05AD">
              <w:rPr>
                <w:rFonts w:ascii="Times New Roman" w:hAnsi="Times New Roman" w:cs="Times New Roman"/>
                <w:sz w:val="18"/>
                <w:szCs w:val="18"/>
              </w:rPr>
              <w:t xml:space="preserve"> e </w:t>
            </w:r>
            <w:r w:rsidR="00DC7C56" w:rsidRPr="00EC05AD">
              <w:rPr>
                <w:rFonts w:ascii="Times New Roman" w:hAnsi="Times New Roman" w:cs="Times New Roman"/>
                <w:sz w:val="18"/>
                <w:szCs w:val="18"/>
              </w:rPr>
              <w:t>gestione</w:t>
            </w:r>
            <w:r w:rsidRPr="00EC05AD">
              <w:rPr>
                <w:rFonts w:ascii="Times New Roman" w:hAnsi="Times New Roman" w:cs="Times New Roman"/>
                <w:sz w:val="18"/>
                <w:szCs w:val="18"/>
              </w:rPr>
              <w:t xml:space="preserve"> di personale</w:t>
            </w:r>
          </w:p>
        </w:tc>
      </w:tr>
      <w:tr w:rsidR="00862704" w:rsidRPr="00862704" w14:paraId="618B8606" w14:textId="77777777" w:rsidTr="00CD4ABA">
        <w:trPr>
          <w:trHeight w:val="480"/>
        </w:trPr>
        <w:tc>
          <w:tcPr>
            <w:tcW w:w="667" w:type="pct"/>
            <w:vMerge/>
            <w:tcBorders>
              <w:top w:val="nil"/>
            </w:tcBorders>
            <w:shd w:val="clear" w:color="auto" w:fill="C5D9F0"/>
            <w:textDirection w:val="btLr"/>
          </w:tcPr>
          <w:p w14:paraId="4BD2E59C" w14:textId="77777777" w:rsidR="00862704" w:rsidRPr="00862704" w:rsidRDefault="00862704" w:rsidP="00862704">
            <w:pPr>
              <w:ind w:left="426"/>
              <w:jc w:val="both"/>
              <w:rPr>
                <w:rFonts w:ascii="Times New Roman" w:hAnsi="Times New Roman" w:cs="Times New Roman"/>
                <w:sz w:val="2"/>
                <w:szCs w:val="2"/>
              </w:rPr>
            </w:pPr>
          </w:p>
        </w:tc>
        <w:tc>
          <w:tcPr>
            <w:tcW w:w="4333" w:type="pct"/>
            <w:shd w:val="clear" w:color="auto" w:fill="F1F1F1"/>
          </w:tcPr>
          <w:p w14:paraId="74BF5C99" w14:textId="77777777" w:rsidR="00862704" w:rsidRPr="00EC05AD" w:rsidRDefault="00862704" w:rsidP="00862704">
            <w:pPr>
              <w:pStyle w:val="TableParagraph"/>
              <w:spacing w:line="221" w:lineRule="exact"/>
              <w:ind w:left="426" w:right="2014"/>
              <w:jc w:val="both"/>
              <w:rPr>
                <w:rFonts w:ascii="Times New Roman" w:hAnsi="Times New Roman" w:cs="Times New Roman"/>
                <w:sz w:val="18"/>
                <w:szCs w:val="18"/>
              </w:rPr>
            </w:pPr>
            <w:r w:rsidRPr="00EC05AD">
              <w:rPr>
                <w:rFonts w:ascii="Times New Roman" w:hAnsi="Times New Roman" w:cs="Times New Roman"/>
                <w:sz w:val="18"/>
                <w:szCs w:val="18"/>
              </w:rPr>
              <w:t>AREA B</w:t>
            </w:r>
          </w:p>
          <w:p w14:paraId="6C5059A2" w14:textId="77777777" w:rsidR="00862704" w:rsidRPr="00EC05AD" w:rsidRDefault="00862704" w:rsidP="00862704">
            <w:pPr>
              <w:pStyle w:val="TableParagraph"/>
              <w:ind w:left="426" w:right="2014"/>
              <w:jc w:val="both"/>
              <w:rPr>
                <w:rFonts w:ascii="Times New Roman" w:hAnsi="Times New Roman" w:cs="Times New Roman"/>
                <w:sz w:val="18"/>
                <w:szCs w:val="18"/>
              </w:rPr>
            </w:pPr>
            <w:r w:rsidRPr="00EC05AD">
              <w:rPr>
                <w:rFonts w:ascii="Times New Roman" w:hAnsi="Times New Roman" w:cs="Times New Roman"/>
                <w:sz w:val="18"/>
                <w:szCs w:val="18"/>
              </w:rPr>
              <w:t>Contratti pubblici</w:t>
            </w:r>
          </w:p>
        </w:tc>
      </w:tr>
      <w:tr w:rsidR="00F86335" w:rsidRPr="00862704" w14:paraId="6EEBE59F" w14:textId="77777777" w:rsidTr="00CD4ABA">
        <w:trPr>
          <w:trHeight w:val="416"/>
        </w:trPr>
        <w:tc>
          <w:tcPr>
            <w:tcW w:w="667" w:type="pct"/>
            <w:vMerge/>
            <w:tcBorders>
              <w:top w:val="nil"/>
            </w:tcBorders>
            <w:shd w:val="clear" w:color="auto" w:fill="C5D9F0"/>
            <w:textDirection w:val="btLr"/>
          </w:tcPr>
          <w:p w14:paraId="2ABDC4A5" w14:textId="77777777" w:rsidR="00F86335" w:rsidRPr="00862704" w:rsidRDefault="00F86335" w:rsidP="00862704">
            <w:pPr>
              <w:ind w:left="426"/>
              <w:jc w:val="both"/>
              <w:rPr>
                <w:rFonts w:ascii="Times New Roman" w:hAnsi="Times New Roman" w:cs="Times New Roman"/>
                <w:sz w:val="2"/>
                <w:szCs w:val="2"/>
              </w:rPr>
            </w:pPr>
          </w:p>
        </w:tc>
        <w:tc>
          <w:tcPr>
            <w:tcW w:w="4333" w:type="pct"/>
            <w:shd w:val="clear" w:color="auto" w:fill="F1F1F1"/>
          </w:tcPr>
          <w:p w14:paraId="602B2361" w14:textId="7E7B2B23" w:rsidR="00F86335" w:rsidRPr="00EC05AD" w:rsidRDefault="00F86335" w:rsidP="00F86335">
            <w:pPr>
              <w:pStyle w:val="TableParagraph"/>
              <w:spacing w:line="221" w:lineRule="exact"/>
              <w:ind w:left="426" w:right="2014"/>
              <w:jc w:val="both"/>
              <w:rPr>
                <w:rFonts w:ascii="Times New Roman" w:hAnsi="Times New Roman" w:cs="Times New Roman"/>
                <w:sz w:val="18"/>
                <w:szCs w:val="18"/>
              </w:rPr>
            </w:pPr>
            <w:r w:rsidRPr="00EC05AD">
              <w:rPr>
                <w:rFonts w:ascii="Times New Roman" w:hAnsi="Times New Roman" w:cs="Times New Roman"/>
                <w:sz w:val="18"/>
                <w:szCs w:val="18"/>
              </w:rPr>
              <w:t>AREA C</w:t>
            </w:r>
          </w:p>
          <w:p w14:paraId="4D2DBE57" w14:textId="2F2FABF8" w:rsidR="00F86335" w:rsidRPr="00EC05AD" w:rsidRDefault="00F86335" w:rsidP="00862704">
            <w:pPr>
              <w:pStyle w:val="TableParagraph"/>
              <w:ind w:left="426" w:right="2013"/>
              <w:jc w:val="both"/>
              <w:rPr>
                <w:rFonts w:ascii="Times New Roman" w:hAnsi="Times New Roman" w:cs="Times New Roman"/>
                <w:sz w:val="18"/>
                <w:szCs w:val="18"/>
              </w:rPr>
            </w:pPr>
            <w:r w:rsidRPr="00EC05AD">
              <w:rPr>
                <w:rFonts w:ascii="Times New Roman" w:hAnsi="Times New Roman" w:cs="Times New Roman"/>
                <w:sz w:val="18"/>
                <w:szCs w:val="18"/>
              </w:rPr>
              <w:t>Provvedimenti ampliativi della sfera giuridica dei destinatari privi di effetto economico diretto ed immediato per il destinatario</w:t>
            </w:r>
          </w:p>
        </w:tc>
      </w:tr>
      <w:tr w:rsidR="00862704" w:rsidRPr="00862704" w14:paraId="2E6D51D9" w14:textId="77777777" w:rsidTr="00CD4ABA">
        <w:trPr>
          <w:trHeight w:val="416"/>
        </w:trPr>
        <w:tc>
          <w:tcPr>
            <w:tcW w:w="667" w:type="pct"/>
            <w:vMerge/>
            <w:tcBorders>
              <w:top w:val="nil"/>
            </w:tcBorders>
            <w:shd w:val="clear" w:color="auto" w:fill="C5D9F0"/>
            <w:textDirection w:val="btLr"/>
          </w:tcPr>
          <w:p w14:paraId="40A17CDB" w14:textId="77777777" w:rsidR="00862704" w:rsidRPr="00862704" w:rsidRDefault="00862704" w:rsidP="00862704">
            <w:pPr>
              <w:ind w:left="426"/>
              <w:jc w:val="both"/>
              <w:rPr>
                <w:rFonts w:ascii="Times New Roman" w:hAnsi="Times New Roman" w:cs="Times New Roman"/>
                <w:sz w:val="2"/>
                <w:szCs w:val="2"/>
              </w:rPr>
            </w:pPr>
          </w:p>
        </w:tc>
        <w:tc>
          <w:tcPr>
            <w:tcW w:w="4333" w:type="pct"/>
            <w:shd w:val="clear" w:color="auto" w:fill="F1F1F1"/>
          </w:tcPr>
          <w:p w14:paraId="32DB2493" w14:textId="37A9F7DD" w:rsidR="00F86335" w:rsidRPr="00EC05AD" w:rsidRDefault="00F86335" w:rsidP="00F86335">
            <w:pPr>
              <w:pStyle w:val="TableParagraph"/>
              <w:spacing w:line="221" w:lineRule="exact"/>
              <w:ind w:left="426" w:right="2014"/>
              <w:jc w:val="both"/>
              <w:rPr>
                <w:rFonts w:ascii="Times New Roman" w:hAnsi="Times New Roman" w:cs="Times New Roman"/>
                <w:sz w:val="18"/>
                <w:szCs w:val="18"/>
              </w:rPr>
            </w:pPr>
            <w:r w:rsidRPr="00EC05AD">
              <w:rPr>
                <w:rFonts w:ascii="Times New Roman" w:hAnsi="Times New Roman" w:cs="Times New Roman"/>
                <w:sz w:val="18"/>
                <w:szCs w:val="18"/>
              </w:rPr>
              <w:t>AREA D</w:t>
            </w:r>
          </w:p>
          <w:p w14:paraId="3BFE8627" w14:textId="1D307CEF" w:rsidR="00862704" w:rsidRPr="00EC05AD" w:rsidRDefault="00F86335" w:rsidP="00862704">
            <w:pPr>
              <w:pStyle w:val="TableParagraph"/>
              <w:spacing w:before="1"/>
              <w:ind w:left="426" w:right="2014"/>
              <w:jc w:val="both"/>
              <w:rPr>
                <w:rFonts w:ascii="Times New Roman" w:hAnsi="Times New Roman" w:cs="Times New Roman"/>
                <w:sz w:val="18"/>
                <w:szCs w:val="18"/>
              </w:rPr>
            </w:pPr>
            <w:r w:rsidRPr="00EC05AD">
              <w:rPr>
                <w:rFonts w:ascii="Times New Roman" w:hAnsi="Times New Roman" w:cs="Times New Roman"/>
                <w:sz w:val="18"/>
                <w:szCs w:val="18"/>
              </w:rPr>
              <w:t>Gestione delle Entrate, delle spese e del patrimonio</w:t>
            </w:r>
          </w:p>
        </w:tc>
      </w:tr>
      <w:tr w:rsidR="00862704" w:rsidRPr="00862704" w14:paraId="55C17D97" w14:textId="77777777" w:rsidTr="00CD4ABA">
        <w:trPr>
          <w:trHeight w:val="381"/>
        </w:trPr>
        <w:tc>
          <w:tcPr>
            <w:tcW w:w="667" w:type="pct"/>
            <w:vMerge/>
            <w:tcBorders>
              <w:top w:val="nil"/>
            </w:tcBorders>
            <w:shd w:val="clear" w:color="auto" w:fill="C5D9F0"/>
            <w:textDirection w:val="btLr"/>
          </w:tcPr>
          <w:p w14:paraId="32E9B6D8" w14:textId="77777777" w:rsidR="00862704" w:rsidRPr="00862704" w:rsidRDefault="00862704" w:rsidP="00862704">
            <w:pPr>
              <w:ind w:left="426"/>
              <w:jc w:val="both"/>
              <w:rPr>
                <w:rFonts w:ascii="Times New Roman" w:hAnsi="Times New Roman" w:cs="Times New Roman"/>
                <w:sz w:val="2"/>
                <w:szCs w:val="2"/>
              </w:rPr>
            </w:pPr>
          </w:p>
        </w:tc>
        <w:tc>
          <w:tcPr>
            <w:tcW w:w="4333" w:type="pct"/>
            <w:shd w:val="clear" w:color="auto" w:fill="F1F1F1"/>
          </w:tcPr>
          <w:p w14:paraId="4B183B1C" w14:textId="6C632F52" w:rsidR="00862704" w:rsidRPr="00EC05AD" w:rsidRDefault="00862704" w:rsidP="00862704">
            <w:pPr>
              <w:pStyle w:val="TableParagraph"/>
              <w:ind w:left="426" w:right="2014"/>
              <w:jc w:val="both"/>
              <w:rPr>
                <w:rFonts w:ascii="Times New Roman" w:hAnsi="Times New Roman" w:cs="Times New Roman"/>
                <w:sz w:val="18"/>
                <w:szCs w:val="18"/>
              </w:rPr>
            </w:pPr>
            <w:r w:rsidRPr="00EC05AD">
              <w:rPr>
                <w:rFonts w:ascii="Times New Roman" w:hAnsi="Times New Roman" w:cs="Times New Roman"/>
                <w:sz w:val="18"/>
                <w:szCs w:val="18"/>
              </w:rPr>
              <w:t xml:space="preserve">AREA </w:t>
            </w:r>
            <w:r w:rsidR="00F86335" w:rsidRPr="00EC05AD">
              <w:rPr>
                <w:rFonts w:ascii="Times New Roman" w:hAnsi="Times New Roman" w:cs="Times New Roman"/>
                <w:sz w:val="18"/>
                <w:szCs w:val="18"/>
              </w:rPr>
              <w:t>E</w:t>
            </w:r>
          </w:p>
          <w:p w14:paraId="7BA07550" w14:textId="77777777" w:rsidR="00862704" w:rsidRPr="00EC05AD" w:rsidRDefault="00862704" w:rsidP="00862704">
            <w:pPr>
              <w:pStyle w:val="TableParagraph"/>
              <w:spacing w:before="1"/>
              <w:ind w:left="426" w:right="2014"/>
              <w:jc w:val="both"/>
              <w:rPr>
                <w:rFonts w:ascii="Times New Roman" w:hAnsi="Times New Roman" w:cs="Times New Roman"/>
                <w:sz w:val="18"/>
                <w:szCs w:val="18"/>
              </w:rPr>
            </w:pPr>
            <w:r w:rsidRPr="00EC05AD">
              <w:rPr>
                <w:rFonts w:ascii="Times New Roman" w:hAnsi="Times New Roman" w:cs="Times New Roman"/>
                <w:sz w:val="18"/>
                <w:szCs w:val="18"/>
              </w:rPr>
              <w:t>Controlli, verifiche, ispezioni e sanzioni</w:t>
            </w:r>
          </w:p>
        </w:tc>
      </w:tr>
      <w:tr w:rsidR="00862704" w:rsidRPr="00862704" w14:paraId="12908E0B" w14:textId="77777777" w:rsidTr="00DC7C56">
        <w:trPr>
          <w:trHeight w:val="56"/>
        </w:trPr>
        <w:tc>
          <w:tcPr>
            <w:tcW w:w="667" w:type="pct"/>
            <w:vMerge/>
            <w:tcBorders>
              <w:top w:val="nil"/>
              <w:bottom w:val="nil"/>
            </w:tcBorders>
            <w:shd w:val="clear" w:color="auto" w:fill="C5D9F0"/>
            <w:textDirection w:val="btLr"/>
          </w:tcPr>
          <w:p w14:paraId="7AFBE9AF" w14:textId="77777777" w:rsidR="00862704" w:rsidRPr="00862704" w:rsidRDefault="00862704" w:rsidP="00862704">
            <w:pPr>
              <w:ind w:left="426"/>
              <w:jc w:val="both"/>
              <w:rPr>
                <w:rFonts w:ascii="Times New Roman" w:hAnsi="Times New Roman" w:cs="Times New Roman"/>
                <w:sz w:val="2"/>
                <w:szCs w:val="2"/>
              </w:rPr>
            </w:pPr>
          </w:p>
        </w:tc>
        <w:tc>
          <w:tcPr>
            <w:tcW w:w="4333" w:type="pct"/>
            <w:shd w:val="clear" w:color="auto" w:fill="F1F1F1"/>
          </w:tcPr>
          <w:p w14:paraId="2D40EAFE" w14:textId="26E8F2AA" w:rsidR="00862704" w:rsidRPr="00EC05AD" w:rsidRDefault="00862704" w:rsidP="00862704">
            <w:pPr>
              <w:pStyle w:val="TableParagraph"/>
              <w:spacing w:before="1"/>
              <w:ind w:left="426" w:right="2014"/>
              <w:jc w:val="both"/>
              <w:rPr>
                <w:rFonts w:ascii="Times New Roman" w:hAnsi="Times New Roman" w:cs="Times New Roman"/>
                <w:sz w:val="18"/>
                <w:szCs w:val="18"/>
              </w:rPr>
            </w:pPr>
            <w:r w:rsidRPr="00EC05AD">
              <w:rPr>
                <w:rFonts w:ascii="Times New Roman" w:hAnsi="Times New Roman" w:cs="Times New Roman"/>
                <w:sz w:val="18"/>
                <w:szCs w:val="18"/>
              </w:rPr>
              <w:t xml:space="preserve">AREA </w:t>
            </w:r>
            <w:r w:rsidR="00175F36" w:rsidRPr="00EC05AD">
              <w:rPr>
                <w:rFonts w:ascii="Times New Roman" w:hAnsi="Times New Roman" w:cs="Times New Roman"/>
                <w:sz w:val="18"/>
                <w:szCs w:val="18"/>
              </w:rPr>
              <w:t>F</w:t>
            </w:r>
          </w:p>
          <w:p w14:paraId="2E83D509" w14:textId="77777777" w:rsidR="00862704" w:rsidRPr="00EC05AD" w:rsidRDefault="00862704" w:rsidP="00862704">
            <w:pPr>
              <w:pStyle w:val="TableParagraph"/>
              <w:ind w:left="426" w:right="2014"/>
              <w:jc w:val="both"/>
              <w:rPr>
                <w:rFonts w:ascii="Times New Roman" w:hAnsi="Times New Roman" w:cs="Times New Roman"/>
                <w:sz w:val="18"/>
                <w:szCs w:val="18"/>
              </w:rPr>
            </w:pPr>
            <w:r w:rsidRPr="00EC05AD">
              <w:rPr>
                <w:rFonts w:ascii="Times New Roman" w:hAnsi="Times New Roman" w:cs="Times New Roman"/>
                <w:sz w:val="18"/>
                <w:szCs w:val="18"/>
              </w:rPr>
              <w:t>Incarichi e nomine</w:t>
            </w:r>
          </w:p>
        </w:tc>
      </w:tr>
      <w:tr w:rsidR="00DC7C56" w:rsidRPr="00862704" w14:paraId="7382151D" w14:textId="77777777" w:rsidTr="00CD4ABA">
        <w:trPr>
          <w:trHeight w:val="56"/>
        </w:trPr>
        <w:tc>
          <w:tcPr>
            <w:tcW w:w="667" w:type="pct"/>
            <w:tcBorders>
              <w:top w:val="nil"/>
            </w:tcBorders>
            <w:shd w:val="clear" w:color="auto" w:fill="C5D9F0"/>
            <w:textDirection w:val="btLr"/>
          </w:tcPr>
          <w:p w14:paraId="334E3624" w14:textId="77777777" w:rsidR="00DC7C56" w:rsidRPr="00862704" w:rsidRDefault="00DC7C56" w:rsidP="00862704">
            <w:pPr>
              <w:ind w:left="426"/>
              <w:jc w:val="both"/>
              <w:rPr>
                <w:rFonts w:ascii="Times New Roman" w:hAnsi="Times New Roman" w:cs="Times New Roman"/>
                <w:sz w:val="2"/>
                <w:szCs w:val="2"/>
              </w:rPr>
            </w:pPr>
          </w:p>
        </w:tc>
        <w:tc>
          <w:tcPr>
            <w:tcW w:w="4333" w:type="pct"/>
            <w:shd w:val="clear" w:color="auto" w:fill="F1F1F1"/>
          </w:tcPr>
          <w:p w14:paraId="23AC73EA" w14:textId="3D3150EB" w:rsidR="00DC7C56" w:rsidRPr="00EC05AD" w:rsidRDefault="00DC7C56" w:rsidP="00DC7C56">
            <w:pPr>
              <w:pStyle w:val="TableParagraph"/>
              <w:spacing w:before="1"/>
              <w:ind w:left="426" w:right="2014"/>
              <w:jc w:val="both"/>
              <w:rPr>
                <w:rFonts w:ascii="Times New Roman" w:hAnsi="Times New Roman" w:cs="Times New Roman"/>
                <w:sz w:val="18"/>
                <w:szCs w:val="18"/>
              </w:rPr>
            </w:pPr>
            <w:r w:rsidRPr="00EC05AD">
              <w:rPr>
                <w:rFonts w:ascii="Times New Roman" w:hAnsi="Times New Roman" w:cs="Times New Roman"/>
                <w:sz w:val="18"/>
                <w:szCs w:val="18"/>
              </w:rPr>
              <w:t xml:space="preserve">AREA </w:t>
            </w:r>
            <w:r w:rsidR="00175F36" w:rsidRPr="00EC05AD">
              <w:rPr>
                <w:rFonts w:ascii="Times New Roman" w:hAnsi="Times New Roman" w:cs="Times New Roman"/>
                <w:sz w:val="18"/>
                <w:szCs w:val="18"/>
              </w:rPr>
              <w:t>G</w:t>
            </w:r>
          </w:p>
          <w:p w14:paraId="5A7FCA55" w14:textId="6A245691" w:rsidR="00DC7C56" w:rsidRPr="00EC05AD" w:rsidRDefault="00DC7C56" w:rsidP="00DC7C56">
            <w:pPr>
              <w:pStyle w:val="TableParagraph"/>
              <w:spacing w:before="1"/>
              <w:ind w:left="426" w:right="2014"/>
              <w:jc w:val="both"/>
              <w:rPr>
                <w:rFonts w:ascii="Times New Roman" w:hAnsi="Times New Roman" w:cs="Times New Roman"/>
                <w:sz w:val="18"/>
                <w:szCs w:val="18"/>
              </w:rPr>
            </w:pPr>
            <w:r w:rsidRPr="00EC05AD">
              <w:rPr>
                <w:rFonts w:ascii="Times New Roman" w:hAnsi="Times New Roman" w:cs="Times New Roman"/>
                <w:sz w:val="18"/>
                <w:szCs w:val="18"/>
              </w:rPr>
              <w:t>Affari legali e contenzioso</w:t>
            </w:r>
          </w:p>
        </w:tc>
      </w:tr>
    </w:tbl>
    <w:p w14:paraId="4EA5F252" w14:textId="77777777" w:rsidR="00862704" w:rsidRPr="00862704" w:rsidRDefault="00862704" w:rsidP="00862704">
      <w:pPr>
        <w:ind w:left="426"/>
        <w:jc w:val="both"/>
        <w:rPr>
          <w:rFonts w:ascii="Times New Roman" w:hAnsi="Times New Roman" w:cs="Times New Roman"/>
          <w:sz w:val="20"/>
        </w:rPr>
      </w:pPr>
    </w:p>
    <w:p w14:paraId="4F4E01B7" w14:textId="77777777" w:rsidR="00862704" w:rsidRPr="00862704" w:rsidRDefault="00862704" w:rsidP="00CD4AB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Per l’individuazione delle attività e delle aree più sensibili sono stati esaminati i processi posti in essere nell’esercizio delle attività istituzionali evidenziando le attività che necessitano di essere maggiormente presidiate in quanto più sensibili alla corruzione. Si è così proceduto alla:</w:t>
      </w:r>
    </w:p>
    <w:p w14:paraId="7EA49FB8" w14:textId="77777777" w:rsidR="00CD4ABA" w:rsidRDefault="00862704" w:rsidP="00D71D84">
      <w:pPr>
        <w:pStyle w:val="Corpotesto"/>
        <w:numPr>
          <w:ilvl w:val="0"/>
          <w:numId w:val="62"/>
        </w:numPr>
        <w:spacing w:before="125" w:line="302" w:lineRule="auto"/>
        <w:ind w:right="130"/>
        <w:jc w:val="both"/>
        <w:rPr>
          <w:rFonts w:ascii="Times New Roman" w:hAnsi="Times New Roman" w:cs="Times New Roman"/>
        </w:rPr>
      </w:pPr>
      <w:r w:rsidRPr="00862704">
        <w:rPr>
          <w:rFonts w:ascii="Times New Roman" w:hAnsi="Times New Roman" w:cs="Times New Roman"/>
        </w:rPr>
        <w:t>Rilevazione dei processi e dei procedimenti posti in essere nelle varie aree operative e analisi delle singole fasi dei medesimi processi;</w:t>
      </w:r>
    </w:p>
    <w:p w14:paraId="0C9058AC" w14:textId="77777777" w:rsidR="00862704" w:rsidRPr="00CD4ABA" w:rsidRDefault="00862704" w:rsidP="00D71D84">
      <w:pPr>
        <w:pStyle w:val="Corpotesto"/>
        <w:numPr>
          <w:ilvl w:val="0"/>
          <w:numId w:val="62"/>
        </w:numPr>
        <w:spacing w:before="125" w:line="302" w:lineRule="auto"/>
        <w:ind w:right="130"/>
        <w:jc w:val="both"/>
        <w:rPr>
          <w:rFonts w:ascii="Times New Roman" w:hAnsi="Times New Roman" w:cs="Times New Roman"/>
        </w:rPr>
      </w:pPr>
      <w:r w:rsidRPr="00CD4ABA">
        <w:rPr>
          <w:rFonts w:ascii="Times New Roman" w:hAnsi="Times New Roman" w:cs="Times New Roman"/>
        </w:rPr>
        <w:t>Individuazione delle unità responsabili dei processi e delle relative fasi secondo le risultanze dell’attuale struttura organizzativa.</w:t>
      </w:r>
    </w:p>
    <w:p w14:paraId="18A677A8" w14:textId="72EDE6D8" w:rsidR="00862704" w:rsidRPr="00862704" w:rsidRDefault="00862704" w:rsidP="00CD4AB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Sono pertanto, ritenute a più elevato rischio le seguenti aree di attività: Aree di rischio </w:t>
      </w:r>
      <w:r w:rsidRPr="00CD4ABA">
        <w:rPr>
          <w:rFonts w:ascii="Times New Roman" w:hAnsi="Times New Roman" w:cs="Times New Roman"/>
        </w:rPr>
        <w:t>generali</w:t>
      </w:r>
      <w:r w:rsidR="00CD4ABA">
        <w:rPr>
          <w:rFonts w:ascii="Times New Roman" w:hAnsi="Times New Roman" w:cs="Times New Roman"/>
        </w:rPr>
        <w:t>:</w:t>
      </w:r>
    </w:p>
    <w:p w14:paraId="7353A710" w14:textId="77777777" w:rsidR="004650DB" w:rsidRDefault="004650DB" w:rsidP="004650DB">
      <w:pPr>
        <w:pStyle w:val="Corpotesto"/>
        <w:numPr>
          <w:ilvl w:val="0"/>
          <w:numId w:val="63"/>
        </w:numPr>
        <w:spacing w:before="125" w:line="302" w:lineRule="auto"/>
        <w:ind w:right="130"/>
        <w:jc w:val="both"/>
        <w:rPr>
          <w:rFonts w:ascii="Times New Roman" w:hAnsi="Times New Roman" w:cs="Times New Roman"/>
        </w:rPr>
      </w:pPr>
      <w:r w:rsidRPr="00CD4ABA">
        <w:rPr>
          <w:rFonts w:ascii="Times New Roman" w:hAnsi="Times New Roman" w:cs="Times New Roman"/>
        </w:rPr>
        <w:t>Acquisizione e gestione del personale: concorsi, prove selettive e procedure di selezione per l'assunzione di personale e promozioni per merito comparativo;</w:t>
      </w:r>
    </w:p>
    <w:p w14:paraId="241814B7" w14:textId="77777777" w:rsidR="00CD4ABA" w:rsidRPr="002A1F45" w:rsidRDefault="00862704" w:rsidP="00D71D84">
      <w:pPr>
        <w:pStyle w:val="Corpotesto"/>
        <w:numPr>
          <w:ilvl w:val="0"/>
          <w:numId w:val="63"/>
        </w:numPr>
        <w:spacing w:before="125" w:line="302" w:lineRule="auto"/>
        <w:ind w:right="130"/>
        <w:jc w:val="both"/>
        <w:rPr>
          <w:rFonts w:ascii="Times New Roman" w:hAnsi="Times New Roman" w:cs="Times New Roman"/>
        </w:rPr>
      </w:pPr>
      <w:r w:rsidRPr="002A1F45">
        <w:rPr>
          <w:rFonts w:ascii="Times New Roman" w:hAnsi="Times New Roman" w:cs="Times New Roman"/>
        </w:rPr>
        <w:t>Contratti pubblici;</w:t>
      </w:r>
    </w:p>
    <w:p w14:paraId="17F8F28C" w14:textId="4D46EBF3" w:rsidR="004650DB" w:rsidRPr="002A1F45" w:rsidRDefault="004650DB" w:rsidP="004650DB">
      <w:pPr>
        <w:pStyle w:val="Corpotesto"/>
        <w:numPr>
          <w:ilvl w:val="0"/>
          <w:numId w:val="63"/>
        </w:numPr>
        <w:spacing w:before="125" w:line="302" w:lineRule="auto"/>
        <w:ind w:right="130"/>
        <w:jc w:val="both"/>
        <w:rPr>
          <w:rFonts w:ascii="Times New Roman" w:hAnsi="Times New Roman" w:cs="Times New Roman"/>
        </w:rPr>
      </w:pPr>
      <w:r w:rsidRPr="002A1F45">
        <w:rPr>
          <w:rFonts w:ascii="Times New Roman" w:hAnsi="Times New Roman" w:cs="Times New Roman"/>
        </w:rPr>
        <w:t>Provvedimenti ampliativi della sfera giuridica dei destinatari privi di effetto economico ed immediato per il destinatario;</w:t>
      </w:r>
    </w:p>
    <w:p w14:paraId="1E21F677" w14:textId="77777777" w:rsidR="004650DB" w:rsidRPr="002A1F45" w:rsidRDefault="004650DB" w:rsidP="004650DB">
      <w:pPr>
        <w:pStyle w:val="Corpotesto"/>
        <w:numPr>
          <w:ilvl w:val="0"/>
          <w:numId w:val="63"/>
        </w:numPr>
        <w:spacing w:before="125" w:line="302" w:lineRule="auto"/>
        <w:ind w:right="130"/>
        <w:jc w:val="both"/>
        <w:rPr>
          <w:rFonts w:ascii="Times New Roman" w:hAnsi="Times New Roman" w:cs="Times New Roman"/>
        </w:rPr>
      </w:pPr>
      <w:r w:rsidRPr="002A1F45">
        <w:rPr>
          <w:rFonts w:ascii="Times New Roman" w:hAnsi="Times New Roman" w:cs="Times New Roman"/>
        </w:rPr>
        <w:t>Provvedimenti ampliativi della sfera giuridica dei destinatari con effetto economico ed immediato per il destinatario;</w:t>
      </w:r>
    </w:p>
    <w:p w14:paraId="79914293" w14:textId="77777777" w:rsidR="00CD4ABA" w:rsidRDefault="00862704" w:rsidP="00D71D84">
      <w:pPr>
        <w:pStyle w:val="Corpotesto"/>
        <w:numPr>
          <w:ilvl w:val="0"/>
          <w:numId w:val="63"/>
        </w:numPr>
        <w:spacing w:before="125" w:line="302" w:lineRule="auto"/>
        <w:ind w:right="130"/>
        <w:jc w:val="both"/>
        <w:rPr>
          <w:rFonts w:ascii="Times New Roman" w:hAnsi="Times New Roman" w:cs="Times New Roman"/>
        </w:rPr>
      </w:pPr>
      <w:r w:rsidRPr="00CD4ABA">
        <w:rPr>
          <w:rFonts w:ascii="Times New Roman" w:hAnsi="Times New Roman" w:cs="Times New Roman"/>
        </w:rPr>
        <w:t>Gestione delle entrate, delle spese e del patrimonio;</w:t>
      </w:r>
    </w:p>
    <w:p w14:paraId="1CAB3338" w14:textId="77777777" w:rsidR="004650DB" w:rsidRDefault="004650DB" w:rsidP="00D71D84">
      <w:pPr>
        <w:pStyle w:val="Corpotesto"/>
        <w:numPr>
          <w:ilvl w:val="0"/>
          <w:numId w:val="63"/>
        </w:numPr>
        <w:spacing w:before="125" w:line="302" w:lineRule="auto"/>
        <w:ind w:right="130"/>
        <w:jc w:val="both"/>
        <w:rPr>
          <w:rFonts w:ascii="Times New Roman" w:hAnsi="Times New Roman" w:cs="Times New Roman"/>
        </w:rPr>
      </w:pPr>
      <w:r w:rsidRPr="004650DB">
        <w:rPr>
          <w:rFonts w:ascii="Times New Roman" w:hAnsi="Times New Roman" w:cs="Times New Roman"/>
        </w:rPr>
        <w:t>Controlli, verifiche, ispezioni e sanzioni</w:t>
      </w:r>
      <w:r>
        <w:rPr>
          <w:rFonts w:ascii="Times New Roman" w:hAnsi="Times New Roman" w:cs="Times New Roman"/>
        </w:rPr>
        <w:t>;</w:t>
      </w:r>
    </w:p>
    <w:p w14:paraId="54B3FAA3" w14:textId="076AF6A9" w:rsidR="00CD4ABA" w:rsidRDefault="00862704" w:rsidP="00D71D84">
      <w:pPr>
        <w:pStyle w:val="Corpotesto"/>
        <w:numPr>
          <w:ilvl w:val="0"/>
          <w:numId w:val="63"/>
        </w:numPr>
        <w:spacing w:before="125" w:line="302" w:lineRule="auto"/>
        <w:ind w:right="130"/>
        <w:jc w:val="both"/>
        <w:rPr>
          <w:rFonts w:ascii="Times New Roman" w:hAnsi="Times New Roman" w:cs="Times New Roman"/>
        </w:rPr>
      </w:pPr>
      <w:r w:rsidRPr="00CD4ABA">
        <w:rPr>
          <w:rFonts w:ascii="Times New Roman" w:hAnsi="Times New Roman" w:cs="Times New Roman"/>
        </w:rPr>
        <w:t>Incarichi e nomine</w:t>
      </w:r>
      <w:r w:rsidR="004650DB">
        <w:rPr>
          <w:rFonts w:ascii="Times New Roman" w:hAnsi="Times New Roman" w:cs="Times New Roman"/>
        </w:rPr>
        <w:t>;</w:t>
      </w:r>
    </w:p>
    <w:p w14:paraId="2E78419D" w14:textId="607ED83F" w:rsidR="004650DB" w:rsidRPr="004650DB" w:rsidRDefault="00862704" w:rsidP="004650DB">
      <w:pPr>
        <w:pStyle w:val="Corpotesto"/>
        <w:numPr>
          <w:ilvl w:val="0"/>
          <w:numId w:val="63"/>
        </w:numPr>
        <w:spacing w:before="125" w:line="302" w:lineRule="auto"/>
        <w:ind w:right="130"/>
        <w:jc w:val="both"/>
        <w:rPr>
          <w:rFonts w:ascii="Times New Roman" w:hAnsi="Times New Roman" w:cs="Times New Roman"/>
        </w:rPr>
      </w:pPr>
      <w:r w:rsidRPr="00CD4ABA">
        <w:rPr>
          <w:rFonts w:ascii="Times New Roman" w:hAnsi="Times New Roman" w:cs="Times New Roman"/>
        </w:rPr>
        <w:t>Affari legali</w:t>
      </w:r>
      <w:r w:rsidR="004650DB">
        <w:rPr>
          <w:rFonts w:ascii="Times New Roman" w:hAnsi="Times New Roman" w:cs="Times New Roman"/>
        </w:rPr>
        <w:t xml:space="preserve"> e contenzioso.</w:t>
      </w:r>
    </w:p>
    <w:p w14:paraId="657610EC" w14:textId="1D51771F" w:rsidR="009969D2" w:rsidRDefault="009969D2" w:rsidP="009969D2">
      <w:pPr>
        <w:pStyle w:val="Corpotesto"/>
        <w:spacing w:before="125" w:line="302" w:lineRule="auto"/>
        <w:ind w:left="426" w:right="130"/>
        <w:jc w:val="both"/>
        <w:rPr>
          <w:rFonts w:ascii="Times New Roman" w:hAnsi="Times New Roman" w:cs="Times New Roman"/>
        </w:rPr>
      </w:pPr>
      <w:r w:rsidRPr="00CD4ABA">
        <w:rPr>
          <w:rFonts w:ascii="Times New Roman" w:hAnsi="Times New Roman" w:cs="Times New Roman"/>
        </w:rPr>
        <w:t xml:space="preserve">Per la </w:t>
      </w:r>
      <w:r>
        <w:rPr>
          <w:rFonts w:ascii="Times New Roman" w:hAnsi="Times New Roman" w:cs="Times New Roman"/>
        </w:rPr>
        <w:t>mappatura dei processi</w:t>
      </w:r>
      <w:r w:rsidRPr="00CD4ABA">
        <w:rPr>
          <w:rFonts w:ascii="Times New Roman" w:hAnsi="Times New Roman" w:cs="Times New Roman"/>
        </w:rPr>
        <w:t xml:space="preserve"> si </w:t>
      </w:r>
      <w:r w:rsidRPr="00A70A7C">
        <w:rPr>
          <w:rFonts w:ascii="Times New Roman" w:hAnsi="Times New Roman" w:cs="Times New Roman"/>
        </w:rPr>
        <w:t xml:space="preserve">rinvia all’Allegato n. </w:t>
      </w:r>
      <w:r>
        <w:rPr>
          <w:rFonts w:ascii="Times New Roman" w:hAnsi="Times New Roman" w:cs="Times New Roman"/>
        </w:rPr>
        <w:t>2</w:t>
      </w:r>
      <w:r w:rsidRPr="00A70A7C">
        <w:rPr>
          <w:rFonts w:ascii="Times New Roman" w:hAnsi="Times New Roman" w:cs="Times New Roman"/>
        </w:rPr>
        <w:t xml:space="preserve"> </w:t>
      </w:r>
      <w:r>
        <w:rPr>
          <w:rFonts w:ascii="Times New Roman" w:hAnsi="Times New Roman" w:cs="Times New Roman"/>
        </w:rPr>
        <w:t>–</w:t>
      </w:r>
      <w:r w:rsidRPr="00A70A7C">
        <w:rPr>
          <w:rFonts w:ascii="Times New Roman" w:hAnsi="Times New Roman" w:cs="Times New Roman"/>
        </w:rPr>
        <w:t xml:space="preserve"> </w:t>
      </w:r>
      <w:r>
        <w:rPr>
          <w:rFonts w:ascii="Times New Roman" w:hAnsi="Times New Roman" w:cs="Times New Roman"/>
        </w:rPr>
        <w:t>Mappatura dei processi</w:t>
      </w:r>
      <w:r w:rsidRPr="00A70A7C">
        <w:rPr>
          <w:rFonts w:ascii="Times New Roman" w:hAnsi="Times New Roman" w:cs="Times New Roman"/>
        </w:rPr>
        <w:t>.</w:t>
      </w:r>
    </w:p>
    <w:p w14:paraId="666F867B" w14:textId="77777777" w:rsidR="00862704" w:rsidRDefault="00862704" w:rsidP="00862704">
      <w:pPr>
        <w:spacing w:line="204" w:lineRule="auto"/>
        <w:ind w:left="426"/>
        <w:jc w:val="both"/>
        <w:rPr>
          <w:rFonts w:ascii="Times New Roman" w:hAnsi="Times New Roman" w:cs="Times New Roman"/>
          <w:sz w:val="24"/>
        </w:rPr>
      </w:pPr>
    </w:p>
    <w:p w14:paraId="4E6126CE" w14:textId="77777777" w:rsidR="00C34006" w:rsidRPr="00862704" w:rsidRDefault="00C34006" w:rsidP="00862704">
      <w:pPr>
        <w:spacing w:line="204" w:lineRule="auto"/>
        <w:ind w:left="426"/>
        <w:jc w:val="both"/>
        <w:rPr>
          <w:rFonts w:ascii="Times New Roman" w:hAnsi="Times New Roman" w:cs="Times New Roman"/>
          <w:sz w:val="24"/>
        </w:rPr>
      </w:pPr>
    </w:p>
    <w:p w14:paraId="5F870C8D" w14:textId="77777777" w:rsidR="00862704" w:rsidRPr="00CD4ABA" w:rsidRDefault="00862704"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49" w:name="_Toc125626838"/>
      <w:bookmarkStart w:id="50" w:name="_Toc219903720"/>
      <w:r w:rsidRPr="00CD4ABA">
        <w:rPr>
          <w:rFonts w:ascii="Times New Roman" w:eastAsia="Arial" w:hAnsi="Times New Roman" w:cs="Times New Roman"/>
          <w:b/>
          <w:bCs/>
          <w:smallCaps/>
          <w:color w:val="auto"/>
          <w:sz w:val="22"/>
          <w:szCs w:val="22"/>
        </w:rPr>
        <w:t>Valutazione del rischio</w:t>
      </w:r>
      <w:bookmarkEnd w:id="49"/>
      <w:bookmarkEnd w:id="50"/>
    </w:p>
    <w:p w14:paraId="5AF95E54" w14:textId="77777777" w:rsidR="00862704" w:rsidRPr="00862704" w:rsidRDefault="00862704" w:rsidP="00CD4AB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Il processo di gestione del rischio, è la fase in cui il rischio viene identificato e analizzato al fine di individuare le priorità di intervento e le misure correttive/preventive (trattamento del rischio) ed è articolata come di seguito descritto. L’individuazione di comportamenti, fatti o eventi rischiosi che possono verificarsi con riferimento al processo di riferimento, tramite cui si concretizza il fenomeno corruttivo. Tale processo di identificazione è così costituito:</w:t>
      </w:r>
    </w:p>
    <w:p w14:paraId="2BA4A5F1" w14:textId="77777777" w:rsidR="00CD4ABA" w:rsidRDefault="00862704" w:rsidP="00D71D84">
      <w:pPr>
        <w:pStyle w:val="Corpotesto"/>
        <w:numPr>
          <w:ilvl w:val="0"/>
          <w:numId w:val="64"/>
        </w:numPr>
        <w:spacing w:before="125" w:line="302" w:lineRule="auto"/>
        <w:ind w:right="130"/>
        <w:jc w:val="both"/>
        <w:rPr>
          <w:rFonts w:ascii="Times New Roman" w:hAnsi="Times New Roman" w:cs="Times New Roman"/>
        </w:rPr>
      </w:pPr>
      <w:r w:rsidRPr="00862704">
        <w:rPr>
          <w:rFonts w:ascii="Times New Roman" w:hAnsi="Times New Roman" w:cs="Times New Roman"/>
        </w:rPr>
        <w:t>definizione dell’oggetto di analisi: individuazione degli eventi rischiosi collegati a singole attività del processo;</w:t>
      </w:r>
    </w:p>
    <w:p w14:paraId="667ED7D4" w14:textId="77777777" w:rsidR="00CD4ABA" w:rsidRDefault="00862704" w:rsidP="00D71D84">
      <w:pPr>
        <w:pStyle w:val="Corpotesto"/>
        <w:numPr>
          <w:ilvl w:val="0"/>
          <w:numId w:val="64"/>
        </w:numPr>
        <w:spacing w:before="125" w:line="302" w:lineRule="auto"/>
        <w:ind w:right="130"/>
        <w:jc w:val="both"/>
        <w:rPr>
          <w:rFonts w:ascii="Times New Roman" w:hAnsi="Times New Roman" w:cs="Times New Roman"/>
        </w:rPr>
      </w:pPr>
      <w:r w:rsidRPr="00CD4ABA">
        <w:rPr>
          <w:rFonts w:ascii="Times New Roman" w:hAnsi="Times New Roman" w:cs="Times New Roman"/>
        </w:rPr>
        <w:t>selezione delle tecniche e delle fonti informative: per l’individuazione degli eventi rischiosi ci si avvale, quali fonti informative, di confronti con gli uffici che hanno una profonda conoscenza dei processi e dei procedimenti di loro competenza, delle risultanze dell’analisi del contesto (esterno ed interno, in ragione delle peculiarità dell’ente) e, nel caso si verificassero, segnalazioni di cattiva amministrazione;</w:t>
      </w:r>
    </w:p>
    <w:p w14:paraId="2B2AD295" w14:textId="77777777" w:rsidR="00862704" w:rsidRPr="00CD4ABA" w:rsidRDefault="00862704" w:rsidP="00D71D84">
      <w:pPr>
        <w:pStyle w:val="Corpotesto"/>
        <w:numPr>
          <w:ilvl w:val="0"/>
          <w:numId w:val="64"/>
        </w:numPr>
        <w:spacing w:before="125" w:line="302" w:lineRule="auto"/>
        <w:ind w:right="130"/>
        <w:jc w:val="both"/>
        <w:rPr>
          <w:rFonts w:ascii="Times New Roman" w:hAnsi="Times New Roman" w:cs="Times New Roman"/>
        </w:rPr>
      </w:pPr>
      <w:r w:rsidRPr="00CD4ABA">
        <w:rPr>
          <w:rFonts w:ascii="Times New Roman" w:hAnsi="Times New Roman" w:cs="Times New Roman"/>
        </w:rPr>
        <w:t>individuazione e formalizzazione dei rischi: gli eventi rischiosi individuati vengono individuati con riferimento alle singole aree di rischio.</w:t>
      </w:r>
    </w:p>
    <w:p w14:paraId="24DD6D8E" w14:textId="77777777" w:rsidR="00862704" w:rsidRPr="00862704" w:rsidRDefault="00862704" w:rsidP="00862704">
      <w:pPr>
        <w:tabs>
          <w:tab w:val="left" w:pos="851"/>
        </w:tabs>
        <w:spacing w:line="242" w:lineRule="auto"/>
        <w:ind w:left="426" w:right="427"/>
        <w:jc w:val="both"/>
        <w:rPr>
          <w:rFonts w:ascii="Times New Roman" w:hAnsi="Times New Roman" w:cs="Times New Roman"/>
        </w:rPr>
      </w:pPr>
    </w:p>
    <w:p w14:paraId="5DC0A8BE" w14:textId="77777777" w:rsidR="00862704" w:rsidRPr="00CD4ABA" w:rsidRDefault="00862704"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51" w:name="_Toc125626839"/>
      <w:bookmarkStart w:id="52" w:name="_Toc219903721"/>
      <w:r w:rsidRPr="00CD4ABA">
        <w:rPr>
          <w:rFonts w:ascii="Times New Roman" w:eastAsia="Arial" w:hAnsi="Times New Roman" w:cs="Times New Roman"/>
          <w:b/>
          <w:bCs/>
          <w:smallCaps/>
          <w:color w:val="auto"/>
          <w:sz w:val="22"/>
          <w:szCs w:val="22"/>
        </w:rPr>
        <w:t>L’analisi del rischio</w:t>
      </w:r>
      <w:bookmarkEnd w:id="51"/>
      <w:bookmarkEnd w:id="52"/>
    </w:p>
    <w:p w14:paraId="431657CA" w14:textId="387E42AD" w:rsidR="00862704" w:rsidRPr="00862704" w:rsidRDefault="00862704" w:rsidP="00CD4AB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Anche sulla base delle indicazioni </w:t>
      </w:r>
      <w:r w:rsidR="0001552C">
        <w:rPr>
          <w:rFonts w:ascii="Times New Roman" w:hAnsi="Times New Roman" w:cs="Times New Roman"/>
        </w:rPr>
        <w:t>dell’ANAC</w:t>
      </w:r>
      <w:r w:rsidRPr="00862704">
        <w:rPr>
          <w:rFonts w:ascii="Times New Roman" w:hAnsi="Times New Roman" w:cs="Times New Roman"/>
        </w:rPr>
        <w:t xml:space="preserve"> sono </w:t>
      </w:r>
      <w:r w:rsidR="0001552C">
        <w:rPr>
          <w:rFonts w:ascii="Times New Roman" w:hAnsi="Times New Roman" w:cs="Times New Roman"/>
        </w:rPr>
        <w:t xml:space="preserve">stati </w:t>
      </w:r>
      <w:r w:rsidRPr="00862704">
        <w:rPr>
          <w:rFonts w:ascii="Times New Roman" w:hAnsi="Times New Roman" w:cs="Times New Roman"/>
        </w:rPr>
        <w:t>individuati i fattori abilitanti e gli indicatori di rischio</w:t>
      </w:r>
      <w:r w:rsidR="0001552C">
        <w:rPr>
          <w:rFonts w:ascii="Times New Roman" w:hAnsi="Times New Roman" w:cs="Times New Roman"/>
        </w:rPr>
        <w:t xml:space="preserve"> </w:t>
      </w:r>
      <w:r w:rsidRPr="00862704">
        <w:rPr>
          <w:rFonts w:ascii="Times New Roman" w:hAnsi="Times New Roman" w:cs="Times New Roman"/>
        </w:rPr>
        <w:t xml:space="preserve">ed in particolare sono stati individuati i seguenti </w:t>
      </w:r>
      <w:r w:rsidRPr="00CD4ABA">
        <w:rPr>
          <w:rFonts w:ascii="Times New Roman" w:hAnsi="Times New Roman" w:cs="Times New Roman"/>
        </w:rPr>
        <w:t>fattori abilitanti</w:t>
      </w:r>
      <w:r w:rsidRPr="00862704">
        <w:rPr>
          <w:rFonts w:ascii="Times New Roman" w:hAnsi="Times New Roman" w:cs="Times New Roman"/>
        </w:rPr>
        <w:t>:</w:t>
      </w:r>
    </w:p>
    <w:p w14:paraId="4B32C742" w14:textId="77777777" w:rsidR="00CD4ABA" w:rsidRDefault="00862704" w:rsidP="00D71D84">
      <w:pPr>
        <w:pStyle w:val="Corpotesto"/>
        <w:numPr>
          <w:ilvl w:val="0"/>
          <w:numId w:val="65"/>
        </w:numPr>
        <w:spacing w:before="125" w:line="302" w:lineRule="auto"/>
        <w:ind w:right="130"/>
        <w:jc w:val="both"/>
        <w:rPr>
          <w:rFonts w:ascii="Times New Roman" w:hAnsi="Times New Roman" w:cs="Times New Roman"/>
        </w:rPr>
      </w:pPr>
      <w:r w:rsidRPr="00862704">
        <w:rPr>
          <w:rFonts w:ascii="Times New Roman" w:hAnsi="Times New Roman" w:cs="Times New Roman"/>
        </w:rPr>
        <w:t>Controlli amministrativi: presenza o assenza di controlli amministrativi, siano essi interni o esterni;</w:t>
      </w:r>
    </w:p>
    <w:p w14:paraId="761317E0" w14:textId="77777777" w:rsidR="00CD4ABA" w:rsidRDefault="00862704" w:rsidP="00D71D84">
      <w:pPr>
        <w:pStyle w:val="Corpotesto"/>
        <w:numPr>
          <w:ilvl w:val="0"/>
          <w:numId w:val="65"/>
        </w:numPr>
        <w:spacing w:before="125" w:line="302" w:lineRule="auto"/>
        <w:ind w:right="130"/>
        <w:jc w:val="both"/>
        <w:rPr>
          <w:rFonts w:ascii="Times New Roman" w:hAnsi="Times New Roman" w:cs="Times New Roman"/>
        </w:rPr>
      </w:pPr>
      <w:r w:rsidRPr="00CD4ABA">
        <w:rPr>
          <w:rFonts w:ascii="Times New Roman" w:hAnsi="Times New Roman" w:cs="Times New Roman"/>
        </w:rPr>
        <w:t>Opacità del processo decisionale: carenza o assenza di trasparenza del processo;</w:t>
      </w:r>
    </w:p>
    <w:p w14:paraId="5587D19A" w14:textId="77777777" w:rsidR="00CD4ABA" w:rsidRDefault="00862704" w:rsidP="00D71D84">
      <w:pPr>
        <w:pStyle w:val="Corpotesto"/>
        <w:numPr>
          <w:ilvl w:val="0"/>
          <w:numId w:val="65"/>
        </w:numPr>
        <w:spacing w:before="125" w:line="302" w:lineRule="auto"/>
        <w:ind w:right="130"/>
        <w:jc w:val="both"/>
        <w:rPr>
          <w:rFonts w:ascii="Times New Roman" w:hAnsi="Times New Roman" w:cs="Times New Roman"/>
        </w:rPr>
      </w:pPr>
      <w:r w:rsidRPr="00CD4ABA">
        <w:rPr>
          <w:rFonts w:ascii="Times New Roman" w:hAnsi="Times New Roman" w:cs="Times New Roman"/>
        </w:rPr>
        <w:t>Inadeguatezza della regolazione del processo: poca chiarezza normativa o eccessiva discrezionalità;</w:t>
      </w:r>
    </w:p>
    <w:p w14:paraId="5680EA12" w14:textId="77777777" w:rsidR="00CD4ABA" w:rsidRDefault="00862704" w:rsidP="00D71D84">
      <w:pPr>
        <w:pStyle w:val="Corpotesto"/>
        <w:numPr>
          <w:ilvl w:val="0"/>
          <w:numId w:val="65"/>
        </w:numPr>
        <w:spacing w:before="125" w:line="302" w:lineRule="auto"/>
        <w:ind w:right="130"/>
        <w:jc w:val="both"/>
        <w:rPr>
          <w:rFonts w:ascii="Times New Roman" w:hAnsi="Times New Roman" w:cs="Times New Roman"/>
        </w:rPr>
      </w:pPr>
      <w:r w:rsidRPr="00CD4ABA">
        <w:rPr>
          <w:rFonts w:ascii="Times New Roman" w:hAnsi="Times New Roman" w:cs="Times New Roman"/>
        </w:rPr>
        <w:t>Complessità del processo: eccessiva complessità procedurale, della documentazione richiesta, e scarsa informatizzazione sono elementi che determinano un incremento del rischio;</w:t>
      </w:r>
    </w:p>
    <w:p w14:paraId="2AA0884F" w14:textId="77777777" w:rsidR="00CD4ABA" w:rsidRDefault="00862704" w:rsidP="00D71D84">
      <w:pPr>
        <w:pStyle w:val="Corpotesto"/>
        <w:numPr>
          <w:ilvl w:val="0"/>
          <w:numId w:val="65"/>
        </w:numPr>
        <w:spacing w:before="125" w:line="302" w:lineRule="auto"/>
        <w:ind w:right="130"/>
        <w:jc w:val="both"/>
        <w:rPr>
          <w:rFonts w:ascii="Times New Roman" w:hAnsi="Times New Roman" w:cs="Times New Roman"/>
        </w:rPr>
      </w:pPr>
      <w:r w:rsidRPr="00CD4ABA">
        <w:rPr>
          <w:rFonts w:ascii="Times New Roman" w:hAnsi="Times New Roman" w:cs="Times New Roman"/>
        </w:rPr>
        <w:t>Monopolio di potere: esercizio prolungato ed esclusivo della responsabilità di un processo da parte di pochi o di un unico soggetto;</w:t>
      </w:r>
    </w:p>
    <w:p w14:paraId="6B9A1B62" w14:textId="77777777" w:rsidR="00CD4ABA" w:rsidRDefault="00862704" w:rsidP="00D71D84">
      <w:pPr>
        <w:pStyle w:val="Corpotesto"/>
        <w:numPr>
          <w:ilvl w:val="0"/>
          <w:numId w:val="65"/>
        </w:numPr>
        <w:spacing w:before="125" w:line="302" w:lineRule="auto"/>
        <w:ind w:right="130"/>
        <w:jc w:val="both"/>
        <w:rPr>
          <w:rFonts w:ascii="Times New Roman" w:hAnsi="Times New Roman" w:cs="Times New Roman"/>
        </w:rPr>
      </w:pPr>
      <w:r w:rsidRPr="00CD4ABA">
        <w:rPr>
          <w:rFonts w:ascii="Times New Roman" w:hAnsi="Times New Roman" w:cs="Times New Roman"/>
        </w:rPr>
        <w:t>Livello di interesse esterno: presenza di interessi, anche economici, e di benefici per i destinatari del processo, tali da determinare un incremento del rischio;</w:t>
      </w:r>
    </w:p>
    <w:p w14:paraId="121972E5" w14:textId="77777777" w:rsidR="00CD4ABA" w:rsidRDefault="00862704" w:rsidP="00D71D84">
      <w:pPr>
        <w:pStyle w:val="Corpotesto"/>
        <w:numPr>
          <w:ilvl w:val="0"/>
          <w:numId w:val="65"/>
        </w:numPr>
        <w:spacing w:before="125" w:line="302" w:lineRule="auto"/>
        <w:ind w:right="130"/>
        <w:jc w:val="both"/>
        <w:rPr>
          <w:rFonts w:ascii="Times New Roman" w:hAnsi="Times New Roman" w:cs="Times New Roman"/>
        </w:rPr>
      </w:pPr>
      <w:r w:rsidRPr="00CD4ABA">
        <w:rPr>
          <w:rFonts w:ascii="Times New Roman" w:hAnsi="Times New Roman" w:cs="Times New Roman"/>
        </w:rPr>
        <w:t>Non adeguata formazione, informazione e responsabilizzazione degli addetti, in termini di inadeguatezza o assenza di competenze professionali, di scarsa circolazione delle informazioni o in termini di cattiva organizzazione della struttura;</w:t>
      </w:r>
    </w:p>
    <w:p w14:paraId="75596B11" w14:textId="77777777" w:rsidR="00862704" w:rsidRPr="00CD4ABA" w:rsidRDefault="00862704" w:rsidP="00D71D84">
      <w:pPr>
        <w:pStyle w:val="Corpotesto"/>
        <w:numPr>
          <w:ilvl w:val="0"/>
          <w:numId w:val="65"/>
        </w:numPr>
        <w:spacing w:before="125" w:line="302" w:lineRule="auto"/>
        <w:ind w:right="130"/>
        <w:jc w:val="both"/>
        <w:rPr>
          <w:rFonts w:ascii="Times New Roman" w:hAnsi="Times New Roman" w:cs="Times New Roman"/>
        </w:rPr>
      </w:pPr>
      <w:r w:rsidRPr="00CD4ABA">
        <w:rPr>
          <w:rFonts w:ascii="Times New Roman" w:hAnsi="Times New Roman" w:cs="Times New Roman"/>
        </w:rPr>
        <w:t>Inadeguata diffusione della cultura della legalità, in termini di rispetto delle norme in materia di conflitti di interessi, di imparzialità, delle disposizioni del Codice Etico, del Piano Triennale di prevenzione della corruzione.</w:t>
      </w:r>
    </w:p>
    <w:p w14:paraId="026D6E01" w14:textId="77777777" w:rsidR="00862704" w:rsidRPr="00862704" w:rsidRDefault="00862704" w:rsidP="00CD4AB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lastRenderedPageBreak/>
        <w:t>Per quanto concerne la stima del livello di esposizione, il percorso seguito è il seguente:</w:t>
      </w:r>
    </w:p>
    <w:p w14:paraId="3B21D589" w14:textId="30F07F00" w:rsidR="00CD4ABA" w:rsidRDefault="00862704" w:rsidP="00D71D84">
      <w:pPr>
        <w:pStyle w:val="Corpotesto"/>
        <w:numPr>
          <w:ilvl w:val="0"/>
          <w:numId w:val="66"/>
        </w:numPr>
        <w:spacing w:before="125" w:line="302" w:lineRule="auto"/>
        <w:ind w:right="130"/>
        <w:jc w:val="both"/>
        <w:rPr>
          <w:rFonts w:ascii="Times New Roman" w:hAnsi="Times New Roman" w:cs="Times New Roman"/>
        </w:rPr>
      </w:pPr>
      <w:r w:rsidRPr="00862704">
        <w:rPr>
          <w:rFonts w:ascii="Times New Roman" w:hAnsi="Times New Roman" w:cs="Times New Roman"/>
        </w:rPr>
        <w:t xml:space="preserve">scelta dell’approccio valutativo: </w:t>
      </w:r>
      <w:r w:rsidR="0001552C">
        <w:rPr>
          <w:rFonts w:ascii="Times New Roman" w:hAnsi="Times New Roman" w:cs="Times New Roman"/>
        </w:rPr>
        <w:t>l’ANAC</w:t>
      </w:r>
      <w:r w:rsidRPr="00862704">
        <w:rPr>
          <w:rFonts w:ascii="Times New Roman" w:hAnsi="Times New Roman" w:cs="Times New Roman"/>
        </w:rPr>
        <w:t xml:space="preserve"> ha introdotto un approccio di analisi del livello di esposizione al rischio, di tipo qualitativo, in sostituzione a quello di tipo quantitativo previsto dell’allegato 5 al PNA 2013. Nel rispetto del principio di gradualità, si sta procedendo ad aggiornare la metodologia di valutazione del rischio in coerenza con le indicazioni ANAC, dando priorità alle aree di rischio individuate come più sensibili</w:t>
      </w:r>
      <w:r w:rsidR="0001552C">
        <w:rPr>
          <w:rFonts w:ascii="Times New Roman" w:hAnsi="Times New Roman" w:cs="Times New Roman"/>
        </w:rPr>
        <w:t>.</w:t>
      </w:r>
    </w:p>
    <w:p w14:paraId="1C09B2F4" w14:textId="126278C1" w:rsidR="00862704" w:rsidRPr="00CD4ABA" w:rsidRDefault="0001552C" w:rsidP="00D71D84">
      <w:pPr>
        <w:pStyle w:val="Corpotesto"/>
        <w:numPr>
          <w:ilvl w:val="0"/>
          <w:numId w:val="66"/>
        </w:numPr>
        <w:spacing w:before="125" w:line="302" w:lineRule="auto"/>
        <w:ind w:right="130"/>
        <w:jc w:val="both"/>
        <w:rPr>
          <w:rFonts w:ascii="Times New Roman" w:hAnsi="Times New Roman" w:cs="Times New Roman"/>
        </w:rPr>
      </w:pPr>
      <w:r>
        <w:rPr>
          <w:rFonts w:ascii="Times New Roman" w:hAnsi="Times New Roman" w:cs="Times New Roman"/>
        </w:rPr>
        <w:t>I</w:t>
      </w:r>
      <w:r w:rsidR="00862704" w:rsidRPr="00CD4ABA">
        <w:rPr>
          <w:rFonts w:ascii="Times New Roman" w:hAnsi="Times New Roman" w:cs="Times New Roman"/>
        </w:rPr>
        <w:t>ndividuazione dei criteri di valutazione: gli indicatori di stima del livello di rischio individuati sono i seguenti:</w:t>
      </w:r>
    </w:p>
    <w:tbl>
      <w:tblPr>
        <w:tblW w:w="4391" w:type="pct"/>
        <w:tblInd w:w="1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589"/>
        <w:gridCol w:w="5490"/>
      </w:tblGrid>
      <w:tr w:rsidR="00862704" w:rsidRPr="00862704" w14:paraId="461F6AB4" w14:textId="77777777" w:rsidTr="00B4723E">
        <w:trPr>
          <w:trHeight w:val="329"/>
        </w:trPr>
        <w:tc>
          <w:tcPr>
            <w:tcW w:w="1602" w:type="pct"/>
          </w:tcPr>
          <w:p w14:paraId="3B22FE60" w14:textId="77777777" w:rsidR="00862704" w:rsidRPr="00862704" w:rsidRDefault="00862704" w:rsidP="00CD4ABA">
            <w:pPr>
              <w:pStyle w:val="TableParagraph"/>
              <w:spacing w:before="90"/>
              <w:ind w:left="143"/>
              <w:jc w:val="both"/>
              <w:rPr>
                <w:rFonts w:ascii="Times New Roman" w:hAnsi="Times New Roman" w:cs="Times New Roman"/>
                <w:sz w:val="18"/>
                <w:szCs w:val="18"/>
              </w:rPr>
            </w:pPr>
            <w:r w:rsidRPr="00862704">
              <w:rPr>
                <w:rFonts w:ascii="Times New Roman" w:hAnsi="Times New Roman" w:cs="Times New Roman"/>
                <w:sz w:val="18"/>
                <w:szCs w:val="18"/>
              </w:rPr>
              <w:t>FATTORI ABILITANTI</w:t>
            </w:r>
          </w:p>
        </w:tc>
        <w:tc>
          <w:tcPr>
            <w:tcW w:w="3398" w:type="pct"/>
          </w:tcPr>
          <w:p w14:paraId="48858A82" w14:textId="77777777" w:rsidR="00862704" w:rsidRPr="00862704" w:rsidRDefault="00862704" w:rsidP="00CD4ABA">
            <w:pPr>
              <w:pStyle w:val="TableParagraph"/>
              <w:spacing w:before="90"/>
              <w:ind w:left="144"/>
              <w:jc w:val="both"/>
              <w:rPr>
                <w:rFonts w:ascii="Times New Roman" w:hAnsi="Times New Roman" w:cs="Times New Roman"/>
                <w:sz w:val="18"/>
                <w:szCs w:val="18"/>
              </w:rPr>
            </w:pPr>
            <w:r w:rsidRPr="00862704">
              <w:rPr>
                <w:rFonts w:ascii="Times New Roman" w:hAnsi="Times New Roman" w:cs="Times New Roman"/>
                <w:sz w:val="18"/>
                <w:szCs w:val="18"/>
              </w:rPr>
              <w:t>INDICATORI DI RISCHIO</w:t>
            </w:r>
          </w:p>
        </w:tc>
      </w:tr>
      <w:tr w:rsidR="00862704" w:rsidRPr="00862704" w14:paraId="18A3257A" w14:textId="77777777" w:rsidTr="00B4723E">
        <w:trPr>
          <w:trHeight w:val="419"/>
        </w:trPr>
        <w:tc>
          <w:tcPr>
            <w:tcW w:w="1602" w:type="pct"/>
          </w:tcPr>
          <w:p w14:paraId="3E4D4E30" w14:textId="77777777" w:rsidR="00862704" w:rsidRPr="00862704" w:rsidRDefault="00862704" w:rsidP="00CD4ABA">
            <w:pPr>
              <w:pStyle w:val="TableParagraph"/>
              <w:tabs>
                <w:tab w:val="left" w:pos="287"/>
              </w:tabs>
              <w:spacing w:before="87"/>
              <w:ind w:left="143"/>
              <w:rPr>
                <w:rFonts w:ascii="Times New Roman" w:hAnsi="Times New Roman" w:cs="Times New Roman"/>
                <w:sz w:val="18"/>
                <w:szCs w:val="18"/>
              </w:rPr>
            </w:pPr>
            <w:r w:rsidRPr="00862704">
              <w:rPr>
                <w:rFonts w:ascii="Times New Roman" w:hAnsi="Times New Roman" w:cs="Times New Roman"/>
                <w:sz w:val="18"/>
                <w:szCs w:val="18"/>
              </w:rPr>
              <w:t>Controlli</w:t>
            </w:r>
            <w:r w:rsidRPr="00862704">
              <w:rPr>
                <w:rFonts w:ascii="Times New Roman" w:hAnsi="Times New Roman" w:cs="Times New Roman"/>
                <w:spacing w:val="-1"/>
                <w:sz w:val="18"/>
                <w:szCs w:val="18"/>
              </w:rPr>
              <w:t xml:space="preserve"> </w:t>
            </w:r>
            <w:r w:rsidRPr="00862704">
              <w:rPr>
                <w:rFonts w:ascii="Times New Roman" w:hAnsi="Times New Roman" w:cs="Times New Roman"/>
                <w:sz w:val="18"/>
                <w:szCs w:val="18"/>
              </w:rPr>
              <w:t>amministrativi</w:t>
            </w:r>
          </w:p>
        </w:tc>
        <w:tc>
          <w:tcPr>
            <w:tcW w:w="3398" w:type="pct"/>
          </w:tcPr>
          <w:p w14:paraId="36BD5643" w14:textId="77777777" w:rsidR="00862704" w:rsidRPr="00862704" w:rsidRDefault="00862704" w:rsidP="00CD4ABA">
            <w:pPr>
              <w:pStyle w:val="TableParagraph"/>
              <w:spacing w:before="87"/>
              <w:ind w:left="144" w:right="283"/>
              <w:rPr>
                <w:rFonts w:ascii="Times New Roman" w:hAnsi="Times New Roman" w:cs="Times New Roman"/>
                <w:sz w:val="18"/>
                <w:szCs w:val="18"/>
              </w:rPr>
            </w:pPr>
            <w:r w:rsidRPr="00862704">
              <w:rPr>
                <w:rFonts w:ascii="Times New Roman" w:hAnsi="Times New Roman" w:cs="Times New Roman"/>
                <w:b/>
                <w:sz w:val="18"/>
                <w:szCs w:val="18"/>
              </w:rPr>
              <w:t>Livello dei controlli amministrativi</w:t>
            </w:r>
            <w:r w:rsidRPr="00862704">
              <w:rPr>
                <w:rFonts w:ascii="Times New Roman" w:hAnsi="Times New Roman" w:cs="Times New Roman"/>
                <w:sz w:val="18"/>
                <w:szCs w:val="18"/>
              </w:rPr>
              <w:t>, interni o esterni</w:t>
            </w:r>
          </w:p>
        </w:tc>
      </w:tr>
      <w:tr w:rsidR="00862704" w:rsidRPr="00862704" w14:paraId="29189F6C" w14:textId="77777777" w:rsidTr="00B4723E">
        <w:trPr>
          <w:trHeight w:val="495"/>
        </w:trPr>
        <w:tc>
          <w:tcPr>
            <w:tcW w:w="1602" w:type="pct"/>
          </w:tcPr>
          <w:p w14:paraId="45E18AB1" w14:textId="77777777" w:rsidR="00862704" w:rsidRPr="00862704" w:rsidRDefault="00862704" w:rsidP="00CD4ABA">
            <w:pPr>
              <w:pStyle w:val="TableParagraph"/>
              <w:tabs>
                <w:tab w:val="left" w:pos="287"/>
                <w:tab w:val="left" w:pos="1984"/>
                <w:tab w:val="left" w:pos="2701"/>
              </w:tabs>
              <w:spacing w:before="117" w:line="208" w:lineRule="auto"/>
              <w:ind w:left="143" w:right="96"/>
              <w:rPr>
                <w:rFonts w:ascii="Times New Roman" w:hAnsi="Times New Roman" w:cs="Times New Roman"/>
                <w:sz w:val="18"/>
                <w:szCs w:val="18"/>
              </w:rPr>
            </w:pPr>
            <w:r w:rsidRPr="00862704">
              <w:rPr>
                <w:rFonts w:ascii="Times New Roman" w:hAnsi="Times New Roman" w:cs="Times New Roman"/>
                <w:sz w:val="18"/>
                <w:szCs w:val="18"/>
              </w:rPr>
              <w:t>Opacità del processo decisionale</w:t>
            </w:r>
          </w:p>
        </w:tc>
        <w:tc>
          <w:tcPr>
            <w:tcW w:w="3398" w:type="pct"/>
          </w:tcPr>
          <w:p w14:paraId="78928C2D" w14:textId="77777777" w:rsidR="00862704" w:rsidRPr="00862704" w:rsidRDefault="00862704" w:rsidP="00CD4ABA">
            <w:pPr>
              <w:pStyle w:val="TableParagraph"/>
              <w:spacing w:before="117" w:line="208" w:lineRule="auto"/>
              <w:ind w:left="144" w:right="283"/>
              <w:rPr>
                <w:rFonts w:ascii="Times New Roman" w:hAnsi="Times New Roman" w:cs="Times New Roman"/>
                <w:sz w:val="18"/>
                <w:szCs w:val="18"/>
              </w:rPr>
            </w:pPr>
            <w:r w:rsidRPr="00862704">
              <w:rPr>
                <w:rFonts w:ascii="Times New Roman" w:hAnsi="Times New Roman" w:cs="Times New Roman"/>
                <w:b/>
                <w:sz w:val="18"/>
                <w:szCs w:val="18"/>
              </w:rPr>
              <w:t>Grado di trasparenza del processo</w:t>
            </w:r>
            <w:r w:rsidRPr="00862704">
              <w:rPr>
                <w:rFonts w:ascii="Times New Roman" w:hAnsi="Times New Roman" w:cs="Times New Roman"/>
                <w:sz w:val="18"/>
                <w:szCs w:val="18"/>
              </w:rPr>
              <w:t>; adozione di strumenti di trasparenza sostanziale e non soltanto formale</w:t>
            </w:r>
          </w:p>
        </w:tc>
      </w:tr>
      <w:tr w:rsidR="00862704" w:rsidRPr="00862704" w14:paraId="128FE5CD" w14:textId="77777777" w:rsidTr="00B4723E">
        <w:trPr>
          <w:trHeight w:val="690"/>
        </w:trPr>
        <w:tc>
          <w:tcPr>
            <w:tcW w:w="1602" w:type="pct"/>
          </w:tcPr>
          <w:p w14:paraId="30A8BC7D" w14:textId="77777777" w:rsidR="00862704" w:rsidRPr="00862704" w:rsidRDefault="00862704" w:rsidP="00CD4ABA">
            <w:pPr>
              <w:pStyle w:val="TableParagraph"/>
              <w:tabs>
                <w:tab w:val="left" w:pos="287"/>
                <w:tab w:val="left" w:pos="1984"/>
                <w:tab w:val="left" w:pos="2701"/>
              </w:tabs>
              <w:spacing w:before="117" w:line="208" w:lineRule="auto"/>
              <w:ind w:left="143" w:right="96"/>
              <w:rPr>
                <w:rFonts w:ascii="Times New Roman" w:hAnsi="Times New Roman" w:cs="Times New Roman"/>
                <w:sz w:val="18"/>
                <w:szCs w:val="18"/>
              </w:rPr>
            </w:pPr>
            <w:r w:rsidRPr="00862704">
              <w:rPr>
                <w:rFonts w:ascii="Times New Roman" w:hAnsi="Times New Roman" w:cs="Times New Roman"/>
                <w:sz w:val="18"/>
                <w:szCs w:val="18"/>
              </w:rPr>
              <w:t>Inadeguatezza della regolazione del processo</w:t>
            </w:r>
          </w:p>
        </w:tc>
        <w:tc>
          <w:tcPr>
            <w:tcW w:w="3398" w:type="pct"/>
          </w:tcPr>
          <w:p w14:paraId="5453E179" w14:textId="77777777" w:rsidR="00862704" w:rsidRPr="00862704" w:rsidRDefault="00862704" w:rsidP="00CD4ABA">
            <w:pPr>
              <w:pStyle w:val="TableParagraph"/>
              <w:tabs>
                <w:tab w:val="left" w:pos="571"/>
              </w:tabs>
              <w:spacing w:before="87"/>
              <w:ind w:left="144" w:right="283"/>
              <w:rPr>
                <w:rFonts w:ascii="Times New Roman" w:hAnsi="Times New Roman" w:cs="Times New Roman"/>
                <w:b/>
                <w:sz w:val="18"/>
                <w:szCs w:val="18"/>
              </w:rPr>
            </w:pPr>
            <w:r w:rsidRPr="00862704">
              <w:rPr>
                <w:rFonts w:ascii="Times New Roman" w:hAnsi="Times New Roman" w:cs="Times New Roman"/>
                <w:b/>
                <w:sz w:val="18"/>
                <w:szCs w:val="18"/>
              </w:rPr>
              <w:t>Grado di</w:t>
            </w:r>
            <w:r w:rsidRPr="00862704">
              <w:rPr>
                <w:rFonts w:ascii="Times New Roman" w:hAnsi="Times New Roman" w:cs="Times New Roman"/>
                <w:b/>
                <w:spacing w:val="-1"/>
                <w:sz w:val="18"/>
                <w:szCs w:val="18"/>
              </w:rPr>
              <w:t xml:space="preserve"> </w:t>
            </w:r>
            <w:r w:rsidRPr="00862704">
              <w:rPr>
                <w:rFonts w:ascii="Times New Roman" w:hAnsi="Times New Roman" w:cs="Times New Roman"/>
                <w:b/>
                <w:sz w:val="18"/>
                <w:szCs w:val="18"/>
              </w:rPr>
              <w:t>discrezionalità</w:t>
            </w:r>
          </w:p>
          <w:p w14:paraId="30FDC589" w14:textId="77777777" w:rsidR="00862704" w:rsidRPr="00862704" w:rsidRDefault="00862704" w:rsidP="00CD4ABA">
            <w:pPr>
              <w:pStyle w:val="TableParagraph"/>
              <w:tabs>
                <w:tab w:val="left" w:pos="571"/>
              </w:tabs>
              <w:spacing w:before="84"/>
              <w:ind w:left="144" w:right="283"/>
              <w:rPr>
                <w:rFonts w:ascii="Times New Roman" w:hAnsi="Times New Roman" w:cs="Times New Roman"/>
                <w:b/>
                <w:sz w:val="18"/>
                <w:szCs w:val="18"/>
              </w:rPr>
            </w:pPr>
            <w:r w:rsidRPr="00862704">
              <w:rPr>
                <w:rFonts w:ascii="Times New Roman" w:hAnsi="Times New Roman" w:cs="Times New Roman"/>
                <w:b/>
                <w:sz w:val="18"/>
                <w:szCs w:val="18"/>
              </w:rPr>
              <w:t>Grado di chiarezza e di complessità</w:t>
            </w:r>
            <w:r w:rsidRPr="00862704">
              <w:rPr>
                <w:rFonts w:ascii="Times New Roman" w:hAnsi="Times New Roman" w:cs="Times New Roman"/>
                <w:b/>
                <w:spacing w:val="-4"/>
                <w:sz w:val="18"/>
                <w:szCs w:val="18"/>
              </w:rPr>
              <w:t xml:space="preserve"> </w:t>
            </w:r>
            <w:r w:rsidRPr="00862704">
              <w:rPr>
                <w:rFonts w:ascii="Times New Roman" w:hAnsi="Times New Roman" w:cs="Times New Roman"/>
                <w:b/>
                <w:sz w:val="18"/>
                <w:szCs w:val="18"/>
              </w:rPr>
              <w:t>normativa</w:t>
            </w:r>
          </w:p>
        </w:tc>
      </w:tr>
      <w:tr w:rsidR="00862704" w:rsidRPr="00862704" w14:paraId="3B2145F9" w14:textId="77777777" w:rsidTr="00B4723E">
        <w:trPr>
          <w:trHeight w:val="403"/>
        </w:trPr>
        <w:tc>
          <w:tcPr>
            <w:tcW w:w="1602" w:type="pct"/>
          </w:tcPr>
          <w:p w14:paraId="356F9276" w14:textId="77777777" w:rsidR="00862704" w:rsidRPr="00862704" w:rsidRDefault="00862704" w:rsidP="00CD4ABA">
            <w:pPr>
              <w:pStyle w:val="TableParagraph"/>
              <w:tabs>
                <w:tab w:val="left" w:pos="287"/>
              </w:tabs>
              <w:spacing w:before="87"/>
              <w:ind w:left="143"/>
              <w:rPr>
                <w:rFonts w:ascii="Times New Roman" w:hAnsi="Times New Roman" w:cs="Times New Roman"/>
                <w:sz w:val="18"/>
                <w:szCs w:val="18"/>
              </w:rPr>
            </w:pPr>
            <w:r w:rsidRPr="00862704">
              <w:rPr>
                <w:rFonts w:ascii="Times New Roman" w:hAnsi="Times New Roman" w:cs="Times New Roman"/>
                <w:sz w:val="18"/>
                <w:szCs w:val="18"/>
              </w:rPr>
              <w:t>Complessità del</w:t>
            </w:r>
            <w:r w:rsidRPr="00862704">
              <w:rPr>
                <w:rFonts w:ascii="Times New Roman" w:hAnsi="Times New Roman" w:cs="Times New Roman"/>
                <w:spacing w:val="-3"/>
                <w:sz w:val="18"/>
                <w:szCs w:val="18"/>
              </w:rPr>
              <w:t xml:space="preserve"> </w:t>
            </w:r>
            <w:r w:rsidRPr="00862704">
              <w:rPr>
                <w:rFonts w:ascii="Times New Roman" w:hAnsi="Times New Roman" w:cs="Times New Roman"/>
                <w:sz w:val="18"/>
                <w:szCs w:val="18"/>
              </w:rPr>
              <w:t>processo</w:t>
            </w:r>
          </w:p>
        </w:tc>
        <w:tc>
          <w:tcPr>
            <w:tcW w:w="3398" w:type="pct"/>
          </w:tcPr>
          <w:p w14:paraId="14527A0F" w14:textId="77777777" w:rsidR="00862704" w:rsidRPr="00862704" w:rsidRDefault="00862704" w:rsidP="00CD4ABA">
            <w:pPr>
              <w:pStyle w:val="TableParagraph"/>
              <w:spacing w:before="87"/>
              <w:ind w:left="144" w:right="283"/>
              <w:rPr>
                <w:rFonts w:ascii="Times New Roman" w:hAnsi="Times New Roman" w:cs="Times New Roman"/>
                <w:b/>
                <w:sz w:val="18"/>
                <w:szCs w:val="18"/>
              </w:rPr>
            </w:pPr>
            <w:r w:rsidRPr="00862704">
              <w:rPr>
                <w:rFonts w:ascii="Times New Roman" w:hAnsi="Times New Roman" w:cs="Times New Roman"/>
                <w:b/>
                <w:sz w:val="18"/>
                <w:szCs w:val="18"/>
              </w:rPr>
              <w:t>Grado di semplificazione amministrativa</w:t>
            </w:r>
          </w:p>
        </w:tc>
      </w:tr>
      <w:tr w:rsidR="00862704" w:rsidRPr="00862704" w14:paraId="15301F12" w14:textId="77777777" w:rsidTr="00B4723E">
        <w:trPr>
          <w:trHeight w:val="423"/>
        </w:trPr>
        <w:tc>
          <w:tcPr>
            <w:tcW w:w="1602" w:type="pct"/>
          </w:tcPr>
          <w:p w14:paraId="068647F6" w14:textId="77777777" w:rsidR="00862704" w:rsidRPr="00862704" w:rsidRDefault="00862704" w:rsidP="00CD4ABA">
            <w:pPr>
              <w:pStyle w:val="TableParagraph"/>
              <w:tabs>
                <w:tab w:val="left" w:pos="287"/>
              </w:tabs>
              <w:spacing w:before="87"/>
              <w:ind w:left="143"/>
              <w:rPr>
                <w:rFonts w:ascii="Times New Roman" w:hAnsi="Times New Roman" w:cs="Times New Roman"/>
                <w:sz w:val="18"/>
                <w:szCs w:val="18"/>
              </w:rPr>
            </w:pPr>
            <w:r w:rsidRPr="00862704">
              <w:rPr>
                <w:rFonts w:ascii="Times New Roman" w:hAnsi="Times New Roman" w:cs="Times New Roman"/>
                <w:sz w:val="18"/>
                <w:szCs w:val="18"/>
              </w:rPr>
              <w:t>Monopolio di</w:t>
            </w:r>
            <w:r w:rsidRPr="00862704">
              <w:rPr>
                <w:rFonts w:ascii="Times New Roman" w:hAnsi="Times New Roman" w:cs="Times New Roman"/>
                <w:spacing w:val="-1"/>
                <w:sz w:val="18"/>
                <w:szCs w:val="18"/>
              </w:rPr>
              <w:t xml:space="preserve"> </w:t>
            </w:r>
            <w:r w:rsidRPr="00862704">
              <w:rPr>
                <w:rFonts w:ascii="Times New Roman" w:hAnsi="Times New Roman" w:cs="Times New Roman"/>
                <w:sz w:val="18"/>
                <w:szCs w:val="18"/>
              </w:rPr>
              <w:t>potere</w:t>
            </w:r>
          </w:p>
        </w:tc>
        <w:tc>
          <w:tcPr>
            <w:tcW w:w="3398" w:type="pct"/>
          </w:tcPr>
          <w:p w14:paraId="68836E6C" w14:textId="77777777" w:rsidR="00862704" w:rsidRPr="00862704" w:rsidRDefault="00862704" w:rsidP="00CD4ABA">
            <w:pPr>
              <w:pStyle w:val="TableParagraph"/>
              <w:spacing w:before="87"/>
              <w:ind w:left="144" w:right="283"/>
              <w:rPr>
                <w:rFonts w:ascii="Times New Roman" w:hAnsi="Times New Roman" w:cs="Times New Roman"/>
                <w:b/>
                <w:sz w:val="18"/>
                <w:szCs w:val="18"/>
              </w:rPr>
            </w:pPr>
            <w:r w:rsidRPr="00862704">
              <w:rPr>
                <w:rFonts w:ascii="Times New Roman" w:hAnsi="Times New Roman" w:cs="Times New Roman"/>
                <w:b/>
                <w:sz w:val="18"/>
                <w:szCs w:val="18"/>
              </w:rPr>
              <w:t>Grado di concentrazione del potere decisionale</w:t>
            </w:r>
          </w:p>
        </w:tc>
      </w:tr>
      <w:tr w:rsidR="00862704" w:rsidRPr="00862704" w14:paraId="7E4B6CC4" w14:textId="77777777" w:rsidTr="00B4723E">
        <w:trPr>
          <w:trHeight w:val="982"/>
        </w:trPr>
        <w:tc>
          <w:tcPr>
            <w:tcW w:w="1602" w:type="pct"/>
          </w:tcPr>
          <w:p w14:paraId="7224B659" w14:textId="77777777" w:rsidR="00862704" w:rsidRPr="00862704" w:rsidRDefault="00862704" w:rsidP="00CD4ABA">
            <w:pPr>
              <w:pStyle w:val="TableParagraph"/>
              <w:tabs>
                <w:tab w:val="left" w:pos="287"/>
              </w:tabs>
              <w:spacing w:before="87"/>
              <w:ind w:left="143"/>
              <w:rPr>
                <w:rFonts w:ascii="Times New Roman" w:hAnsi="Times New Roman" w:cs="Times New Roman"/>
                <w:sz w:val="18"/>
                <w:szCs w:val="18"/>
              </w:rPr>
            </w:pPr>
            <w:r w:rsidRPr="00862704">
              <w:rPr>
                <w:rFonts w:ascii="Times New Roman" w:hAnsi="Times New Roman" w:cs="Times New Roman"/>
                <w:sz w:val="18"/>
                <w:szCs w:val="18"/>
              </w:rPr>
              <w:t>Livello di interesse</w:t>
            </w:r>
            <w:r w:rsidRPr="00862704">
              <w:rPr>
                <w:rFonts w:ascii="Times New Roman" w:hAnsi="Times New Roman" w:cs="Times New Roman"/>
                <w:spacing w:val="-4"/>
                <w:sz w:val="18"/>
                <w:szCs w:val="18"/>
              </w:rPr>
              <w:t xml:space="preserve"> </w:t>
            </w:r>
            <w:r w:rsidRPr="00862704">
              <w:rPr>
                <w:rFonts w:ascii="Times New Roman" w:hAnsi="Times New Roman" w:cs="Times New Roman"/>
                <w:sz w:val="18"/>
                <w:szCs w:val="18"/>
              </w:rPr>
              <w:t>esterno</w:t>
            </w:r>
          </w:p>
        </w:tc>
        <w:tc>
          <w:tcPr>
            <w:tcW w:w="3398" w:type="pct"/>
          </w:tcPr>
          <w:p w14:paraId="0574791C" w14:textId="77777777" w:rsidR="00862704" w:rsidRPr="00862704" w:rsidRDefault="00862704" w:rsidP="00CD4ABA">
            <w:pPr>
              <w:pStyle w:val="TableParagraph"/>
              <w:tabs>
                <w:tab w:val="left" w:pos="571"/>
              </w:tabs>
              <w:spacing w:before="87"/>
              <w:ind w:left="144" w:right="283"/>
              <w:rPr>
                <w:rFonts w:ascii="Times New Roman" w:hAnsi="Times New Roman" w:cs="Times New Roman"/>
                <w:b/>
                <w:sz w:val="18"/>
                <w:szCs w:val="18"/>
              </w:rPr>
            </w:pPr>
            <w:r w:rsidRPr="00862704">
              <w:rPr>
                <w:rFonts w:ascii="Times New Roman" w:hAnsi="Times New Roman" w:cs="Times New Roman"/>
                <w:b/>
                <w:sz w:val="18"/>
                <w:szCs w:val="18"/>
              </w:rPr>
              <w:t>Tipologia di</w:t>
            </w:r>
            <w:r w:rsidRPr="00862704">
              <w:rPr>
                <w:rFonts w:ascii="Times New Roman" w:hAnsi="Times New Roman" w:cs="Times New Roman"/>
                <w:b/>
                <w:spacing w:val="-4"/>
                <w:sz w:val="18"/>
                <w:szCs w:val="18"/>
              </w:rPr>
              <w:t xml:space="preserve"> </w:t>
            </w:r>
            <w:r w:rsidRPr="00862704">
              <w:rPr>
                <w:rFonts w:ascii="Times New Roman" w:hAnsi="Times New Roman" w:cs="Times New Roman"/>
                <w:b/>
                <w:sz w:val="18"/>
                <w:szCs w:val="18"/>
              </w:rPr>
              <w:t>utenza/beneficiari</w:t>
            </w:r>
          </w:p>
          <w:p w14:paraId="6056D58D" w14:textId="77777777" w:rsidR="00862704" w:rsidRPr="00862704" w:rsidRDefault="00862704" w:rsidP="00CD4ABA">
            <w:pPr>
              <w:pStyle w:val="TableParagraph"/>
              <w:tabs>
                <w:tab w:val="left" w:pos="571"/>
              </w:tabs>
              <w:spacing w:before="114" w:line="208" w:lineRule="auto"/>
              <w:ind w:left="144" w:right="283"/>
              <w:rPr>
                <w:rFonts w:ascii="Times New Roman" w:hAnsi="Times New Roman" w:cs="Times New Roman"/>
                <w:sz w:val="18"/>
                <w:szCs w:val="18"/>
              </w:rPr>
            </w:pPr>
            <w:r w:rsidRPr="00862704">
              <w:rPr>
                <w:rFonts w:ascii="Times New Roman" w:hAnsi="Times New Roman" w:cs="Times New Roman"/>
                <w:b/>
                <w:sz w:val="18"/>
                <w:szCs w:val="18"/>
              </w:rPr>
              <w:t>Livello di interesse esterno</w:t>
            </w:r>
            <w:r w:rsidRPr="00862704">
              <w:rPr>
                <w:rFonts w:ascii="Times New Roman" w:hAnsi="Times New Roman" w:cs="Times New Roman"/>
                <w:sz w:val="18"/>
                <w:szCs w:val="18"/>
              </w:rPr>
              <w:t>: presenza di interessi rilevanti, anche economici, e di benefici per i destinatari del processo; ammontare del beneficio, anche indiretto e non</w:t>
            </w:r>
            <w:r w:rsidRPr="00862704">
              <w:rPr>
                <w:rFonts w:ascii="Times New Roman" w:hAnsi="Times New Roman" w:cs="Times New Roman"/>
                <w:spacing w:val="-1"/>
                <w:sz w:val="18"/>
                <w:szCs w:val="18"/>
              </w:rPr>
              <w:t xml:space="preserve"> </w:t>
            </w:r>
            <w:r w:rsidRPr="00862704">
              <w:rPr>
                <w:rFonts w:ascii="Times New Roman" w:hAnsi="Times New Roman" w:cs="Times New Roman"/>
                <w:sz w:val="18"/>
                <w:szCs w:val="18"/>
              </w:rPr>
              <w:t>economico</w:t>
            </w:r>
          </w:p>
        </w:tc>
      </w:tr>
      <w:tr w:rsidR="00862704" w:rsidRPr="00862704" w14:paraId="4C46ECF0" w14:textId="77777777" w:rsidTr="00B4723E">
        <w:trPr>
          <w:trHeight w:val="840"/>
        </w:trPr>
        <w:tc>
          <w:tcPr>
            <w:tcW w:w="1602" w:type="pct"/>
          </w:tcPr>
          <w:p w14:paraId="2E98A6A5" w14:textId="77777777" w:rsidR="00862704" w:rsidRPr="00862704" w:rsidRDefault="00862704" w:rsidP="00CD4ABA">
            <w:pPr>
              <w:pStyle w:val="TableParagraph"/>
              <w:tabs>
                <w:tab w:val="left" w:pos="287"/>
                <w:tab w:val="left" w:pos="4111"/>
              </w:tabs>
              <w:spacing w:before="114" w:line="208" w:lineRule="auto"/>
              <w:ind w:left="143" w:right="97"/>
              <w:rPr>
                <w:rFonts w:ascii="Times New Roman" w:hAnsi="Times New Roman" w:cs="Times New Roman"/>
                <w:sz w:val="18"/>
                <w:szCs w:val="18"/>
              </w:rPr>
            </w:pPr>
            <w:r w:rsidRPr="00862704">
              <w:rPr>
                <w:rFonts w:ascii="Times New Roman" w:hAnsi="Times New Roman" w:cs="Times New Roman"/>
                <w:sz w:val="18"/>
                <w:szCs w:val="18"/>
              </w:rPr>
              <w:t>Non adeguata formazione, informazione</w:t>
            </w:r>
            <w:r w:rsidR="00CD4ABA">
              <w:rPr>
                <w:rFonts w:ascii="Times New Roman" w:hAnsi="Times New Roman" w:cs="Times New Roman"/>
                <w:sz w:val="18"/>
                <w:szCs w:val="18"/>
              </w:rPr>
              <w:t xml:space="preserve">, </w:t>
            </w:r>
            <w:r w:rsidRPr="00862704">
              <w:rPr>
                <w:rFonts w:ascii="Times New Roman" w:hAnsi="Times New Roman" w:cs="Times New Roman"/>
                <w:sz w:val="18"/>
                <w:szCs w:val="18"/>
              </w:rPr>
              <w:t>responsabilizzazione degli addetti</w:t>
            </w:r>
          </w:p>
        </w:tc>
        <w:tc>
          <w:tcPr>
            <w:tcW w:w="3398" w:type="pct"/>
          </w:tcPr>
          <w:p w14:paraId="313DE321" w14:textId="77777777" w:rsidR="00862704" w:rsidRPr="00862704" w:rsidRDefault="00862704" w:rsidP="00CD4ABA">
            <w:pPr>
              <w:pStyle w:val="TableParagraph"/>
              <w:tabs>
                <w:tab w:val="left" w:pos="571"/>
              </w:tabs>
              <w:spacing w:before="85"/>
              <w:ind w:left="144" w:right="283"/>
              <w:rPr>
                <w:rFonts w:ascii="Times New Roman" w:hAnsi="Times New Roman" w:cs="Times New Roman"/>
                <w:b/>
                <w:sz w:val="18"/>
                <w:szCs w:val="18"/>
              </w:rPr>
            </w:pPr>
            <w:r w:rsidRPr="00862704">
              <w:rPr>
                <w:rFonts w:ascii="Times New Roman" w:hAnsi="Times New Roman" w:cs="Times New Roman"/>
                <w:b/>
                <w:sz w:val="18"/>
                <w:szCs w:val="18"/>
              </w:rPr>
              <w:t>Livello di formazione e coinvolgimento degli</w:t>
            </w:r>
            <w:r w:rsidRPr="00862704">
              <w:rPr>
                <w:rFonts w:ascii="Times New Roman" w:hAnsi="Times New Roman" w:cs="Times New Roman"/>
                <w:b/>
                <w:spacing w:val="-12"/>
                <w:sz w:val="18"/>
                <w:szCs w:val="18"/>
              </w:rPr>
              <w:t xml:space="preserve"> </w:t>
            </w:r>
            <w:r w:rsidRPr="00862704">
              <w:rPr>
                <w:rFonts w:ascii="Times New Roman" w:hAnsi="Times New Roman" w:cs="Times New Roman"/>
                <w:b/>
                <w:sz w:val="18"/>
                <w:szCs w:val="18"/>
              </w:rPr>
              <w:t>addetti</w:t>
            </w:r>
          </w:p>
          <w:p w14:paraId="2E3F4500" w14:textId="77777777" w:rsidR="00862704" w:rsidRPr="00862704" w:rsidRDefault="00862704" w:rsidP="00CD4ABA">
            <w:pPr>
              <w:pStyle w:val="TableParagraph"/>
              <w:tabs>
                <w:tab w:val="left" w:pos="571"/>
              </w:tabs>
              <w:spacing w:before="113" w:line="208" w:lineRule="auto"/>
              <w:ind w:left="144" w:right="283"/>
              <w:rPr>
                <w:rFonts w:ascii="Times New Roman" w:hAnsi="Times New Roman" w:cs="Times New Roman"/>
                <w:sz w:val="18"/>
                <w:szCs w:val="18"/>
              </w:rPr>
            </w:pPr>
            <w:r w:rsidRPr="00862704">
              <w:rPr>
                <w:rFonts w:ascii="Times New Roman" w:hAnsi="Times New Roman" w:cs="Times New Roman"/>
                <w:b/>
                <w:sz w:val="18"/>
                <w:szCs w:val="18"/>
              </w:rPr>
              <w:t>Grado di attuazione delle misure</w:t>
            </w:r>
            <w:r w:rsidRPr="00862704">
              <w:rPr>
                <w:rFonts w:ascii="Times New Roman" w:hAnsi="Times New Roman" w:cs="Times New Roman"/>
                <w:sz w:val="18"/>
                <w:szCs w:val="18"/>
              </w:rPr>
              <w:t>, generali e specifiche, di contrasto alla</w:t>
            </w:r>
            <w:r w:rsidRPr="00862704">
              <w:rPr>
                <w:rFonts w:ascii="Times New Roman" w:hAnsi="Times New Roman" w:cs="Times New Roman"/>
                <w:spacing w:val="-2"/>
                <w:sz w:val="18"/>
                <w:szCs w:val="18"/>
              </w:rPr>
              <w:t xml:space="preserve"> </w:t>
            </w:r>
            <w:r w:rsidRPr="00862704">
              <w:rPr>
                <w:rFonts w:ascii="Times New Roman" w:hAnsi="Times New Roman" w:cs="Times New Roman"/>
                <w:sz w:val="18"/>
                <w:szCs w:val="18"/>
              </w:rPr>
              <w:t>corruzione</w:t>
            </w:r>
          </w:p>
        </w:tc>
      </w:tr>
      <w:tr w:rsidR="00862704" w:rsidRPr="00862704" w14:paraId="3A958F7A" w14:textId="77777777" w:rsidTr="00B4723E">
        <w:trPr>
          <w:trHeight w:val="719"/>
        </w:trPr>
        <w:tc>
          <w:tcPr>
            <w:tcW w:w="1602" w:type="pct"/>
          </w:tcPr>
          <w:p w14:paraId="57FC8828" w14:textId="77777777" w:rsidR="00862704" w:rsidRPr="00862704" w:rsidRDefault="00862704" w:rsidP="00CD4ABA">
            <w:pPr>
              <w:pStyle w:val="TableParagraph"/>
              <w:tabs>
                <w:tab w:val="left" w:pos="4111"/>
              </w:tabs>
              <w:spacing w:before="114" w:line="208" w:lineRule="auto"/>
              <w:ind w:left="143" w:right="97"/>
              <w:rPr>
                <w:rFonts w:ascii="Times New Roman" w:hAnsi="Times New Roman" w:cs="Times New Roman"/>
                <w:sz w:val="18"/>
                <w:szCs w:val="18"/>
              </w:rPr>
            </w:pPr>
            <w:r w:rsidRPr="00862704">
              <w:rPr>
                <w:rFonts w:ascii="Times New Roman" w:hAnsi="Times New Roman" w:cs="Times New Roman"/>
                <w:sz w:val="18"/>
                <w:szCs w:val="18"/>
              </w:rPr>
              <w:t>Inadeguata diffusione della cultura della legalità</w:t>
            </w:r>
          </w:p>
        </w:tc>
        <w:tc>
          <w:tcPr>
            <w:tcW w:w="3398" w:type="pct"/>
          </w:tcPr>
          <w:p w14:paraId="0E003FA0" w14:textId="77777777" w:rsidR="00862704" w:rsidRPr="00862704" w:rsidRDefault="00862704" w:rsidP="00CD4ABA">
            <w:pPr>
              <w:pStyle w:val="TableParagraph"/>
              <w:spacing w:before="114" w:line="208" w:lineRule="auto"/>
              <w:ind w:left="144" w:right="283"/>
              <w:rPr>
                <w:rFonts w:ascii="Times New Roman" w:hAnsi="Times New Roman" w:cs="Times New Roman"/>
                <w:sz w:val="18"/>
                <w:szCs w:val="18"/>
              </w:rPr>
            </w:pPr>
            <w:r w:rsidRPr="00862704">
              <w:rPr>
                <w:rFonts w:ascii="Times New Roman" w:hAnsi="Times New Roman" w:cs="Times New Roman"/>
                <w:b/>
                <w:sz w:val="18"/>
                <w:szCs w:val="18"/>
              </w:rPr>
              <w:t xml:space="preserve">Manifestazione di eventi corruttivi in passato </w:t>
            </w:r>
            <w:r w:rsidRPr="00862704">
              <w:rPr>
                <w:rFonts w:ascii="Times New Roman" w:hAnsi="Times New Roman" w:cs="Times New Roman"/>
                <w:sz w:val="18"/>
                <w:szCs w:val="18"/>
              </w:rPr>
              <w:t>nel processo/attività esaminata</w:t>
            </w:r>
          </w:p>
        </w:tc>
      </w:tr>
    </w:tbl>
    <w:p w14:paraId="16AE178F" w14:textId="77777777" w:rsidR="00862704" w:rsidRPr="00862704" w:rsidRDefault="00862704" w:rsidP="00862704">
      <w:pPr>
        <w:pStyle w:val="Corpotesto"/>
        <w:ind w:left="426" w:right="414"/>
        <w:jc w:val="both"/>
        <w:rPr>
          <w:rFonts w:ascii="Times New Roman" w:hAnsi="Times New Roman" w:cs="Times New Roman"/>
        </w:rPr>
      </w:pPr>
    </w:p>
    <w:p w14:paraId="2FCA936E" w14:textId="75E118B1" w:rsidR="00862704" w:rsidRPr="00862704" w:rsidRDefault="00862704" w:rsidP="00D71D84">
      <w:pPr>
        <w:pStyle w:val="Corpotesto"/>
        <w:numPr>
          <w:ilvl w:val="0"/>
          <w:numId w:val="66"/>
        </w:numPr>
        <w:spacing w:before="125" w:line="302" w:lineRule="auto"/>
        <w:ind w:right="130"/>
        <w:jc w:val="both"/>
        <w:rPr>
          <w:rFonts w:ascii="Times New Roman" w:hAnsi="Times New Roman" w:cs="Times New Roman"/>
        </w:rPr>
      </w:pPr>
      <w:r w:rsidRPr="00862704">
        <w:rPr>
          <w:rFonts w:ascii="Times New Roman" w:hAnsi="Times New Roman" w:cs="Times New Roman"/>
        </w:rPr>
        <w:t xml:space="preserve">Rilevazione dei dati e delle informazioni: avviene mediante confronto del R.P.C.T. </w:t>
      </w:r>
      <w:r w:rsidR="0020142C">
        <w:rPr>
          <w:rFonts w:ascii="Times New Roman" w:hAnsi="Times New Roman" w:cs="Times New Roman"/>
        </w:rPr>
        <w:t xml:space="preserve">con i </w:t>
      </w:r>
      <w:r w:rsidRPr="00862704">
        <w:rPr>
          <w:rFonts w:ascii="Times New Roman" w:hAnsi="Times New Roman" w:cs="Times New Roman"/>
        </w:rPr>
        <w:t>responsabili dei settori coinvolti nello svolgimento de</w:t>
      </w:r>
      <w:r w:rsidR="0020142C">
        <w:rPr>
          <w:rFonts w:ascii="Times New Roman" w:hAnsi="Times New Roman" w:cs="Times New Roman"/>
        </w:rPr>
        <w:t>i</w:t>
      </w:r>
      <w:r w:rsidRPr="00862704">
        <w:rPr>
          <w:rFonts w:ascii="Times New Roman" w:hAnsi="Times New Roman" w:cs="Times New Roman"/>
        </w:rPr>
        <w:t xml:space="preserve"> processo e delle attività (self- </w:t>
      </w:r>
      <w:proofErr w:type="spellStart"/>
      <w:r w:rsidRPr="00862704">
        <w:rPr>
          <w:rFonts w:ascii="Times New Roman" w:hAnsi="Times New Roman" w:cs="Times New Roman"/>
        </w:rPr>
        <w:t>assessment</w:t>
      </w:r>
      <w:proofErr w:type="spellEnd"/>
      <w:r w:rsidRPr="00862704">
        <w:rPr>
          <w:rFonts w:ascii="Times New Roman" w:hAnsi="Times New Roman" w:cs="Times New Roman"/>
        </w:rPr>
        <w:t>) nonché avvalendosi di eventuali segnalazioni ricevute e di dati su procedimenti giudiziari.</w:t>
      </w:r>
    </w:p>
    <w:p w14:paraId="0986AB92" w14:textId="77777777" w:rsidR="00862704" w:rsidRPr="00862704" w:rsidRDefault="00862704" w:rsidP="00D71D84">
      <w:pPr>
        <w:pStyle w:val="Corpotesto"/>
        <w:numPr>
          <w:ilvl w:val="0"/>
          <w:numId w:val="66"/>
        </w:numPr>
        <w:spacing w:before="125" w:line="302" w:lineRule="auto"/>
        <w:ind w:right="130"/>
        <w:jc w:val="both"/>
        <w:rPr>
          <w:rFonts w:ascii="Times New Roman" w:hAnsi="Times New Roman" w:cs="Times New Roman"/>
        </w:rPr>
      </w:pPr>
      <w:r w:rsidRPr="00862704">
        <w:rPr>
          <w:rFonts w:ascii="Times New Roman" w:hAnsi="Times New Roman" w:cs="Times New Roman"/>
        </w:rPr>
        <w:t>Misurazione del livello di esposizione al rischio e formulazione di un giudizio sintetico: per la misurazione si utilizza una scala di misurazione ordinale (alto, medio e basso) corredata da una motivazione, supportata da evidenze documentali, per addivenire così ad una valutazione del livello complessivo di esposizione al rischio.</w:t>
      </w:r>
    </w:p>
    <w:p w14:paraId="0E70B3E5" w14:textId="77777777" w:rsidR="00CD4ABA" w:rsidRDefault="00862704" w:rsidP="00CD4ABA">
      <w:pPr>
        <w:pStyle w:val="Corpotesto"/>
        <w:spacing w:before="125" w:line="302" w:lineRule="auto"/>
        <w:ind w:left="426" w:right="130"/>
        <w:jc w:val="both"/>
        <w:rPr>
          <w:rFonts w:ascii="Times New Roman" w:hAnsi="Times New Roman" w:cs="Times New Roman"/>
        </w:rPr>
      </w:pPr>
      <w:r w:rsidRPr="00CD4ABA">
        <w:rPr>
          <w:rFonts w:ascii="Times New Roman" w:hAnsi="Times New Roman" w:cs="Times New Roman"/>
        </w:rPr>
        <w:t>Nella valutazione si è tenuto anche conto delle caratteristiche strutturali e dimensionali dell’ente e della tipicità delle attività istituzionali poste in essere.</w:t>
      </w:r>
    </w:p>
    <w:p w14:paraId="14B1FFFB" w14:textId="0851009B" w:rsidR="00CD4ABA" w:rsidRDefault="00862704" w:rsidP="00CD4AB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Sono stati coinvolti, nella mappatura e nella valutazione del rischio, i</w:t>
      </w:r>
      <w:r w:rsidR="009969D2">
        <w:rPr>
          <w:rFonts w:ascii="Times New Roman" w:hAnsi="Times New Roman" w:cs="Times New Roman"/>
        </w:rPr>
        <w:t>l</w:t>
      </w:r>
      <w:r w:rsidRPr="00862704">
        <w:rPr>
          <w:rFonts w:ascii="Times New Roman" w:hAnsi="Times New Roman" w:cs="Times New Roman"/>
        </w:rPr>
        <w:t xml:space="preserve"> direttor</w:t>
      </w:r>
      <w:r w:rsidR="009969D2">
        <w:rPr>
          <w:rFonts w:ascii="Times New Roman" w:hAnsi="Times New Roman" w:cs="Times New Roman"/>
        </w:rPr>
        <w:t>e</w:t>
      </w:r>
      <w:r w:rsidRPr="00862704">
        <w:rPr>
          <w:rFonts w:ascii="Times New Roman" w:hAnsi="Times New Roman" w:cs="Times New Roman"/>
        </w:rPr>
        <w:t xml:space="preserve">, i dirigenti e </w:t>
      </w:r>
      <w:r w:rsidR="009969D2">
        <w:rPr>
          <w:rFonts w:ascii="Times New Roman" w:hAnsi="Times New Roman" w:cs="Times New Roman"/>
        </w:rPr>
        <w:t xml:space="preserve">il personale </w:t>
      </w:r>
      <w:r w:rsidRPr="00862704">
        <w:rPr>
          <w:rFonts w:ascii="Times New Roman" w:hAnsi="Times New Roman" w:cs="Times New Roman"/>
        </w:rPr>
        <w:t>responsabil</w:t>
      </w:r>
      <w:r w:rsidR="009969D2">
        <w:rPr>
          <w:rFonts w:ascii="Times New Roman" w:hAnsi="Times New Roman" w:cs="Times New Roman"/>
        </w:rPr>
        <w:t>e</w:t>
      </w:r>
      <w:r w:rsidRPr="00862704">
        <w:rPr>
          <w:rFonts w:ascii="Times New Roman" w:hAnsi="Times New Roman" w:cs="Times New Roman"/>
        </w:rPr>
        <w:t xml:space="preserve"> dei processi, nonché nell’individuazione delle misure, per razionalizzare e mettere a sistema i controlli già esistenti, ed implementarli laddove si reputi necessario. La ponderazione del rischio, prendendo come riferimento le risultanze della precedente fase, ha lo scopo di stabilire le azioni da intraprendere per ridurre l’esposizione al rischio e le priorità di </w:t>
      </w:r>
      <w:r w:rsidRPr="00862704">
        <w:rPr>
          <w:rFonts w:ascii="Times New Roman" w:hAnsi="Times New Roman" w:cs="Times New Roman"/>
        </w:rPr>
        <w:lastRenderedPageBreak/>
        <w:t>trattamento di rischi.</w:t>
      </w:r>
    </w:p>
    <w:p w14:paraId="0BB604F9" w14:textId="764C0BD9" w:rsidR="00862704" w:rsidRDefault="00862704" w:rsidP="00CD4ABA">
      <w:pPr>
        <w:pStyle w:val="Corpotesto"/>
        <w:spacing w:before="125" w:line="302" w:lineRule="auto"/>
        <w:ind w:left="426" w:right="130"/>
        <w:jc w:val="both"/>
        <w:rPr>
          <w:rFonts w:ascii="Times New Roman" w:hAnsi="Times New Roman" w:cs="Times New Roman"/>
        </w:rPr>
      </w:pPr>
      <w:r w:rsidRPr="00CD4ABA">
        <w:rPr>
          <w:rFonts w:ascii="Times New Roman" w:hAnsi="Times New Roman" w:cs="Times New Roman"/>
        </w:rPr>
        <w:t xml:space="preserve">Per la valutazione dei rischi e riferimento sintetico alle misure si </w:t>
      </w:r>
      <w:r w:rsidRPr="00A70A7C">
        <w:rPr>
          <w:rFonts w:ascii="Times New Roman" w:hAnsi="Times New Roman" w:cs="Times New Roman"/>
        </w:rPr>
        <w:t>rinvia all’Allegato n.</w:t>
      </w:r>
      <w:r w:rsidR="006D14BA" w:rsidRPr="00A70A7C">
        <w:rPr>
          <w:rFonts w:ascii="Times New Roman" w:hAnsi="Times New Roman" w:cs="Times New Roman"/>
        </w:rPr>
        <w:t xml:space="preserve"> </w:t>
      </w:r>
      <w:r w:rsidR="009969D2">
        <w:rPr>
          <w:rFonts w:ascii="Times New Roman" w:hAnsi="Times New Roman" w:cs="Times New Roman"/>
        </w:rPr>
        <w:t>3</w:t>
      </w:r>
      <w:r w:rsidRPr="00A70A7C">
        <w:rPr>
          <w:rFonts w:ascii="Times New Roman" w:hAnsi="Times New Roman" w:cs="Times New Roman"/>
        </w:rPr>
        <w:t xml:space="preserve"> - Identificazione aree di rischio e valutazione del grado di rischio.</w:t>
      </w:r>
    </w:p>
    <w:p w14:paraId="60E96E31" w14:textId="77777777" w:rsidR="00CD4ABA" w:rsidRPr="00CD4ABA" w:rsidRDefault="00CD4ABA" w:rsidP="00CD4ABA">
      <w:pPr>
        <w:pStyle w:val="Corpotesto"/>
        <w:spacing w:before="125" w:line="302" w:lineRule="auto"/>
        <w:ind w:left="426" w:right="130"/>
        <w:jc w:val="both"/>
        <w:rPr>
          <w:rFonts w:ascii="Times New Roman" w:hAnsi="Times New Roman" w:cs="Times New Roman"/>
        </w:rPr>
      </w:pPr>
    </w:p>
    <w:p w14:paraId="76352E4E" w14:textId="77777777" w:rsidR="00862704" w:rsidRPr="00CD4ABA" w:rsidRDefault="00862704"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53" w:name="_Toc125626840"/>
      <w:bookmarkStart w:id="54" w:name="_Toc219903722"/>
      <w:r w:rsidRPr="00CD4ABA">
        <w:rPr>
          <w:rFonts w:ascii="Times New Roman" w:eastAsia="Arial" w:hAnsi="Times New Roman" w:cs="Times New Roman"/>
          <w:b/>
          <w:bCs/>
          <w:smallCaps/>
          <w:color w:val="auto"/>
          <w:sz w:val="22"/>
          <w:szCs w:val="22"/>
        </w:rPr>
        <w:t>Analisi del contesto Esterno</w:t>
      </w:r>
      <w:bookmarkEnd w:id="53"/>
      <w:bookmarkEnd w:id="54"/>
    </w:p>
    <w:p w14:paraId="713E64BD" w14:textId="77777777" w:rsidR="00F93351" w:rsidRDefault="00862704" w:rsidP="00CD4AB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Gli strumenti efficienti di contrasto messi in campo dalle normative nazionali riflettono i risultati degli studi economici che, analizzando i fattori causali della corruzione e gli effetti generati dalla stessa sul sistema economico, hanno messo in luce anche gli aspetti positivi e le debolezze delle possibili misure di contrasto. Per tale ragione, gli standard internazionali propongono un framework integrato anticorruzione, fondato su un mix di strumenti che aggrediscano il fenomeno non solo ex post, nella fase di reazione, ma soprattutto ex ante, attraverso presidi e controlli di tipo preventivo, operanti secondo una logica di tipo risk </w:t>
      </w:r>
      <w:proofErr w:type="spellStart"/>
      <w:r w:rsidRPr="00862704">
        <w:rPr>
          <w:rFonts w:ascii="Times New Roman" w:hAnsi="Times New Roman" w:cs="Times New Roman"/>
        </w:rPr>
        <w:t>based</w:t>
      </w:r>
      <w:proofErr w:type="spellEnd"/>
      <w:r w:rsidRPr="00862704">
        <w:rPr>
          <w:rFonts w:ascii="Times New Roman" w:hAnsi="Times New Roman" w:cs="Times New Roman"/>
        </w:rPr>
        <w:t xml:space="preserve"> e con schemi di </w:t>
      </w:r>
      <w:proofErr w:type="spellStart"/>
      <w:r w:rsidRPr="00862704">
        <w:rPr>
          <w:rFonts w:ascii="Times New Roman" w:hAnsi="Times New Roman" w:cs="Times New Roman"/>
        </w:rPr>
        <w:t>fire</w:t>
      </w:r>
      <w:proofErr w:type="spellEnd"/>
      <w:r w:rsidRPr="00862704">
        <w:rPr>
          <w:rFonts w:ascii="Times New Roman" w:hAnsi="Times New Roman" w:cs="Times New Roman"/>
        </w:rPr>
        <w:t xml:space="preserve"> </w:t>
      </w:r>
      <w:proofErr w:type="spellStart"/>
      <w:r w:rsidRPr="00862704">
        <w:rPr>
          <w:rFonts w:ascii="Times New Roman" w:hAnsi="Times New Roman" w:cs="Times New Roman"/>
        </w:rPr>
        <w:t>alarm</w:t>
      </w:r>
      <w:proofErr w:type="spellEnd"/>
      <w:r w:rsidR="006D14BA">
        <w:rPr>
          <w:rFonts w:ascii="Times New Roman" w:hAnsi="Times New Roman" w:cs="Times New Roman"/>
        </w:rPr>
        <w:t>.</w:t>
      </w:r>
    </w:p>
    <w:p w14:paraId="01AB90FD" w14:textId="77777777" w:rsidR="0062438D" w:rsidRDefault="00862704" w:rsidP="0062438D">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In particolare il quadro delle misure è tanto più fondamentale rispetto agli aspetti legati alla competitività territoriali di cui l’Agenzia è investita per il ruolo istituzionale e normativo nell’ambito della </w:t>
      </w:r>
      <w:r w:rsidR="00F93351">
        <w:rPr>
          <w:rFonts w:ascii="Times New Roman" w:hAnsi="Times New Roman" w:cs="Times New Roman"/>
        </w:rPr>
        <w:t>R</w:t>
      </w:r>
      <w:r w:rsidRPr="00862704">
        <w:rPr>
          <w:rFonts w:ascii="Times New Roman" w:hAnsi="Times New Roman" w:cs="Times New Roman"/>
        </w:rPr>
        <w:t>egione Abruzzo.</w:t>
      </w:r>
    </w:p>
    <w:p w14:paraId="2DE5E3CC" w14:textId="120E1A97" w:rsidR="0062438D" w:rsidRPr="00A70A7C" w:rsidRDefault="0062438D" w:rsidP="0062438D">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 xml:space="preserve">In questo ambito si vuole evidenziare la posizione dell’Italia </w:t>
      </w:r>
      <w:r w:rsidR="00EC05AD">
        <w:rPr>
          <w:rFonts w:ascii="Times New Roman" w:hAnsi="Times New Roman" w:cs="Times New Roman"/>
        </w:rPr>
        <w:t>nella</w:t>
      </w:r>
      <w:r w:rsidRPr="00A70A7C">
        <w:rPr>
          <w:rFonts w:ascii="Times New Roman" w:hAnsi="Times New Roman" w:cs="Times New Roman"/>
        </w:rPr>
        <w:t xml:space="preserve"> classifica di 180 paesi nell’indice della percezione della corruzione, secondo il Rapporto elaborato da </w:t>
      </w:r>
      <w:proofErr w:type="spellStart"/>
      <w:r w:rsidRPr="00A70A7C">
        <w:rPr>
          <w:rFonts w:ascii="Times New Roman" w:hAnsi="Times New Roman" w:cs="Times New Roman"/>
        </w:rPr>
        <w:t>Transparency</w:t>
      </w:r>
      <w:proofErr w:type="spellEnd"/>
      <w:r w:rsidRPr="00A70A7C">
        <w:rPr>
          <w:rFonts w:ascii="Times New Roman" w:hAnsi="Times New Roman" w:cs="Times New Roman"/>
        </w:rPr>
        <w:t xml:space="preserve"> International. </w:t>
      </w:r>
    </w:p>
    <w:p w14:paraId="554DE1BD" w14:textId="77777777" w:rsidR="0001552C" w:rsidRDefault="008C7AE9" w:rsidP="008C7AE9">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Tale elaborazione mostra in generale un gradiente peggiorativo da Nord al Sud dell’Europa sui fenomeni corruttivi che riguardano i cittadini. L’elaborazione dei dati prende in esame in particolare la percezione del fenomeno. Premesso che tali analisi in molti ambiti, ricerche campionarie sulla percezione di fenomeni tendono a sovrastimare (o sottostimare) un problema, ma tale classifica è utile proprio per capire il sentiment che i cittadini di una regione europea hanno sul funzionamento corretto della burocrazia e dei rapporti con i servizi pubblici in quel luogo.</w:t>
      </w:r>
    </w:p>
    <w:p w14:paraId="6760D131" w14:textId="5367EF23" w:rsidR="008C7AE9" w:rsidRDefault="008C7AE9" w:rsidP="008C7AE9">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Laddove i fenomeni corruttivi non vengono percepiti come un problema, vi è anche maggiore fiducia che l’azione pubblica si svolga nell’interesse dei cittadini. Viceversa, dove vi è sfiducia e rassegnazione, è probabile che il risultato della Pubblica Amministrazione sia comunque considerato inefficiente perché “sviato” da interessi privati, indipendentemente dal fatto che lo sia o meno.</w:t>
      </w:r>
    </w:p>
    <w:p w14:paraId="4982009E" w14:textId="49E6B57B" w:rsidR="00C34006" w:rsidRPr="00A70A7C" w:rsidRDefault="00C34006" w:rsidP="00C34006">
      <w:pPr>
        <w:pStyle w:val="Corpotesto"/>
        <w:spacing w:before="125" w:line="302" w:lineRule="auto"/>
        <w:ind w:left="426" w:right="130"/>
        <w:jc w:val="center"/>
        <w:rPr>
          <w:rFonts w:ascii="Times New Roman" w:hAnsi="Times New Roman" w:cs="Times New Roman"/>
        </w:rPr>
      </w:pPr>
      <w:r w:rsidRPr="00C34006">
        <w:rPr>
          <w:rFonts w:ascii="Times New Roman" w:hAnsi="Times New Roman" w:cs="Times New Roman"/>
          <w:noProof/>
        </w:rPr>
        <w:drawing>
          <wp:inline distT="0" distB="0" distL="0" distR="0" wp14:anchorId="32CD028E" wp14:editId="7DE7D760">
            <wp:extent cx="4489681" cy="2241665"/>
            <wp:effectExtent l="0" t="0" r="6350" b="6350"/>
            <wp:docPr id="204605454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6054545" name=""/>
                    <pic:cNvPicPr/>
                  </pic:nvPicPr>
                  <pic:blipFill>
                    <a:blip r:embed="rId29"/>
                    <a:stretch>
                      <a:fillRect/>
                    </a:stretch>
                  </pic:blipFill>
                  <pic:spPr>
                    <a:xfrm>
                      <a:off x="0" y="0"/>
                      <a:ext cx="4489681" cy="2241665"/>
                    </a:xfrm>
                    <a:prstGeom prst="rect">
                      <a:avLst/>
                    </a:prstGeom>
                  </pic:spPr>
                </pic:pic>
              </a:graphicData>
            </a:graphic>
          </wp:inline>
        </w:drawing>
      </w:r>
    </w:p>
    <w:p w14:paraId="070394E1" w14:textId="7C3F9E99" w:rsidR="0062438D" w:rsidRPr="0024259F" w:rsidRDefault="0062438D" w:rsidP="0062438D">
      <w:pPr>
        <w:pStyle w:val="Corpotesto"/>
        <w:spacing w:before="125" w:line="302" w:lineRule="auto"/>
        <w:ind w:left="426" w:right="130"/>
        <w:jc w:val="center"/>
        <w:rPr>
          <w:rFonts w:ascii="Times New Roman" w:hAnsi="Times New Roman" w:cs="Times New Roman"/>
          <w:highlight w:val="green"/>
        </w:rPr>
      </w:pPr>
    </w:p>
    <w:p w14:paraId="2D12963B" w14:textId="5C1DD79F" w:rsidR="000155AF" w:rsidRDefault="000155AF" w:rsidP="00750E67">
      <w:pPr>
        <w:pStyle w:val="Corpotesto"/>
        <w:spacing w:before="125" w:line="302" w:lineRule="auto"/>
        <w:ind w:left="426" w:right="130"/>
        <w:jc w:val="both"/>
        <w:rPr>
          <w:rFonts w:ascii="Times New Roman" w:hAnsi="Times New Roman" w:cs="Times New Roman"/>
        </w:rPr>
      </w:pPr>
      <w:r w:rsidRPr="000155AF">
        <w:rPr>
          <w:rFonts w:ascii="Times New Roman" w:hAnsi="Times New Roman" w:cs="Times New Roman"/>
        </w:rPr>
        <w:t>Il punteggio dell’Italia nel CPI 2024 è di 54 e colloca il Paese al 52° posto nella classifica globale ed al 19° posto tra i 27 Paesi membri dell’Unione Europea.</w:t>
      </w:r>
    </w:p>
    <w:p w14:paraId="2FA372B8" w14:textId="2B468841" w:rsidR="000155AF" w:rsidRDefault="000155AF" w:rsidP="00750E67">
      <w:pPr>
        <w:pStyle w:val="Corpotesto"/>
        <w:spacing w:before="125" w:line="302" w:lineRule="auto"/>
        <w:ind w:left="426" w:right="130"/>
        <w:jc w:val="both"/>
        <w:rPr>
          <w:rFonts w:ascii="Times New Roman" w:hAnsi="Times New Roman" w:cs="Times New Roman"/>
        </w:rPr>
      </w:pPr>
      <w:r w:rsidRPr="000155AF">
        <w:rPr>
          <w:rFonts w:ascii="Times New Roman" w:hAnsi="Times New Roman" w:cs="Times New Roman"/>
        </w:rPr>
        <w:t>Nell’ambito di una tendenza alla crescita, con +14 punti dal 2012, il CPI 2024 segna il primo calo dell’Italia (-2). Le più recenti riforme ed alcune questioni irrisolte stanno indebolendo i progressi nel contrasto alla corruzione.</w:t>
      </w:r>
    </w:p>
    <w:p w14:paraId="2540349B" w14:textId="65ACF04C" w:rsidR="000155AF" w:rsidRDefault="000155AF" w:rsidP="000155AF">
      <w:pPr>
        <w:pStyle w:val="Corpotesto"/>
        <w:spacing w:before="125" w:line="302" w:lineRule="auto"/>
        <w:ind w:left="426" w:right="130"/>
        <w:jc w:val="center"/>
        <w:rPr>
          <w:rFonts w:ascii="Times New Roman" w:hAnsi="Times New Roman" w:cs="Times New Roman"/>
        </w:rPr>
      </w:pPr>
      <w:r w:rsidRPr="000155AF">
        <w:rPr>
          <w:rFonts w:ascii="Times New Roman" w:hAnsi="Times New Roman" w:cs="Times New Roman"/>
          <w:noProof/>
        </w:rPr>
        <w:drawing>
          <wp:inline distT="0" distB="0" distL="0" distR="0" wp14:anchorId="368B8BF2" wp14:editId="228491D1">
            <wp:extent cx="4756394" cy="2730640"/>
            <wp:effectExtent l="0" t="0" r="6350" b="0"/>
            <wp:docPr id="161183575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1835753" name=""/>
                    <pic:cNvPicPr/>
                  </pic:nvPicPr>
                  <pic:blipFill>
                    <a:blip r:embed="rId30"/>
                    <a:stretch>
                      <a:fillRect/>
                    </a:stretch>
                  </pic:blipFill>
                  <pic:spPr>
                    <a:xfrm>
                      <a:off x="0" y="0"/>
                      <a:ext cx="4756394" cy="2730640"/>
                    </a:xfrm>
                    <a:prstGeom prst="rect">
                      <a:avLst/>
                    </a:prstGeom>
                  </pic:spPr>
                </pic:pic>
              </a:graphicData>
            </a:graphic>
          </wp:inline>
        </w:drawing>
      </w:r>
    </w:p>
    <w:p w14:paraId="2F733EBA" w14:textId="77777777" w:rsidR="00862704" w:rsidRDefault="00862704" w:rsidP="00CD4ABA">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 xml:space="preserve">L’attuale contesto è </w:t>
      </w:r>
      <w:r w:rsidR="000E5878" w:rsidRPr="00A70A7C">
        <w:rPr>
          <w:rFonts w:ascii="Times New Roman" w:hAnsi="Times New Roman" w:cs="Times New Roman"/>
        </w:rPr>
        <w:t xml:space="preserve">contrassegnato </w:t>
      </w:r>
      <w:r w:rsidR="000A7B58" w:rsidRPr="00A70A7C">
        <w:rPr>
          <w:rFonts w:ascii="Times New Roman" w:hAnsi="Times New Roman" w:cs="Times New Roman"/>
        </w:rPr>
        <w:t xml:space="preserve">dalle modifiche normative in materia di appalti e contratti introdotte dal D. Lgs. 36/2023 </w:t>
      </w:r>
      <w:r w:rsidRPr="00A70A7C">
        <w:rPr>
          <w:rFonts w:ascii="Times New Roman" w:hAnsi="Times New Roman" w:cs="Times New Roman"/>
        </w:rPr>
        <w:t xml:space="preserve">che </w:t>
      </w:r>
      <w:r w:rsidR="00CE4D24" w:rsidRPr="00A70A7C">
        <w:rPr>
          <w:rFonts w:ascii="Times New Roman" w:hAnsi="Times New Roman" w:cs="Times New Roman"/>
        </w:rPr>
        <w:t xml:space="preserve">pongono l’accento sull’obiettivo del risultato e che perciò necessitano di </w:t>
      </w:r>
      <w:r w:rsidRPr="00A70A7C">
        <w:rPr>
          <w:rFonts w:ascii="Times New Roman" w:hAnsi="Times New Roman" w:cs="Times New Roman"/>
        </w:rPr>
        <w:t>controlli efficienti e misure che garantiscano la trasparenza di atti e contratti della Pubblica Amministrazione.</w:t>
      </w:r>
    </w:p>
    <w:p w14:paraId="733A27E1" w14:textId="77777777" w:rsidR="00CD4ABA" w:rsidRDefault="00CD4ABA" w:rsidP="00CD4ABA">
      <w:pPr>
        <w:pStyle w:val="Corpotesto"/>
        <w:spacing w:before="125" w:line="302" w:lineRule="auto"/>
        <w:ind w:left="426" w:right="130"/>
        <w:jc w:val="both"/>
        <w:rPr>
          <w:rFonts w:ascii="Times New Roman" w:hAnsi="Times New Roman" w:cs="Times New Roman"/>
        </w:rPr>
      </w:pPr>
    </w:p>
    <w:p w14:paraId="1918D96D" w14:textId="77777777" w:rsidR="00CD4ABA" w:rsidRPr="008100B5" w:rsidRDefault="00CD4ABA" w:rsidP="00D71D84">
      <w:pPr>
        <w:pStyle w:val="Titolo2"/>
        <w:keepNext w:val="0"/>
        <w:keepLines w:val="0"/>
        <w:numPr>
          <w:ilvl w:val="2"/>
          <w:numId w:val="58"/>
        </w:numPr>
        <w:tabs>
          <w:tab w:val="left" w:pos="993"/>
        </w:tabs>
        <w:spacing w:before="85" w:after="120"/>
        <w:ind w:hanging="578"/>
        <w:jc w:val="both"/>
        <w:rPr>
          <w:rFonts w:ascii="Times New Roman" w:eastAsia="Arial" w:hAnsi="Times New Roman" w:cs="Times New Roman"/>
          <w:b/>
          <w:bCs/>
          <w:smallCaps/>
          <w:color w:val="auto"/>
          <w:sz w:val="22"/>
          <w:szCs w:val="22"/>
        </w:rPr>
      </w:pPr>
      <w:bookmarkStart w:id="55" w:name="_Toc219903723"/>
      <w:r>
        <w:rPr>
          <w:rFonts w:ascii="Times New Roman" w:eastAsia="Arial" w:hAnsi="Times New Roman" w:cs="Times New Roman"/>
          <w:b/>
          <w:bCs/>
          <w:smallCaps/>
          <w:color w:val="auto"/>
          <w:sz w:val="22"/>
          <w:szCs w:val="22"/>
        </w:rPr>
        <w:t>Il trattamento del rischio: le misure di prevenzione della corruzione</w:t>
      </w:r>
      <w:bookmarkEnd w:id="55"/>
    </w:p>
    <w:p w14:paraId="6959F9A5" w14:textId="77777777" w:rsidR="008C7AE9" w:rsidRDefault="00862704" w:rsidP="00CD4AB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sz w:val="24"/>
        </w:rPr>
        <w:t>Il</w:t>
      </w:r>
      <w:r w:rsidRPr="00862704">
        <w:rPr>
          <w:rFonts w:ascii="Times New Roman" w:hAnsi="Times New Roman" w:cs="Times New Roman"/>
        </w:rPr>
        <w:t xml:space="preserve"> trattamento del rischio è la fase volta ad individuare i correttivi e le modalità più idonee a prevenire la corruzione sulla base delle priorità emerse in sede di mappatura dei processi. Essendo il Piano anticorruzione un documento di programmazione, le misure adottate </w:t>
      </w:r>
      <w:r w:rsidR="00F93351">
        <w:rPr>
          <w:rFonts w:ascii="Times New Roman" w:hAnsi="Times New Roman" w:cs="Times New Roman"/>
        </w:rPr>
        <w:t>dall’Agenzia</w:t>
      </w:r>
      <w:r w:rsidRPr="00862704">
        <w:rPr>
          <w:rFonts w:ascii="Times New Roman" w:hAnsi="Times New Roman" w:cs="Times New Roman"/>
        </w:rPr>
        <w:t>, nel tempo, sono state adeguatamente programmate ed individuate prestando attenzione alla sostenibilità delle medesime in fase di controllo e di monitoraggio, al fine di evitare una pianificazione astratta e non attuabile.</w:t>
      </w:r>
    </w:p>
    <w:p w14:paraId="3BCB20FC" w14:textId="77777777" w:rsidR="00CD4ABA" w:rsidRDefault="00862704" w:rsidP="00CD4AB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In linea con le indicazioni dell’ANAC, la progettazione delle azioni di prevenzione nell’Agenzia è stata condotta attraverso l’individuazione di misure generali, che intervengono in maniera trasversale sull’intera amministrazione e si caratterizzano per la loro incidenza sul sistema complessivo di prevenzione della corruzione e misure specifiche che </w:t>
      </w:r>
      <w:proofErr w:type="spellStart"/>
      <w:r w:rsidRPr="00862704">
        <w:rPr>
          <w:rFonts w:ascii="Times New Roman" w:hAnsi="Times New Roman" w:cs="Times New Roman"/>
        </w:rPr>
        <w:t>agiscono</w:t>
      </w:r>
      <w:proofErr w:type="spellEnd"/>
      <w:r w:rsidRPr="00862704">
        <w:rPr>
          <w:rFonts w:ascii="Times New Roman" w:hAnsi="Times New Roman" w:cs="Times New Roman"/>
        </w:rPr>
        <w:t xml:space="preserve"> su alcuni rischi specifici emersi nella fase di valutazione ed esame dei processi di competenza dell’Ente.</w:t>
      </w:r>
    </w:p>
    <w:p w14:paraId="7ABD288D" w14:textId="77777777" w:rsidR="00CD4ABA" w:rsidRDefault="00862704" w:rsidP="00CD4ABA">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Al fine di assicurare la continuità dell’azione di prevenzione ed intercettare criticità che potrebbero rendere inadeguata una misura, il R.P.T.C. svolge un monitoraggio, anche attraverso incontri periodici per verificare la corretta attuazione, nel tempo, delle misure adottate, anche la necessità </w:t>
      </w:r>
      <w:r w:rsidRPr="00862704">
        <w:rPr>
          <w:rFonts w:ascii="Times New Roman" w:hAnsi="Times New Roman" w:cs="Times New Roman"/>
        </w:rPr>
        <w:lastRenderedPageBreak/>
        <w:t>di introdurre interventi correttivi o ulteriori azioni preventive.</w:t>
      </w:r>
    </w:p>
    <w:p w14:paraId="45C9B497" w14:textId="77777777" w:rsidR="00DA199B" w:rsidRDefault="00862704" w:rsidP="00DA199B">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Il sistema di prevenzione della corruzione è stato impostato tenendo conto dei seguenti presupposti:</w:t>
      </w:r>
    </w:p>
    <w:p w14:paraId="6621D8FF" w14:textId="77777777" w:rsidR="00DA199B" w:rsidRDefault="00862704" w:rsidP="00D71D84">
      <w:pPr>
        <w:pStyle w:val="Corpotesto"/>
        <w:numPr>
          <w:ilvl w:val="0"/>
          <w:numId w:val="67"/>
        </w:numPr>
        <w:spacing w:before="125" w:line="302" w:lineRule="auto"/>
        <w:ind w:right="130"/>
        <w:jc w:val="both"/>
        <w:rPr>
          <w:rFonts w:ascii="Times New Roman" w:hAnsi="Times New Roman" w:cs="Times New Roman"/>
        </w:rPr>
      </w:pPr>
      <w:r w:rsidRPr="00DA199B">
        <w:rPr>
          <w:rFonts w:ascii="Times New Roman" w:hAnsi="Times New Roman" w:cs="Times New Roman"/>
        </w:rPr>
        <w:t>presenza ed adeguatezza di misure e controlli specifici;</w:t>
      </w:r>
    </w:p>
    <w:p w14:paraId="3B8EAE2A" w14:textId="77777777" w:rsidR="00DA199B" w:rsidRDefault="00862704" w:rsidP="00D71D84">
      <w:pPr>
        <w:pStyle w:val="Corpotesto"/>
        <w:numPr>
          <w:ilvl w:val="0"/>
          <w:numId w:val="67"/>
        </w:numPr>
        <w:spacing w:before="125" w:line="302" w:lineRule="auto"/>
        <w:ind w:right="130"/>
        <w:jc w:val="both"/>
        <w:rPr>
          <w:rFonts w:ascii="Times New Roman" w:hAnsi="Times New Roman" w:cs="Times New Roman"/>
        </w:rPr>
      </w:pPr>
      <w:r w:rsidRPr="00DA199B">
        <w:rPr>
          <w:rFonts w:ascii="Times New Roman" w:hAnsi="Times New Roman" w:cs="Times New Roman"/>
        </w:rPr>
        <w:t>capacità della misura di neutralizzare i fattori abilitanti del rischio;</w:t>
      </w:r>
    </w:p>
    <w:p w14:paraId="6BBC60F0" w14:textId="77777777" w:rsidR="00DA199B" w:rsidRDefault="00862704" w:rsidP="00D71D84">
      <w:pPr>
        <w:pStyle w:val="Corpotesto"/>
        <w:numPr>
          <w:ilvl w:val="0"/>
          <w:numId w:val="67"/>
        </w:numPr>
        <w:spacing w:before="125" w:line="302" w:lineRule="auto"/>
        <w:ind w:right="130"/>
        <w:jc w:val="both"/>
        <w:rPr>
          <w:rFonts w:ascii="Times New Roman" w:hAnsi="Times New Roman" w:cs="Times New Roman"/>
        </w:rPr>
      </w:pPr>
      <w:r w:rsidRPr="00DA199B">
        <w:rPr>
          <w:rFonts w:ascii="Times New Roman" w:hAnsi="Times New Roman" w:cs="Times New Roman"/>
        </w:rPr>
        <w:t>sostenibilità economica ed organizzativa della misura;</w:t>
      </w:r>
    </w:p>
    <w:p w14:paraId="34DFD5AB" w14:textId="77777777" w:rsidR="00862704" w:rsidRPr="00DA199B" w:rsidRDefault="00862704" w:rsidP="00D71D84">
      <w:pPr>
        <w:pStyle w:val="Corpotesto"/>
        <w:numPr>
          <w:ilvl w:val="0"/>
          <w:numId w:val="67"/>
        </w:numPr>
        <w:spacing w:before="125" w:line="302" w:lineRule="auto"/>
        <w:ind w:right="130"/>
        <w:jc w:val="both"/>
        <w:rPr>
          <w:rFonts w:ascii="Times New Roman" w:hAnsi="Times New Roman" w:cs="Times New Roman"/>
        </w:rPr>
      </w:pPr>
      <w:r w:rsidRPr="00DA199B">
        <w:rPr>
          <w:rFonts w:ascii="Times New Roman" w:hAnsi="Times New Roman" w:cs="Times New Roman"/>
        </w:rPr>
        <w:t>adattamento del sistema di prevenzione alle caratteristiche specifiche dell’organizzazione regionale.</w:t>
      </w:r>
    </w:p>
    <w:p w14:paraId="0A14CBFA" w14:textId="77777777" w:rsidR="00862704" w:rsidRPr="00862704" w:rsidRDefault="00862704" w:rsidP="00FE2500">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Come per le fasi di gestione del rischio, dunque, l’individuazione delle misure avviene attraverso il coinvolgimento della struttura organizzativa, ma anche recependo le eventuali osservazioni e indicazioni da parte di soggetti esterni.</w:t>
      </w:r>
    </w:p>
    <w:p w14:paraId="5AE1FAE7" w14:textId="02E43023" w:rsidR="00862704" w:rsidRDefault="00862704" w:rsidP="00FE2500">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Si rappresenta che il monitoraggio annuale effettuato dal R.P.C.T., sulla base delle verifiche, evidenzia, relativamente all’annualità 202</w:t>
      </w:r>
      <w:r w:rsidR="000155AF">
        <w:rPr>
          <w:rFonts w:ascii="Times New Roman" w:hAnsi="Times New Roman" w:cs="Times New Roman"/>
        </w:rPr>
        <w:t>4</w:t>
      </w:r>
      <w:r w:rsidRPr="00862704">
        <w:rPr>
          <w:rFonts w:ascii="Times New Roman" w:hAnsi="Times New Roman" w:cs="Times New Roman"/>
        </w:rPr>
        <w:t xml:space="preserve">, che lo stato di attuazione del PTPTC sia da accelerare compatibilmente con le criticità legate alla carenza di risorse </w:t>
      </w:r>
      <w:r w:rsidR="000155AF">
        <w:rPr>
          <w:rFonts w:ascii="Times New Roman" w:hAnsi="Times New Roman" w:cs="Times New Roman"/>
        </w:rPr>
        <w:t>professionali non dirigenziali</w:t>
      </w:r>
      <w:r w:rsidRPr="00862704">
        <w:rPr>
          <w:rFonts w:ascii="Times New Roman" w:hAnsi="Times New Roman" w:cs="Times New Roman"/>
        </w:rPr>
        <w:t xml:space="preserve"> dell'Agenzia.</w:t>
      </w:r>
    </w:p>
    <w:p w14:paraId="2A635BE4" w14:textId="34FA43E1" w:rsidR="00FE2500" w:rsidRDefault="008C7AE9" w:rsidP="008C7AE9">
      <w:pPr>
        <w:pStyle w:val="Corpotesto"/>
        <w:spacing w:before="125" w:line="302" w:lineRule="auto"/>
        <w:ind w:left="426" w:right="130"/>
        <w:jc w:val="both"/>
        <w:rPr>
          <w:rFonts w:ascii="Times New Roman" w:hAnsi="Times New Roman" w:cs="Times New Roman"/>
        </w:rPr>
      </w:pPr>
      <w:r w:rsidRPr="008C7AE9">
        <w:rPr>
          <w:rFonts w:ascii="Times New Roman" w:hAnsi="Times New Roman" w:cs="Times New Roman"/>
        </w:rPr>
        <w:t xml:space="preserve">Nella </w:t>
      </w:r>
      <w:r>
        <w:rPr>
          <w:rFonts w:ascii="Times New Roman" w:hAnsi="Times New Roman" w:cs="Times New Roman"/>
        </w:rPr>
        <w:t>p</w:t>
      </w:r>
      <w:r w:rsidRPr="008C7AE9">
        <w:rPr>
          <w:rFonts w:ascii="Times New Roman" w:hAnsi="Times New Roman" w:cs="Times New Roman"/>
        </w:rPr>
        <w:t xml:space="preserve">arte </w:t>
      </w:r>
      <w:r>
        <w:rPr>
          <w:rFonts w:ascii="Times New Roman" w:hAnsi="Times New Roman" w:cs="Times New Roman"/>
        </w:rPr>
        <w:t>che segue</w:t>
      </w:r>
      <w:r w:rsidRPr="008C7AE9">
        <w:rPr>
          <w:rFonts w:ascii="Times New Roman" w:hAnsi="Times New Roman" w:cs="Times New Roman"/>
        </w:rPr>
        <w:t xml:space="preserve"> è contenuta la descrizione delle misure di carattere generale adottate all’interno dell’A</w:t>
      </w:r>
      <w:r>
        <w:rPr>
          <w:rFonts w:ascii="Times New Roman" w:hAnsi="Times New Roman" w:cs="Times New Roman"/>
        </w:rPr>
        <w:t xml:space="preserve">genzia </w:t>
      </w:r>
      <w:r w:rsidRPr="008C7AE9">
        <w:rPr>
          <w:rFonts w:ascii="Times New Roman" w:hAnsi="Times New Roman" w:cs="Times New Roman"/>
        </w:rPr>
        <w:t>partendo dalla programmazione contenuta nel PTPCT 202</w:t>
      </w:r>
      <w:r w:rsidR="000155AF">
        <w:rPr>
          <w:rFonts w:ascii="Times New Roman" w:hAnsi="Times New Roman" w:cs="Times New Roman"/>
        </w:rPr>
        <w:t>5</w:t>
      </w:r>
      <w:r w:rsidRPr="008C7AE9">
        <w:rPr>
          <w:rFonts w:ascii="Times New Roman" w:hAnsi="Times New Roman" w:cs="Times New Roman"/>
        </w:rPr>
        <w:t>-202</w:t>
      </w:r>
      <w:r w:rsidR="000155AF">
        <w:rPr>
          <w:rFonts w:ascii="Times New Roman" w:hAnsi="Times New Roman" w:cs="Times New Roman"/>
        </w:rPr>
        <w:t>7</w:t>
      </w:r>
      <w:r w:rsidRPr="008C7AE9">
        <w:rPr>
          <w:rFonts w:ascii="Times New Roman" w:hAnsi="Times New Roman" w:cs="Times New Roman"/>
        </w:rPr>
        <w:t>, per ogni misura generale è stato descritto lo stato di attuazione al</w:t>
      </w:r>
      <w:r w:rsidR="00BD1C6B">
        <w:rPr>
          <w:rFonts w:ascii="Times New Roman" w:hAnsi="Times New Roman" w:cs="Times New Roman"/>
        </w:rPr>
        <w:t xml:space="preserve"> 3</w:t>
      </w:r>
      <w:r w:rsidRPr="008C7AE9">
        <w:rPr>
          <w:rFonts w:ascii="Times New Roman" w:hAnsi="Times New Roman" w:cs="Times New Roman"/>
        </w:rPr>
        <w:t>1 gennaio 202</w:t>
      </w:r>
      <w:r w:rsidR="00F4519E">
        <w:rPr>
          <w:rFonts w:ascii="Times New Roman" w:hAnsi="Times New Roman" w:cs="Times New Roman"/>
        </w:rPr>
        <w:t>5</w:t>
      </w:r>
      <w:r w:rsidRPr="008C7AE9">
        <w:rPr>
          <w:rFonts w:ascii="Times New Roman" w:hAnsi="Times New Roman" w:cs="Times New Roman"/>
        </w:rPr>
        <w:t>, così come risultante in sede di monitoraggio finale.</w:t>
      </w:r>
    </w:p>
    <w:p w14:paraId="40C909DA" w14:textId="77777777" w:rsidR="008C7AE9" w:rsidRPr="00862704" w:rsidRDefault="008C7AE9" w:rsidP="008C7AE9">
      <w:pPr>
        <w:pStyle w:val="Corpotesto"/>
        <w:spacing w:before="125" w:line="302" w:lineRule="auto"/>
        <w:ind w:left="426" w:right="130"/>
        <w:jc w:val="both"/>
        <w:rPr>
          <w:rFonts w:ascii="Times New Roman" w:hAnsi="Times New Roman" w:cs="Times New Roman"/>
        </w:rPr>
      </w:pPr>
    </w:p>
    <w:p w14:paraId="7B8BC9BB" w14:textId="77777777" w:rsidR="00FE2500" w:rsidRPr="008100B5" w:rsidRDefault="00FE2500"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56" w:name="_Toc219903724"/>
      <w:r>
        <w:rPr>
          <w:rFonts w:ascii="Times New Roman" w:eastAsia="Arial" w:hAnsi="Times New Roman" w:cs="Times New Roman"/>
          <w:b/>
          <w:bCs/>
          <w:smallCaps/>
          <w:color w:val="auto"/>
          <w:sz w:val="22"/>
          <w:szCs w:val="22"/>
        </w:rPr>
        <w:t>Il Codice di Comportamento – M1</w:t>
      </w:r>
      <w:bookmarkEnd w:id="56"/>
    </w:p>
    <w:p w14:paraId="3CC70D76" w14:textId="77777777" w:rsidR="00FE2500" w:rsidRDefault="00862704" w:rsidP="00FE2500">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Il Codice di comportamento definisce l’insieme dei doveri di comportamento e degli obblighi di condotta che i dipendenti dell’amministrazione sono tenuti ad osservare al fine di assicurare la qualità dei servizi, la prevenzione dei fenomeni di corruzione, il rispetto dei doveri costituzionali di diligenza, lealtà, imparzialità a servizio esclusivo alla cura dell’interesse pubblico, nonché l’economicità, l’efficacia, l’efficienza, la trasparenza e la non discriminazione dell’azione amministrativa.</w:t>
      </w:r>
    </w:p>
    <w:p w14:paraId="3B5C2B87" w14:textId="77777777" w:rsidR="00FE2500" w:rsidRPr="0049667B" w:rsidRDefault="00862704" w:rsidP="0049667B">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L’adozione del Codice di comportamento da parte delle amministrazioni, </w:t>
      </w:r>
      <w:r w:rsidR="0049667B" w:rsidRPr="00862704">
        <w:rPr>
          <w:rFonts w:ascii="Times New Roman" w:hAnsi="Times New Roman" w:cs="Times New Roman"/>
        </w:rPr>
        <w:t>che integra il Codice di comportamento dei dipendenti pubblici adottato</w:t>
      </w:r>
      <w:r w:rsidR="0049667B">
        <w:rPr>
          <w:rFonts w:ascii="Times New Roman" w:hAnsi="Times New Roman" w:cs="Times New Roman"/>
        </w:rPr>
        <w:t xml:space="preserve"> con </w:t>
      </w:r>
      <w:r w:rsidR="0049667B" w:rsidRPr="00826F82">
        <w:rPr>
          <w:rFonts w:ascii="Times New Roman" w:hAnsi="Times New Roman" w:cs="Times New Roman"/>
        </w:rPr>
        <w:t>Decreto del Presidente della Repubblica 13 giugno 2023, n. 81 “Regolamento concernente modifiche al decreto del Presidente della Repubblica 16 aprile 2013, n. 62”</w:t>
      </w:r>
      <w:r w:rsidR="0049667B">
        <w:rPr>
          <w:rFonts w:ascii="Times New Roman" w:hAnsi="Times New Roman" w:cs="Times New Roman"/>
        </w:rPr>
        <w:t xml:space="preserve">, </w:t>
      </w:r>
      <w:r w:rsidRPr="00862704">
        <w:rPr>
          <w:rFonts w:ascii="Times New Roman" w:hAnsi="Times New Roman" w:cs="Times New Roman"/>
        </w:rPr>
        <w:t>rappresenta una  tra le principali misure di attuazione delle strategie di prevenzione della corruzione a livello decentrato, finalizzata di orientare, in senso legale ed eticamente corretto, lo svolgimento dell’attività amministrativa.</w:t>
      </w:r>
    </w:p>
    <w:p w14:paraId="59FEB4B4" w14:textId="77777777" w:rsidR="00FE2500" w:rsidRDefault="00862704" w:rsidP="00FE2500">
      <w:pPr>
        <w:pStyle w:val="Corpotesto"/>
        <w:spacing w:before="125" w:line="302" w:lineRule="auto"/>
        <w:ind w:left="426" w:right="130"/>
        <w:jc w:val="both"/>
        <w:rPr>
          <w:rFonts w:ascii="Times New Roman" w:hAnsi="Times New Roman" w:cs="Times New Roman"/>
          <w:color w:val="1F487C"/>
        </w:rPr>
      </w:pPr>
      <w:r w:rsidRPr="00862704">
        <w:rPr>
          <w:rFonts w:ascii="Times New Roman" w:hAnsi="Times New Roman" w:cs="Times New Roman"/>
        </w:rPr>
        <w:t>L’art. 54 del D.</w:t>
      </w:r>
      <w:r w:rsidR="0049667B">
        <w:rPr>
          <w:rFonts w:ascii="Times New Roman" w:hAnsi="Times New Roman" w:cs="Times New Roman"/>
        </w:rPr>
        <w:t xml:space="preserve"> </w:t>
      </w:r>
      <w:r w:rsidRPr="00862704">
        <w:rPr>
          <w:rFonts w:ascii="Times New Roman" w:hAnsi="Times New Roman" w:cs="Times New Roman"/>
        </w:rPr>
        <w:t>Lgs. n. 165/2001 dispone, infatti, che la violazione dei doveri contenuti nei codici di comportamento,</w:t>
      </w:r>
      <w:r w:rsidRPr="00862704">
        <w:rPr>
          <w:rFonts w:ascii="Times New Roman" w:hAnsi="Times New Roman" w:cs="Times New Roman"/>
          <w:spacing w:val="-2"/>
        </w:rPr>
        <w:t xml:space="preserve"> </w:t>
      </w:r>
      <w:r w:rsidRPr="00862704">
        <w:rPr>
          <w:rFonts w:ascii="Times New Roman" w:hAnsi="Times New Roman" w:cs="Times New Roman"/>
        </w:rPr>
        <w:t>compresi</w:t>
      </w:r>
      <w:r w:rsidRPr="00862704">
        <w:rPr>
          <w:rFonts w:ascii="Times New Roman" w:hAnsi="Times New Roman" w:cs="Times New Roman"/>
          <w:spacing w:val="-5"/>
        </w:rPr>
        <w:t xml:space="preserve"> </w:t>
      </w:r>
      <w:r w:rsidRPr="00862704">
        <w:rPr>
          <w:rFonts w:ascii="Times New Roman" w:hAnsi="Times New Roman" w:cs="Times New Roman"/>
        </w:rPr>
        <w:t>quelli</w:t>
      </w:r>
      <w:r w:rsidRPr="00862704">
        <w:rPr>
          <w:rFonts w:ascii="Times New Roman" w:hAnsi="Times New Roman" w:cs="Times New Roman"/>
          <w:spacing w:val="-5"/>
        </w:rPr>
        <w:t xml:space="preserve"> </w:t>
      </w:r>
      <w:r w:rsidRPr="00862704">
        <w:rPr>
          <w:rFonts w:ascii="Times New Roman" w:hAnsi="Times New Roman" w:cs="Times New Roman"/>
        </w:rPr>
        <w:t>relativi</w:t>
      </w:r>
      <w:r w:rsidRPr="00862704">
        <w:rPr>
          <w:rFonts w:ascii="Times New Roman" w:hAnsi="Times New Roman" w:cs="Times New Roman"/>
          <w:spacing w:val="-5"/>
        </w:rPr>
        <w:t xml:space="preserve"> </w:t>
      </w:r>
      <w:r w:rsidRPr="00862704">
        <w:rPr>
          <w:rFonts w:ascii="Times New Roman" w:hAnsi="Times New Roman" w:cs="Times New Roman"/>
        </w:rPr>
        <w:t>all’attuazione</w:t>
      </w:r>
      <w:r w:rsidRPr="00862704">
        <w:rPr>
          <w:rFonts w:ascii="Times New Roman" w:hAnsi="Times New Roman" w:cs="Times New Roman"/>
          <w:spacing w:val="-8"/>
        </w:rPr>
        <w:t xml:space="preserve"> </w:t>
      </w:r>
      <w:r w:rsidRPr="00862704">
        <w:rPr>
          <w:rFonts w:ascii="Times New Roman" w:hAnsi="Times New Roman" w:cs="Times New Roman"/>
        </w:rPr>
        <w:t>del</w:t>
      </w:r>
      <w:r w:rsidRPr="00862704">
        <w:rPr>
          <w:rFonts w:ascii="Times New Roman" w:hAnsi="Times New Roman" w:cs="Times New Roman"/>
          <w:spacing w:val="-5"/>
        </w:rPr>
        <w:t xml:space="preserve"> </w:t>
      </w:r>
      <w:r w:rsidRPr="00862704">
        <w:rPr>
          <w:rFonts w:ascii="Times New Roman" w:hAnsi="Times New Roman" w:cs="Times New Roman"/>
        </w:rPr>
        <w:t>piano</w:t>
      </w:r>
      <w:r w:rsidRPr="00862704">
        <w:rPr>
          <w:rFonts w:ascii="Times New Roman" w:hAnsi="Times New Roman" w:cs="Times New Roman"/>
          <w:spacing w:val="-9"/>
        </w:rPr>
        <w:t xml:space="preserve"> </w:t>
      </w:r>
      <w:r w:rsidRPr="00862704">
        <w:rPr>
          <w:rFonts w:ascii="Times New Roman" w:hAnsi="Times New Roman" w:cs="Times New Roman"/>
        </w:rPr>
        <w:t>di</w:t>
      </w:r>
      <w:r w:rsidRPr="00862704">
        <w:rPr>
          <w:rFonts w:ascii="Times New Roman" w:hAnsi="Times New Roman" w:cs="Times New Roman"/>
          <w:spacing w:val="-5"/>
        </w:rPr>
        <w:t xml:space="preserve"> </w:t>
      </w:r>
      <w:r w:rsidRPr="00862704">
        <w:rPr>
          <w:rFonts w:ascii="Times New Roman" w:hAnsi="Times New Roman" w:cs="Times New Roman"/>
        </w:rPr>
        <w:t>prevenzione</w:t>
      </w:r>
      <w:r w:rsidRPr="00862704">
        <w:rPr>
          <w:rFonts w:ascii="Times New Roman" w:hAnsi="Times New Roman" w:cs="Times New Roman"/>
          <w:spacing w:val="-8"/>
        </w:rPr>
        <w:t xml:space="preserve"> </w:t>
      </w:r>
      <w:r w:rsidRPr="00862704">
        <w:rPr>
          <w:rFonts w:ascii="Times New Roman" w:hAnsi="Times New Roman" w:cs="Times New Roman"/>
        </w:rPr>
        <w:t>della</w:t>
      </w:r>
      <w:r w:rsidRPr="00862704">
        <w:rPr>
          <w:rFonts w:ascii="Times New Roman" w:hAnsi="Times New Roman" w:cs="Times New Roman"/>
          <w:spacing w:val="-5"/>
        </w:rPr>
        <w:t xml:space="preserve"> </w:t>
      </w:r>
      <w:r w:rsidRPr="00862704">
        <w:rPr>
          <w:rFonts w:ascii="Times New Roman" w:hAnsi="Times New Roman" w:cs="Times New Roman"/>
        </w:rPr>
        <w:t>corruzione,</w:t>
      </w:r>
      <w:r w:rsidRPr="00862704">
        <w:rPr>
          <w:rFonts w:ascii="Times New Roman" w:hAnsi="Times New Roman" w:cs="Times New Roman"/>
          <w:spacing w:val="-7"/>
        </w:rPr>
        <w:t xml:space="preserve"> </w:t>
      </w:r>
      <w:r w:rsidRPr="00862704">
        <w:rPr>
          <w:rFonts w:ascii="Times New Roman" w:hAnsi="Times New Roman" w:cs="Times New Roman"/>
        </w:rPr>
        <w:t>costituisce</w:t>
      </w:r>
      <w:r w:rsidRPr="00862704">
        <w:rPr>
          <w:rFonts w:ascii="Times New Roman" w:hAnsi="Times New Roman" w:cs="Times New Roman"/>
          <w:spacing w:val="-8"/>
        </w:rPr>
        <w:t xml:space="preserve"> </w:t>
      </w:r>
      <w:r w:rsidRPr="00862704">
        <w:rPr>
          <w:rFonts w:ascii="Times New Roman" w:hAnsi="Times New Roman" w:cs="Times New Roman"/>
        </w:rPr>
        <w:t>fonte di responsabilità disciplinare ed è rilevante ai fini della responsabilità civile, amministrativa e</w:t>
      </w:r>
      <w:r w:rsidRPr="00862704">
        <w:rPr>
          <w:rFonts w:ascii="Times New Roman" w:hAnsi="Times New Roman" w:cs="Times New Roman"/>
          <w:spacing w:val="-17"/>
        </w:rPr>
        <w:t xml:space="preserve"> </w:t>
      </w:r>
      <w:r w:rsidRPr="00862704">
        <w:rPr>
          <w:rFonts w:ascii="Times New Roman" w:hAnsi="Times New Roman" w:cs="Times New Roman"/>
        </w:rPr>
        <w:t>contabile.</w:t>
      </w:r>
    </w:p>
    <w:p w14:paraId="1B67555A" w14:textId="77777777" w:rsidR="00FE2500" w:rsidRDefault="00862704" w:rsidP="00FE2500">
      <w:pPr>
        <w:pStyle w:val="Corpotesto"/>
        <w:spacing w:before="125" w:line="302" w:lineRule="auto"/>
        <w:ind w:left="426" w:right="130"/>
        <w:jc w:val="both"/>
        <w:rPr>
          <w:rFonts w:ascii="Times New Roman" w:hAnsi="Times New Roman" w:cs="Times New Roman"/>
          <w:color w:val="1F487C"/>
        </w:rPr>
      </w:pPr>
      <w:r w:rsidRPr="00862704">
        <w:rPr>
          <w:rFonts w:ascii="Times New Roman" w:hAnsi="Times New Roman" w:cs="Times New Roman"/>
        </w:rPr>
        <w:t>Inoltre il Codice di comportamento è elaborato in sinergia con il</w:t>
      </w:r>
      <w:r w:rsidR="008D5C65">
        <w:rPr>
          <w:rFonts w:ascii="Times New Roman" w:hAnsi="Times New Roman" w:cs="Times New Roman"/>
        </w:rPr>
        <w:t xml:space="preserve"> Piano</w:t>
      </w:r>
      <w:r w:rsidRPr="00862704">
        <w:rPr>
          <w:rFonts w:ascii="Times New Roman" w:hAnsi="Times New Roman" w:cs="Times New Roman"/>
        </w:rPr>
        <w:t xml:space="preserve">, in quanto traduce gli obiettivi di riduzione del rischio corruttivo che il piano persegue con misure di tipo oggettivo e </w:t>
      </w:r>
      <w:r w:rsidRPr="00862704">
        <w:rPr>
          <w:rFonts w:ascii="Times New Roman" w:hAnsi="Times New Roman" w:cs="Times New Roman"/>
        </w:rPr>
        <w:lastRenderedPageBreak/>
        <w:t>organizzativo, in doveri di comportamento dei dipendenti.</w:t>
      </w:r>
    </w:p>
    <w:p w14:paraId="6642301D" w14:textId="0BE4ECDA" w:rsidR="00862704" w:rsidRPr="00FE2500" w:rsidRDefault="00862704" w:rsidP="00FE2500">
      <w:pPr>
        <w:pStyle w:val="Corpotesto"/>
        <w:spacing w:before="125" w:line="302" w:lineRule="auto"/>
        <w:ind w:left="426" w:right="130"/>
        <w:jc w:val="both"/>
        <w:rPr>
          <w:rFonts w:ascii="Times New Roman" w:hAnsi="Times New Roman" w:cs="Times New Roman"/>
          <w:color w:val="1F487C"/>
        </w:rPr>
      </w:pPr>
      <w:r w:rsidRPr="00862704">
        <w:rPr>
          <w:rFonts w:ascii="Times New Roman" w:hAnsi="Times New Roman" w:cs="Times New Roman"/>
        </w:rPr>
        <w:t xml:space="preserve">In ogni caso, si precisa che, dal monitoraggio annuale condotto sul rispetto delle misure previste nel Piano, è emersa una generale attenzione, da parte del personale e dei dirigenti, al rispetto degli obblighi contenuti nel Codice di comportamento vigente; è stata, infatti, condotta un’analisi sui procedimenti disciplinari avviati nei confronti dei dipendenti, al fine </w:t>
      </w:r>
      <w:r w:rsidRPr="00862704">
        <w:rPr>
          <w:rFonts w:ascii="Times New Roman" w:hAnsi="Times New Roman" w:cs="Times New Roman"/>
          <w:spacing w:val="-3"/>
        </w:rPr>
        <w:t xml:space="preserve">di </w:t>
      </w:r>
      <w:r w:rsidRPr="00862704">
        <w:rPr>
          <w:rFonts w:ascii="Times New Roman" w:hAnsi="Times New Roman" w:cs="Times New Roman"/>
        </w:rPr>
        <w:t xml:space="preserve">verificare eventuali ricorrenze nelle tipologie </w:t>
      </w:r>
      <w:r w:rsidRPr="00862704">
        <w:rPr>
          <w:rFonts w:ascii="Times New Roman" w:hAnsi="Times New Roman" w:cs="Times New Roman"/>
          <w:spacing w:val="-3"/>
        </w:rPr>
        <w:t xml:space="preserve">di </w:t>
      </w:r>
      <w:r w:rsidRPr="00862704">
        <w:rPr>
          <w:rFonts w:ascii="Times New Roman" w:hAnsi="Times New Roman" w:cs="Times New Roman"/>
        </w:rPr>
        <w:t>rischio. Come risulta dai controlli effettuati nel corso dell’anno 202</w:t>
      </w:r>
      <w:r w:rsidR="00DB3B64">
        <w:rPr>
          <w:rFonts w:ascii="Times New Roman" w:hAnsi="Times New Roman" w:cs="Times New Roman"/>
        </w:rPr>
        <w:t>4</w:t>
      </w:r>
      <w:r w:rsidRPr="00862704">
        <w:rPr>
          <w:rFonts w:ascii="Times New Roman" w:hAnsi="Times New Roman" w:cs="Times New Roman"/>
        </w:rPr>
        <w:t xml:space="preserve"> non sono state accertate violazioni al Codice di Comportamento dell’A</w:t>
      </w:r>
      <w:r w:rsidR="00F93351">
        <w:rPr>
          <w:rFonts w:ascii="Times New Roman" w:hAnsi="Times New Roman" w:cs="Times New Roman"/>
        </w:rPr>
        <w:t>genzia</w:t>
      </w:r>
      <w:r w:rsidRPr="00862704">
        <w:rPr>
          <w:rFonts w:ascii="Times New Roman" w:hAnsi="Times New Roman" w:cs="Times New Roman"/>
        </w:rPr>
        <w:t>. Le attività inerenti la presente misura vengono, pertanto, confermate per il triennio 202</w:t>
      </w:r>
      <w:r w:rsidR="000155AF">
        <w:rPr>
          <w:rFonts w:ascii="Times New Roman" w:hAnsi="Times New Roman" w:cs="Times New Roman"/>
        </w:rPr>
        <w:t>6</w:t>
      </w:r>
      <w:r w:rsidRPr="00862704">
        <w:rPr>
          <w:rFonts w:ascii="Times New Roman" w:hAnsi="Times New Roman" w:cs="Times New Roman"/>
        </w:rPr>
        <w:t>/202</w:t>
      </w:r>
      <w:r w:rsidR="000155AF">
        <w:rPr>
          <w:rFonts w:ascii="Times New Roman" w:hAnsi="Times New Roman" w:cs="Times New Roman"/>
        </w:rPr>
        <w:t>8</w:t>
      </w:r>
      <w:r w:rsidRPr="00862704">
        <w:rPr>
          <w:rFonts w:ascii="Times New Roman" w:hAnsi="Times New Roman" w:cs="Times New Roman"/>
        </w:rPr>
        <w:t>.</w:t>
      </w:r>
    </w:p>
    <w:p w14:paraId="79CE5943" w14:textId="77777777" w:rsidR="008C7AE9" w:rsidRPr="00862704" w:rsidRDefault="008C7AE9" w:rsidP="00155B62">
      <w:pPr>
        <w:pStyle w:val="Corpotesto"/>
        <w:spacing w:before="2"/>
        <w:jc w:val="both"/>
        <w:rPr>
          <w:rFonts w:ascii="Times New Roman" w:hAnsi="Times New Roman" w:cs="Times New Roman"/>
          <w:sz w:val="24"/>
        </w:rPr>
      </w:pPr>
    </w:p>
    <w:tbl>
      <w:tblPr>
        <w:tblW w:w="4699"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16"/>
        <w:gridCol w:w="2978"/>
        <w:gridCol w:w="1418"/>
        <w:gridCol w:w="1416"/>
        <w:gridCol w:w="1418"/>
      </w:tblGrid>
      <w:tr w:rsidR="008C7AE9" w:rsidRPr="00862704" w14:paraId="3E287B17" w14:textId="77777777" w:rsidTr="00155B62">
        <w:trPr>
          <w:trHeight w:val="284"/>
        </w:trPr>
        <w:tc>
          <w:tcPr>
            <w:tcW w:w="5000" w:type="pct"/>
            <w:gridSpan w:val="5"/>
            <w:shd w:val="clear" w:color="auto" w:fill="DBE4F0"/>
            <w:vAlign w:val="center"/>
          </w:tcPr>
          <w:p w14:paraId="7C435533" w14:textId="77777777" w:rsidR="008C7AE9" w:rsidRPr="00862704" w:rsidRDefault="008C7AE9" w:rsidP="00FE2500">
            <w:pPr>
              <w:pStyle w:val="TableParagraph"/>
              <w:spacing w:line="206" w:lineRule="exact"/>
              <w:ind w:left="139" w:right="135"/>
              <w:jc w:val="both"/>
              <w:rPr>
                <w:rFonts w:ascii="Times New Roman" w:hAnsi="Times New Roman" w:cs="Times New Roman"/>
                <w:b/>
                <w:sz w:val="20"/>
              </w:rPr>
            </w:pPr>
            <w:r w:rsidRPr="00862704">
              <w:rPr>
                <w:rFonts w:ascii="Times New Roman" w:hAnsi="Times New Roman" w:cs="Times New Roman"/>
                <w:b/>
                <w:sz w:val="20"/>
              </w:rPr>
              <w:t>M</w:t>
            </w:r>
            <w:r>
              <w:rPr>
                <w:rFonts w:ascii="Times New Roman" w:hAnsi="Times New Roman" w:cs="Times New Roman"/>
                <w:b/>
                <w:sz w:val="20"/>
              </w:rPr>
              <w:t>isura M</w:t>
            </w:r>
            <w:r w:rsidRPr="00862704">
              <w:rPr>
                <w:rFonts w:ascii="Times New Roman" w:hAnsi="Times New Roman" w:cs="Times New Roman"/>
                <w:b/>
                <w:sz w:val="20"/>
              </w:rPr>
              <w:t>1: Codice di comportamento</w:t>
            </w:r>
          </w:p>
        </w:tc>
      </w:tr>
      <w:tr w:rsidR="008C7AE9" w:rsidRPr="00862704" w14:paraId="1D6AAFD2" w14:textId="77777777" w:rsidTr="00826F82">
        <w:trPr>
          <w:trHeight w:val="446"/>
        </w:trPr>
        <w:tc>
          <w:tcPr>
            <w:tcW w:w="819" w:type="pct"/>
            <w:tcBorders>
              <w:bottom w:val="single" w:sz="4" w:space="0" w:color="000000"/>
            </w:tcBorders>
            <w:shd w:val="clear" w:color="auto" w:fill="EAF0DD"/>
          </w:tcPr>
          <w:p w14:paraId="50D9BF18" w14:textId="0CC06481" w:rsidR="008C7AE9" w:rsidRPr="00862704" w:rsidRDefault="008C7AE9" w:rsidP="00826F82">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722" w:type="pct"/>
            <w:tcBorders>
              <w:bottom w:val="single" w:sz="4" w:space="0" w:color="000000"/>
            </w:tcBorders>
            <w:shd w:val="clear" w:color="auto" w:fill="EAF0DD"/>
            <w:vAlign w:val="center"/>
          </w:tcPr>
          <w:p w14:paraId="4C84DD5A" w14:textId="77777777" w:rsidR="008C7AE9" w:rsidRPr="00862704" w:rsidRDefault="008C7AE9" w:rsidP="00826F82">
            <w:pPr>
              <w:pStyle w:val="TableParagraph"/>
              <w:ind w:left="142"/>
              <w:rPr>
                <w:rFonts w:ascii="Times New Roman" w:hAnsi="Times New Roman" w:cs="Times New Roman"/>
                <w:b/>
                <w:sz w:val="16"/>
              </w:rPr>
            </w:pPr>
            <w:r w:rsidRPr="00862704">
              <w:rPr>
                <w:rFonts w:ascii="Times New Roman" w:hAnsi="Times New Roman" w:cs="Times New Roman"/>
                <w:b/>
                <w:sz w:val="16"/>
              </w:rPr>
              <w:t>Azione</w:t>
            </w:r>
          </w:p>
        </w:tc>
        <w:tc>
          <w:tcPr>
            <w:tcW w:w="820" w:type="pct"/>
            <w:shd w:val="clear" w:color="auto" w:fill="EAF0DD"/>
            <w:vAlign w:val="center"/>
          </w:tcPr>
          <w:p w14:paraId="202C932C" w14:textId="77777777" w:rsidR="008C7AE9" w:rsidRPr="00862704" w:rsidRDefault="008C7AE9" w:rsidP="00826F82">
            <w:pPr>
              <w:pStyle w:val="TableParagraph"/>
              <w:ind w:left="142"/>
              <w:rPr>
                <w:rFonts w:ascii="Times New Roman" w:hAnsi="Times New Roman" w:cs="Times New Roman"/>
                <w:b/>
                <w:sz w:val="16"/>
              </w:rPr>
            </w:pPr>
            <w:r>
              <w:rPr>
                <w:rFonts w:ascii="Times New Roman" w:hAnsi="Times New Roman" w:cs="Times New Roman"/>
                <w:b/>
                <w:sz w:val="16"/>
              </w:rPr>
              <w:t xml:space="preserve">Soggetto </w:t>
            </w:r>
            <w:r w:rsidRPr="00862704">
              <w:rPr>
                <w:rFonts w:ascii="Times New Roman" w:hAnsi="Times New Roman" w:cs="Times New Roman"/>
                <w:b/>
                <w:sz w:val="16"/>
              </w:rPr>
              <w:t>Responsabile</w:t>
            </w:r>
          </w:p>
        </w:tc>
        <w:tc>
          <w:tcPr>
            <w:tcW w:w="819" w:type="pct"/>
            <w:shd w:val="clear" w:color="auto" w:fill="EAF0DD"/>
            <w:vAlign w:val="center"/>
          </w:tcPr>
          <w:p w14:paraId="6916D1C7" w14:textId="77777777" w:rsidR="008C7AE9" w:rsidRPr="00862704" w:rsidRDefault="008C7AE9" w:rsidP="00826F82">
            <w:pPr>
              <w:pStyle w:val="TableParagraph"/>
              <w:ind w:left="142"/>
              <w:rPr>
                <w:rFonts w:ascii="Times New Roman" w:hAnsi="Times New Roman" w:cs="Times New Roman"/>
                <w:b/>
                <w:sz w:val="16"/>
              </w:rPr>
            </w:pPr>
            <w:r w:rsidRPr="00862704">
              <w:rPr>
                <w:rFonts w:ascii="Times New Roman" w:hAnsi="Times New Roman" w:cs="Times New Roman"/>
                <w:b/>
                <w:sz w:val="16"/>
              </w:rPr>
              <w:t>Termine di  attuazione</w:t>
            </w:r>
          </w:p>
        </w:tc>
        <w:tc>
          <w:tcPr>
            <w:tcW w:w="820" w:type="pct"/>
            <w:shd w:val="clear" w:color="auto" w:fill="EAF0DD"/>
            <w:vAlign w:val="center"/>
          </w:tcPr>
          <w:p w14:paraId="2B7AB47B" w14:textId="77777777" w:rsidR="008C7AE9" w:rsidRPr="00862704" w:rsidRDefault="008C7AE9" w:rsidP="00826F82">
            <w:pPr>
              <w:pStyle w:val="TableParagraph"/>
              <w:ind w:left="142"/>
              <w:rPr>
                <w:rFonts w:ascii="Times New Roman" w:hAnsi="Times New Roman" w:cs="Times New Roman"/>
                <w:b/>
                <w:sz w:val="16"/>
              </w:rPr>
            </w:pPr>
            <w:r w:rsidRPr="00862704">
              <w:rPr>
                <w:rFonts w:ascii="Times New Roman" w:hAnsi="Times New Roman" w:cs="Times New Roman"/>
                <w:b/>
                <w:sz w:val="16"/>
              </w:rPr>
              <w:t>Monitoraggio</w:t>
            </w:r>
          </w:p>
        </w:tc>
      </w:tr>
      <w:tr w:rsidR="008C7AE9" w:rsidRPr="00862704" w14:paraId="2FAD4706" w14:textId="77777777" w:rsidTr="00826F82">
        <w:trPr>
          <w:trHeight w:val="701"/>
        </w:trPr>
        <w:tc>
          <w:tcPr>
            <w:tcW w:w="819" w:type="pct"/>
            <w:shd w:val="clear" w:color="auto" w:fill="F1F1F1"/>
            <w:vAlign w:val="center"/>
          </w:tcPr>
          <w:p w14:paraId="20E7DCAA" w14:textId="77777777" w:rsidR="008C7AE9" w:rsidRPr="00862704" w:rsidRDefault="00BD1C6B" w:rsidP="003C0C65">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1722" w:type="pct"/>
            <w:shd w:val="clear" w:color="auto" w:fill="F1F1F1"/>
            <w:vAlign w:val="center"/>
          </w:tcPr>
          <w:p w14:paraId="7A092345" w14:textId="77777777" w:rsidR="008C7AE9" w:rsidRPr="00862704" w:rsidRDefault="008C7AE9" w:rsidP="003C0C65">
            <w:pPr>
              <w:pStyle w:val="TableParagraph"/>
              <w:spacing w:line="153" w:lineRule="exact"/>
              <w:ind w:left="139" w:right="140"/>
              <w:rPr>
                <w:rFonts w:ascii="Times New Roman" w:hAnsi="Times New Roman" w:cs="Times New Roman"/>
                <w:sz w:val="16"/>
              </w:rPr>
            </w:pPr>
            <w:r w:rsidRPr="00862704">
              <w:rPr>
                <w:rFonts w:ascii="Times New Roman" w:hAnsi="Times New Roman" w:cs="Times New Roman"/>
                <w:sz w:val="16"/>
              </w:rPr>
              <w:t>Controllo sull’attuazione e sul rispetto</w:t>
            </w:r>
          </w:p>
          <w:p w14:paraId="4B9B1323" w14:textId="77777777" w:rsidR="008C7AE9" w:rsidRPr="00862704" w:rsidRDefault="008C7AE9" w:rsidP="003C0C65">
            <w:pPr>
              <w:pStyle w:val="TableParagraph"/>
              <w:spacing w:line="150" w:lineRule="exact"/>
              <w:ind w:left="139" w:right="140"/>
              <w:rPr>
                <w:rFonts w:ascii="Times New Roman" w:hAnsi="Times New Roman" w:cs="Times New Roman"/>
                <w:sz w:val="16"/>
              </w:rPr>
            </w:pPr>
            <w:r w:rsidRPr="00862704">
              <w:rPr>
                <w:rFonts w:ascii="Times New Roman" w:hAnsi="Times New Roman" w:cs="Times New Roman"/>
                <w:sz w:val="16"/>
              </w:rPr>
              <w:t xml:space="preserve">del Codice di Comportamento e </w:t>
            </w:r>
          </w:p>
          <w:p w14:paraId="173A1656" w14:textId="77777777" w:rsidR="008C7AE9" w:rsidRPr="00862704" w:rsidRDefault="008C7AE9" w:rsidP="003C0C65">
            <w:pPr>
              <w:pStyle w:val="TableParagraph"/>
              <w:spacing w:line="150" w:lineRule="exact"/>
              <w:ind w:left="139" w:right="140"/>
              <w:rPr>
                <w:rFonts w:ascii="Times New Roman" w:hAnsi="Times New Roman" w:cs="Times New Roman"/>
                <w:sz w:val="16"/>
              </w:rPr>
            </w:pPr>
            <w:r w:rsidRPr="00862704">
              <w:rPr>
                <w:rFonts w:ascii="Times New Roman" w:hAnsi="Times New Roman" w:cs="Times New Roman"/>
                <w:sz w:val="16"/>
              </w:rPr>
              <w:t>adozione delle conseguenti azioni in</w:t>
            </w:r>
          </w:p>
          <w:p w14:paraId="2A7794F2" w14:textId="77777777" w:rsidR="008C7AE9" w:rsidRPr="00862704" w:rsidRDefault="008C7AE9" w:rsidP="003C0C65">
            <w:pPr>
              <w:pStyle w:val="TableParagraph"/>
              <w:spacing w:line="157" w:lineRule="exact"/>
              <w:ind w:left="139" w:right="140"/>
              <w:rPr>
                <w:rFonts w:ascii="Times New Roman" w:hAnsi="Times New Roman" w:cs="Times New Roman"/>
                <w:sz w:val="16"/>
              </w:rPr>
            </w:pPr>
            <w:r w:rsidRPr="00862704">
              <w:rPr>
                <w:rFonts w:ascii="Times New Roman" w:hAnsi="Times New Roman" w:cs="Times New Roman"/>
                <w:sz w:val="16"/>
              </w:rPr>
              <w:t>caso di violazione</w:t>
            </w:r>
          </w:p>
        </w:tc>
        <w:tc>
          <w:tcPr>
            <w:tcW w:w="820" w:type="pct"/>
            <w:shd w:val="clear" w:color="auto" w:fill="F1F1F1"/>
            <w:vAlign w:val="center"/>
          </w:tcPr>
          <w:p w14:paraId="4899C821" w14:textId="77777777" w:rsidR="008C7AE9" w:rsidRPr="00862704" w:rsidRDefault="008C7AE9" w:rsidP="003C0C65">
            <w:pPr>
              <w:pStyle w:val="TableParagraph"/>
              <w:spacing w:line="150" w:lineRule="exact"/>
              <w:ind w:left="139" w:right="140"/>
              <w:rPr>
                <w:rFonts w:ascii="Times New Roman" w:hAnsi="Times New Roman" w:cs="Times New Roman"/>
                <w:sz w:val="10"/>
              </w:rPr>
            </w:pPr>
            <w:r w:rsidRPr="00862704">
              <w:rPr>
                <w:rFonts w:ascii="Times New Roman" w:hAnsi="Times New Roman" w:cs="Times New Roman"/>
                <w:sz w:val="16"/>
              </w:rPr>
              <w:t xml:space="preserve">Tutti gli Uffici </w:t>
            </w:r>
          </w:p>
        </w:tc>
        <w:tc>
          <w:tcPr>
            <w:tcW w:w="819" w:type="pct"/>
            <w:shd w:val="clear" w:color="auto" w:fill="F1F1F1"/>
            <w:vAlign w:val="center"/>
          </w:tcPr>
          <w:p w14:paraId="4E9F6704" w14:textId="77777777" w:rsidR="008C7AE9" w:rsidRPr="00862704" w:rsidRDefault="008C7AE9" w:rsidP="003C0C65">
            <w:pPr>
              <w:pStyle w:val="TableParagraph"/>
              <w:spacing w:line="150" w:lineRule="exact"/>
              <w:ind w:left="139" w:right="140"/>
              <w:rPr>
                <w:rFonts w:ascii="Times New Roman" w:hAnsi="Times New Roman" w:cs="Times New Roman"/>
                <w:sz w:val="10"/>
              </w:rPr>
            </w:pPr>
            <w:r w:rsidRPr="00862704">
              <w:rPr>
                <w:rFonts w:ascii="Times New Roman" w:hAnsi="Times New Roman" w:cs="Times New Roman"/>
                <w:sz w:val="16"/>
              </w:rPr>
              <w:t>Efficacia immediata</w:t>
            </w:r>
          </w:p>
        </w:tc>
        <w:tc>
          <w:tcPr>
            <w:tcW w:w="820" w:type="pct"/>
            <w:vMerge w:val="restart"/>
            <w:shd w:val="clear" w:color="auto" w:fill="F1F1F1"/>
            <w:vAlign w:val="center"/>
          </w:tcPr>
          <w:p w14:paraId="543FD3CD" w14:textId="77777777" w:rsidR="008C7AE9" w:rsidRPr="000155AF" w:rsidRDefault="008C7AE9" w:rsidP="003C0C65">
            <w:pPr>
              <w:pStyle w:val="TableParagraph"/>
              <w:spacing w:line="150" w:lineRule="exact"/>
              <w:ind w:left="139" w:right="140"/>
              <w:rPr>
                <w:rFonts w:ascii="Times New Roman" w:hAnsi="Times New Roman" w:cs="Times New Roman"/>
                <w:sz w:val="16"/>
                <w:szCs w:val="16"/>
              </w:rPr>
            </w:pPr>
            <w:r w:rsidRPr="000155AF">
              <w:rPr>
                <w:rFonts w:ascii="Times New Roman" w:hAnsi="Times New Roman" w:cs="Times New Roman"/>
                <w:sz w:val="16"/>
              </w:rPr>
              <w:t>Vigilanza da parte dei dirigenti e dei Responsabili sull’osservanza della misura per quanto di competenza</w:t>
            </w:r>
          </w:p>
        </w:tc>
      </w:tr>
      <w:tr w:rsidR="008C7AE9" w:rsidRPr="00862704" w14:paraId="418BAA7A" w14:textId="77777777" w:rsidTr="00826F82">
        <w:trPr>
          <w:trHeight w:val="1625"/>
        </w:trPr>
        <w:tc>
          <w:tcPr>
            <w:tcW w:w="819" w:type="pct"/>
            <w:shd w:val="clear" w:color="auto" w:fill="F1F1F1"/>
            <w:vAlign w:val="center"/>
          </w:tcPr>
          <w:p w14:paraId="258A8C12" w14:textId="77777777" w:rsidR="008C7AE9" w:rsidRPr="00862704" w:rsidRDefault="00BD1C6B" w:rsidP="008D5C65">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1722" w:type="pct"/>
            <w:shd w:val="clear" w:color="auto" w:fill="F1F1F1"/>
            <w:vAlign w:val="center"/>
          </w:tcPr>
          <w:p w14:paraId="4F2C4EAD" w14:textId="77777777" w:rsidR="008C7AE9" w:rsidRPr="00862704" w:rsidRDefault="008C7AE9" w:rsidP="008D5C65">
            <w:pPr>
              <w:pStyle w:val="TableParagraph"/>
              <w:spacing w:line="153" w:lineRule="exact"/>
              <w:ind w:left="139" w:right="140"/>
              <w:rPr>
                <w:rFonts w:ascii="Times New Roman" w:hAnsi="Times New Roman" w:cs="Times New Roman"/>
                <w:sz w:val="16"/>
              </w:rPr>
            </w:pPr>
            <w:r w:rsidRPr="00862704">
              <w:rPr>
                <w:rFonts w:ascii="Times New Roman" w:hAnsi="Times New Roman" w:cs="Times New Roman"/>
                <w:sz w:val="16"/>
              </w:rPr>
              <w:t>Comunicazione, per il tramite dell’Ufficio Provvedimenti Disciplinare, al Responsabile anticorruzione sugli esiti</w:t>
            </w:r>
            <w:r>
              <w:rPr>
                <w:rFonts w:ascii="Times New Roman" w:hAnsi="Times New Roman" w:cs="Times New Roman"/>
                <w:sz w:val="16"/>
              </w:rPr>
              <w:t xml:space="preserve"> </w:t>
            </w:r>
            <w:r w:rsidRPr="00862704">
              <w:rPr>
                <w:rFonts w:ascii="Times New Roman" w:hAnsi="Times New Roman" w:cs="Times New Roman"/>
                <w:sz w:val="16"/>
              </w:rPr>
              <w:t>dell’attività di monitoraggio annuale</w:t>
            </w:r>
            <w:r>
              <w:rPr>
                <w:rFonts w:ascii="Times New Roman" w:hAnsi="Times New Roman" w:cs="Times New Roman"/>
                <w:sz w:val="16"/>
              </w:rPr>
              <w:t xml:space="preserve"> </w:t>
            </w:r>
            <w:r w:rsidRPr="00862704">
              <w:rPr>
                <w:rFonts w:ascii="Times New Roman" w:hAnsi="Times New Roman" w:cs="Times New Roman"/>
                <w:sz w:val="16"/>
              </w:rPr>
              <w:t>sull’attuazione</w:t>
            </w:r>
            <w:r>
              <w:rPr>
                <w:rFonts w:ascii="Times New Roman" w:hAnsi="Times New Roman" w:cs="Times New Roman"/>
                <w:sz w:val="16"/>
              </w:rPr>
              <w:t xml:space="preserve"> </w:t>
            </w:r>
            <w:r w:rsidRPr="00862704">
              <w:rPr>
                <w:rFonts w:ascii="Times New Roman" w:hAnsi="Times New Roman" w:cs="Times New Roman"/>
                <w:sz w:val="16"/>
              </w:rPr>
              <w:t>del</w:t>
            </w:r>
            <w:r>
              <w:rPr>
                <w:rFonts w:ascii="Times New Roman" w:hAnsi="Times New Roman" w:cs="Times New Roman"/>
                <w:sz w:val="16"/>
              </w:rPr>
              <w:t xml:space="preserve"> </w:t>
            </w:r>
            <w:r w:rsidRPr="00862704">
              <w:rPr>
                <w:rFonts w:ascii="Times New Roman" w:hAnsi="Times New Roman" w:cs="Times New Roman"/>
                <w:sz w:val="16"/>
              </w:rPr>
              <w:t>Codice</w:t>
            </w:r>
            <w:r>
              <w:rPr>
                <w:rFonts w:ascii="Times New Roman" w:hAnsi="Times New Roman" w:cs="Times New Roman"/>
                <w:sz w:val="16"/>
              </w:rPr>
              <w:t xml:space="preserve"> </w:t>
            </w:r>
            <w:r w:rsidRPr="00862704">
              <w:rPr>
                <w:rFonts w:ascii="Times New Roman" w:hAnsi="Times New Roman" w:cs="Times New Roman"/>
                <w:sz w:val="16"/>
              </w:rPr>
              <w:t>di</w:t>
            </w:r>
            <w:r>
              <w:rPr>
                <w:rFonts w:ascii="Times New Roman" w:hAnsi="Times New Roman" w:cs="Times New Roman"/>
                <w:sz w:val="16"/>
              </w:rPr>
              <w:t xml:space="preserve"> </w:t>
            </w:r>
            <w:r w:rsidRPr="00862704">
              <w:rPr>
                <w:rFonts w:ascii="Times New Roman" w:hAnsi="Times New Roman" w:cs="Times New Roman"/>
                <w:sz w:val="16"/>
              </w:rPr>
              <w:t>comportamento dei dipendenti (eventuali criticità, denunce concluse</w:t>
            </w:r>
            <w:r>
              <w:rPr>
                <w:rFonts w:ascii="Times New Roman" w:hAnsi="Times New Roman" w:cs="Times New Roman"/>
                <w:sz w:val="16"/>
              </w:rPr>
              <w:t xml:space="preserve"> </w:t>
            </w:r>
            <w:r w:rsidRPr="00862704">
              <w:rPr>
                <w:rFonts w:ascii="Times New Roman" w:hAnsi="Times New Roman" w:cs="Times New Roman"/>
                <w:sz w:val="16"/>
              </w:rPr>
              <w:t>con provvedimenti disciplinari, numero</w:t>
            </w:r>
            <w:r>
              <w:rPr>
                <w:rFonts w:ascii="Times New Roman" w:hAnsi="Times New Roman" w:cs="Times New Roman"/>
                <w:sz w:val="16"/>
              </w:rPr>
              <w:t xml:space="preserve"> </w:t>
            </w:r>
            <w:r w:rsidRPr="00862704">
              <w:rPr>
                <w:rFonts w:ascii="Times New Roman" w:hAnsi="Times New Roman" w:cs="Times New Roman"/>
                <w:sz w:val="16"/>
              </w:rPr>
              <w:t>sentenze di Giudici penali e della Corte di conti nei confronti di dipendenti.</w:t>
            </w:r>
          </w:p>
        </w:tc>
        <w:tc>
          <w:tcPr>
            <w:tcW w:w="820" w:type="pct"/>
            <w:vMerge w:val="restart"/>
            <w:shd w:val="clear" w:color="auto" w:fill="F1F1F1"/>
            <w:vAlign w:val="center"/>
          </w:tcPr>
          <w:p w14:paraId="71D32F44" w14:textId="77777777" w:rsidR="008C7AE9" w:rsidRPr="00862704" w:rsidRDefault="008C7AE9" w:rsidP="003C0C65">
            <w:pPr>
              <w:pStyle w:val="TableParagraph"/>
              <w:spacing w:line="150" w:lineRule="exact"/>
              <w:ind w:left="139" w:right="140"/>
              <w:rPr>
                <w:rFonts w:ascii="Times New Roman" w:hAnsi="Times New Roman" w:cs="Times New Roman"/>
                <w:sz w:val="16"/>
              </w:rPr>
            </w:pPr>
            <w:r w:rsidRPr="00862704">
              <w:rPr>
                <w:rFonts w:ascii="Times New Roman" w:hAnsi="Times New Roman" w:cs="Times New Roman"/>
                <w:sz w:val="16"/>
              </w:rPr>
              <w:t xml:space="preserve">Ufficio </w:t>
            </w:r>
          </w:p>
          <w:p w14:paraId="4DC93D89" w14:textId="77777777" w:rsidR="008C7AE9" w:rsidRPr="00862704" w:rsidRDefault="008C7AE9" w:rsidP="003C0C65">
            <w:pPr>
              <w:pStyle w:val="TableParagraph"/>
              <w:spacing w:line="150" w:lineRule="exact"/>
              <w:ind w:left="139" w:right="140"/>
              <w:rPr>
                <w:rFonts w:ascii="Times New Roman" w:hAnsi="Times New Roman" w:cs="Times New Roman"/>
                <w:sz w:val="16"/>
              </w:rPr>
            </w:pPr>
            <w:r w:rsidRPr="00862704">
              <w:rPr>
                <w:rFonts w:ascii="Times New Roman" w:hAnsi="Times New Roman" w:cs="Times New Roman"/>
                <w:sz w:val="16"/>
              </w:rPr>
              <w:t>Gestione risorse</w:t>
            </w:r>
          </w:p>
          <w:p w14:paraId="3C4A9819" w14:textId="77777777" w:rsidR="008C7AE9" w:rsidRPr="00862704" w:rsidRDefault="008C7AE9" w:rsidP="003C0C65">
            <w:pPr>
              <w:pStyle w:val="TableParagraph"/>
              <w:spacing w:line="150" w:lineRule="exact"/>
              <w:ind w:left="139" w:right="140"/>
              <w:rPr>
                <w:rFonts w:ascii="Times New Roman" w:hAnsi="Times New Roman" w:cs="Times New Roman"/>
                <w:sz w:val="16"/>
              </w:rPr>
            </w:pPr>
            <w:r w:rsidRPr="00862704">
              <w:rPr>
                <w:rFonts w:ascii="Times New Roman" w:hAnsi="Times New Roman" w:cs="Times New Roman"/>
                <w:sz w:val="16"/>
              </w:rPr>
              <w:t>Umane</w:t>
            </w:r>
          </w:p>
          <w:p w14:paraId="14B9BD11" w14:textId="77777777" w:rsidR="008C7AE9" w:rsidRPr="00862704" w:rsidRDefault="008C7AE9" w:rsidP="003C0C65">
            <w:pPr>
              <w:pStyle w:val="TableParagraph"/>
              <w:spacing w:line="150" w:lineRule="exact"/>
              <w:ind w:left="139" w:right="140"/>
              <w:rPr>
                <w:rFonts w:ascii="Times New Roman" w:hAnsi="Times New Roman" w:cs="Times New Roman"/>
                <w:sz w:val="10"/>
              </w:rPr>
            </w:pPr>
            <w:r w:rsidRPr="00862704">
              <w:rPr>
                <w:rFonts w:ascii="Times New Roman" w:hAnsi="Times New Roman" w:cs="Times New Roman"/>
                <w:sz w:val="16"/>
              </w:rPr>
              <w:t>e R.P.T.C.</w:t>
            </w:r>
          </w:p>
        </w:tc>
        <w:tc>
          <w:tcPr>
            <w:tcW w:w="819" w:type="pct"/>
            <w:shd w:val="clear" w:color="auto" w:fill="F1F1F1"/>
            <w:vAlign w:val="center"/>
          </w:tcPr>
          <w:p w14:paraId="349701AE" w14:textId="5519683F" w:rsidR="008C7AE9" w:rsidRPr="00862704" w:rsidRDefault="008C7AE9" w:rsidP="003C0C65">
            <w:pPr>
              <w:pStyle w:val="TableParagraph"/>
              <w:spacing w:line="150" w:lineRule="exact"/>
              <w:ind w:left="139" w:right="140"/>
              <w:rPr>
                <w:rFonts w:ascii="Times New Roman" w:hAnsi="Times New Roman" w:cs="Times New Roman"/>
                <w:sz w:val="10"/>
              </w:rPr>
            </w:pPr>
            <w:r w:rsidRPr="00862704">
              <w:rPr>
                <w:rFonts w:ascii="Times New Roman" w:hAnsi="Times New Roman" w:cs="Times New Roman"/>
                <w:sz w:val="16"/>
              </w:rPr>
              <w:t>30 novembre 202</w:t>
            </w:r>
            <w:r w:rsidR="000155AF">
              <w:rPr>
                <w:rFonts w:ascii="Times New Roman" w:hAnsi="Times New Roman" w:cs="Times New Roman"/>
                <w:sz w:val="16"/>
              </w:rPr>
              <w:t>6</w:t>
            </w:r>
          </w:p>
        </w:tc>
        <w:tc>
          <w:tcPr>
            <w:tcW w:w="820" w:type="pct"/>
            <w:vMerge/>
            <w:tcBorders>
              <w:top w:val="nil"/>
            </w:tcBorders>
            <w:shd w:val="clear" w:color="auto" w:fill="F1F1F1"/>
            <w:vAlign w:val="center"/>
          </w:tcPr>
          <w:p w14:paraId="20283526" w14:textId="77777777" w:rsidR="008C7AE9" w:rsidRPr="00862704" w:rsidRDefault="008C7AE9" w:rsidP="003C0C65">
            <w:pPr>
              <w:ind w:left="139" w:right="140"/>
              <w:rPr>
                <w:rFonts w:ascii="Times New Roman" w:hAnsi="Times New Roman" w:cs="Times New Roman"/>
                <w:sz w:val="2"/>
                <w:szCs w:val="2"/>
              </w:rPr>
            </w:pPr>
          </w:p>
        </w:tc>
      </w:tr>
      <w:tr w:rsidR="008C7AE9" w:rsidRPr="00862704" w14:paraId="3982CE14" w14:textId="77777777" w:rsidTr="00826F82">
        <w:trPr>
          <w:trHeight w:val="560"/>
        </w:trPr>
        <w:tc>
          <w:tcPr>
            <w:tcW w:w="819" w:type="pct"/>
            <w:shd w:val="clear" w:color="auto" w:fill="F1F1F1"/>
            <w:vAlign w:val="center"/>
          </w:tcPr>
          <w:p w14:paraId="2617E296" w14:textId="77777777" w:rsidR="008C7AE9" w:rsidRPr="00862704" w:rsidRDefault="00BD1C6B" w:rsidP="003C0C65">
            <w:pPr>
              <w:pStyle w:val="TableParagraph"/>
              <w:ind w:left="139" w:right="140"/>
              <w:rPr>
                <w:rFonts w:ascii="Times New Roman" w:hAnsi="Times New Roman" w:cs="Times New Roman"/>
                <w:sz w:val="16"/>
              </w:rPr>
            </w:pPr>
            <w:r>
              <w:rPr>
                <w:rFonts w:ascii="Times New Roman" w:hAnsi="Times New Roman" w:cs="Times New Roman"/>
                <w:sz w:val="16"/>
              </w:rPr>
              <w:t>In attuazione</w:t>
            </w:r>
          </w:p>
        </w:tc>
        <w:tc>
          <w:tcPr>
            <w:tcW w:w="1722" w:type="pct"/>
            <w:shd w:val="clear" w:color="auto" w:fill="F1F1F1"/>
            <w:vAlign w:val="center"/>
          </w:tcPr>
          <w:p w14:paraId="7D5C6D47" w14:textId="77777777" w:rsidR="008C7AE9" w:rsidRPr="00862704" w:rsidRDefault="008C7AE9" w:rsidP="003C0C65">
            <w:pPr>
              <w:pStyle w:val="TableParagraph"/>
              <w:ind w:left="139" w:right="140"/>
              <w:rPr>
                <w:rFonts w:ascii="Times New Roman" w:hAnsi="Times New Roman" w:cs="Times New Roman"/>
                <w:sz w:val="16"/>
              </w:rPr>
            </w:pPr>
            <w:r w:rsidRPr="00862704">
              <w:rPr>
                <w:rFonts w:ascii="Times New Roman" w:hAnsi="Times New Roman" w:cs="Times New Roman"/>
                <w:sz w:val="16"/>
              </w:rPr>
              <w:t>Attivazione di interventi formativi per la corretta conoscenza e applicazione del Codice di comportamento</w:t>
            </w:r>
          </w:p>
        </w:tc>
        <w:tc>
          <w:tcPr>
            <w:tcW w:w="820" w:type="pct"/>
            <w:vMerge/>
            <w:shd w:val="clear" w:color="auto" w:fill="F1F1F1"/>
            <w:vAlign w:val="center"/>
          </w:tcPr>
          <w:p w14:paraId="5DD9465C" w14:textId="77777777" w:rsidR="008C7AE9" w:rsidRPr="00862704" w:rsidRDefault="008C7AE9" w:rsidP="003C0C65">
            <w:pPr>
              <w:pStyle w:val="TableParagraph"/>
              <w:ind w:left="139" w:right="140"/>
              <w:rPr>
                <w:rFonts w:ascii="Times New Roman" w:hAnsi="Times New Roman" w:cs="Times New Roman"/>
                <w:sz w:val="20"/>
              </w:rPr>
            </w:pPr>
          </w:p>
        </w:tc>
        <w:tc>
          <w:tcPr>
            <w:tcW w:w="819" w:type="pct"/>
            <w:shd w:val="clear" w:color="auto" w:fill="F1F1F1"/>
            <w:vAlign w:val="center"/>
          </w:tcPr>
          <w:p w14:paraId="736D2424" w14:textId="6A9F4AC2" w:rsidR="008C7AE9" w:rsidRPr="00862704" w:rsidRDefault="00DB3B64" w:rsidP="003C0C65">
            <w:pPr>
              <w:pStyle w:val="TableParagraph"/>
              <w:ind w:left="139" w:right="140"/>
              <w:rPr>
                <w:rFonts w:ascii="Times New Roman" w:hAnsi="Times New Roman" w:cs="Times New Roman"/>
                <w:sz w:val="16"/>
              </w:rPr>
            </w:pPr>
            <w:r w:rsidRPr="00862704">
              <w:rPr>
                <w:rFonts w:ascii="Times New Roman" w:hAnsi="Times New Roman" w:cs="Times New Roman"/>
                <w:sz w:val="16"/>
              </w:rPr>
              <w:t>30 novembre 202</w:t>
            </w:r>
            <w:r w:rsidR="000155AF">
              <w:rPr>
                <w:rFonts w:ascii="Times New Roman" w:hAnsi="Times New Roman" w:cs="Times New Roman"/>
                <w:sz w:val="16"/>
              </w:rPr>
              <w:t>6</w:t>
            </w:r>
          </w:p>
        </w:tc>
        <w:tc>
          <w:tcPr>
            <w:tcW w:w="820" w:type="pct"/>
            <w:shd w:val="clear" w:color="auto" w:fill="F1F1F1"/>
            <w:vAlign w:val="center"/>
          </w:tcPr>
          <w:p w14:paraId="3D10686C" w14:textId="77777777" w:rsidR="008C7AE9" w:rsidRPr="00862704" w:rsidRDefault="008C7AE9" w:rsidP="003C0C65">
            <w:pPr>
              <w:pStyle w:val="TableParagraph"/>
              <w:ind w:left="139" w:right="140"/>
              <w:rPr>
                <w:rFonts w:ascii="Times New Roman" w:hAnsi="Times New Roman" w:cs="Times New Roman"/>
                <w:sz w:val="16"/>
              </w:rPr>
            </w:pPr>
            <w:r w:rsidRPr="00862704">
              <w:rPr>
                <w:rFonts w:ascii="Times New Roman" w:hAnsi="Times New Roman" w:cs="Times New Roman"/>
                <w:sz w:val="16"/>
              </w:rPr>
              <w:t xml:space="preserve">Attuazione della misura </w:t>
            </w:r>
          </w:p>
        </w:tc>
      </w:tr>
    </w:tbl>
    <w:p w14:paraId="6A289CBF" w14:textId="77777777" w:rsidR="00862704" w:rsidRPr="00862704" w:rsidRDefault="00862704" w:rsidP="00862704">
      <w:pPr>
        <w:ind w:left="426"/>
        <w:jc w:val="both"/>
        <w:rPr>
          <w:rFonts w:ascii="Times New Roman" w:hAnsi="Times New Roman" w:cs="Times New Roman"/>
          <w:sz w:val="16"/>
          <w:highlight w:val="yellow"/>
        </w:rPr>
      </w:pPr>
    </w:p>
    <w:p w14:paraId="3312302B" w14:textId="77777777" w:rsidR="00862704" w:rsidRPr="00862704" w:rsidRDefault="00862704" w:rsidP="00FE2500">
      <w:pPr>
        <w:ind w:left="426"/>
        <w:jc w:val="center"/>
        <w:rPr>
          <w:rFonts w:ascii="Times New Roman" w:hAnsi="Times New Roman" w:cs="Times New Roman"/>
          <w:sz w:val="16"/>
        </w:rPr>
      </w:pPr>
      <w:r w:rsidRPr="00862704">
        <w:rPr>
          <w:rFonts w:ascii="Times New Roman" w:hAnsi="Times New Roman" w:cs="Times New Roman"/>
          <w:sz w:val="16"/>
        </w:rPr>
        <w:t>SCHEDA – M1</w:t>
      </w:r>
    </w:p>
    <w:p w14:paraId="5BCEA0DC" w14:textId="77777777" w:rsidR="00862704" w:rsidRPr="00FE2500" w:rsidRDefault="00862704" w:rsidP="00FE2500">
      <w:pPr>
        <w:pStyle w:val="Corpotesto"/>
        <w:spacing w:before="125" w:line="302" w:lineRule="auto"/>
        <w:ind w:left="426" w:right="130"/>
        <w:jc w:val="both"/>
        <w:rPr>
          <w:rFonts w:ascii="Times New Roman" w:hAnsi="Times New Roman" w:cs="Times New Roman"/>
        </w:rPr>
      </w:pPr>
    </w:p>
    <w:p w14:paraId="20FDFD74" w14:textId="77777777" w:rsidR="00FE2500" w:rsidRPr="008100B5" w:rsidRDefault="00FE2500"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57" w:name="_Toc219903725"/>
      <w:r>
        <w:rPr>
          <w:rFonts w:ascii="Times New Roman" w:eastAsia="Arial" w:hAnsi="Times New Roman" w:cs="Times New Roman"/>
          <w:b/>
          <w:bCs/>
          <w:smallCaps/>
          <w:color w:val="auto"/>
          <w:sz w:val="22"/>
          <w:szCs w:val="22"/>
        </w:rPr>
        <w:t>Il Conflitto di Interesse – M2</w:t>
      </w:r>
      <w:bookmarkEnd w:id="57"/>
    </w:p>
    <w:p w14:paraId="4AF10356" w14:textId="77777777" w:rsidR="00862704" w:rsidRPr="00862704" w:rsidRDefault="00862704" w:rsidP="00FE2500">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La situazione di conflitto di interessi si configura laddove la cura dell’interesse pubblico cui è preposto il funzionario potrebbe essere deviata per favorire il soddisfacimento di interessi contrapposti di cui sia titolare il medesimo funzionario direttamente o indirettamente. Si tratta dunque di una condizione che determina il rischio di comportamenti dannosi per l’amministrazione, a prescindere che ad essa segua o meno una condotta impropria. Alle situazioni palesi </w:t>
      </w:r>
      <w:r w:rsidRPr="00FE2500">
        <w:rPr>
          <w:rFonts w:ascii="Times New Roman" w:hAnsi="Times New Roman" w:cs="Times New Roman"/>
        </w:rPr>
        <w:t xml:space="preserve">di </w:t>
      </w:r>
      <w:r w:rsidRPr="00FE2500">
        <w:rPr>
          <w:rFonts w:ascii="Times New Roman" w:hAnsi="Times New Roman" w:cs="Times New Roman"/>
          <w:b/>
        </w:rPr>
        <w:t>conflitto di interessi reale e concreto</w:t>
      </w:r>
      <w:r w:rsidRPr="00862704">
        <w:rPr>
          <w:rFonts w:ascii="Times New Roman" w:hAnsi="Times New Roman" w:cs="Times New Roman"/>
        </w:rPr>
        <w:t xml:space="preserve">, che sono quelle esplicitate all’art. 7 e all’art. 14 del d.P.R. n. 62 del 2013, si aggiungono quelle di </w:t>
      </w:r>
      <w:r w:rsidRPr="00FE2500">
        <w:rPr>
          <w:rFonts w:ascii="Times New Roman" w:hAnsi="Times New Roman" w:cs="Times New Roman"/>
          <w:b/>
        </w:rPr>
        <w:t>potenziale conflitto</w:t>
      </w:r>
      <w:r w:rsidRPr="00FE2500">
        <w:rPr>
          <w:rFonts w:ascii="Times New Roman" w:hAnsi="Times New Roman" w:cs="Times New Roman"/>
        </w:rPr>
        <w:t xml:space="preserve"> </w:t>
      </w:r>
      <w:r w:rsidRPr="00862704">
        <w:rPr>
          <w:rFonts w:ascii="Times New Roman" w:hAnsi="Times New Roman" w:cs="Times New Roman"/>
        </w:rPr>
        <w:t xml:space="preserve">che, seppure non tipizzate, potrebbero essere idonee a interferire </w:t>
      </w:r>
      <w:r w:rsidRPr="00FE2500">
        <w:rPr>
          <w:rFonts w:ascii="Times New Roman" w:hAnsi="Times New Roman" w:cs="Times New Roman"/>
        </w:rPr>
        <w:t xml:space="preserve">con </w:t>
      </w:r>
      <w:r w:rsidRPr="00862704">
        <w:rPr>
          <w:rFonts w:ascii="Times New Roman" w:hAnsi="Times New Roman" w:cs="Times New Roman"/>
        </w:rPr>
        <w:t>lo svolgimento dei doveri pubblici e inquinare l’imparzialità amministrativa o l’immagine imparziale del potere</w:t>
      </w:r>
      <w:r w:rsidRPr="00FE2500">
        <w:rPr>
          <w:rFonts w:ascii="Times New Roman" w:hAnsi="Times New Roman" w:cs="Times New Roman"/>
        </w:rPr>
        <w:t xml:space="preserve"> </w:t>
      </w:r>
      <w:r w:rsidRPr="00862704">
        <w:rPr>
          <w:rFonts w:ascii="Times New Roman" w:hAnsi="Times New Roman" w:cs="Times New Roman"/>
        </w:rPr>
        <w:t>pubblico.</w:t>
      </w:r>
    </w:p>
    <w:p w14:paraId="1B19DCED" w14:textId="77777777" w:rsidR="00862704" w:rsidRPr="00862704" w:rsidRDefault="00862704" w:rsidP="00FE2500">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Il tema della gestione dei conflitti di interessi è espressione del principio generale di buon andamento e imparzialità dell’azione amministrativa di cui all’art. 97 Cost. ed è stato affrontato dalla l. 190/2012, con riguardo sia al personale interno dell’amministrazione/ente sia a soggetti esterni destinatari di incarichi nelle amministrazioni/enti, mediante norme che attengono a diversi profili quali:</w:t>
      </w:r>
    </w:p>
    <w:p w14:paraId="4A3D2C0A" w14:textId="77777777" w:rsidR="00FE2500" w:rsidRDefault="00862704" w:rsidP="00D71D84">
      <w:pPr>
        <w:pStyle w:val="Corpotesto"/>
        <w:numPr>
          <w:ilvl w:val="0"/>
          <w:numId w:val="68"/>
        </w:numPr>
        <w:spacing w:before="125" w:line="302" w:lineRule="auto"/>
        <w:ind w:right="130"/>
        <w:jc w:val="both"/>
        <w:rPr>
          <w:rFonts w:ascii="Times New Roman" w:hAnsi="Times New Roman" w:cs="Times New Roman"/>
        </w:rPr>
      </w:pPr>
      <w:r w:rsidRPr="00862704">
        <w:rPr>
          <w:rFonts w:ascii="Times New Roman" w:hAnsi="Times New Roman" w:cs="Times New Roman"/>
        </w:rPr>
        <w:t>l’astensione del dipendente in caso di conflitto di interesse;</w:t>
      </w:r>
    </w:p>
    <w:p w14:paraId="27CF6176" w14:textId="77777777" w:rsidR="00FE2500" w:rsidRDefault="00862704" w:rsidP="00D71D84">
      <w:pPr>
        <w:pStyle w:val="Corpotesto"/>
        <w:numPr>
          <w:ilvl w:val="0"/>
          <w:numId w:val="68"/>
        </w:numPr>
        <w:spacing w:before="125" w:line="302" w:lineRule="auto"/>
        <w:ind w:right="130"/>
        <w:jc w:val="both"/>
        <w:rPr>
          <w:rFonts w:ascii="Times New Roman" w:hAnsi="Times New Roman" w:cs="Times New Roman"/>
        </w:rPr>
      </w:pPr>
      <w:r w:rsidRPr="00FE2500">
        <w:rPr>
          <w:rFonts w:ascii="Times New Roman" w:hAnsi="Times New Roman" w:cs="Times New Roman"/>
        </w:rPr>
        <w:t xml:space="preserve">le ipotesi di inconferibilità e incompatibilità di incarichi presso le pubbliche amministrazioni e presso enti privati in controllo pubblico, disciplinate dal d.lgs. 8 aprile </w:t>
      </w:r>
      <w:r w:rsidRPr="00FE2500">
        <w:rPr>
          <w:rFonts w:ascii="Times New Roman" w:hAnsi="Times New Roman" w:cs="Times New Roman"/>
        </w:rPr>
        <w:lastRenderedPageBreak/>
        <w:t>2013, n. 39;</w:t>
      </w:r>
    </w:p>
    <w:p w14:paraId="59DABFEF" w14:textId="77777777" w:rsidR="00FE2500" w:rsidRDefault="00862704" w:rsidP="00D71D84">
      <w:pPr>
        <w:pStyle w:val="Corpotesto"/>
        <w:numPr>
          <w:ilvl w:val="0"/>
          <w:numId w:val="68"/>
        </w:numPr>
        <w:spacing w:before="125" w:line="302" w:lineRule="auto"/>
        <w:ind w:right="130"/>
        <w:jc w:val="both"/>
        <w:rPr>
          <w:rFonts w:ascii="Times New Roman" w:hAnsi="Times New Roman" w:cs="Times New Roman"/>
        </w:rPr>
      </w:pPr>
      <w:r w:rsidRPr="00FE2500">
        <w:rPr>
          <w:rFonts w:ascii="Times New Roman" w:hAnsi="Times New Roman" w:cs="Times New Roman"/>
        </w:rPr>
        <w:t>l’adozione dei codici di comportamento;</w:t>
      </w:r>
    </w:p>
    <w:p w14:paraId="38022C62" w14:textId="77777777" w:rsidR="00FE2500" w:rsidRDefault="00862704" w:rsidP="00D71D84">
      <w:pPr>
        <w:pStyle w:val="Corpotesto"/>
        <w:numPr>
          <w:ilvl w:val="0"/>
          <w:numId w:val="68"/>
        </w:numPr>
        <w:spacing w:before="125" w:line="302" w:lineRule="auto"/>
        <w:ind w:right="130"/>
        <w:jc w:val="both"/>
        <w:rPr>
          <w:rFonts w:ascii="Times New Roman" w:hAnsi="Times New Roman" w:cs="Times New Roman"/>
        </w:rPr>
      </w:pPr>
      <w:r w:rsidRPr="00FE2500">
        <w:rPr>
          <w:rFonts w:ascii="Times New Roman" w:hAnsi="Times New Roman" w:cs="Times New Roman"/>
        </w:rPr>
        <w:t xml:space="preserve">il divieto di </w:t>
      </w:r>
      <w:proofErr w:type="spellStart"/>
      <w:r w:rsidRPr="00FE2500">
        <w:rPr>
          <w:rFonts w:ascii="Times New Roman" w:hAnsi="Times New Roman" w:cs="Times New Roman"/>
        </w:rPr>
        <w:t>pantouflage</w:t>
      </w:r>
      <w:proofErr w:type="spellEnd"/>
      <w:r w:rsidRPr="00FE2500">
        <w:rPr>
          <w:rFonts w:ascii="Times New Roman" w:hAnsi="Times New Roman" w:cs="Times New Roman"/>
        </w:rPr>
        <w:t>;</w:t>
      </w:r>
    </w:p>
    <w:p w14:paraId="466D8F68" w14:textId="77777777" w:rsidR="00FE2500" w:rsidRDefault="00862704" w:rsidP="00D71D84">
      <w:pPr>
        <w:pStyle w:val="Corpotesto"/>
        <w:numPr>
          <w:ilvl w:val="0"/>
          <w:numId w:val="68"/>
        </w:numPr>
        <w:spacing w:before="125" w:line="302" w:lineRule="auto"/>
        <w:ind w:right="130"/>
        <w:jc w:val="both"/>
        <w:rPr>
          <w:rFonts w:ascii="Times New Roman" w:hAnsi="Times New Roman" w:cs="Times New Roman"/>
        </w:rPr>
      </w:pPr>
      <w:r w:rsidRPr="00FE2500">
        <w:rPr>
          <w:rFonts w:ascii="Times New Roman" w:hAnsi="Times New Roman" w:cs="Times New Roman"/>
        </w:rPr>
        <w:t>l’autorizzazione a svolgere incarichi extra istituzionali;</w:t>
      </w:r>
    </w:p>
    <w:p w14:paraId="3D6A5D2D" w14:textId="2A1857E8" w:rsidR="006A66FC" w:rsidRDefault="00862704" w:rsidP="000155AF">
      <w:pPr>
        <w:pStyle w:val="Corpotesto"/>
        <w:numPr>
          <w:ilvl w:val="0"/>
          <w:numId w:val="68"/>
        </w:numPr>
        <w:spacing w:before="125" w:line="302" w:lineRule="auto"/>
        <w:ind w:right="130"/>
        <w:jc w:val="both"/>
        <w:rPr>
          <w:rFonts w:ascii="Times New Roman" w:hAnsi="Times New Roman" w:cs="Times New Roman"/>
        </w:rPr>
      </w:pPr>
      <w:r w:rsidRPr="00FE2500">
        <w:rPr>
          <w:rFonts w:ascii="Times New Roman" w:hAnsi="Times New Roman" w:cs="Times New Roman"/>
        </w:rPr>
        <w:t>l’affidamento di incarichi a soggetti esterni in qualità di consulenti ai sensi dell’art. 53 del d.lgs. n. 165 del 2001.</w:t>
      </w:r>
    </w:p>
    <w:p w14:paraId="75DC68F9" w14:textId="77777777" w:rsidR="000155AF" w:rsidRPr="000155AF" w:rsidRDefault="000155AF" w:rsidP="000155AF">
      <w:pPr>
        <w:pStyle w:val="Corpotesto"/>
        <w:spacing w:before="125" w:line="302" w:lineRule="auto"/>
        <w:ind w:right="130"/>
        <w:jc w:val="both"/>
        <w:rPr>
          <w:rFonts w:ascii="Times New Roman" w:hAnsi="Times New Roman" w:cs="Times New Roman"/>
        </w:rPr>
      </w:pP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389"/>
        <w:gridCol w:w="1792"/>
        <w:gridCol w:w="1376"/>
        <w:gridCol w:w="1562"/>
        <w:gridCol w:w="2660"/>
      </w:tblGrid>
      <w:tr w:rsidR="00F23491" w:rsidRPr="00862704" w14:paraId="1C2EF2D9" w14:textId="77777777" w:rsidTr="006A66FC">
        <w:trPr>
          <w:trHeight w:val="255"/>
        </w:trPr>
        <w:tc>
          <w:tcPr>
            <w:tcW w:w="5000" w:type="pct"/>
            <w:gridSpan w:val="5"/>
            <w:shd w:val="clear" w:color="auto" w:fill="DBE4F0"/>
            <w:vAlign w:val="center"/>
          </w:tcPr>
          <w:p w14:paraId="31762324" w14:textId="7196477D" w:rsidR="00F23491" w:rsidRPr="0002120B" w:rsidRDefault="00F23491" w:rsidP="00F23491">
            <w:pPr>
              <w:pStyle w:val="Corpotesto"/>
              <w:spacing w:before="125" w:line="302" w:lineRule="auto"/>
              <w:ind w:left="180" w:right="130"/>
              <w:jc w:val="both"/>
              <w:rPr>
                <w:rFonts w:ascii="Times New Roman" w:hAnsi="Times New Roman" w:cs="Times New Roman"/>
                <w:b/>
                <w:sz w:val="20"/>
              </w:rPr>
            </w:pPr>
            <w:r w:rsidRPr="0002120B">
              <w:rPr>
                <w:rFonts w:ascii="Times New Roman" w:hAnsi="Times New Roman" w:cs="Times New Roman"/>
                <w:b/>
                <w:sz w:val="20"/>
              </w:rPr>
              <w:t>Misura</w:t>
            </w:r>
            <w:r>
              <w:rPr>
                <w:rFonts w:ascii="Times New Roman" w:hAnsi="Times New Roman" w:cs="Times New Roman"/>
                <w:b/>
                <w:sz w:val="20"/>
              </w:rPr>
              <w:t xml:space="preserve"> M2</w:t>
            </w:r>
            <w:r w:rsidRPr="0002120B">
              <w:rPr>
                <w:rFonts w:ascii="Times New Roman" w:hAnsi="Times New Roman" w:cs="Times New Roman"/>
                <w:b/>
                <w:sz w:val="20"/>
              </w:rPr>
              <w:t xml:space="preserve">: </w:t>
            </w:r>
            <w:r>
              <w:rPr>
                <w:rFonts w:ascii="Times New Roman" w:hAnsi="Times New Roman" w:cs="Times New Roman"/>
                <w:b/>
                <w:sz w:val="20"/>
              </w:rPr>
              <w:t>Conflitto di interesse</w:t>
            </w:r>
          </w:p>
        </w:tc>
      </w:tr>
      <w:tr w:rsidR="00F23491" w:rsidRPr="00862704" w14:paraId="64FC35DC" w14:textId="77777777" w:rsidTr="006C0D88">
        <w:trPr>
          <w:trHeight w:val="321"/>
        </w:trPr>
        <w:tc>
          <w:tcPr>
            <w:tcW w:w="854" w:type="pct"/>
            <w:shd w:val="clear" w:color="auto" w:fill="EAF0DD"/>
          </w:tcPr>
          <w:p w14:paraId="50272F58" w14:textId="77777777" w:rsidR="00F23491" w:rsidRPr="00862704" w:rsidRDefault="00F23491" w:rsidP="00E15440">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083" w:type="pct"/>
            <w:shd w:val="clear" w:color="auto" w:fill="EAF0DD"/>
            <w:vAlign w:val="center"/>
          </w:tcPr>
          <w:p w14:paraId="0A502BDF" w14:textId="77777777" w:rsidR="00F23491" w:rsidRPr="00862704" w:rsidRDefault="00F23491" w:rsidP="00E15440">
            <w:pPr>
              <w:pStyle w:val="TableParagraph"/>
              <w:spacing w:line="158" w:lineRule="exact"/>
              <w:ind w:left="139" w:right="120"/>
              <w:jc w:val="both"/>
              <w:rPr>
                <w:rFonts w:ascii="Times New Roman" w:hAnsi="Times New Roman" w:cs="Times New Roman"/>
                <w:b/>
                <w:sz w:val="16"/>
              </w:rPr>
            </w:pPr>
            <w:r w:rsidRPr="00862704">
              <w:rPr>
                <w:rFonts w:ascii="Times New Roman" w:hAnsi="Times New Roman" w:cs="Times New Roman"/>
                <w:b/>
                <w:sz w:val="16"/>
              </w:rPr>
              <w:t>Azione</w:t>
            </w:r>
          </w:p>
        </w:tc>
        <w:tc>
          <w:tcPr>
            <w:tcW w:w="596" w:type="pct"/>
            <w:shd w:val="clear" w:color="auto" w:fill="EAF0DD"/>
            <w:vAlign w:val="center"/>
          </w:tcPr>
          <w:p w14:paraId="40AFC8E0" w14:textId="77777777" w:rsidR="00F23491" w:rsidRPr="00862704" w:rsidRDefault="00F23491" w:rsidP="00E15440">
            <w:pPr>
              <w:pStyle w:val="TableParagraph"/>
              <w:spacing w:line="158" w:lineRule="exact"/>
              <w:ind w:left="139" w:right="123"/>
              <w:jc w:val="both"/>
              <w:rPr>
                <w:rFonts w:ascii="Times New Roman" w:hAnsi="Times New Roman" w:cs="Times New Roman"/>
                <w:b/>
                <w:sz w:val="16"/>
              </w:rPr>
            </w:pPr>
            <w:r w:rsidRPr="00862704">
              <w:rPr>
                <w:rFonts w:ascii="Times New Roman" w:hAnsi="Times New Roman" w:cs="Times New Roman"/>
                <w:b/>
                <w:sz w:val="16"/>
              </w:rPr>
              <w:t>Responsabile</w:t>
            </w:r>
          </w:p>
        </w:tc>
        <w:tc>
          <w:tcPr>
            <w:tcW w:w="952" w:type="pct"/>
            <w:shd w:val="clear" w:color="auto" w:fill="EAF0DD"/>
            <w:vAlign w:val="center"/>
          </w:tcPr>
          <w:p w14:paraId="32BA226D" w14:textId="77777777" w:rsidR="00F23491" w:rsidRPr="00862704" w:rsidRDefault="00F23491" w:rsidP="00E15440">
            <w:pPr>
              <w:pStyle w:val="TableParagraph"/>
              <w:spacing w:line="158" w:lineRule="exact"/>
              <w:ind w:left="139" w:right="84"/>
              <w:jc w:val="both"/>
              <w:rPr>
                <w:rFonts w:ascii="Times New Roman" w:hAnsi="Times New Roman" w:cs="Times New Roman"/>
                <w:b/>
                <w:sz w:val="16"/>
              </w:rPr>
            </w:pPr>
            <w:r w:rsidRPr="00862704">
              <w:rPr>
                <w:rFonts w:ascii="Times New Roman" w:hAnsi="Times New Roman" w:cs="Times New Roman"/>
                <w:b/>
                <w:sz w:val="16"/>
              </w:rPr>
              <w:t>Termine di attuazione</w:t>
            </w:r>
          </w:p>
        </w:tc>
        <w:tc>
          <w:tcPr>
            <w:tcW w:w="1515" w:type="pct"/>
            <w:shd w:val="clear" w:color="auto" w:fill="EAF0DD"/>
            <w:vAlign w:val="center"/>
          </w:tcPr>
          <w:p w14:paraId="29C77C67" w14:textId="77777777" w:rsidR="00F23491" w:rsidRPr="00862704" w:rsidRDefault="00F23491" w:rsidP="00E15440">
            <w:pPr>
              <w:pStyle w:val="TableParagraph"/>
              <w:spacing w:line="158" w:lineRule="exact"/>
              <w:ind w:left="139" w:right="1371"/>
              <w:jc w:val="both"/>
              <w:rPr>
                <w:rFonts w:ascii="Times New Roman" w:hAnsi="Times New Roman" w:cs="Times New Roman"/>
                <w:b/>
                <w:sz w:val="16"/>
              </w:rPr>
            </w:pPr>
            <w:r>
              <w:rPr>
                <w:rFonts w:ascii="Times New Roman" w:hAnsi="Times New Roman" w:cs="Times New Roman"/>
                <w:b/>
                <w:sz w:val="16"/>
              </w:rPr>
              <w:t>M</w:t>
            </w:r>
            <w:r w:rsidRPr="00862704">
              <w:rPr>
                <w:rFonts w:ascii="Times New Roman" w:hAnsi="Times New Roman" w:cs="Times New Roman"/>
                <w:b/>
                <w:sz w:val="16"/>
              </w:rPr>
              <w:t>onitoraggio</w:t>
            </w:r>
          </w:p>
        </w:tc>
      </w:tr>
      <w:tr w:rsidR="00F23491" w:rsidRPr="00862704" w14:paraId="594A830A" w14:textId="77777777" w:rsidTr="006C0D88">
        <w:trPr>
          <w:trHeight w:val="1159"/>
        </w:trPr>
        <w:tc>
          <w:tcPr>
            <w:tcW w:w="854" w:type="pct"/>
            <w:shd w:val="clear" w:color="auto" w:fill="F1F1F1"/>
            <w:vAlign w:val="center"/>
          </w:tcPr>
          <w:p w14:paraId="3AAB2CD6" w14:textId="77777777" w:rsidR="00F23491" w:rsidRPr="00862704" w:rsidRDefault="00F23491" w:rsidP="00E15440">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1083" w:type="pct"/>
            <w:shd w:val="clear" w:color="auto" w:fill="F1F1F1"/>
            <w:vAlign w:val="center"/>
          </w:tcPr>
          <w:p w14:paraId="53E3E781" w14:textId="7E30C6AB" w:rsidR="00F23491" w:rsidRPr="00862704" w:rsidRDefault="006A66FC" w:rsidP="00E15440">
            <w:pPr>
              <w:pStyle w:val="TableParagraph"/>
              <w:spacing w:line="158" w:lineRule="exact"/>
              <w:ind w:left="139" w:right="123"/>
              <w:rPr>
                <w:rFonts w:ascii="Times New Roman" w:hAnsi="Times New Roman" w:cs="Times New Roman"/>
                <w:sz w:val="16"/>
              </w:rPr>
            </w:pPr>
            <w:r>
              <w:rPr>
                <w:rFonts w:ascii="Times New Roman" w:hAnsi="Times New Roman" w:cs="Times New Roman"/>
                <w:sz w:val="16"/>
              </w:rPr>
              <w:t xml:space="preserve">Acquisizione dichiarazioni insussistenza cause di </w:t>
            </w:r>
            <w:proofErr w:type="spellStart"/>
            <w:r>
              <w:rPr>
                <w:rFonts w:ascii="Times New Roman" w:hAnsi="Times New Roman" w:cs="Times New Roman"/>
                <w:sz w:val="16"/>
              </w:rPr>
              <w:t>incomperabilità</w:t>
            </w:r>
            <w:proofErr w:type="spellEnd"/>
            <w:r>
              <w:rPr>
                <w:rFonts w:ascii="Times New Roman" w:hAnsi="Times New Roman" w:cs="Times New Roman"/>
                <w:sz w:val="16"/>
              </w:rPr>
              <w:t xml:space="preserve"> e inconferibilità</w:t>
            </w:r>
          </w:p>
        </w:tc>
        <w:tc>
          <w:tcPr>
            <w:tcW w:w="596" w:type="pct"/>
            <w:shd w:val="clear" w:color="auto" w:fill="F1F1F1"/>
            <w:vAlign w:val="center"/>
          </w:tcPr>
          <w:p w14:paraId="693530EE" w14:textId="77777777" w:rsidR="00F23491" w:rsidRPr="00862704" w:rsidRDefault="00F23491" w:rsidP="00E15440">
            <w:pPr>
              <w:pStyle w:val="TableParagraph"/>
              <w:spacing w:line="159" w:lineRule="exact"/>
              <w:ind w:left="139" w:right="123"/>
              <w:rPr>
                <w:rFonts w:ascii="Times New Roman" w:hAnsi="Times New Roman" w:cs="Times New Roman"/>
                <w:sz w:val="16"/>
              </w:rPr>
            </w:pPr>
            <w:r w:rsidRPr="00862704">
              <w:rPr>
                <w:rFonts w:ascii="Times New Roman" w:hAnsi="Times New Roman" w:cs="Times New Roman"/>
                <w:sz w:val="16"/>
              </w:rPr>
              <w:t>Tutti i servizi e le direzioni</w:t>
            </w:r>
          </w:p>
          <w:p w14:paraId="38A2F7F9" w14:textId="77777777" w:rsidR="00F23491" w:rsidRPr="00862704" w:rsidRDefault="00F23491" w:rsidP="00E15440">
            <w:pPr>
              <w:pStyle w:val="TableParagraph"/>
              <w:spacing w:line="159" w:lineRule="exact"/>
              <w:ind w:left="139" w:right="123"/>
              <w:rPr>
                <w:rFonts w:ascii="Times New Roman" w:hAnsi="Times New Roman" w:cs="Times New Roman"/>
                <w:sz w:val="12"/>
              </w:rPr>
            </w:pPr>
            <w:r w:rsidRPr="00862704">
              <w:rPr>
                <w:rFonts w:ascii="Times New Roman" w:hAnsi="Times New Roman" w:cs="Times New Roman"/>
                <w:sz w:val="16"/>
              </w:rPr>
              <w:t>R.P.T.C.</w:t>
            </w:r>
          </w:p>
        </w:tc>
        <w:tc>
          <w:tcPr>
            <w:tcW w:w="952" w:type="pct"/>
            <w:shd w:val="clear" w:color="auto" w:fill="F1F1F1"/>
            <w:vAlign w:val="center"/>
          </w:tcPr>
          <w:p w14:paraId="5F0FD94E" w14:textId="77777777" w:rsidR="00F23491" w:rsidRPr="00862704" w:rsidRDefault="00F23491" w:rsidP="00E15440">
            <w:pPr>
              <w:pStyle w:val="TableParagraph"/>
              <w:spacing w:line="159" w:lineRule="exact"/>
              <w:ind w:left="139" w:right="123"/>
              <w:rPr>
                <w:rFonts w:ascii="Times New Roman" w:hAnsi="Times New Roman" w:cs="Times New Roman"/>
                <w:sz w:val="12"/>
              </w:rPr>
            </w:pPr>
            <w:r w:rsidRPr="00862704">
              <w:rPr>
                <w:rFonts w:ascii="Times New Roman" w:hAnsi="Times New Roman" w:cs="Times New Roman"/>
                <w:sz w:val="16"/>
              </w:rPr>
              <w:t>Efficacia immediata</w:t>
            </w:r>
          </w:p>
        </w:tc>
        <w:tc>
          <w:tcPr>
            <w:tcW w:w="1515" w:type="pct"/>
            <w:shd w:val="clear" w:color="auto" w:fill="F1F1F1"/>
            <w:vAlign w:val="center"/>
          </w:tcPr>
          <w:p w14:paraId="7E107AF8" w14:textId="77777777" w:rsidR="00F23491" w:rsidRPr="00862704" w:rsidRDefault="00F23491" w:rsidP="00E15440">
            <w:pPr>
              <w:pStyle w:val="TableParagraph"/>
              <w:ind w:left="139" w:right="123"/>
              <w:rPr>
                <w:rFonts w:ascii="Times New Roman" w:hAnsi="Times New Roman" w:cs="Times New Roman"/>
                <w:sz w:val="16"/>
              </w:rPr>
            </w:pPr>
            <w:r w:rsidRPr="00862704">
              <w:rPr>
                <w:rFonts w:ascii="Times New Roman" w:hAnsi="Times New Roman" w:cs="Times New Roman"/>
                <w:sz w:val="16"/>
              </w:rPr>
              <w:t>Vigilanza da parte dei dirigenti e dei Responsabili sull’osservanza della misura per quanto di competenza</w:t>
            </w:r>
          </w:p>
        </w:tc>
      </w:tr>
    </w:tbl>
    <w:p w14:paraId="1A91F5B8" w14:textId="77777777" w:rsidR="00F23491" w:rsidRPr="00862704" w:rsidRDefault="00F23491" w:rsidP="00F23491">
      <w:pPr>
        <w:ind w:left="426"/>
        <w:jc w:val="both"/>
        <w:rPr>
          <w:rFonts w:ascii="Times New Roman" w:hAnsi="Times New Roman" w:cs="Times New Roman"/>
          <w:sz w:val="16"/>
        </w:rPr>
      </w:pPr>
    </w:p>
    <w:p w14:paraId="6C8C5A93" w14:textId="5102BA88" w:rsidR="00F23491" w:rsidRDefault="00F23491" w:rsidP="00F23491">
      <w:pPr>
        <w:ind w:left="426"/>
        <w:jc w:val="center"/>
        <w:rPr>
          <w:rFonts w:ascii="Times New Roman" w:hAnsi="Times New Roman" w:cs="Times New Roman"/>
          <w:b/>
          <w:sz w:val="16"/>
        </w:rPr>
      </w:pPr>
      <w:r w:rsidRPr="0002120B">
        <w:rPr>
          <w:rFonts w:ascii="Times New Roman" w:hAnsi="Times New Roman" w:cs="Times New Roman"/>
          <w:b/>
          <w:sz w:val="16"/>
        </w:rPr>
        <w:t>SCHEDA M</w:t>
      </w:r>
      <w:r w:rsidR="006C0D88">
        <w:rPr>
          <w:rFonts w:ascii="Times New Roman" w:hAnsi="Times New Roman" w:cs="Times New Roman"/>
          <w:b/>
          <w:sz w:val="16"/>
        </w:rPr>
        <w:t>2</w:t>
      </w:r>
    </w:p>
    <w:p w14:paraId="0C3AC30F" w14:textId="77777777" w:rsidR="00FE2500" w:rsidRPr="00FE2500" w:rsidRDefault="00FE2500" w:rsidP="00FE2500">
      <w:pPr>
        <w:pStyle w:val="Corpotesto"/>
        <w:spacing w:before="125" w:line="302" w:lineRule="auto"/>
        <w:ind w:right="130"/>
        <w:jc w:val="both"/>
        <w:rPr>
          <w:rFonts w:ascii="Times New Roman" w:hAnsi="Times New Roman" w:cs="Times New Roman"/>
        </w:rPr>
      </w:pPr>
    </w:p>
    <w:p w14:paraId="4559C9ED" w14:textId="77777777" w:rsidR="00FE2500" w:rsidRPr="008100B5" w:rsidRDefault="00FE2500"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58" w:name="_Toc219903726"/>
      <w:r>
        <w:rPr>
          <w:rFonts w:ascii="Times New Roman" w:eastAsia="Arial" w:hAnsi="Times New Roman" w:cs="Times New Roman"/>
          <w:b/>
          <w:bCs/>
          <w:smallCaps/>
          <w:color w:val="auto"/>
          <w:sz w:val="22"/>
          <w:szCs w:val="22"/>
        </w:rPr>
        <w:t>Obbligo di astensione in caso di conflitto di interesse – M3</w:t>
      </w:r>
      <w:bookmarkEnd w:id="58"/>
    </w:p>
    <w:p w14:paraId="20A45AC6" w14:textId="23B40CD3" w:rsidR="0002120B" w:rsidRDefault="00862704" w:rsidP="0002120B">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L’art.1, c. 41, della l. 190/2012 ha introdotto l’art. 6-bis della L. 241/1990 che prevede l’obbligo di astensione, in capo al responsabile del procedimento o al titolare dell’ufficio competente, dall’effettuare valutazioni, predisporre atti endoprocedimentali ed assumere il provvedimento finale nel caso in cui lo stesso si trovi in una situazione di conflitto, anche potenziale, di interesse. Il legislatore ha, altresì, imposto al Piano Nazionale Anticorruzione (PNA) e, di conseguenza, ai Piani triennali di prevenzione della corruzione che le pubbliche amministrazioni adottano </w:t>
      </w:r>
      <w:r w:rsidRPr="0002120B">
        <w:rPr>
          <w:rFonts w:ascii="Times New Roman" w:hAnsi="Times New Roman" w:cs="Times New Roman"/>
        </w:rPr>
        <w:t xml:space="preserve">in </w:t>
      </w:r>
      <w:r w:rsidRPr="00862704">
        <w:rPr>
          <w:rFonts w:ascii="Times New Roman" w:hAnsi="Times New Roman" w:cs="Times New Roman"/>
        </w:rPr>
        <w:t xml:space="preserve">conformità al predetto PNA, la previsione di modalità di monitoraggio dei rapporti tra l’amministrazione e i soggetti che con la stessa stipulano contratti o che sono interessati a procedimenti di autorizzazione, concessione o erogazione di vantaggi economici di qualunque genere, anche verificando eventuali relazioni </w:t>
      </w:r>
      <w:r w:rsidRPr="0002120B">
        <w:rPr>
          <w:rFonts w:ascii="Times New Roman" w:hAnsi="Times New Roman" w:cs="Times New Roman"/>
        </w:rPr>
        <w:t xml:space="preserve">di </w:t>
      </w:r>
      <w:r w:rsidRPr="00862704">
        <w:rPr>
          <w:rFonts w:ascii="Times New Roman" w:hAnsi="Times New Roman" w:cs="Times New Roman"/>
        </w:rPr>
        <w:t>parentela o affinità sussistenti tra i titolari, gli amministratori, i soci e i dipendenti degli stessi soggetti e i dirigenti e i dipendenti dell’amministrazione.</w:t>
      </w:r>
    </w:p>
    <w:p w14:paraId="5C3B10F4" w14:textId="77777777" w:rsidR="0002120B" w:rsidRDefault="00862704" w:rsidP="0002120B">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Inoltre tale legge, modificando il decreto legislativo 30 marzo 2001, n. 165 attraverso l’introduzione </w:t>
      </w:r>
      <w:hyperlink r:id="rId31">
        <w:r w:rsidRPr="00862704">
          <w:rPr>
            <w:rFonts w:ascii="Times New Roman" w:hAnsi="Times New Roman" w:cs="Times New Roman"/>
          </w:rPr>
          <w:t>dell’art. 35</w:t>
        </w:r>
      </w:hyperlink>
      <w:r w:rsidRPr="00862704">
        <w:rPr>
          <w:rFonts w:ascii="Times New Roman" w:hAnsi="Times New Roman" w:cs="Times New Roman"/>
        </w:rPr>
        <w:t xml:space="preserve"> </w:t>
      </w:r>
      <w:hyperlink r:id="rId32">
        <w:r w:rsidRPr="00862704">
          <w:rPr>
            <w:rFonts w:ascii="Times New Roman" w:hAnsi="Times New Roman" w:cs="Times New Roman"/>
          </w:rPr>
          <w:t xml:space="preserve">bis, </w:t>
        </w:r>
      </w:hyperlink>
      <w:r w:rsidRPr="00862704">
        <w:rPr>
          <w:rFonts w:ascii="Times New Roman" w:hAnsi="Times New Roman" w:cs="Times New Roman"/>
        </w:rPr>
        <w:t>ha inteso prevenire il fenomeno della corruzione nella formazione di commissioni e nelle assegnazioni agli uffici vietando a coloro che sono stati condannati, anche con sentenza non passata in giudicato, per i reati previsti nel</w:t>
      </w:r>
      <w:r w:rsidRPr="0002120B">
        <w:rPr>
          <w:rFonts w:ascii="Times New Roman" w:hAnsi="Times New Roman" w:cs="Times New Roman"/>
        </w:rPr>
        <w:t xml:space="preserve"> </w:t>
      </w:r>
      <w:r w:rsidRPr="00862704">
        <w:rPr>
          <w:rFonts w:ascii="Times New Roman" w:hAnsi="Times New Roman" w:cs="Times New Roman"/>
        </w:rPr>
        <w:t>capo</w:t>
      </w:r>
      <w:r w:rsidRPr="0002120B">
        <w:rPr>
          <w:rFonts w:ascii="Times New Roman" w:hAnsi="Times New Roman" w:cs="Times New Roman"/>
        </w:rPr>
        <w:t xml:space="preserve"> </w:t>
      </w:r>
      <w:r w:rsidRPr="00862704">
        <w:rPr>
          <w:rFonts w:ascii="Times New Roman" w:hAnsi="Times New Roman" w:cs="Times New Roman"/>
        </w:rPr>
        <w:t>I</w:t>
      </w:r>
      <w:r w:rsidRPr="0002120B">
        <w:rPr>
          <w:rFonts w:ascii="Times New Roman" w:hAnsi="Times New Roman" w:cs="Times New Roman"/>
        </w:rPr>
        <w:t xml:space="preserve"> </w:t>
      </w:r>
      <w:r w:rsidRPr="00862704">
        <w:rPr>
          <w:rFonts w:ascii="Times New Roman" w:hAnsi="Times New Roman" w:cs="Times New Roman"/>
        </w:rPr>
        <w:t>del titolo</w:t>
      </w:r>
      <w:r w:rsidRPr="0002120B">
        <w:rPr>
          <w:rFonts w:ascii="Times New Roman" w:hAnsi="Times New Roman" w:cs="Times New Roman"/>
        </w:rPr>
        <w:t xml:space="preserve"> </w:t>
      </w:r>
      <w:r w:rsidRPr="00862704">
        <w:rPr>
          <w:rFonts w:ascii="Times New Roman" w:hAnsi="Times New Roman" w:cs="Times New Roman"/>
        </w:rPr>
        <w:t>II</w:t>
      </w:r>
      <w:r w:rsidRPr="0002120B">
        <w:rPr>
          <w:rFonts w:ascii="Times New Roman" w:hAnsi="Times New Roman" w:cs="Times New Roman"/>
        </w:rPr>
        <w:t xml:space="preserve"> </w:t>
      </w:r>
      <w:r w:rsidRPr="00862704">
        <w:rPr>
          <w:rFonts w:ascii="Times New Roman" w:hAnsi="Times New Roman" w:cs="Times New Roman"/>
        </w:rPr>
        <w:t>del</w:t>
      </w:r>
      <w:r w:rsidRPr="0002120B">
        <w:rPr>
          <w:rFonts w:ascii="Times New Roman" w:hAnsi="Times New Roman" w:cs="Times New Roman"/>
        </w:rPr>
        <w:t xml:space="preserve"> </w:t>
      </w:r>
      <w:r w:rsidRPr="00862704">
        <w:rPr>
          <w:rFonts w:ascii="Times New Roman" w:hAnsi="Times New Roman" w:cs="Times New Roman"/>
        </w:rPr>
        <w:t>libro</w:t>
      </w:r>
      <w:r w:rsidRPr="0002120B">
        <w:rPr>
          <w:rFonts w:ascii="Times New Roman" w:hAnsi="Times New Roman" w:cs="Times New Roman"/>
        </w:rPr>
        <w:t xml:space="preserve"> </w:t>
      </w:r>
      <w:r w:rsidRPr="00862704">
        <w:rPr>
          <w:rFonts w:ascii="Times New Roman" w:hAnsi="Times New Roman" w:cs="Times New Roman"/>
        </w:rPr>
        <w:t>secondo</w:t>
      </w:r>
      <w:r w:rsidRPr="0002120B">
        <w:rPr>
          <w:rFonts w:ascii="Times New Roman" w:hAnsi="Times New Roman" w:cs="Times New Roman"/>
        </w:rPr>
        <w:t xml:space="preserve"> </w:t>
      </w:r>
      <w:r w:rsidRPr="00862704">
        <w:rPr>
          <w:rFonts w:ascii="Times New Roman" w:hAnsi="Times New Roman" w:cs="Times New Roman"/>
        </w:rPr>
        <w:t>del codice</w:t>
      </w:r>
      <w:r w:rsidRPr="0002120B">
        <w:rPr>
          <w:rFonts w:ascii="Times New Roman" w:hAnsi="Times New Roman" w:cs="Times New Roman"/>
        </w:rPr>
        <w:t xml:space="preserve"> </w:t>
      </w:r>
      <w:r w:rsidRPr="00862704">
        <w:rPr>
          <w:rFonts w:ascii="Times New Roman" w:hAnsi="Times New Roman" w:cs="Times New Roman"/>
        </w:rPr>
        <w:t>penale</w:t>
      </w:r>
      <w:r w:rsidRPr="0002120B">
        <w:rPr>
          <w:rFonts w:ascii="Times New Roman" w:hAnsi="Times New Roman" w:cs="Times New Roman"/>
        </w:rPr>
        <w:t xml:space="preserve"> </w:t>
      </w:r>
      <w:r w:rsidRPr="00862704">
        <w:rPr>
          <w:rFonts w:ascii="Times New Roman" w:hAnsi="Times New Roman" w:cs="Times New Roman"/>
        </w:rPr>
        <w:t>(reati contro</w:t>
      </w:r>
      <w:r w:rsidRPr="0002120B">
        <w:rPr>
          <w:rFonts w:ascii="Times New Roman" w:hAnsi="Times New Roman" w:cs="Times New Roman"/>
        </w:rPr>
        <w:t xml:space="preserve"> </w:t>
      </w:r>
      <w:r w:rsidRPr="00862704">
        <w:rPr>
          <w:rFonts w:ascii="Times New Roman" w:hAnsi="Times New Roman" w:cs="Times New Roman"/>
        </w:rPr>
        <w:t>la</w:t>
      </w:r>
      <w:r w:rsidRPr="0002120B">
        <w:rPr>
          <w:rFonts w:ascii="Times New Roman" w:hAnsi="Times New Roman" w:cs="Times New Roman"/>
        </w:rPr>
        <w:t xml:space="preserve"> </w:t>
      </w:r>
      <w:r w:rsidRPr="00862704">
        <w:rPr>
          <w:rFonts w:ascii="Times New Roman" w:hAnsi="Times New Roman" w:cs="Times New Roman"/>
        </w:rPr>
        <w:t>pubblica</w:t>
      </w:r>
      <w:r w:rsidRPr="00862704">
        <w:rPr>
          <w:rFonts w:ascii="Times New Roman" w:hAnsi="Times New Roman" w:cs="Times New Roman"/>
          <w:spacing w:val="-5"/>
        </w:rPr>
        <w:t xml:space="preserve"> </w:t>
      </w:r>
      <w:r w:rsidRPr="00862704">
        <w:rPr>
          <w:rFonts w:ascii="Times New Roman" w:hAnsi="Times New Roman" w:cs="Times New Roman"/>
        </w:rPr>
        <w:t>amministrazione)</w:t>
      </w:r>
      <w:r w:rsidRPr="00862704">
        <w:rPr>
          <w:rFonts w:ascii="Times New Roman" w:hAnsi="Times New Roman" w:cs="Times New Roman"/>
          <w:spacing w:val="-4"/>
        </w:rPr>
        <w:t xml:space="preserve"> </w:t>
      </w:r>
      <w:r w:rsidRPr="00862704">
        <w:rPr>
          <w:rFonts w:ascii="Times New Roman" w:hAnsi="Times New Roman" w:cs="Times New Roman"/>
        </w:rPr>
        <w:t>di:</w:t>
      </w:r>
    </w:p>
    <w:p w14:paraId="6106553A" w14:textId="77777777" w:rsidR="0002120B" w:rsidRDefault="00862704" w:rsidP="00D71D84">
      <w:pPr>
        <w:pStyle w:val="Corpotesto"/>
        <w:numPr>
          <w:ilvl w:val="0"/>
          <w:numId w:val="69"/>
        </w:numPr>
        <w:spacing w:before="125" w:line="302" w:lineRule="auto"/>
        <w:ind w:right="130"/>
        <w:jc w:val="both"/>
        <w:rPr>
          <w:rFonts w:ascii="Times New Roman" w:hAnsi="Times New Roman" w:cs="Times New Roman"/>
        </w:rPr>
      </w:pPr>
      <w:r w:rsidRPr="0002120B">
        <w:rPr>
          <w:rFonts w:ascii="Times New Roman" w:hAnsi="Times New Roman" w:cs="Times New Roman"/>
        </w:rPr>
        <w:t>non poter fare parte, anche con compiti di segreteria, di commissioni per l’accesso o la selezione a pubblici impieghi;</w:t>
      </w:r>
    </w:p>
    <w:p w14:paraId="4B008430" w14:textId="77777777" w:rsidR="0002120B" w:rsidRDefault="00862704" w:rsidP="00D71D84">
      <w:pPr>
        <w:pStyle w:val="Corpotesto"/>
        <w:numPr>
          <w:ilvl w:val="0"/>
          <w:numId w:val="69"/>
        </w:numPr>
        <w:spacing w:before="125" w:line="302" w:lineRule="auto"/>
        <w:ind w:right="130"/>
        <w:jc w:val="both"/>
        <w:rPr>
          <w:rFonts w:ascii="Times New Roman" w:hAnsi="Times New Roman" w:cs="Times New Roman"/>
        </w:rPr>
      </w:pPr>
      <w:r w:rsidRPr="0002120B">
        <w:rPr>
          <w:rFonts w:ascii="Times New Roman" w:hAnsi="Times New Roman" w:cs="Times New Roman"/>
        </w:rPr>
        <w:t>non poter essere assegnati, anche con funzioni direttive, agli uffici preposti alla gestione delle risorse finanziarie, all’acquisizione di beni, servizi e forniture, nonché alla concessione o all’erogazione di sovvenzioni, contributi, sussidi, ausili finanziari o attribuzioni di vantaggi economici a soggetti pubblici e privati;</w:t>
      </w:r>
    </w:p>
    <w:p w14:paraId="6DDBF16A" w14:textId="77777777" w:rsidR="00862704" w:rsidRPr="0002120B" w:rsidRDefault="00862704" w:rsidP="00D71D84">
      <w:pPr>
        <w:pStyle w:val="Corpotesto"/>
        <w:numPr>
          <w:ilvl w:val="0"/>
          <w:numId w:val="69"/>
        </w:numPr>
        <w:spacing w:before="125" w:line="302" w:lineRule="auto"/>
        <w:ind w:right="130"/>
        <w:jc w:val="both"/>
        <w:rPr>
          <w:rFonts w:ascii="Times New Roman" w:hAnsi="Times New Roman" w:cs="Times New Roman"/>
        </w:rPr>
      </w:pPr>
      <w:r w:rsidRPr="0002120B">
        <w:rPr>
          <w:rFonts w:ascii="Times New Roman" w:hAnsi="Times New Roman" w:cs="Times New Roman"/>
        </w:rPr>
        <w:lastRenderedPageBreak/>
        <w:t>non poter fare parte delle commissioni per la scelta del contraente per l’affidamento di lavori, forniture e servizi, per la concessione o l’erogazione di sovvenzioni, contributi, sussidi, ausili finanziari, nonché per l’attribuzione di vantaggi economici di qualunque genere.</w:t>
      </w:r>
    </w:p>
    <w:p w14:paraId="29C95064" w14:textId="77777777" w:rsidR="00862704" w:rsidRPr="00862704" w:rsidRDefault="00862704" w:rsidP="0002120B">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Nell’ambito dell’attività di indirizzo e vigilanza per la individuazione e la gestione del fenomeno del conflitto di interessi, l’Autorità ha fornito alcune indicazioni operative di seguito elencate:</w:t>
      </w:r>
    </w:p>
    <w:p w14:paraId="2B1DE0EC" w14:textId="77777777" w:rsidR="0002120B" w:rsidRDefault="00862704" w:rsidP="00D71D84">
      <w:pPr>
        <w:pStyle w:val="Corpotesto"/>
        <w:numPr>
          <w:ilvl w:val="0"/>
          <w:numId w:val="70"/>
        </w:numPr>
        <w:spacing w:before="125" w:line="302" w:lineRule="auto"/>
        <w:ind w:right="130"/>
        <w:jc w:val="both"/>
        <w:rPr>
          <w:rFonts w:ascii="Times New Roman" w:hAnsi="Times New Roman" w:cs="Times New Roman"/>
        </w:rPr>
      </w:pPr>
      <w:r w:rsidRPr="00862704">
        <w:rPr>
          <w:rFonts w:ascii="Times New Roman" w:hAnsi="Times New Roman" w:cs="Times New Roman"/>
        </w:rPr>
        <w:t>nei casi in cui il funzionario debba astenersi, tale astensione riguarda tutti gli atti del procedimento di competenza del funzionario interessato;</w:t>
      </w:r>
    </w:p>
    <w:p w14:paraId="344A9A59" w14:textId="77777777" w:rsidR="0002120B" w:rsidRDefault="00862704" w:rsidP="00D71D84">
      <w:pPr>
        <w:pStyle w:val="Corpotesto"/>
        <w:numPr>
          <w:ilvl w:val="0"/>
          <w:numId w:val="70"/>
        </w:numPr>
        <w:spacing w:before="125" w:line="302" w:lineRule="auto"/>
        <w:ind w:right="130"/>
        <w:jc w:val="both"/>
        <w:rPr>
          <w:rFonts w:ascii="Times New Roman" w:hAnsi="Times New Roman" w:cs="Times New Roman"/>
        </w:rPr>
      </w:pPr>
      <w:r w:rsidRPr="0002120B">
        <w:rPr>
          <w:rFonts w:ascii="Times New Roman" w:hAnsi="Times New Roman" w:cs="Times New Roman"/>
        </w:rPr>
        <w:t>tenuto conto dell’assenza, nelle disposizioni legislative e normative vigenti, di indicazioni specifiche sui periodi temporali di astensione utili a determinare il venir meno di presunte situazioni di conflitto di interessi, si conviene che l’arco temporale di due anni, previsto in materia di inconferibilità e incompatibilità di incarichi ai sensi del d.lgs. 39/2013, sia utilmente applicabile anche per valutare l’attualità o meno di situazioni di conflitto di interessi;</w:t>
      </w:r>
    </w:p>
    <w:p w14:paraId="2D100F4A" w14:textId="77777777" w:rsidR="00862704" w:rsidRPr="0002120B" w:rsidRDefault="00862704" w:rsidP="00D71D84">
      <w:pPr>
        <w:pStyle w:val="Corpotesto"/>
        <w:numPr>
          <w:ilvl w:val="0"/>
          <w:numId w:val="70"/>
        </w:numPr>
        <w:spacing w:before="125" w:line="302" w:lineRule="auto"/>
        <w:ind w:right="130"/>
        <w:jc w:val="both"/>
        <w:rPr>
          <w:rFonts w:ascii="Times New Roman" w:hAnsi="Times New Roman" w:cs="Times New Roman"/>
        </w:rPr>
      </w:pPr>
      <w:r w:rsidRPr="0002120B">
        <w:rPr>
          <w:rFonts w:ascii="Times New Roman" w:hAnsi="Times New Roman" w:cs="Times New Roman"/>
        </w:rPr>
        <w:t>in tema di imparzialità dei componenti delle commissioni di concorso per il reclutamento del personale o di selezione per il conferimento di incarichi, alla luce degli orientamenti giurisprudenziali e dei principi generali in materia di astensione e ricusazione del giudice (artt. 51 e 52 c.p.c.), applicabili anche nello svolgimento di procedure concorsuali, si è ritiene che la situazione di conflitto di interessi tra il valutatore e il candidato presuppone una comunione di interessi economici di particolare intensità e che tale situazione si configura solo ove la collaborazione presenti i caratteri di stabilità, sistematicità e continuità tali da connotare un vero e proprio sodalizio professionale.</w:t>
      </w:r>
    </w:p>
    <w:p w14:paraId="5C27643F" w14:textId="77777777" w:rsidR="00862704" w:rsidRPr="00862704" w:rsidRDefault="00862704" w:rsidP="0002120B">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In attuazione delle suddette disposizioni in materia di conflitto di interessi, l’Agenzia, prevede specifiche misure:</w:t>
      </w:r>
    </w:p>
    <w:p w14:paraId="6E3DA0F9" w14:textId="77777777" w:rsidR="0002120B" w:rsidRDefault="00862704" w:rsidP="00D71D84">
      <w:pPr>
        <w:pStyle w:val="Corpotesto"/>
        <w:numPr>
          <w:ilvl w:val="0"/>
          <w:numId w:val="71"/>
        </w:numPr>
        <w:spacing w:before="125" w:line="302" w:lineRule="auto"/>
        <w:ind w:right="130"/>
        <w:jc w:val="both"/>
        <w:rPr>
          <w:rFonts w:ascii="Times New Roman" w:hAnsi="Times New Roman" w:cs="Times New Roman"/>
        </w:rPr>
      </w:pPr>
      <w:r w:rsidRPr="00862704">
        <w:rPr>
          <w:rFonts w:ascii="Times New Roman" w:hAnsi="Times New Roman" w:cs="Times New Roman"/>
        </w:rPr>
        <w:t xml:space="preserve">acquisizione e conservazione delle dichiarazioni di insussistenza </w:t>
      </w:r>
      <w:r w:rsidRPr="0002120B">
        <w:rPr>
          <w:rFonts w:ascii="Times New Roman" w:hAnsi="Times New Roman" w:cs="Times New Roman"/>
        </w:rPr>
        <w:t xml:space="preserve">di </w:t>
      </w:r>
      <w:r w:rsidRPr="00862704">
        <w:rPr>
          <w:rFonts w:ascii="Times New Roman" w:hAnsi="Times New Roman" w:cs="Times New Roman"/>
        </w:rPr>
        <w:t xml:space="preserve">conflitto di interesse da parte dei dipendenti al </w:t>
      </w:r>
      <w:r w:rsidRPr="0002120B">
        <w:rPr>
          <w:rFonts w:ascii="Times New Roman" w:hAnsi="Times New Roman" w:cs="Times New Roman"/>
        </w:rPr>
        <w:t xml:space="preserve">momento </w:t>
      </w:r>
      <w:r w:rsidRPr="00862704">
        <w:rPr>
          <w:rFonts w:ascii="Times New Roman" w:hAnsi="Times New Roman" w:cs="Times New Roman"/>
        </w:rPr>
        <w:t xml:space="preserve">dell’assegnazione dei compiti; </w:t>
      </w:r>
    </w:p>
    <w:p w14:paraId="4D55535D" w14:textId="77777777" w:rsidR="0002120B" w:rsidRDefault="00862704" w:rsidP="00D71D84">
      <w:pPr>
        <w:pStyle w:val="Corpotesto"/>
        <w:numPr>
          <w:ilvl w:val="0"/>
          <w:numId w:val="71"/>
        </w:numPr>
        <w:spacing w:before="125" w:line="302" w:lineRule="auto"/>
        <w:ind w:right="130"/>
        <w:jc w:val="both"/>
        <w:rPr>
          <w:rFonts w:ascii="Times New Roman" w:hAnsi="Times New Roman" w:cs="Times New Roman"/>
        </w:rPr>
      </w:pPr>
      <w:r w:rsidRPr="0002120B">
        <w:rPr>
          <w:rFonts w:ascii="Times New Roman" w:hAnsi="Times New Roman" w:cs="Times New Roman"/>
        </w:rPr>
        <w:t>monitoraggio della situazione relativa al conflitto di interesse;</w:t>
      </w:r>
    </w:p>
    <w:p w14:paraId="5D6BE7A2" w14:textId="77777777" w:rsidR="0002120B" w:rsidRDefault="00862704" w:rsidP="00D71D84">
      <w:pPr>
        <w:pStyle w:val="Corpotesto"/>
        <w:numPr>
          <w:ilvl w:val="0"/>
          <w:numId w:val="71"/>
        </w:numPr>
        <w:spacing w:before="125" w:line="302" w:lineRule="auto"/>
        <w:ind w:right="130"/>
        <w:jc w:val="both"/>
        <w:rPr>
          <w:rFonts w:ascii="Times New Roman" w:hAnsi="Times New Roman" w:cs="Times New Roman"/>
        </w:rPr>
      </w:pPr>
      <w:r w:rsidRPr="0002120B">
        <w:rPr>
          <w:rFonts w:ascii="Times New Roman" w:hAnsi="Times New Roman" w:cs="Times New Roman"/>
        </w:rPr>
        <w:t>comunicazione tempestiva al dirigente ed al R.P.C.T. di situazioni di conflitto di interesse;</w:t>
      </w:r>
    </w:p>
    <w:p w14:paraId="0FA20B52" w14:textId="77777777" w:rsidR="0002120B" w:rsidRDefault="00862704" w:rsidP="00D71D84">
      <w:pPr>
        <w:pStyle w:val="Corpotesto"/>
        <w:numPr>
          <w:ilvl w:val="0"/>
          <w:numId w:val="71"/>
        </w:numPr>
        <w:spacing w:before="125" w:line="302" w:lineRule="auto"/>
        <w:ind w:right="130"/>
        <w:jc w:val="both"/>
        <w:rPr>
          <w:rFonts w:ascii="Times New Roman" w:hAnsi="Times New Roman" w:cs="Times New Roman"/>
        </w:rPr>
      </w:pPr>
      <w:r w:rsidRPr="0002120B">
        <w:rPr>
          <w:rFonts w:ascii="Times New Roman" w:hAnsi="Times New Roman" w:cs="Times New Roman"/>
        </w:rPr>
        <w:t>sensibilizzazione di tutto il personale al rispetto di quanto previsto in materie attraverso una formazione specifica;</w:t>
      </w:r>
    </w:p>
    <w:p w14:paraId="5698F79E" w14:textId="77777777" w:rsidR="0002120B" w:rsidRDefault="00862704" w:rsidP="00D71D84">
      <w:pPr>
        <w:pStyle w:val="Corpotesto"/>
        <w:numPr>
          <w:ilvl w:val="0"/>
          <w:numId w:val="71"/>
        </w:numPr>
        <w:spacing w:before="125" w:line="302" w:lineRule="auto"/>
        <w:ind w:right="130"/>
        <w:jc w:val="both"/>
        <w:rPr>
          <w:rFonts w:ascii="Times New Roman" w:hAnsi="Times New Roman" w:cs="Times New Roman"/>
        </w:rPr>
      </w:pPr>
      <w:r w:rsidRPr="0002120B">
        <w:rPr>
          <w:rFonts w:ascii="Times New Roman" w:hAnsi="Times New Roman" w:cs="Times New Roman"/>
        </w:rPr>
        <w:t>predisposizione di appositi moduli per agevolare la presentazione tempestiva delle dichiarazioni disponibili nella sezione “Anticorruzione e trasparenza” quali:</w:t>
      </w:r>
    </w:p>
    <w:p w14:paraId="45605665" w14:textId="77777777" w:rsidR="0002120B" w:rsidRDefault="00862704" w:rsidP="00D71D84">
      <w:pPr>
        <w:pStyle w:val="Corpotesto"/>
        <w:numPr>
          <w:ilvl w:val="1"/>
          <w:numId w:val="71"/>
        </w:numPr>
        <w:spacing w:before="125" w:line="302" w:lineRule="auto"/>
        <w:ind w:right="130"/>
        <w:jc w:val="both"/>
        <w:rPr>
          <w:rFonts w:ascii="Times New Roman" w:hAnsi="Times New Roman" w:cs="Times New Roman"/>
        </w:rPr>
      </w:pPr>
      <w:r w:rsidRPr="0002120B">
        <w:rPr>
          <w:rFonts w:ascii="Times New Roman" w:hAnsi="Times New Roman" w:cs="Times New Roman"/>
        </w:rPr>
        <w:t>modulistica utilizzata dal personale dipendente dell’amministrazione, ai fini del conferimento dell’incarico di componente o segretario di commissione di concorso o mobilità, di componente o segretario di commissione per la concessione o erogazione di sovvenzioni, contributi, sussidi, ausili finanziari, nonché per l’attribuzione di vantaggi economici di qualunque genere o di responsabile d’Ufficio;</w:t>
      </w:r>
    </w:p>
    <w:p w14:paraId="1BDF2D0C" w14:textId="6D530E8A" w:rsidR="0002120B" w:rsidRDefault="00862704" w:rsidP="00D71D84">
      <w:pPr>
        <w:pStyle w:val="Corpotesto"/>
        <w:numPr>
          <w:ilvl w:val="1"/>
          <w:numId w:val="71"/>
        </w:numPr>
        <w:spacing w:before="125" w:line="302" w:lineRule="auto"/>
        <w:ind w:right="130"/>
        <w:jc w:val="both"/>
        <w:rPr>
          <w:rFonts w:ascii="Times New Roman" w:hAnsi="Times New Roman" w:cs="Times New Roman"/>
        </w:rPr>
      </w:pPr>
      <w:r w:rsidRPr="0002120B">
        <w:rPr>
          <w:rFonts w:ascii="Times New Roman" w:hAnsi="Times New Roman" w:cs="Times New Roman"/>
        </w:rPr>
        <w:t xml:space="preserve">modulistica utilizzata dai componenti di gara di aggiudicazione di appalti o </w:t>
      </w:r>
      <w:r w:rsidRPr="0002120B">
        <w:rPr>
          <w:rFonts w:ascii="Times New Roman" w:hAnsi="Times New Roman" w:cs="Times New Roman"/>
        </w:rPr>
        <w:lastRenderedPageBreak/>
        <w:t xml:space="preserve">concessione sia interni che esterni all’amministrazione al fine di accertare l’inesistenza delle cause di incompatibilità e di astensione </w:t>
      </w:r>
      <w:r w:rsidR="0071617F">
        <w:rPr>
          <w:rFonts w:ascii="Times New Roman" w:hAnsi="Times New Roman" w:cs="Times New Roman"/>
        </w:rPr>
        <w:t>previste dal Codice degli Appalti</w:t>
      </w:r>
      <w:r w:rsidRPr="0002120B">
        <w:rPr>
          <w:rFonts w:ascii="Times New Roman" w:hAnsi="Times New Roman" w:cs="Times New Roman"/>
        </w:rPr>
        <w:t>;</w:t>
      </w:r>
    </w:p>
    <w:p w14:paraId="5BCFDC5B" w14:textId="77777777" w:rsidR="0002120B" w:rsidRDefault="00862704" w:rsidP="00D71D84">
      <w:pPr>
        <w:pStyle w:val="Corpotesto"/>
        <w:numPr>
          <w:ilvl w:val="1"/>
          <w:numId w:val="71"/>
        </w:numPr>
        <w:spacing w:before="125" w:line="302" w:lineRule="auto"/>
        <w:ind w:right="130"/>
        <w:jc w:val="both"/>
        <w:rPr>
          <w:rFonts w:ascii="Times New Roman" w:hAnsi="Times New Roman" w:cs="Times New Roman"/>
        </w:rPr>
      </w:pPr>
      <w:r w:rsidRPr="0002120B">
        <w:rPr>
          <w:rFonts w:ascii="Times New Roman" w:hAnsi="Times New Roman" w:cs="Times New Roman"/>
        </w:rPr>
        <w:t>modulistica utilizzata dai componenti esterni di commissioni di concorso/ mobilità o per la concessione o erogazione di sovvenzioni, contributi, sussidi, ausili finanziari, nonché per l’attribuzione di vantaggi economici di qualunque genere risponde all’esigenza di evitare il conferimento di incarichi nei casi previsti dall’art. 35 bis del d.lgs. 165/2001, di favorire le astensioni per conflitto di interessi, di evitare il conferimento di incarichi nelle ipotesi di divieto stabilite dall’art. 9 del d.p.r. 487/1994;</w:t>
      </w:r>
    </w:p>
    <w:p w14:paraId="50457556" w14:textId="77777777" w:rsidR="00862704" w:rsidRPr="0002120B" w:rsidRDefault="00862704" w:rsidP="00D71D84">
      <w:pPr>
        <w:pStyle w:val="Corpotesto"/>
        <w:numPr>
          <w:ilvl w:val="1"/>
          <w:numId w:val="71"/>
        </w:numPr>
        <w:spacing w:before="125" w:line="302" w:lineRule="auto"/>
        <w:ind w:right="130"/>
        <w:jc w:val="both"/>
        <w:rPr>
          <w:rFonts w:ascii="Times New Roman" w:hAnsi="Times New Roman" w:cs="Times New Roman"/>
        </w:rPr>
      </w:pPr>
      <w:r w:rsidRPr="0002120B">
        <w:rPr>
          <w:rFonts w:ascii="Times New Roman" w:hAnsi="Times New Roman" w:cs="Times New Roman"/>
        </w:rPr>
        <w:t>modulistica utilizzata dai soggetti con i quali sono stati stipulati contratti o che sono interessati a procedimenti di autorizzazione, concessione o erogazione di vantaggi economici, può essere utilizzato ai fini della verifica della sussistenza di eventuali loro relazioni di parentela o affinità con i dipendenti.</w:t>
      </w:r>
    </w:p>
    <w:p w14:paraId="13B33BC3" w14:textId="77777777" w:rsidR="00862704" w:rsidRPr="00862704" w:rsidRDefault="00862704" w:rsidP="0002120B">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Le attività dell’Agenzia più esposte al rischio concreto di conflitto di interessi attengono principalmente ai seguenti</w:t>
      </w:r>
      <w:r w:rsidRPr="0002120B">
        <w:rPr>
          <w:rFonts w:ascii="Times New Roman" w:hAnsi="Times New Roman" w:cs="Times New Roman"/>
        </w:rPr>
        <w:t xml:space="preserve"> </w:t>
      </w:r>
      <w:r w:rsidRPr="00862704">
        <w:rPr>
          <w:rFonts w:ascii="Times New Roman" w:hAnsi="Times New Roman" w:cs="Times New Roman"/>
        </w:rPr>
        <w:t>ambiti:</w:t>
      </w:r>
    </w:p>
    <w:p w14:paraId="5E08614F" w14:textId="77777777" w:rsidR="0002120B" w:rsidRDefault="00862704" w:rsidP="00D71D84">
      <w:pPr>
        <w:pStyle w:val="Corpotesto"/>
        <w:numPr>
          <w:ilvl w:val="0"/>
          <w:numId w:val="72"/>
        </w:numPr>
        <w:spacing w:before="125" w:line="302" w:lineRule="auto"/>
        <w:ind w:right="130"/>
        <w:jc w:val="both"/>
        <w:rPr>
          <w:rFonts w:ascii="Times New Roman" w:hAnsi="Times New Roman" w:cs="Times New Roman"/>
        </w:rPr>
      </w:pPr>
      <w:r w:rsidRPr="00862704">
        <w:rPr>
          <w:rFonts w:ascii="Times New Roman" w:hAnsi="Times New Roman" w:cs="Times New Roman"/>
        </w:rPr>
        <w:t>attività di natura</w:t>
      </w:r>
      <w:r w:rsidRPr="0002120B">
        <w:rPr>
          <w:rFonts w:ascii="Times New Roman" w:hAnsi="Times New Roman" w:cs="Times New Roman"/>
        </w:rPr>
        <w:t xml:space="preserve"> </w:t>
      </w:r>
      <w:r w:rsidRPr="00862704">
        <w:rPr>
          <w:rFonts w:ascii="Times New Roman" w:hAnsi="Times New Roman" w:cs="Times New Roman"/>
        </w:rPr>
        <w:t>tecnico-professionale;</w:t>
      </w:r>
    </w:p>
    <w:p w14:paraId="0289F9C1" w14:textId="77777777" w:rsidR="00862704" w:rsidRPr="0002120B" w:rsidRDefault="00862704" w:rsidP="00D71D84">
      <w:pPr>
        <w:pStyle w:val="Corpotesto"/>
        <w:numPr>
          <w:ilvl w:val="0"/>
          <w:numId w:val="72"/>
        </w:numPr>
        <w:spacing w:before="125" w:line="302" w:lineRule="auto"/>
        <w:ind w:right="130"/>
        <w:jc w:val="both"/>
        <w:rPr>
          <w:rFonts w:ascii="Times New Roman" w:hAnsi="Times New Roman" w:cs="Times New Roman"/>
        </w:rPr>
      </w:pPr>
      <w:r w:rsidRPr="0002120B">
        <w:rPr>
          <w:rFonts w:ascii="Times New Roman" w:hAnsi="Times New Roman" w:cs="Times New Roman"/>
        </w:rPr>
        <w:t>procedure contrattuali ad evidenza pubblica per conto dell’amministrazione (contratti di appalto, fornitura, servizio, finanziamento o assicurazione).</w:t>
      </w:r>
    </w:p>
    <w:p w14:paraId="023F23BB" w14:textId="348B5B72" w:rsidR="00862704" w:rsidRPr="00862704" w:rsidRDefault="00862704" w:rsidP="0002120B">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Nel 202</w:t>
      </w:r>
      <w:r w:rsidR="00EC05AD">
        <w:rPr>
          <w:rFonts w:ascii="Times New Roman" w:hAnsi="Times New Roman" w:cs="Times New Roman"/>
        </w:rPr>
        <w:t>5</w:t>
      </w:r>
      <w:r w:rsidRPr="00862704">
        <w:rPr>
          <w:rFonts w:ascii="Times New Roman" w:hAnsi="Times New Roman" w:cs="Times New Roman"/>
        </w:rPr>
        <w:t xml:space="preserve"> non è stata comunicata al R.P.C.T. nessuna astensione per conflitto di interessi da parte di dipendenti o incaricat</w:t>
      </w:r>
      <w:r w:rsidR="006C0D88">
        <w:rPr>
          <w:rFonts w:ascii="Times New Roman" w:hAnsi="Times New Roman" w:cs="Times New Roman"/>
        </w:rPr>
        <w:t>i</w:t>
      </w:r>
      <w:r w:rsidRPr="00862704">
        <w:rPr>
          <w:rFonts w:ascii="Times New Roman" w:hAnsi="Times New Roman" w:cs="Times New Roman"/>
        </w:rPr>
        <w:t xml:space="preserve"> coinvolt</w:t>
      </w:r>
      <w:r w:rsidR="006C0D88">
        <w:rPr>
          <w:rFonts w:ascii="Times New Roman" w:hAnsi="Times New Roman" w:cs="Times New Roman"/>
        </w:rPr>
        <w:t>i</w:t>
      </w:r>
      <w:r w:rsidRPr="00862704">
        <w:rPr>
          <w:rFonts w:ascii="Times New Roman" w:hAnsi="Times New Roman" w:cs="Times New Roman"/>
        </w:rPr>
        <w:t xml:space="preserve"> nell’attività istruttoria relativa alle attività soprarichiamata.</w:t>
      </w:r>
    </w:p>
    <w:p w14:paraId="4B4A5C68" w14:textId="5B27B1B1" w:rsidR="00862704" w:rsidRPr="00862704" w:rsidRDefault="00862704" w:rsidP="0002120B">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Le attività inerenti la presente misura per il triennio 202</w:t>
      </w:r>
      <w:r w:rsidR="000155AF">
        <w:rPr>
          <w:rFonts w:ascii="Times New Roman" w:hAnsi="Times New Roman" w:cs="Times New Roman"/>
        </w:rPr>
        <w:t>6</w:t>
      </w:r>
      <w:r w:rsidRPr="00862704">
        <w:rPr>
          <w:rFonts w:ascii="Times New Roman" w:hAnsi="Times New Roman" w:cs="Times New Roman"/>
        </w:rPr>
        <w:t>/202</w:t>
      </w:r>
      <w:r w:rsidR="000155AF">
        <w:rPr>
          <w:rFonts w:ascii="Times New Roman" w:hAnsi="Times New Roman" w:cs="Times New Roman"/>
        </w:rPr>
        <w:t>8</w:t>
      </w:r>
      <w:r w:rsidRPr="00862704">
        <w:rPr>
          <w:rFonts w:ascii="Times New Roman" w:hAnsi="Times New Roman" w:cs="Times New Roman"/>
        </w:rPr>
        <w:t>:</w:t>
      </w: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500"/>
        <w:gridCol w:w="1501"/>
        <w:gridCol w:w="1447"/>
        <w:gridCol w:w="1671"/>
        <w:gridCol w:w="2660"/>
      </w:tblGrid>
      <w:tr w:rsidR="00BD1C6B" w:rsidRPr="00862704" w14:paraId="539D2DCC" w14:textId="77777777" w:rsidTr="0024259F">
        <w:trPr>
          <w:trHeight w:val="279"/>
        </w:trPr>
        <w:tc>
          <w:tcPr>
            <w:tcW w:w="5000" w:type="pct"/>
            <w:gridSpan w:val="5"/>
            <w:shd w:val="clear" w:color="auto" w:fill="DBE4F0"/>
            <w:vAlign w:val="center"/>
          </w:tcPr>
          <w:p w14:paraId="7EC7D757" w14:textId="77777777" w:rsidR="00BD1C6B" w:rsidRPr="0002120B" w:rsidRDefault="00BD1C6B" w:rsidP="0002120B">
            <w:pPr>
              <w:pStyle w:val="Corpotesto"/>
              <w:spacing w:before="125" w:line="302" w:lineRule="auto"/>
              <w:ind w:left="139" w:right="130"/>
              <w:jc w:val="both"/>
              <w:rPr>
                <w:rFonts w:ascii="Times New Roman" w:hAnsi="Times New Roman" w:cs="Times New Roman"/>
                <w:b/>
                <w:sz w:val="20"/>
              </w:rPr>
            </w:pPr>
            <w:r w:rsidRPr="0002120B">
              <w:rPr>
                <w:rFonts w:ascii="Times New Roman" w:hAnsi="Times New Roman" w:cs="Times New Roman"/>
                <w:b/>
                <w:sz w:val="20"/>
              </w:rPr>
              <w:t>Misura</w:t>
            </w:r>
            <w:r>
              <w:rPr>
                <w:rFonts w:ascii="Times New Roman" w:hAnsi="Times New Roman" w:cs="Times New Roman"/>
                <w:b/>
                <w:sz w:val="20"/>
              </w:rPr>
              <w:t xml:space="preserve"> M3</w:t>
            </w:r>
            <w:r w:rsidRPr="0002120B">
              <w:rPr>
                <w:rFonts w:ascii="Times New Roman" w:hAnsi="Times New Roman" w:cs="Times New Roman"/>
                <w:b/>
                <w:sz w:val="20"/>
              </w:rPr>
              <w:t>: obbligo di astensione in caso di conto di interesse</w:t>
            </w:r>
          </w:p>
        </w:tc>
      </w:tr>
      <w:tr w:rsidR="00BD1C6B" w:rsidRPr="00862704" w14:paraId="6D1DE250" w14:textId="77777777" w:rsidTr="00BD1C6B">
        <w:trPr>
          <w:trHeight w:val="321"/>
        </w:trPr>
        <w:tc>
          <w:tcPr>
            <w:tcW w:w="884" w:type="pct"/>
            <w:shd w:val="clear" w:color="auto" w:fill="EAF0DD"/>
          </w:tcPr>
          <w:p w14:paraId="32D8C927" w14:textId="3950E8FB" w:rsidR="00BD1C6B" w:rsidRPr="00862704" w:rsidRDefault="00BD1C6B" w:rsidP="00826F82">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884" w:type="pct"/>
            <w:shd w:val="clear" w:color="auto" w:fill="EAF0DD"/>
            <w:vAlign w:val="center"/>
          </w:tcPr>
          <w:p w14:paraId="41A9ADDE" w14:textId="77777777" w:rsidR="00BD1C6B" w:rsidRPr="00862704" w:rsidRDefault="00BD1C6B" w:rsidP="00BD1C6B">
            <w:pPr>
              <w:pStyle w:val="TableParagraph"/>
              <w:spacing w:line="158" w:lineRule="exact"/>
              <w:ind w:left="139" w:right="120"/>
              <w:jc w:val="both"/>
              <w:rPr>
                <w:rFonts w:ascii="Times New Roman" w:hAnsi="Times New Roman" w:cs="Times New Roman"/>
                <w:b/>
                <w:sz w:val="16"/>
              </w:rPr>
            </w:pPr>
            <w:r w:rsidRPr="00862704">
              <w:rPr>
                <w:rFonts w:ascii="Times New Roman" w:hAnsi="Times New Roman" w:cs="Times New Roman"/>
                <w:b/>
                <w:sz w:val="16"/>
              </w:rPr>
              <w:t>Azione</w:t>
            </w:r>
          </w:p>
        </w:tc>
        <w:tc>
          <w:tcPr>
            <w:tcW w:w="853" w:type="pct"/>
            <w:shd w:val="clear" w:color="auto" w:fill="EAF0DD"/>
            <w:vAlign w:val="center"/>
          </w:tcPr>
          <w:p w14:paraId="257FE92E" w14:textId="77777777" w:rsidR="00BD1C6B" w:rsidRPr="00862704" w:rsidRDefault="00BD1C6B" w:rsidP="00BD1C6B">
            <w:pPr>
              <w:pStyle w:val="TableParagraph"/>
              <w:spacing w:line="158" w:lineRule="exact"/>
              <w:ind w:left="139" w:right="123"/>
              <w:jc w:val="both"/>
              <w:rPr>
                <w:rFonts w:ascii="Times New Roman" w:hAnsi="Times New Roman" w:cs="Times New Roman"/>
                <w:b/>
                <w:sz w:val="16"/>
              </w:rPr>
            </w:pPr>
            <w:r w:rsidRPr="00862704">
              <w:rPr>
                <w:rFonts w:ascii="Times New Roman" w:hAnsi="Times New Roman" w:cs="Times New Roman"/>
                <w:b/>
                <w:sz w:val="16"/>
              </w:rPr>
              <w:t>Responsabile</w:t>
            </w:r>
          </w:p>
        </w:tc>
        <w:tc>
          <w:tcPr>
            <w:tcW w:w="981" w:type="pct"/>
            <w:shd w:val="clear" w:color="auto" w:fill="EAF0DD"/>
            <w:vAlign w:val="center"/>
          </w:tcPr>
          <w:p w14:paraId="372140C9" w14:textId="77777777" w:rsidR="00BD1C6B" w:rsidRPr="00862704" w:rsidRDefault="00BD1C6B" w:rsidP="00BD1C6B">
            <w:pPr>
              <w:pStyle w:val="TableParagraph"/>
              <w:spacing w:line="158" w:lineRule="exact"/>
              <w:ind w:left="139" w:right="84"/>
              <w:jc w:val="both"/>
              <w:rPr>
                <w:rFonts w:ascii="Times New Roman" w:hAnsi="Times New Roman" w:cs="Times New Roman"/>
                <w:b/>
                <w:sz w:val="16"/>
              </w:rPr>
            </w:pPr>
            <w:r w:rsidRPr="00862704">
              <w:rPr>
                <w:rFonts w:ascii="Times New Roman" w:hAnsi="Times New Roman" w:cs="Times New Roman"/>
                <w:b/>
                <w:sz w:val="16"/>
              </w:rPr>
              <w:t>Termine di attuazione</w:t>
            </w:r>
          </w:p>
        </w:tc>
        <w:tc>
          <w:tcPr>
            <w:tcW w:w="1398" w:type="pct"/>
            <w:shd w:val="clear" w:color="auto" w:fill="EAF0DD"/>
            <w:vAlign w:val="center"/>
          </w:tcPr>
          <w:p w14:paraId="11BF25E8" w14:textId="77777777" w:rsidR="00BD1C6B" w:rsidRPr="00862704" w:rsidRDefault="00BD1C6B" w:rsidP="00BD1C6B">
            <w:pPr>
              <w:pStyle w:val="TableParagraph"/>
              <w:spacing w:line="158" w:lineRule="exact"/>
              <w:ind w:left="139" w:right="1371"/>
              <w:jc w:val="both"/>
              <w:rPr>
                <w:rFonts w:ascii="Times New Roman" w:hAnsi="Times New Roman" w:cs="Times New Roman"/>
                <w:b/>
                <w:sz w:val="16"/>
              </w:rPr>
            </w:pPr>
            <w:r>
              <w:rPr>
                <w:rFonts w:ascii="Times New Roman" w:hAnsi="Times New Roman" w:cs="Times New Roman"/>
                <w:b/>
                <w:sz w:val="16"/>
              </w:rPr>
              <w:t>M</w:t>
            </w:r>
            <w:r w:rsidRPr="00862704">
              <w:rPr>
                <w:rFonts w:ascii="Times New Roman" w:hAnsi="Times New Roman" w:cs="Times New Roman"/>
                <w:b/>
                <w:sz w:val="16"/>
              </w:rPr>
              <w:t>onitoraggio</w:t>
            </w:r>
          </w:p>
        </w:tc>
      </w:tr>
      <w:tr w:rsidR="00BD1C6B" w:rsidRPr="00862704" w14:paraId="4A8CAC6A" w14:textId="77777777" w:rsidTr="00401C12">
        <w:trPr>
          <w:trHeight w:val="867"/>
        </w:trPr>
        <w:tc>
          <w:tcPr>
            <w:tcW w:w="884" w:type="pct"/>
            <w:shd w:val="clear" w:color="auto" w:fill="F1F1F1"/>
            <w:vAlign w:val="center"/>
          </w:tcPr>
          <w:p w14:paraId="2E7FF746" w14:textId="77777777" w:rsidR="00BD1C6B" w:rsidRPr="00862704" w:rsidRDefault="00BD1C6B" w:rsidP="00BD1C6B">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884" w:type="pct"/>
            <w:shd w:val="clear" w:color="auto" w:fill="F1F1F1"/>
            <w:vAlign w:val="center"/>
          </w:tcPr>
          <w:p w14:paraId="7E3DF498" w14:textId="77777777" w:rsidR="00BD1C6B" w:rsidRPr="00862704" w:rsidRDefault="00BD1C6B" w:rsidP="00BD1C6B">
            <w:pPr>
              <w:pStyle w:val="TableParagraph"/>
              <w:spacing w:line="158" w:lineRule="exact"/>
              <w:ind w:left="139" w:right="123"/>
              <w:rPr>
                <w:rFonts w:ascii="Times New Roman" w:hAnsi="Times New Roman" w:cs="Times New Roman"/>
                <w:sz w:val="16"/>
              </w:rPr>
            </w:pPr>
            <w:r w:rsidRPr="00862704">
              <w:rPr>
                <w:rFonts w:ascii="Times New Roman" w:hAnsi="Times New Roman" w:cs="Times New Roman"/>
                <w:sz w:val="16"/>
              </w:rPr>
              <w:t>Comunicazione al responsabile anticorruzione dei casi di astensione</w:t>
            </w:r>
          </w:p>
        </w:tc>
        <w:tc>
          <w:tcPr>
            <w:tcW w:w="853" w:type="pct"/>
            <w:shd w:val="clear" w:color="auto" w:fill="F1F1F1"/>
            <w:vAlign w:val="center"/>
          </w:tcPr>
          <w:p w14:paraId="29DD65F4" w14:textId="77777777" w:rsidR="00BD1C6B" w:rsidRPr="00862704" w:rsidRDefault="00BD1C6B" w:rsidP="00BD1C6B">
            <w:pPr>
              <w:pStyle w:val="TableParagraph"/>
              <w:spacing w:line="159" w:lineRule="exact"/>
              <w:ind w:left="139" w:right="123"/>
              <w:rPr>
                <w:rFonts w:ascii="Times New Roman" w:hAnsi="Times New Roman" w:cs="Times New Roman"/>
                <w:sz w:val="16"/>
              </w:rPr>
            </w:pPr>
            <w:r w:rsidRPr="00862704">
              <w:rPr>
                <w:rFonts w:ascii="Times New Roman" w:hAnsi="Times New Roman" w:cs="Times New Roman"/>
                <w:sz w:val="16"/>
              </w:rPr>
              <w:t>Tutti i servizi e le direzioni</w:t>
            </w:r>
          </w:p>
          <w:p w14:paraId="2D9D0980" w14:textId="77777777" w:rsidR="00BD1C6B" w:rsidRPr="00862704" w:rsidRDefault="00BD1C6B" w:rsidP="00BD1C6B">
            <w:pPr>
              <w:pStyle w:val="TableParagraph"/>
              <w:spacing w:line="159" w:lineRule="exact"/>
              <w:ind w:left="139" w:right="123"/>
              <w:rPr>
                <w:rFonts w:ascii="Times New Roman" w:hAnsi="Times New Roman" w:cs="Times New Roman"/>
                <w:sz w:val="12"/>
              </w:rPr>
            </w:pPr>
            <w:r w:rsidRPr="00862704">
              <w:rPr>
                <w:rFonts w:ascii="Times New Roman" w:hAnsi="Times New Roman" w:cs="Times New Roman"/>
                <w:sz w:val="16"/>
              </w:rPr>
              <w:t>R.P.T.C.</w:t>
            </w:r>
          </w:p>
        </w:tc>
        <w:tc>
          <w:tcPr>
            <w:tcW w:w="981" w:type="pct"/>
            <w:shd w:val="clear" w:color="auto" w:fill="F1F1F1"/>
            <w:vAlign w:val="center"/>
          </w:tcPr>
          <w:p w14:paraId="7C822E64" w14:textId="77777777" w:rsidR="00BD1C6B" w:rsidRPr="00862704" w:rsidRDefault="00BD1C6B" w:rsidP="00BD1C6B">
            <w:pPr>
              <w:pStyle w:val="TableParagraph"/>
              <w:spacing w:line="159" w:lineRule="exact"/>
              <w:ind w:left="139" w:right="123"/>
              <w:rPr>
                <w:rFonts w:ascii="Times New Roman" w:hAnsi="Times New Roman" w:cs="Times New Roman"/>
                <w:sz w:val="12"/>
              </w:rPr>
            </w:pPr>
            <w:r w:rsidRPr="00862704">
              <w:rPr>
                <w:rFonts w:ascii="Times New Roman" w:hAnsi="Times New Roman" w:cs="Times New Roman"/>
                <w:sz w:val="16"/>
              </w:rPr>
              <w:t>Efficacia immediata</w:t>
            </w:r>
          </w:p>
        </w:tc>
        <w:tc>
          <w:tcPr>
            <w:tcW w:w="1398" w:type="pct"/>
            <w:shd w:val="clear" w:color="auto" w:fill="F1F1F1"/>
            <w:vAlign w:val="center"/>
          </w:tcPr>
          <w:p w14:paraId="293AA9B1" w14:textId="77777777" w:rsidR="00BD1C6B" w:rsidRPr="00862704" w:rsidRDefault="00BD1C6B" w:rsidP="00BD1C6B">
            <w:pPr>
              <w:pStyle w:val="TableParagraph"/>
              <w:ind w:left="139" w:right="123"/>
              <w:rPr>
                <w:rFonts w:ascii="Times New Roman" w:hAnsi="Times New Roman" w:cs="Times New Roman"/>
                <w:sz w:val="16"/>
              </w:rPr>
            </w:pPr>
            <w:r w:rsidRPr="00862704">
              <w:rPr>
                <w:rFonts w:ascii="Times New Roman" w:hAnsi="Times New Roman" w:cs="Times New Roman"/>
                <w:sz w:val="16"/>
              </w:rPr>
              <w:t>Vigilanza da parte dei dirigenti e dei Responsabili sull’osservanza della misura per quanto di competenza</w:t>
            </w:r>
          </w:p>
        </w:tc>
      </w:tr>
    </w:tbl>
    <w:p w14:paraId="11BF326E" w14:textId="77777777" w:rsidR="00862704" w:rsidRPr="00862704" w:rsidRDefault="00862704" w:rsidP="00862704">
      <w:pPr>
        <w:ind w:left="426"/>
        <w:jc w:val="both"/>
        <w:rPr>
          <w:rFonts w:ascii="Times New Roman" w:hAnsi="Times New Roman" w:cs="Times New Roman"/>
          <w:sz w:val="16"/>
        </w:rPr>
      </w:pPr>
    </w:p>
    <w:p w14:paraId="6EFE6A38" w14:textId="77777777" w:rsidR="0002120B" w:rsidRDefault="00862704" w:rsidP="0002120B">
      <w:pPr>
        <w:ind w:left="426"/>
        <w:jc w:val="center"/>
        <w:rPr>
          <w:rFonts w:ascii="Times New Roman" w:hAnsi="Times New Roman" w:cs="Times New Roman"/>
          <w:b/>
          <w:sz w:val="16"/>
        </w:rPr>
      </w:pPr>
      <w:r w:rsidRPr="0002120B">
        <w:rPr>
          <w:rFonts w:ascii="Times New Roman" w:hAnsi="Times New Roman" w:cs="Times New Roman"/>
          <w:b/>
          <w:sz w:val="16"/>
        </w:rPr>
        <w:t>SCHEDA M3</w:t>
      </w:r>
    </w:p>
    <w:p w14:paraId="313DD264" w14:textId="77777777" w:rsidR="0002120B" w:rsidRPr="0002120B" w:rsidRDefault="0002120B" w:rsidP="0002120B">
      <w:pPr>
        <w:pStyle w:val="Corpotesto"/>
        <w:spacing w:before="125" w:line="302" w:lineRule="auto"/>
        <w:ind w:left="426" w:right="130"/>
        <w:jc w:val="both"/>
        <w:rPr>
          <w:rFonts w:ascii="Times New Roman" w:hAnsi="Times New Roman" w:cs="Times New Roman"/>
        </w:rPr>
      </w:pPr>
    </w:p>
    <w:p w14:paraId="2BBD1D79" w14:textId="77777777" w:rsidR="0002120B" w:rsidRPr="008100B5" w:rsidRDefault="0002120B"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59" w:name="_Toc219903727"/>
      <w:r>
        <w:rPr>
          <w:rFonts w:ascii="Times New Roman" w:eastAsia="Arial" w:hAnsi="Times New Roman" w:cs="Times New Roman"/>
          <w:b/>
          <w:bCs/>
          <w:smallCaps/>
          <w:color w:val="auto"/>
          <w:sz w:val="22"/>
          <w:szCs w:val="22"/>
        </w:rPr>
        <w:t xml:space="preserve">Attività successiva alla cessazione del servizio – </w:t>
      </w:r>
      <w:proofErr w:type="spellStart"/>
      <w:r>
        <w:rPr>
          <w:rFonts w:ascii="Times New Roman" w:eastAsia="Arial" w:hAnsi="Times New Roman" w:cs="Times New Roman"/>
          <w:b/>
          <w:bCs/>
          <w:smallCaps/>
          <w:color w:val="auto"/>
          <w:sz w:val="22"/>
          <w:szCs w:val="22"/>
        </w:rPr>
        <w:t>Pantouflage</w:t>
      </w:r>
      <w:proofErr w:type="spellEnd"/>
      <w:r>
        <w:rPr>
          <w:rFonts w:ascii="Times New Roman" w:eastAsia="Arial" w:hAnsi="Times New Roman" w:cs="Times New Roman"/>
          <w:b/>
          <w:bCs/>
          <w:smallCaps/>
          <w:color w:val="auto"/>
          <w:sz w:val="22"/>
          <w:szCs w:val="22"/>
        </w:rPr>
        <w:t xml:space="preserve"> – Revolving doors – M4</w:t>
      </w:r>
      <w:bookmarkEnd w:id="59"/>
    </w:p>
    <w:p w14:paraId="02D296D8" w14:textId="77777777" w:rsidR="007E17C1" w:rsidRDefault="00862704" w:rsidP="0002120B">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L’art. 1, co. 42, lett. l) della l. 190/2012, ha contemplato l’ipotesi relativa alla cd. “incompatibilità successiva” </w:t>
      </w:r>
      <w:r w:rsidRPr="0002120B">
        <w:rPr>
          <w:rFonts w:ascii="Times New Roman" w:hAnsi="Times New Roman" w:cs="Times New Roman"/>
        </w:rPr>
        <w:t>(</w:t>
      </w:r>
      <w:proofErr w:type="spellStart"/>
      <w:r w:rsidRPr="0002120B">
        <w:rPr>
          <w:rFonts w:ascii="Times New Roman" w:hAnsi="Times New Roman" w:cs="Times New Roman"/>
          <w:i/>
        </w:rPr>
        <w:t>pantouflage</w:t>
      </w:r>
      <w:proofErr w:type="spellEnd"/>
      <w:r w:rsidRPr="00862704">
        <w:rPr>
          <w:rFonts w:ascii="Times New Roman" w:hAnsi="Times New Roman" w:cs="Times New Roman"/>
        </w:rPr>
        <w:t>), introducendo all’art. 53 del d.lgs. 165/2001, il co. 16-</w:t>
      </w:r>
      <w:r w:rsidRPr="0002120B">
        <w:rPr>
          <w:rFonts w:ascii="Times New Roman" w:hAnsi="Times New Roman" w:cs="Times New Roman"/>
        </w:rPr>
        <w:t>ter</w:t>
      </w:r>
      <w:r w:rsidRPr="00862704">
        <w:rPr>
          <w:rFonts w:ascii="Times New Roman" w:hAnsi="Times New Roman" w:cs="Times New Roman"/>
        </w:rPr>
        <w:t xml:space="preserve">, ove è disposto il divieto per i dipendenti che, negli ultimi tre anni di servizio, abbiano esercitato poteri autoritativi o negoziali per conto delle pubbliche amministrazioni, </w:t>
      </w:r>
      <w:r w:rsidRPr="0002120B">
        <w:rPr>
          <w:rFonts w:ascii="Times New Roman" w:hAnsi="Times New Roman" w:cs="Times New Roman"/>
        </w:rPr>
        <w:t xml:space="preserve">di </w:t>
      </w:r>
      <w:r w:rsidRPr="00862704">
        <w:rPr>
          <w:rFonts w:ascii="Times New Roman" w:hAnsi="Times New Roman" w:cs="Times New Roman"/>
        </w:rPr>
        <w:t>svolgere, nei tre anni successivi alla cessazione del rapporto di lavoro, attività lavorativa o professionale presso i soggetti privati destinatari dell’attività dell’amministrazione svolta attraverso i medesimi poteri.</w:t>
      </w:r>
    </w:p>
    <w:p w14:paraId="112067F4" w14:textId="20B6F0A7" w:rsidR="0002120B" w:rsidRDefault="00862704" w:rsidP="007E17C1">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Lo scopo della norma è quello di scoraggiare comportamenti impropri del dipendente, che durante il periodo di servizio potrebbe sfruttare la propria posizione all’interno dell’amministrazione per </w:t>
      </w:r>
      <w:r w:rsidRPr="00862704">
        <w:rPr>
          <w:rFonts w:ascii="Times New Roman" w:hAnsi="Times New Roman" w:cs="Times New Roman"/>
        </w:rPr>
        <w:lastRenderedPageBreak/>
        <w:t>precostituirsi delle situazioni lavorative vantaggiose presso il soggetto privato con cui è entrato in contatto in relazione al rapporto di lavoro.</w:t>
      </w:r>
      <w:r w:rsidR="007E17C1">
        <w:rPr>
          <w:rFonts w:ascii="Times New Roman" w:hAnsi="Times New Roman" w:cs="Times New Roman"/>
        </w:rPr>
        <w:t xml:space="preserve"> </w:t>
      </w:r>
      <w:r w:rsidRPr="00862704">
        <w:rPr>
          <w:rFonts w:ascii="Times New Roman" w:hAnsi="Times New Roman" w:cs="Times New Roman"/>
        </w:rPr>
        <w:t>La formulazione della norma non appare del tutto chiara e ha dato luogo a dubbi interpretativi sotto diversi profili, riguardanti in particolare la delimitazione dell’ambito di applicazione.</w:t>
      </w:r>
      <w:r w:rsidR="007E17C1">
        <w:rPr>
          <w:rFonts w:ascii="Times New Roman" w:hAnsi="Times New Roman" w:cs="Times New Roman"/>
        </w:rPr>
        <w:t xml:space="preserve"> L</w:t>
      </w:r>
      <w:r w:rsidRPr="00862704">
        <w:rPr>
          <w:rFonts w:ascii="Times New Roman" w:hAnsi="Times New Roman" w:cs="Times New Roman"/>
        </w:rPr>
        <w:t xml:space="preserve">’Autorità </w:t>
      </w:r>
      <w:r w:rsidR="007E17C1">
        <w:rPr>
          <w:rFonts w:ascii="Times New Roman" w:hAnsi="Times New Roman" w:cs="Times New Roman"/>
        </w:rPr>
        <w:t xml:space="preserve">Anticorruzione </w:t>
      </w:r>
      <w:r w:rsidRPr="00862704">
        <w:rPr>
          <w:rFonts w:ascii="Times New Roman" w:hAnsi="Times New Roman" w:cs="Times New Roman"/>
        </w:rPr>
        <w:t>ha fornito dei chiarimenti che si riportano:</w:t>
      </w:r>
    </w:p>
    <w:p w14:paraId="2340A993" w14:textId="77777777" w:rsidR="0002120B" w:rsidRPr="0002120B" w:rsidRDefault="00862704" w:rsidP="00D71D84">
      <w:pPr>
        <w:pStyle w:val="Corpotesto"/>
        <w:numPr>
          <w:ilvl w:val="0"/>
          <w:numId w:val="73"/>
        </w:numPr>
        <w:spacing w:before="125" w:line="302" w:lineRule="auto"/>
        <w:ind w:right="130"/>
        <w:jc w:val="both"/>
        <w:rPr>
          <w:rFonts w:ascii="Times New Roman" w:hAnsi="Times New Roman" w:cs="Times New Roman"/>
        </w:rPr>
      </w:pPr>
      <w:r w:rsidRPr="0002120B">
        <w:rPr>
          <w:rFonts w:ascii="Times New Roman" w:hAnsi="Times New Roman" w:cs="Times New Roman"/>
          <w:i/>
        </w:rPr>
        <w:t xml:space="preserve">Ambito di applicazione soggettivo. </w:t>
      </w:r>
      <w:r w:rsidRPr="0002120B">
        <w:rPr>
          <w:rFonts w:ascii="Times New Roman" w:hAnsi="Times New Roman" w:cs="Times New Roman"/>
        </w:rPr>
        <w:t xml:space="preserve">La disciplina sul divieto di </w:t>
      </w:r>
      <w:proofErr w:type="spellStart"/>
      <w:r w:rsidRPr="0002120B">
        <w:rPr>
          <w:rFonts w:ascii="Times New Roman" w:hAnsi="Times New Roman" w:cs="Times New Roman"/>
          <w:i/>
        </w:rPr>
        <w:t>pantouflage</w:t>
      </w:r>
      <w:proofErr w:type="spellEnd"/>
      <w:r w:rsidRPr="0002120B">
        <w:rPr>
          <w:rFonts w:ascii="Times New Roman" w:hAnsi="Times New Roman" w:cs="Times New Roman"/>
        </w:rPr>
        <w:t xml:space="preserve"> si applica innanzitutto ai dipendenti delle pubbliche amministrazioni, individuate all’art. 1, co. 2, del d.lgs. 165/2001. Si evidenzia che una limitazione ai soli dipendenti con contratto a tempo indeterminato sarebbe in contrasto con la ratio della norma, volta a evitare condizionamenti nell’esercizio di funzioni pubbliche e sono pertanto da ricomprendersi anche i soggetti legati alla pubblica amministrazione da un rapporto di lavoro a tempo determinato o autonomo (cfr. parere </w:t>
      </w:r>
      <w:r w:rsidRPr="0002120B">
        <w:rPr>
          <w:rFonts w:ascii="Times New Roman" w:hAnsi="Times New Roman" w:cs="Times New Roman"/>
          <w:i/>
        </w:rPr>
        <w:t>ANAC AG/2 del 4 febbraio 2015)</w:t>
      </w:r>
      <w:r w:rsidR="0002120B">
        <w:rPr>
          <w:rFonts w:ascii="Times New Roman" w:hAnsi="Times New Roman" w:cs="Times New Roman"/>
          <w:i/>
        </w:rPr>
        <w:t>;</w:t>
      </w:r>
    </w:p>
    <w:p w14:paraId="02B62D25" w14:textId="77777777" w:rsidR="0002120B" w:rsidRPr="0002120B" w:rsidRDefault="00862704" w:rsidP="00D71D84">
      <w:pPr>
        <w:pStyle w:val="Corpotesto"/>
        <w:numPr>
          <w:ilvl w:val="0"/>
          <w:numId w:val="73"/>
        </w:numPr>
        <w:spacing w:before="125" w:line="302" w:lineRule="auto"/>
        <w:ind w:right="130"/>
        <w:jc w:val="both"/>
        <w:rPr>
          <w:rFonts w:ascii="Times New Roman" w:hAnsi="Times New Roman" w:cs="Times New Roman"/>
        </w:rPr>
      </w:pPr>
      <w:r w:rsidRPr="0002120B">
        <w:rPr>
          <w:rFonts w:ascii="Times New Roman" w:hAnsi="Times New Roman" w:cs="Times New Roman"/>
          <w:i/>
        </w:rPr>
        <w:t xml:space="preserve">Ambito di applicazione oggettivo. </w:t>
      </w:r>
      <w:r w:rsidRPr="0002120B">
        <w:rPr>
          <w:rFonts w:ascii="Times New Roman" w:hAnsi="Times New Roman" w:cs="Times New Roman"/>
        </w:rPr>
        <w:t>L’Anac precisa che il divieto per il dipendente cessato dal servizio di svolgere attività lavorativa o professionale presso i soggetti privati destinatari dei poteri negoziali e autoritativi esercitati è da intendersi riferito a qualsiasi tipo di rapporto di lavoro o professionale che possa instaurarsi con i medesimi soggetti privati, mediante l’assunzione a tempo determinato o indeterminato o l’affidamento di incarico o consulenza da prestare in favore degli stessi</w:t>
      </w:r>
      <w:r w:rsidR="0002120B">
        <w:rPr>
          <w:rFonts w:ascii="Times New Roman" w:hAnsi="Times New Roman" w:cs="Times New Roman"/>
        </w:rPr>
        <w:t>;</w:t>
      </w:r>
    </w:p>
    <w:p w14:paraId="21EE9586" w14:textId="1428DD8D" w:rsidR="0002120B" w:rsidRPr="0002120B" w:rsidRDefault="00862704" w:rsidP="00D71D84">
      <w:pPr>
        <w:pStyle w:val="Corpotesto"/>
        <w:numPr>
          <w:ilvl w:val="0"/>
          <w:numId w:val="73"/>
        </w:numPr>
        <w:spacing w:before="125" w:line="302" w:lineRule="auto"/>
        <w:ind w:right="130"/>
        <w:jc w:val="both"/>
        <w:rPr>
          <w:rFonts w:ascii="Times New Roman" w:hAnsi="Times New Roman" w:cs="Times New Roman"/>
        </w:rPr>
      </w:pPr>
      <w:r w:rsidRPr="0002120B">
        <w:rPr>
          <w:rFonts w:ascii="Times New Roman" w:hAnsi="Times New Roman" w:cs="Times New Roman"/>
          <w:i/>
        </w:rPr>
        <w:t xml:space="preserve">Esercizio di poteri autoritativi e negoziali. I </w:t>
      </w:r>
      <w:r w:rsidRPr="0002120B">
        <w:rPr>
          <w:rFonts w:ascii="Times New Roman" w:hAnsi="Times New Roman" w:cs="Times New Roman"/>
        </w:rPr>
        <w:t>dipendenti con poteri autoritativi e negoziali, cui si riferisce l’art. 53, co. 16-</w:t>
      </w:r>
      <w:r w:rsidRPr="0002120B">
        <w:rPr>
          <w:rFonts w:ascii="Times New Roman" w:hAnsi="Times New Roman" w:cs="Times New Roman"/>
          <w:i/>
        </w:rPr>
        <w:t>ter</w:t>
      </w:r>
      <w:r w:rsidRPr="0002120B">
        <w:rPr>
          <w:rFonts w:ascii="Times New Roman" w:hAnsi="Times New Roman" w:cs="Times New Roman"/>
        </w:rPr>
        <w:t xml:space="preserve">, cit., sono i soggetti che esercitano concretamente ed effettivamente, per conto della pubblica amministrazione, i poteri sopra accennati, attraverso l’emanazione di provvedimenti amministrativi e il perfezionamento di negozi giuridici mediante la stipula </w:t>
      </w:r>
      <w:r w:rsidRPr="0002120B">
        <w:rPr>
          <w:rFonts w:ascii="Times New Roman" w:hAnsi="Times New Roman" w:cs="Times New Roman"/>
          <w:spacing w:val="-3"/>
        </w:rPr>
        <w:t xml:space="preserve">di </w:t>
      </w:r>
      <w:r w:rsidRPr="0002120B">
        <w:rPr>
          <w:rFonts w:ascii="Times New Roman" w:hAnsi="Times New Roman" w:cs="Times New Roman"/>
        </w:rPr>
        <w:t>contratti in rappresentanza giuridica ed economica dell’ente. L’Anac precisa che rientrano, pertanto, in tale ambito, a titolo esemplificativo, i dirigenti, i funzionari che svolgono incarichi dirigenziali, ad esempio ai sensi dell’art. 19, co. 6, del d.lgs. 165/2001 o ai sensi dell’art. 110 del d.lgs. 267/2000, coloro che esercitano funzioni apicali o a cui sono conferite apposite deleghe di rappresentanza all’esterno dell’ente (cfr. orientamento ANAC n. 2 del 4 febbraio</w:t>
      </w:r>
      <w:r w:rsidRPr="0002120B">
        <w:rPr>
          <w:rFonts w:ascii="Times New Roman" w:hAnsi="Times New Roman" w:cs="Times New Roman"/>
          <w:spacing w:val="3"/>
        </w:rPr>
        <w:t xml:space="preserve"> </w:t>
      </w:r>
      <w:r w:rsidRPr="0002120B">
        <w:rPr>
          <w:rFonts w:ascii="Times New Roman" w:hAnsi="Times New Roman" w:cs="Times New Roman"/>
        </w:rPr>
        <w:t xml:space="preserve">2015). L’Autorità ritiene, inoltre, che il rischio di precostituirsi situazioni lavorative favorevoli possa configurarsi anche in capo al dipendente che ha comunque avuto il potere di incidere in maniera determinante sulla decisione oggetto del provvedimento finale, collaborando all’istruttoria, ad esempio attraverso la elaborazione di atti endoprocedimentali obbligatori (pareri, perizie, certificazioni) che vincolano in modo significativo il contenuto della decisione (cfr. parere ANAC sulla normativa AG 74 del 21 </w:t>
      </w:r>
      <w:r w:rsidRPr="0002120B">
        <w:rPr>
          <w:rFonts w:ascii="Times New Roman" w:hAnsi="Times New Roman" w:cs="Times New Roman"/>
          <w:spacing w:val="-3"/>
        </w:rPr>
        <w:t xml:space="preserve">ottobre </w:t>
      </w:r>
      <w:r w:rsidRPr="0002120B">
        <w:rPr>
          <w:rFonts w:ascii="Times New Roman" w:hAnsi="Times New Roman" w:cs="Times New Roman"/>
        </w:rPr>
        <w:t xml:space="preserve">2015 e orientamento n. 24/2015). Pertanto, il divieto di </w:t>
      </w:r>
      <w:proofErr w:type="spellStart"/>
      <w:r w:rsidRPr="0002120B">
        <w:rPr>
          <w:rFonts w:ascii="Times New Roman" w:hAnsi="Times New Roman" w:cs="Times New Roman"/>
          <w:i/>
        </w:rPr>
        <w:t>pantouflage</w:t>
      </w:r>
      <w:proofErr w:type="spellEnd"/>
      <w:r w:rsidRPr="0002120B">
        <w:rPr>
          <w:rFonts w:ascii="Times New Roman" w:hAnsi="Times New Roman" w:cs="Times New Roman"/>
          <w:i/>
        </w:rPr>
        <w:t xml:space="preserve"> </w:t>
      </w:r>
      <w:r w:rsidRPr="0002120B">
        <w:rPr>
          <w:rFonts w:ascii="Times New Roman" w:hAnsi="Times New Roman" w:cs="Times New Roman"/>
        </w:rPr>
        <w:t>si applica non solo al soggetto che abbia firmato l’atto ma anche a coloro che abbiano partecipato al</w:t>
      </w:r>
      <w:r w:rsidRPr="0002120B">
        <w:rPr>
          <w:rFonts w:ascii="Times New Roman" w:hAnsi="Times New Roman" w:cs="Times New Roman"/>
          <w:spacing w:val="-6"/>
        </w:rPr>
        <w:t xml:space="preserve"> </w:t>
      </w:r>
      <w:r w:rsidRPr="0002120B">
        <w:rPr>
          <w:rFonts w:ascii="Times New Roman" w:hAnsi="Times New Roman" w:cs="Times New Roman"/>
        </w:rPr>
        <w:t xml:space="preserve">procedimento. L’Autorità ha avuto, infine, modo di chiarire che nel novero dei poteri autoritativi e negoziali rientrano sia i provvedimenti afferenti alla conclusione di contratti per l’acquisizione di beni e servizi per la p.a. sia i provvedimenti che incidono unilateralmente, modificandole, sulle situazioni giuridiche soggettive dei destinatari. Tenuto conto della finalità della norma, può ritenersi che fra i poteri autoritativi e negoziali sia </w:t>
      </w:r>
      <w:r w:rsidRPr="0002120B">
        <w:rPr>
          <w:rFonts w:ascii="Times New Roman" w:hAnsi="Times New Roman" w:cs="Times New Roman"/>
          <w:spacing w:val="-3"/>
        </w:rPr>
        <w:t xml:space="preserve">da </w:t>
      </w:r>
      <w:r w:rsidRPr="0002120B">
        <w:rPr>
          <w:rFonts w:ascii="Times New Roman" w:hAnsi="Times New Roman" w:cs="Times New Roman"/>
        </w:rPr>
        <w:t xml:space="preserve">ricomprendersi l’adozione di atti volti a concedere in generale vantaggi o utilità al privato, quali autorizzazioni, concessioni, sovvenzioni, sussidi e vantaggi economici di qualunque genere (cfr. parere ANAC AG 2/2017 approvato con </w:t>
      </w:r>
      <w:r w:rsidRPr="0002120B">
        <w:rPr>
          <w:rFonts w:ascii="Times New Roman" w:hAnsi="Times New Roman" w:cs="Times New Roman"/>
        </w:rPr>
        <w:lastRenderedPageBreak/>
        <w:t>delibera n. 88 dell’8 febbraio</w:t>
      </w:r>
      <w:r w:rsidRPr="0002120B">
        <w:rPr>
          <w:rFonts w:ascii="Times New Roman" w:hAnsi="Times New Roman" w:cs="Times New Roman"/>
          <w:spacing w:val="-7"/>
        </w:rPr>
        <w:t xml:space="preserve"> </w:t>
      </w:r>
      <w:r w:rsidRPr="0002120B">
        <w:rPr>
          <w:rFonts w:ascii="Times New Roman" w:hAnsi="Times New Roman" w:cs="Times New Roman"/>
        </w:rPr>
        <w:t>2017)</w:t>
      </w:r>
      <w:r w:rsidR="0002120B">
        <w:rPr>
          <w:rFonts w:ascii="Times New Roman" w:hAnsi="Times New Roman" w:cs="Times New Roman"/>
        </w:rPr>
        <w:t>;</w:t>
      </w:r>
    </w:p>
    <w:p w14:paraId="58EAE82F" w14:textId="77777777" w:rsidR="0002120B" w:rsidRPr="0002120B" w:rsidRDefault="00862704" w:rsidP="00D71D84">
      <w:pPr>
        <w:pStyle w:val="Corpotesto"/>
        <w:numPr>
          <w:ilvl w:val="0"/>
          <w:numId w:val="73"/>
        </w:numPr>
        <w:spacing w:before="125" w:line="302" w:lineRule="auto"/>
        <w:ind w:right="130"/>
        <w:jc w:val="both"/>
        <w:rPr>
          <w:rFonts w:ascii="Times New Roman" w:hAnsi="Times New Roman" w:cs="Times New Roman"/>
        </w:rPr>
      </w:pPr>
      <w:r w:rsidRPr="0002120B">
        <w:rPr>
          <w:rFonts w:ascii="Times New Roman" w:hAnsi="Times New Roman" w:cs="Times New Roman"/>
          <w:i/>
        </w:rPr>
        <w:t xml:space="preserve">Soggetti privati destinatari dell’attività della pubblica amministrazione. </w:t>
      </w:r>
      <w:r w:rsidRPr="0002120B">
        <w:rPr>
          <w:rFonts w:ascii="Times New Roman" w:hAnsi="Times New Roman" w:cs="Times New Roman"/>
        </w:rPr>
        <w:t>Per quanto concerne i soggetti privati destinatari dell’attività della pubblica amministrazione svolta attraverso i poteri negoziali e autoritativi, si ritiene che, al di là della formulazione letterale della norma che sembra riguardare solo società, imprese, studi professionali, la nozione di soggetto privato debba essere la più ampia possibile. Sono pertanto da considerarsi anche i soggetti che, pur formalmente privati, sono partecipati o controllati da una pubblica amministrazione, in quanto la loro esclusione comporterebbe una ingiustificata limitazione dell’applicazione della norma e una situazione di disparità  di trattamento. Occorre in ogni caso, come visto sopra, verificare in concreto se le funzioni svolte dal dipendente siano state esercitate effettivamente nei confronti del soggetto privato</w:t>
      </w:r>
      <w:r w:rsidR="0002120B">
        <w:rPr>
          <w:rFonts w:ascii="Times New Roman" w:hAnsi="Times New Roman" w:cs="Times New Roman"/>
        </w:rPr>
        <w:t>;</w:t>
      </w:r>
    </w:p>
    <w:p w14:paraId="46DA2DE3" w14:textId="77777777" w:rsidR="0002120B" w:rsidRDefault="00862704" w:rsidP="00D71D84">
      <w:pPr>
        <w:pStyle w:val="Corpotesto"/>
        <w:numPr>
          <w:ilvl w:val="0"/>
          <w:numId w:val="73"/>
        </w:numPr>
        <w:spacing w:before="125" w:line="302" w:lineRule="auto"/>
        <w:ind w:right="130"/>
        <w:jc w:val="both"/>
        <w:rPr>
          <w:rFonts w:ascii="Times New Roman" w:hAnsi="Times New Roman" w:cs="Times New Roman"/>
        </w:rPr>
      </w:pPr>
      <w:r w:rsidRPr="0002120B">
        <w:rPr>
          <w:rFonts w:ascii="Times New Roman" w:hAnsi="Times New Roman" w:cs="Times New Roman"/>
          <w:i/>
        </w:rPr>
        <w:t xml:space="preserve">Regime sanzionatorio. </w:t>
      </w:r>
      <w:r w:rsidRPr="0002120B">
        <w:rPr>
          <w:rFonts w:ascii="Times New Roman" w:hAnsi="Times New Roman" w:cs="Times New Roman"/>
        </w:rPr>
        <w:t xml:space="preserve">Le conseguenze della violazione del divieto di </w:t>
      </w:r>
      <w:proofErr w:type="spellStart"/>
      <w:r w:rsidRPr="0002120B">
        <w:rPr>
          <w:rFonts w:ascii="Times New Roman" w:hAnsi="Times New Roman" w:cs="Times New Roman"/>
          <w:i/>
        </w:rPr>
        <w:t>pantouflage</w:t>
      </w:r>
      <w:proofErr w:type="spellEnd"/>
      <w:r w:rsidRPr="0002120B">
        <w:rPr>
          <w:rFonts w:ascii="Times New Roman" w:hAnsi="Times New Roman" w:cs="Times New Roman"/>
          <w:i/>
        </w:rPr>
        <w:t xml:space="preserve"> </w:t>
      </w:r>
      <w:r w:rsidRPr="0002120B">
        <w:rPr>
          <w:rFonts w:ascii="Times New Roman" w:hAnsi="Times New Roman" w:cs="Times New Roman"/>
        </w:rPr>
        <w:t>attengono in primo luogo alla nullità dei contratti conclusi e degli incarichi conferiti all’ex dipendente pubblico dai soggetti privati indicati nella norma. Al soggetto privato è inoltre preclusa la possibilità di stipulare contratti con la pubblica amministrazione. Ulteriore misura sanzionatoria prevede l’obbligo di restituzione dei compensi percepiti e accertati per lo svolgimento dell’incarico</w:t>
      </w:r>
      <w:r w:rsidR="0002120B">
        <w:rPr>
          <w:rFonts w:ascii="Times New Roman" w:hAnsi="Times New Roman" w:cs="Times New Roman"/>
        </w:rPr>
        <w:t>;</w:t>
      </w:r>
    </w:p>
    <w:p w14:paraId="3B1F3D00" w14:textId="77777777" w:rsidR="0002120B" w:rsidRDefault="00862704" w:rsidP="00D71D84">
      <w:pPr>
        <w:pStyle w:val="Corpotesto"/>
        <w:numPr>
          <w:ilvl w:val="0"/>
          <w:numId w:val="73"/>
        </w:numPr>
        <w:spacing w:before="125" w:line="302" w:lineRule="auto"/>
        <w:ind w:right="130"/>
        <w:jc w:val="both"/>
        <w:rPr>
          <w:rFonts w:ascii="Times New Roman" w:hAnsi="Times New Roman" w:cs="Times New Roman"/>
        </w:rPr>
      </w:pPr>
      <w:r w:rsidRPr="0002120B">
        <w:rPr>
          <w:rFonts w:ascii="Times New Roman" w:hAnsi="Times New Roman" w:cs="Times New Roman"/>
        </w:rPr>
        <w:t xml:space="preserve">Secondo le indicazioni formulate dall’Autorità, inoltre, l’ R.P.C.T., non appena venga a conoscenza della violazione del divieto di </w:t>
      </w:r>
      <w:proofErr w:type="spellStart"/>
      <w:r w:rsidRPr="0002120B">
        <w:rPr>
          <w:rFonts w:ascii="Times New Roman" w:hAnsi="Times New Roman" w:cs="Times New Roman"/>
          <w:i/>
        </w:rPr>
        <w:t>pantouflage</w:t>
      </w:r>
      <w:proofErr w:type="spellEnd"/>
      <w:r w:rsidRPr="0002120B">
        <w:rPr>
          <w:rFonts w:ascii="Times New Roman" w:hAnsi="Times New Roman" w:cs="Times New Roman"/>
          <w:i/>
        </w:rPr>
        <w:t xml:space="preserve"> </w:t>
      </w:r>
      <w:r w:rsidRPr="0002120B">
        <w:rPr>
          <w:rFonts w:ascii="Times New Roman" w:hAnsi="Times New Roman" w:cs="Times New Roman"/>
        </w:rPr>
        <w:t>da parte di un ex dipendente, ha l’obbligo di segnalare detta violazione all’ANAC , alla Direzione Generale ed eventualmente anche all’ente presso cui è stato assunto l’ex dipendente</w:t>
      </w:r>
      <w:r w:rsidR="0002120B">
        <w:rPr>
          <w:rFonts w:ascii="Times New Roman" w:hAnsi="Times New Roman" w:cs="Times New Roman"/>
        </w:rPr>
        <w:t>.</w:t>
      </w:r>
    </w:p>
    <w:p w14:paraId="5344FECE" w14:textId="5248CBBE" w:rsidR="002062C1" w:rsidRPr="002062C1" w:rsidRDefault="00862704" w:rsidP="00155B62">
      <w:pPr>
        <w:pStyle w:val="Corpotesto"/>
        <w:spacing w:before="120" w:after="120" w:line="302" w:lineRule="auto"/>
        <w:ind w:left="425" w:right="130"/>
        <w:jc w:val="both"/>
        <w:rPr>
          <w:rFonts w:ascii="Times New Roman" w:hAnsi="Times New Roman" w:cs="Times New Roman"/>
        </w:rPr>
      </w:pPr>
      <w:r w:rsidRPr="0002120B">
        <w:rPr>
          <w:rFonts w:ascii="Times New Roman" w:hAnsi="Times New Roman" w:cs="Times New Roman"/>
        </w:rPr>
        <w:t>Come risulta dalla Relazione del R.P.C.T., dai controlli effettuati nel corso dell’anno 202</w:t>
      </w:r>
      <w:r w:rsidR="006C0D88">
        <w:rPr>
          <w:rFonts w:ascii="Times New Roman" w:hAnsi="Times New Roman" w:cs="Times New Roman"/>
        </w:rPr>
        <w:t>4</w:t>
      </w:r>
      <w:r w:rsidRPr="0002120B">
        <w:rPr>
          <w:rFonts w:ascii="Times New Roman" w:hAnsi="Times New Roman" w:cs="Times New Roman"/>
        </w:rPr>
        <w:t xml:space="preserve"> non sono state accertate violazioni in ordine all’inserimento della suddetta clausola. Le attività inerenti la presente misura vengono confermate per il triennio 202</w:t>
      </w:r>
      <w:r w:rsidR="006C0D88">
        <w:rPr>
          <w:rFonts w:ascii="Times New Roman" w:hAnsi="Times New Roman" w:cs="Times New Roman"/>
        </w:rPr>
        <w:t>5</w:t>
      </w:r>
      <w:r w:rsidRPr="0002120B">
        <w:rPr>
          <w:rFonts w:ascii="Times New Roman" w:hAnsi="Times New Roman" w:cs="Times New Roman"/>
        </w:rPr>
        <w:t>/202</w:t>
      </w:r>
      <w:r w:rsidR="006C0D88">
        <w:rPr>
          <w:rFonts w:ascii="Times New Roman" w:hAnsi="Times New Roman" w:cs="Times New Roman"/>
        </w:rPr>
        <w:t>7</w:t>
      </w:r>
      <w:r w:rsidRPr="0002120B">
        <w:rPr>
          <w:rFonts w:ascii="Times New Roman" w:hAnsi="Times New Roman" w:cs="Times New Roman"/>
        </w:rPr>
        <w:t>.</w:t>
      </w: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2"/>
        <w:gridCol w:w="2407"/>
        <w:gridCol w:w="1419"/>
        <w:gridCol w:w="1276"/>
        <w:gridCol w:w="1975"/>
      </w:tblGrid>
      <w:tr w:rsidR="00BD1C6B" w:rsidRPr="00862704" w14:paraId="4C90C76C" w14:textId="77777777" w:rsidTr="00155B62">
        <w:trPr>
          <w:trHeight w:val="318"/>
        </w:trPr>
        <w:tc>
          <w:tcPr>
            <w:tcW w:w="5000" w:type="pct"/>
            <w:gridSpan w:val="5"/>
            <w:shd w:val="clear" w:color="auto" w:fill="DBE4F0"/>
            <w:vAlign w:val="center"/>
          </w:tcPr>
          <w:p w14:paraId="18F00F89" w14:textId="77777777" w:rsidR="00BD1C6B" w:rsidRPr="00862704" w:rsidRDefault="00BD1C6B" w:rsidP="0002120B">
            <w:pPr>
              <w:pStyle w:val="TableParagraph"/>
              <w:spacing w:line="205" w:lineRule="exact"/>
              <w:ind w:left="139"/>
              <w:jc w:val="both"/>
              <w:rPr>
                <w:rFonts w:ascii="Times New Roman" w:hAnsi="Times New Roman" w:cs="Times New Roman"/>
                <w:b/>
                <w:i/>
                <w:sz w:val="20"/>
                <w:szCs w:val="20"/>
              </w:rPr>
            </w:pPr>
            <w:r w:rsidRPr="00862704">
              <w:rPr>
                <w:rFonts w:ascii="Times New Roman" w:hAnsi="Times New Roman" w:cs="Times New Roman"/>
                <w:b/>
                <w:sz w:val="20"/>
                <w:szCs w:val="20"/>
              </w:rPr>
              <w:t>Misura</w:t>
            </w:r>
            <w:r>
              <w:rPr>
                <w:rFonts w:ascii="Times New Roman" w:hAnsi="Times New Roman" w:cs="Times New Roman"/>
                <w:b/>
                <w:sz w:val="20"/>
                <w:szCs w:val="20"/>
              </w:rPr>
              <w:t xml:space="preserve"> M4</w:t>
            </w:r>
            <w:r w:rsidRPr="00862704">
              <w:rPr>
                <w:rFonts w:ascii="Times New Roman" w:hAnsi="Times New Roman" w:cs="Times New Roman"/>
                <w:b/>
                <w:sz w:val="20"/>
                <w:szCs w:val="20"/>
              </w:rPr>
              <w:t xml:space="preserve">: Attività successiva alla cessazione del servizio </w:t>
            </w:r>
            <w:r w:rsidRPr="00862704">
              <w:rPr>
                <w:rFonts w:ascii="Times New Roman" w:hAnsi="Times New Roman" w:cs="Times New Roman"/>
                <w:b/>
                <w:i/>
                <w:sz w:val="20"/>
                <w:szCs w:val="20"/>
              </w:rPr>
              <w:t xml:space="preserve">– </w:t>
            </w:r>
            <w:proofErr w:type="spellStart"/>
            <w:r w:rsidRPr="00862704">
              <w:rPr>
                <w:rFonts w:ascii="Times New Roman" w:hAnsi="Times New Roman" w:cs="Times New Roman"/>
                <w:b/>
                <w:i/>
                <w:sz w:val="20"/>
                <w:szCs w:val="20"/>
              </w:rPr>
              <w:t>Pantouflage</w:t>
            </w:r>
            <w:proofErr w:type="spellEnd"/>
            <w:r w:rsidRPr="00862704">
              <w:rPr>
                <w:rFonts w:ascii="Times New Roman" w:hAnsi="Times New Roman" w:cs="Times New Roman"/>
                <w:b/>
                <w:i/>
                <w:sz w:val="20"/>
                <w:szCs w:val="20"/>
              </w:rPr>
              <w:t xml:space="preserve"> – Revolving doors</w:t>
            </w:r>
          </w:p>
        </w:tc>
      </w:tr>
      <w:tr w:rsidR="00BD1C6B" w:rsidRPr="00862704" w14:paraId="02A6DFD1" w14:textId="77777777" w:rsidTr="007E17C1">
        <w:trPr>
          <w:trHeight w:val="363"/>
        </w:trPr>
        <w:tc>
          <w:tcPr>
            <w:tcW w:w="969" w:type="pct"/>
            <w:shd w:val="clear" w:color="auto" w:fill="EAF0DD"/>
            <w:vAlign w:val="center"/>
          </w:tcPr>
          <w:p w14:paraId="3C7DDA9A" w14:textId="18694DF1" w:rsidR="00BD1C6B" w:rsidRPr="00862704" w:rsidRDefault="00BD1C6B" w:rsidP="007E17C1">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371" w:type="pct"/>
            <w:shd w:val="clear" w:color="auto" w:fill="EAF0DD"/>
            <w:vAlign w:val="center"/>
          </w:tcPr>
          <w:p w14:paraId="43381EF6" w14:textId="77777777" w:rsidR="00BD1C6B" w:rsidRPr="00862704" w:rsidRDefault="00BD1C6B" w:rsidP="00BD1C6B">
            <w:pPr>
              <w:pStyle w:val="TableParagraph"/>
              <w:spacing w:line="157" w:lineRule="exact"/>
              <w:ind w:left="139" w:right="135"/>
              <w:rPr>
                <w:rFonts w:ascii="Times New Roman" w:hAnsi="Times New Roman" w:cs="Times New Roman"/>
                <w:b/>
                <w:sz w:val="16"/>
              </w:rPr>
            </w:pPr>
            <w:r w:rsidRPr="00862704">
              <w:rPr>
                <w:rFonts w:ascii="Times New Roman" w:hAnsi="Times New Roman" w:cs="Times New Roman"/>
                <w:b/>
                <w:sz w:val="16"/>
              </w:rPr>
              <w:t>Azione</w:t>
            </w:r>
          </w:p>
        </w:tc>
        <w:tc>
          <w:tcPr>
            <w:tcW w:w="808" w:type="pct"/>
            <w:shd w:val="clear" w:color="auto" w:fill="EAF0DD"/>
            <w:vAlign w:val="center"/>
          </w:tcPr>
          <w:p w14:paraId="5B08951D" w14:textId="77777777" w:rsidR="00BD1C6B" w:rsidRPr="00862704" w:rsidRDefault="00BD1C6B" w:rsidP="00BD1C6B">
            <w:pPr>
              <w:pStyle w:val="TableParagraph"/>
              <w:spacing w:line="157" w:lineRule="exact"/>
              <w:ind w:left="139" w:right="94"/>
              <w:rPr>
                <w:rFonts w:ascii="Times New Roman" w:hAnsi="Times New Roman" w:cs="Times New Roman"/>
                <w:b/>
                <w:sz w:val="16"/>
              </w:rPr>
            </w:pPr>
            <w:r w:rsidRPr="00862704">
              <w:rPr>
                <w:rFonts w:ascii="Times New Roman" w:hAnsi="Times New Roman" w:cs="Times New Roman"/>
                <w:b/>
                <w:sz w:val="16"/>
              </w:rPr>
              <w:t>Responsabile</w:t>
            </w:r>
          </w:p>
        </w:tc>
        <w:tc>
          <w:tcPr>
            <w:tcW w:w="727" w:type="pct"/>
            <w:shd w:val="clear" w:color="auto" w:fill="EAF0DD"/>
            <w:vAlign w:val="center"/>
          </w:tcPr>
          <w:p w14:paraId="734D59E4" w14:textId="77777777" w:rsidR="00BD1C6B" w:rsidRPr="00862704" w:rsidRDefault="00BD1C6B" w:rsidP="00BD1C6B">
            <w:pPr>
              <w:pStyle w:val="TableParagraph"/>
              <w:spacing w:line="157" w:lineRule="exact"/>
              <w:ind w:left="139" w:right="138"/>
              <w:rPr>
                <w:rFonts w:ascii="Times New Roman" w:hAnsi="Times New Roman" w:cs="Times New Roman"/>
                <w:b/>
                <w:sz w:val="16"/>
              </w:rPr>
            </w:pPr>
            <w:r w:rsidRPr="00862704">
              <w:rPr>
                <w:rFonts w:ascii="Times New Roman" w:hAnsi="Times New Roman" w:cs="Times New Roman"/>
                <w:b/>
                <w:sz w:val="16"/>
              </w:rPr>
              <w:t>Termine di attuazione</w:t>
            </w:r>
          </w:p>
        </w:tc>
        <w:tc>
          <w:tcPr>
            <w:tcW w:w="1125" w:type="pct"/>
            <w:shd w:val="clear" w:color="auto" w:fill="EAF0DD"/>
            <w:vAlign w:val="center"/>
          </w:tcPr>
          <w:p w14:paraId="797E704B" w14:textId="77777777" w:rsidR="00BD1C6B" w:rsidRPr="00862704" w:rsidRDefault="00BD1C6B" w:rsidP="00BD1C6B">
            <w:pPr>
              <w:pStyle w:val="TableParagraph"/>
              <w:spacing w:line="157" w:lineRule="exact"/>
              <w:ind w:left="139" w:right="138"/>
              <w:rPr>
                <w:rFonts w:ascii="Times New Roman" w:hAnsi="Times New Roman" w:cs="Times New Roman"/>
                <w:b/>
                <w:sz w:val="16"/>
              </w:rPr>
            </w:pPr>
            <w:r w:rsidRPr="00862704">
              <w:rPr>
                <w:rFonts w:ascii="Times New Roman" w:hAnsi="Times New Roman" w:cs="Times New Roman"/>
                <w:b/>
                <w:sz w:val="16"/>
              </w:rPr>
              <w:t>Monitoraggio</w:t>
            </w:r>
          </w:p>
        </w:tc>
      </w:tr>
      <w:tr w:rsidR="00BD1C6B" w:rsidRPr="00862704" w14:paraId="4BF95D77" w14:textId="77777777" w:rsidTr="007E17C1">
        <w:trPr>
          <w:trHeight w:val="907"/>
        </w:trPr>
        <w:tc>
          <w:tcPr>
            <w:tcW w:w="969" w:type="pct"/>
            <w:tcBorders>
              <w:bottom w:val="single" w:sz="4" w:space="0" w:color="000000"/>
            </w:tcBorders>
            <w:shd w:val="clear" w:color="auto" w:fill="F1F1F1"/>
            <w:vAlign w:val="center"/>
          </w:tcPr>
          <w:p w14:paraId="56E4FE0F" w14:textId="77777777" w:rsidR="00BD1C6B" w:rsidRPr="00862704" w:rsidRDefault="00BD1C6B" w:rsidP="00BD1C6B">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1371" w:type="pct"/>
            <w:tcBorders>
              <w:bottom w:val="single" w:sz="4" w:space="0" w:color="000000"/>
            </w:tcBorders>
            <w:shd w:val="clear" w:color="auto" w:fill="F1F1F1"/>
            <w:vAlign w:val="center"/>
          </w:tcPr>
          <w:p w14:paraId="29F37AF1" w14:textId="77777777" w:rsidR="00BD1C6B" w:rsidRPr="00862704" w:rsidRDefault="00BD1C6B" w:rsidP="00BD1C6B">
            <w:pPr>
              <w:pStyle w:val="TableParagraph"/>
              <w:spacing w:line="153" w:lineRule="exact"/>
              <w:ind w:left="139" w:right="135"/>
              <w:rPr>
                <w:rFonts w:ascii="Times New Roman" w:hAnsi="Times New Roman" w:cs="Times New Roman"/>
                <w:sz w:val="16"/>
              </w:rPr>
            </w:pPr>
            <w:r w:rsidRPr="00862704">
              <w:rPr>
                <w:rFonts w:ascii="Times New Roman" w:hAnsi="Times New Roman" w:cs="Times New Roman"/>
                <w:sz w:val="16"/>
              </w:rPr>
              <w:t xml:space="preserve">Inserimento delle clausole nei contratti di assunzione di personale, limitatamente alle fattispecie previste dall’art. 53, comma 16 ter, del </w:t>
            </w:r>
            <w:proofErr w:type="spellStart"/>
            <w:r w:rsidRPr="00862704">
              <w:rPr>
                <w:rFonts w:ascii="Times New Roman" w:hAnsi="Times New Roman" w:cs="Times New Roman"/>
                <w:sz w:val="16"/>
              </w:rPr>
              <w:t>D.Lgs.</w:t>
            </w:r>
            <w:proofErr w:type="spellEnd"/>
            <w:r w:rsidRPr="00862704">
              <w:rPr>
                <w:rFonts w:ascii="Times New Roman" w:hAnsi="Times New Roman" w:cs="Times New Roman"/>
                <w:sz w:val="16"/>
              </w:rPr>
              <w:t xml:space="preserve"> n. 165/2001. Inserimento clausole nelle procedure di gara di acquisizione lavori, servizi e forniture </w:t>
            </w:r>
          </w:p>
        </w:tc>
        <w:tc>
          <w:tcPr>
            <w:tcW w:w="808" w:type="pct"/>
            <w:tcBorders>
              <w:bottom w:val="single" w:sz="4" w:space="0" w:color="000000"/>
            </w:tcBorders>
            <w:shd w:val="clear" w:color="auto" w:fill="F1F1F1"/>
            <w:vAlign w:val="center"/>
          </w:tcPr>
          <w:p w14:paraId="7CC032D5" w14:textId="77777777" w:rsidR="00BD1C6B" w:rsidRPr="00862704" w:rsidRDefault="00BD1C6B" w:rsidP="00BD1C6B">
            <w:pPr>
              <w:pStyle w:val="TableParagraph"/>
              <w:spacing w:line="150" w:lineRule="exact"/>
              <w:ind w:left="139" w:right="93"/>
              <w:rPr>
                <w:rFonts w:ascii="Times New Roman" w:hAnsi="Times New Roman" w:cs="Times New Roman"/>
                <w:sz w:val="10"/>
              </w:rPr>
            </w:pPr>
            <w:r w:rsidRPr="00862704">
              <w:rPr>
                <w:rFonts w:ascii="Times New Roman" w:hAnsi="Times New Roman" w:cs="Times New Roman"/>
                <w:sz w:val="16"/>
              </w:rPr>
              <w:t>Uffici coinvolti nelle procedure</w:t>
            </w:r>
          </w:p>
        </w:tc>
        <w:tc>
          <w:tcPr>
            <w:tcW w:w="727" w:type="pct"/>
            <w:tcBorders>
              <w:bottom w:val="single" w:sz="4" w:space="0" w:color="000000"/>
            </w:tcBorders>
            <w:shd w:val="clear" w:color="auto" w:fill="F1F1F1"/>
            <w:vAlign w:val="center"/>
          </w:tcPr>
          <w:p w14:paraId="746B19ED" w14:textId="77777777" w:rsidR="00BD1C6B" w:rsidRPr="00862704" w:rsidRDefault="00BD1C6B" w:rsidP="00BD1C6B">
            <w:pPr>
              <w:pStyle w:val="TableParagraph"/>
              <w:spacing w:line="176" w:lineRule="exact"/>
              <w:ind w:left="139" w:right="138"/>
              <w:rPr>
                <w:rFonts w:ascii="Times New Roman" w:hAnsi="Times New Roman" w:cs="Times New Roman"/>
                <w:sz w:val="10"/>
              </w:rPr>
            </w:pPr>
            <w:r w:rsidRPr="00862704">
              <w:rPr>
                <w:rFonts w:ascii="Times New Roman" w:hAnsi="Times New Roman" w:cs="Times New Roman"/>
                <w:sz w:val="16"/>
              </w:rPr>
              <w:t>Efficacia immediata</w:t>
            </w:r>
          </w:p>
        </w:tc>
        <w:tc>
          <w:tcPr>
            <w:tcW w:w="1125" w:type="pct"/>
            <w:tcBorders>
              <w:bottom w:val="single" w:sz="4" w:space="0" w:color="000000"/>
            </w:tcBorders>
            <w:shd w:val="clear" w:color="auto" w:fill="F1F1F1"/>
            <w:vAlign w:val="center"/>
          </w:tcPr>
          <w:p w14:paraId="4BCE7F60" w14:textId="77777777" w:rsidR="00BD1C6B" w:rsidRPr="00862704" w:rsidRDefault="00BD1C6B" w:rsidP="00BD1C6B">
            <w:pPr>
              <w:pStyle w:val="TableParagraph"/>
              <w:ind w:left="139" w:right="138"/>
              <w:rPr>
                <w:rFonts w:ascii="Times New Roman" w:hAnsi="Times New Roman" w:cs="Times New Roman"/>
                <w:sz w:val="16"/>
              </w:rPr>
            </w:pPr>
            <w:r w:rsidRPr="00862704">
              <w:rPr>
                <w:rFonts w:ascii="Times New Roman" w:hAnsi="Times New Roman" w:cs="Times New Roman"/>
                <w:sz w:val="16"/>
              </w:rPr>
              <w:t>Vigilanza da parte dei dirigenti e dei Responsabili e sull’osservanza della misura per quanto di competenza</w:t>
            </w:r>
          </w:p>
        </w:tc>
      </w:tr>
      <w:tr w:rsidR="00BD1C6B" w:rsidRPr="00862704" w14:paraId="56968C7B" w14:textId="77777777" w:rsidTr="007E17C1">
        <w:trPr>
          <w:trHeight w:val="680"/>
        </w:trPr>
        <w:tc>
          <w:tcPr>
            <w:tcW w:w="969" w:type="pct"/>
            <w:shd w:val="clear" w:color="auto" w:fill="F1F1F1"/>
            <w:vAlign w:val="center"/>
          </w:tcPr>
          <w:p w14:paraId="38838508" w14:textId="77777777" w:rsidR="00BD1C6B" w:rsidRPr="00862704" w:rsidRDefault="00BD1C6B" w:rsidP="00052085">
            <w:pPr>
              <w:pStyle w:val="TableParagraph"/>
              <w:spacing w:line="155" w:lineRule="exact"/>
              <w:ind w:left="139" w:right="135"/>
              <w:rPr>
                <w:rFonts w:ascii="Times New Roman" w:hAnsi="Times New Roman" w:cs="Times New Roman"/>
                <w:sz w:val="16"/>
              </w:rPr>
            </w:pPr>
            <w:r>
              <w:rPr>
                <w:rFonts w:ascii="Times New Roman" w:hAnsi="Times New Roman" w:cs="Times New Roman"/>
                <w:sz w:val="16"/>
              </w:rPr>
              <w:t>In attuazione</w:t>
            </w:r>
          </w:p>
        </w:tc>
        <w:tc>
          <w:tcPr>
            <w:tcW w:w="1371" w:type="pct"/>
            <w:shd w:val="clear" w:color="auto" w:fill="F1F1F1"/>
            <w:vAlign w:val="center"/>
          </w:tcPr>
          <w:p w14:paraId="289365D7" w14:textId="77777777" w:rsidR="00BD1C6B" w:rsidRPr="00862704" w:rsidRDefault="00BD1C6B" w:rsidP="00052085">
            <w:pPr>
              <w:pStyle w:val="TableParagraph"/>
              <w:spacing w:line="155" w:lineRule="exact"/>
              <w:ind w:left="139" w:right="135"/>
              <w:rPr>
                <w:rFonts w:ascii="Times New Roman" w:hAnsi="Times New Roman" w:cs="Times New Roman"/>
                <w:sz w:val="16"/>
              </w:rPr>
            </w:pPr>
            <w:r w:rsidRPr="00862704">
              <w:rPr>
                <w:rFonts w:ascii="Times New Roman" w:hAnsi="Times New Roman" w:cs="Times New Roman"/>
                <w:sz w:val="16"/>
              </w:rPr>
              <w:t>Attuazione dei controlli e comunicazione dell’esito degli stessi al Responsabile Anticorruzione.</w:t>
            </w:r>
          </w:p>
        </w:tc>
        <w:tc>
          <w:tcPr>
            <w:tcW w:w="808" w:type="pct"/>
            <w:shd w:val="clear" w:color="auto" w:fill="F1F1F1"/>
            <w:vAlign w:val="center"/>
          </w:tcPr>
          <w:p w14:paraId="39B6AC18" w14:textId="77777777" w:rsidR="00BD1C6B" w:rsidRPr="00862704" w:rsidRDefault="00BD1C6B" w:rsidP="00052085">
            <w:pPr>
              <w:pStyle w:val="TableParagraph"/>
              <w:spacing w:line="160" w:lineRule="exact"/>
              <w:ind w:left="139" w:right="90"/>
              <w:rPr>
                <w:rFonts w:ascii="Times New Roman" w:hAnsi="Times New Roman" w:cs="Times New Roman"/>
                <w:sz w:val="10"/>
              </w:rPr>
            </w:pPr>
            <w:r>
              <w:rPr>
                <w:rFonts w:ascii="Times New Roman" w:hAnsi="Times New Roman" w:cs="Times New Roman"/>
                <w:sz w:val="16"/>
              </w:rPr>
              <w:t>T</w:t>
            </w:r>
            <w:r w:rsidRPr="00862704">
              <w:rPr>
                <w:rFonts w:ascii="Times New Roman" w:hAnsi="Times New Roman" w:cs="Times New Roman"/>
                <w:sz w:val="16"/>
              </w:rPr>
              <w:t>utti gli uffici</w:t>
            </w:r>
          </w:p>
        </w:tc>
        <w:tc>
          <w:tcPr>
            <w:tcW w:w="727" w:type="pct"/>
            <w:shd w:val="clear" w:color="auto" w:fill="F1F1F1"/>
            <w:vAlign w:val="center"/>
          </w:tcPr>
          <w:p w14:paraId="2FF4D708" w14:textId="77777777" w:rsidR="00BD1C6B" w:rsidRPr="00862704" w:rsidRDefault="00BD1C6B" w:rsidP="00052085">
            <w:pPr>
              <w:pStyle w:val="TableParagraph"/>
              <w:ind w:left="139" w:right="138"/>
              <w:rPr>
                <w:rFonts w:ascii="Times New Roman" w:hAnsi="Times New Roman" w:cs="Times New Roman"/>
                <w:sz w:val="10"/>
              </w:rPr>
            </w:pPr>
            <w:r w:rsidRPr="00862704">
              <w:rPr>
                <w:rFonts w:ascii="Times New Roman" w:hAnsi="Times New Roman" w:cs="Times New Roman"/>
                <w:sz w:val="16"/>
              </w:rPr>
              <w:t>Efficacia immediata</w:t>
            </w:r>
          </w:p>
        </w:tc>
        <w:tc>
          <w:tcPr>
            <w:tcW w:w="1125" w:type="pct"/>
            <w:shd w:val="clear" w:color="auto" w:fill="F1F1F1"/>
            <w:vAlign w:val="center"/>
          </w:tcPr>
          <w:p w14:paraId="5EEA1E3A" w14:textId="77777777" w:rsidR="00BD1C6B" w:rsidRPr="00862704" w:rsidRDefault="00BD1C6B" w:rsidP="00052085">
            <w:pPr>
              <w:pStyle w:val="TableParagraph"/>
              <w:spacing w:line="166" w:lineRule="exact"/>
              <w:ind w:left="139" w:right="138"/>
              <w:rPr>
                <w:rFonts w:ascii="Times New Roman" w:hAnsi="Times New Roman" w:cs="Times New Roman"/>
                <w:sz w:val="16"/>
              </w:rPr>
            </w:pPr>
            <w:r w:rsidRPr="00862704">
              <w:rPr>
                <w:rFonts w:ascii="Times New Roman" w:hAnsi="Times New Roman" w:cs="Times New Roman"/>
                <w:sz w:val="16"/>
              </w:rPr>
              <w:t>Vigilanza da parte dei dirigenti e dei Responsabili sull’osservanza della misura per quanto di competenza</w:t>
            </w:r>
          </w:p>
        </w:tc>
      </w:tr>
    </w:tbl>
    <w:p w14:paraId="68983CB9" w14:textId="77777777" w:rsidR="00052085" w:rsidRDefault="002062C1" w:rsidP="002062C1">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4</w:t>
      </w:r>
    </w:p>
    <w:p w14:paraId="335E7095" w14:textId="77777777" w:rsidR="002062C1" w:rsidRPr="0002120B" w:rsidRDefault="002062C1" w:rsidP="00052085">
      <w:pPr>
        <w:pStyle w:val="Corpotesto"/>
        <w:spacing w:before="125" w:line="302" w:lineRule="auto"/>
        <w:ind w:left="426" w:right="130"/>
        <w:jc w:val="both"/>
        <w:rPr>
          <w:rFonts w:ascii="Times New Roman" w:hAnsi="Times New Roman" w:cs="Times New Roman"/>
        </w:rPr>
      </w:pPr>
    </w:p>
    <w:p w14:paraId="4911C2C5" w14:textId="77777777" w:rsidR="00052085" w:rsidRPr="008100B5" w:rsidRDefault="00052085"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60" w:name="_Toc219903728"/>
      <w:r>
        <w:rPr>
          <w:rFonts w:ascii="Times New Roman" w:eastAsia="Arial" w:hAnsi="Times New Roman" w:cs="Times New Roman"/>
          <w:b/>
          <w:bCs/>
          <w:smallCaps/>
          <w:color w:val="auto"/>
          <w:sz w:val="22"/>
          <w:szCs w:val="22"/>
        </w:rPr>
        <w:t>Commissioni, assegnazione uffici e conferimento di incarichi in caso di condanna per delitti contro la P.A. – M5</w:t>
      </w:r>
      <w:bookmarkEnd w:id="60"/>
    </w:p>
    <w:p w14:paraId="4969D3B6" w14:textId="77777777" w:rsidR="00862704" w:rsidRPr="00862704" w:rsidRDefault="00862704" w:rsidP="0005208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L’art. 35 bis, introdotto dalla l. 190 /2012 nel d.lgs. 165/2001 </w:t>
      </w:r>
      <w:r w:rsidRPr="00052085">
        <w:rPr>
          <w:rFonts w:ascii="Times New Roman" w:hAnsi="Times New Roman" w:cs="Times New Roman"/>
        </w:rPr>
        <w:t xml:space="preserve">pone </w:t>
      </w:r>
      <w:r w:rsidRPr="00862704">
        <w:rPr>
          <w:rFonts w:ascii="Times New Roman" w:hAnsi="Times New Roman" w:cs="Times New Roman"/>
        </w:rPr>
        <w:t xml:space="preserve">delle condizioni ostative per la partecipazione a commissioni di concorso o di gara e per lo svolgimento di funzioni direttive in riferimento agli uffici considerati a più elevato rischio </w:t>
      </w:r>
      <w:r w:rsidRPr="00052085">
        <w:rPr>
          <w:rFonts w:ascii="Times New Roman" w:hAnsi="Times New Roman" w:cs="Times New Roman"/>
        </w:rPr>
        <w:t xml:space="preserve">di </w:t>
      </w:r>
      <w:r w:rsidRPr="00862704">
        <w:rPr>
          <w:rFonts w:ascii="Times New Roman" w:hAnsi="Times New Roman" w:cs="Times New Roman"/>
        </w:rPr>
        <w:t xml:space="preserve">corruzione. La </w:t>
      </w:r>
      <w:r w:rsidRPr="00052085">
        <w:rPr>
          <w:rFonts w:ascii="Times New Roman" w:hAnsi="Times New Roman" w:cs="Times New Roman"/>
        </w:rPr>
        <w:t xml:space="preserve">norma </w:t>
      </w:r>
      <w:r w:rsidRPr="00862704">
        <w:rPr>
          <w:rFonts w:ascii="Times New Roman" w:hAnsi="Times New Roman" w:cs="Times New Roman"/>
        </w:rPr>
        <w:t xml:space="preserve">in particolare </w:t>
      </w:r>
      <w:r w:rsidRPr="00862704">
        <w:rPr>
          <w:rFonts w:ascii="Times New Roman" w:hAnsi="Times New Roman" w:cs="Times New Roman"/>
        </w:rPr>
        <w:lastRenderedPageBreak/>
        <w:t>prevede che coloro (dipendenti e dirigenti) che sono stati condannati, anche con sentenza non passata in giudicato, per i reati previsti nel capo I del titolo II del libro secondo del codice</w:t>
      </w:r>
      <w:r w:rsidRPr="00052085">
        <w:rPr>
          <w:rFonts w:ascii="Times New Roman" w:hAnsi="Times New Roman" w:cs="Times New Roman"/>
        </w:rPr>
        <w:t xml:space="preserve"> </w:t>
      </w:r>
      <w:r w:rsidRPr="00862704">
        <w:rPr>
          <w:rFonts w:ascii="Times New Roman" w:hAnsi="Times New Roman" w:cs="Times New Roman"/>
        </w:rPr>
        <w:t>penale:</w:t>
      </w:r>
    </w:p>
    <w:p w14:paraId="7BEBC647" w14:textId="77777777" w:rsidR="00B9524D" w:rsidRDefault="00862704" w:rsidP="00D71D84">
      <w:pPr>
        <w:pStyle w:val="Corpotesto"/>
        <w:numPr>
          <w:ilvl w:val="0"/>
          <w:numId w:val="74"/>
        </w:numPr>
        <w:spacing w:before="125" w:line="302" w:lineRule="auto"/>
        <w:ind w:right="130"/>
        <w:jc w:val="both"/>
        <w:rPr>
          <w:rFonts w:ascii="Times New Roman" w:hAnsi="Times New Roman" w:cs="Times New Roman"/>
        </w:rPr>
      </w:pPr>
      <w:r w:rsidRPr="00862704">
        <w:rPr>
          <w:rFonts w:ascii="Times New Roman" w:hAnsi="Times New Roman" w:cs="Times New Roman"/>
        </w:rPr>
        <w:t>non possono fare parte, anche con compiti di segreteria, di commissioni per l'accesso o la selezione a pubblici</w:t>
      </w:r>
      <w:r w:rsidRPr="00052085">
        <w:rPr>
          <w:rFonts w:ascii="Times New Roman" w:hAnsi="Times New Roman" w:cs="Times New Roman"/>
        </w:rPr>
        <w:t xml:space="preserve"> </w:t>
      </w:r>
      <w:r w:rsidRPr="00862704">
        <w:rPr>
          <w:rFonts w:ascii="Times New Roman" w:hAnsi="Times New Roman" w:cs="Times New Roman"/>
        </w:rPr>
        <w:t>impieghi;</w:t>
      </w:r>
    </w:p>
    <w:p w14:paraId="1F2297D8" w14:textId="77777777" w:rsidR="00B9524D" w:rsidRDefault="00862704" w:rsidP="00D71D84">
      <w:pPr>
        <w:pStyle w:val="Corpotesto"/>
        <w:numPr>
          <w:ilvl w:val="0"/>
          <w:numId w:val="74"/>
        </w:numPr>
        <w:spacing w:before="125" w:line="302" w:lineRule="auto"/>
        <w:ind w:right="130"/>
        <w:jc w:val="both"/>
        <w:rPr>
          <w:rFonts w:ascii="Times New Roman" w:hAnsi="Times New Roman" w:cs="Times New Roman"/>
        </w:rPr>
      </w:pPr>
      <w:r w:rsidRPr="00B9524D">
        <w:rPr>
          <w:rFonts w:ascii="Times New Roman" w:hAnsi="Times New Roman" w:cs="Times New Roman"/>
        </w:rPr>
        <w:t>non possono essere assegnati, anche con funzioni direttive, agli uffici preposti alla gestione delle risorse finanziarie, all'acquisizione di beni, servizi e forniture, nonché alla concessione o all'erogazione di sovvenzioni, contributi, sussidi, ausili finanziari o attribuzioni di vantaggi economici a soggetti pubblici e privati;</w:t>
      </w:r>
    </w:p>
    <w:p w14:paraId="0D27EB4D" w14:textId="77777777" w:rsidR="00862704" w:rsidRPr="00B9524D" w:rsidRDefault="00862704" w:rsidP="00D71D84">
      <w:pPr>
        <w:pStyle w:val="Corpotesto"/>
        <w:numPr>
          <w:ilvl w:val="0"/>
          <w:numId w:val="74"/>
        </w:numPr>
        <w:spacing w:before="125" w:line="302" w:lineRule="auto"/>
        <w:ind w:right="130"/>
        <w:jc w:val="both"/>
        <w:rPr>
          <w:rFonts w:ascii="Times New Roman" w:hAnsi="Times New Roman" w:cs="Times New Roman"/>
        </w:rPr>
      </w:pPr>
      <w:r w:rsidRPr="00B9524D">
        <w:rPr>
          <w:rFonts w:ascii="Times New Roman" w:hAnsi="Times New Roman" w:cs="Times New Roman"/>
        </w:rPr>
        <w:t>non possono fare parte delle commissioni per la scelta del contraente per l'affidamento di lavori, forniture e servizi, per la concessione o l'erogazione di sovvenzioni, contributi, sussidi, ausili finanziari, nonché per l'attribuzione di vantaggi economici di qualunque genere.</w:t>
      </w:r>
    </w:p>
    <w:p w14:paraId="4F7A946E" w14:textId="2FAA66DF" w:rsidR="00862704" w:rsidRPr="00862704" w:rsidRDefault="00862704" w:rsidP="00052085">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Secondo quanto previsto ne</w:t>
      </w:r>
      <w:r w:rsidR="007E17C1">
        <w:rPr>
          <w:rFonts w:ascii="Times New Roman" w:hAnsi="Times New Roman" w:cs="Times New Roman"/>
        </w:rPr>
        <w:t>i P.</w:t>
      </w:r>
      <w:r w:rsidRPr="00862704">
        <w:rPr>
          <w:rFonts w:ascii="Times New Roman" w:hAnsi="Times New Roman" w:cs="Times New Roman"/>
        </w:rPr>
        <w:t>N</w:t>
      </w:r>
      <w:r w:rsidR="007E17C1">
        <w:rPr>
          <w:rFonts w:ascii="Times New Roman" w:hAnsi="Times New Roman" w:cs="Times New Roman"/>
        </w:rPr>
        <w:t>.</w:t>
      </w:r>
      <w:r w:rsidRPr="00862704">
        <w:rPr>
          <w:rFonts w:ascii="Times New Roman" w:hAnsi="Times New Roman" w:cs="Times New Roman"/>
        </w:rPr>
        <w:t>A</w:t>
      </w:r>
      <w:r w:rsidR="007E17C1">
        <w:rPr>
          <w:rFonts w:ascii="Times New Roman" w:hAnsi="Times New Roman" w:cs="Times New Roman"/>
        </w:rPr>
        <w:t>.</w:t>
      </w:r>
      <w:r w:rsidRPr="00862704">
        <w:rPr>
          <w:rFonts w:ascii="Times New Roman" w:hAnsi="Times New Roman" w:cs="Times New Roman"/>
        </w:rPr>
        <w:t>, ai fini dell’applicazione della normativa citata, le pubbliche amministrazioni di cui all’art. 1, comma 2, del d.lgs. 165/2001 sono tenute a verificare la sussistenza di eventuali precedenti penali a carico dei dipendenti e/o dei soggetti cui intendono conferire incarichi nelle seguenti circostanze:</w:t>
      </w:r>
    </w:p>
    <w:p w14:paraId="2C9D274A" w14:textId="77777777" w:rsidR="00862704" w:rsidRPr="00862704" w:rsidRDefault="00862704" w:rsidP="00D71D84">
      <w:pPr>
        <w:pStyle w:val="Corpotesto"/>
        <w:numPr>
          <w:ilvl w:val="0"/>
          <w:numId w:val="75"/>
        </w:numPr>
        <w:spacing w:before="125" w:line="302" w:lineRule="auto"/>
        <w:ind w:right="130"/>
        <w:jc w:val="both"/>
        <w:rPr>
          <w:rFonts w:ascii="Times New Roman" w:hAnsi="Times New Roman" w:cs="Times New Roman"/>
        </w:rPr>
      </w:pPr>
      <w:r w:rsidRPr="00862704">
        <w:rPr>
          <w:rFonts w:ascii="Times New Roman" w:hAnsi="Times New Roman" w:cs="Times New Roman"/>
        </w:rPr>
        <w:t>all’atto della formazione delle commissioni per l’affidamento di commesse o di commissioni di concorso;</w:t>
      </w:r>
    </w:p>
    <w:p w14:paraId="23F907DE" w14:textId="77777777" w:rsidR="00B9524D" w:rsidRDefault="00862704" w:rsidP="00D71D84">
      <w:pPr>
        <w:pStyle w:val="Corpotesto"/>
        <w:numPr>
          <w:ilvl w:val="0"/>
          <w:numId w:val="75"/>
        </w:numPr>
        <w:spacing w:before="125" w:line="302" w:lineRule="auto"/>
        <w:ind w:right="130"/>
        <w:jc w:val="both"/>
        <w:rPr>
          <w:rFonts w:ascii="Times New Roman" w:hAnsi="Times New Roman" w:cs="Times New Roman"/>
        </w:rPr>
      </w:pPr>
      <w:r w:rsidRPr="00862704">
        <w:rPr>
          <w:rFonts w:ascii="Times New Roman" w:hAnsi="Times New Roman" w:cs="Times New Roman"/>
        </w:rPr>
        <w:t>all’atto dell’assegnazione di dipendenti agli uffici che presentano le caratteristiche indicate dall’art. 35 bis del citato decreto.</w:t>
      </w:r>
    </w:p>
    <w:p w14:paraId="748A9635" w14:textId="1078DD54" w:rsidR="003E3D83" w:rsidRDefault="003E3D83" w:rsidP="00155B62">
      <w:pPr>
        <w:pStyle w:val="Corpotesto"/>
        <w:spacing w:before="120" w:after="120" w:line="302" w:lineRule="auto"/>
        <w:ind w:left="425" w:right="130"/>
        <w:jc w:val="both"/>
        <w:rPr>
          <w:rFonts w:ascii="Times New Roman" w:hAnsi="Times New Roman" w:cs="Times New Roman"/>
        </w:rPr>
      </w:pPr>
      <w:r>
        <w:rPr>
          <w:rFonts w:ascii="Times New Roman" w:hAnsi="Times New Roman" w:cs="Times New Roman"/>
        </w:rPr>
        <w:t xml:space="preserve">Con Deliberazione Direttoriale n. 41 del 10/09/2025 è stata approvata la </w:t>
      </w:r>
      <w:r w:rsidRPr="003E3D83">
        <w:rPr>
          <w:rFonts w:ascii="Times New Roman" w:hAnsi="Times New Roman" w:cs="Times New Roman"/>
        </w:rPr>
        <w:t>Disciplina dei criteri di nomina delle commissioni giudicatrici di gara nei contratti di appalto o di concessione aggiudicati con il criterio dell’offerta economicamente più vantaggiosa</w:t>
      </w:r>
      <w:r>
        <w:rPr>
          <w:rFonts w:ascii="Times New Roman" w:hAnsi="Times New Roman" w:cs="Times New Roman"/>
        </w:rPr>
        <w:t>.</w:t>
      </w:r>
    </w:p>
    <w:p w14:paraId="0B37CB8F" w14:textId="58176B0D" w:rsidR="00EC05AD" w:rsidRDefault="00EC05AD" w:rsidP="00EC05AD">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Si ricorda che, con D</w:t>
      </w:r>
      <w:r w:rsidRPr="00B9524D">
        <w:rPr>
          <w:rFonts w:ascii="Times New Roman" w:hAnsi="Times New Roman" w:cs="Times New Roman"/>
        </w:rPr>
        <w:t>elibera</w:t>
      </w:r>
      <w:r>
        <w:rPr>
          <w:rFonts w:ascii="Times New Roman" w:hAnsi="Times New Roman" w:cs="Times New Roman"/>
        </w:rPr>
        <w:t>zione</w:t>
      </w:r>
      <w:r w:rsidRPr="00B9524D">
        <w:rPr>
          <w:rFonts w:ascii="Times New Roman" w:hAnsi="Times New Roman" w:cs="Times New Roman"/>
        </w:rPr>
        <w:t xml:space="preserve"> del Direttore </w:t>
      </w:r>
      <w:r>
        <w:rPr>
          <w:rFonts w:ascii="Times New Roman" w:hAnsi="Times New Roman" w:cs="Times New Roman"/>
        </w:rPr>
        <w:t>G</w:t>
      </w:r>
      <w:r w:rsidRPr="00B9524D">
        <w:rPr>
          <w:rFonts w:ascii="Times New Roman" w:hAnsi="Times New Roman" w:cs="Times New Roman"/>
        </w:rPr>
        <w:t xml:space="preserve">enerale </w:t>
      </w:r>
      <w:r>
        <w:rPr>
          <w:rFonts w:ascii="Times New Roman" w:hAnsi="Times New Roman" w:cs="Times New Roman"/>
        </w:rPr>
        <w:t>n. 15 del 28/03/2024 è stato approvato il</w:t>
      </w:r>
      <w:r w:rsidRPr="00B9524D">
        <w:rPr>
          <w:rFonts w:ascii="Times New Roman" w:hAnsi="Times New Roman" w:cs="Times New Roman"/>
        </w:rPr>
        <w:t xml:space="preserve"> </w:t>
      </w:r>
      <w:r w:rsidRPr="00444E39">
        <w:rPr>
          <w:rFonts w:ascii="Times New Roman" w:hAnsi="Times New Roman" w:cs="Times New Roman"/>
        </w:rPr>
        <w:t>Regolamento</w:t>
      </w:r>
      <w:r>
        <w:rPr>
          <w:rFonts w:ascii="Times New Roman" w:hAnsi="Times New Roman" w:cs="Times New Roman"/>
        </w:rPr>
        <w:t xml:space="preserve"> per la</w:t>
      </w:r>
      <w:r w:rsidRPr="00444E39">
        <w:rPr>
          <w:rFonts w:ascii="Times New Roman" w:hAnsi="Times New Roman" w:cs="Times New Roman"/>
        </w:rPr>
        <w:t xml:space="preserve"> nomina </w:t>
      </w:r>
      <w:r>
        <w:rPr>
          <w:rFonts w:ascii="Times New Roman" w:hAnsi="Times New Roman" w:cs="Times New Roman"/>
        </w:rPr>
        <w:t xml:space="preserve">dei </w:t>
      </w:r>
      <w:r w:rsidRPr="00444E39">
        <w:rPr>
          <w:rFonts w:ascii="Times New Roman" w:hAnsi="Times New Roman" w:cs="Times New Roman"/>
        </w:rPr>
        <w:t>componenti collegi consultivi tecnici ai sensi degli artt. 215 SS del D.</w:t>
      </w:r>
      <w:r>
        <w:rPr>
          <w:rFonts w:ascii="Times New Roman" w:hAnsi="Times New Roman" w:cs="Times New Roman"/>
        </w:rPr>
        <w:t xml:space="preserve"> </w:t>
      </w:r>
      <w:r w:rsidRPr="00444E39">
        <w:rPr>
          <w:rFonts w:ascii="Times New Roman" w:hAnsi="Times New Roman" w:cs="Times New Roman"/>
        </w:rPr>
        <w:t>Lgs. 36/2023</w:t>
      </w:r>
      <w:r>
        <w:rPr>
          <w:rFonts w:ascii="Times New Roman" w:hAnsi="Times New Roman" w:cs="Times New Roman"/>
        </w:rPr>
        <w:t>.</w:t>
      </w:r>
    </w:p>
    <w:p w14:paraId="23AF9C27" w14:textId="23C5C105" w:rsidR="00862704" w:rsidRDefault="00862704" w:rsidP="00155B62">
      <w:pPr>
        <w:pStyle w:val="Corpotesto"/>
        <w:spacing w:before="120" w:after="120" w:line="302" w:lineRule="auto"/>
        <w:ind w:left="425" w:right="130"/>
        <w:jc w:val="both"/>
        <w:rPr>
          <w:rFonts w:ascii="Times New Roman" w:hAnsi="Times New Roman" w:cs="Times New Roman"/>
        </w:rPr>
      </w:pPr>
      <w:r w:rsidRPr="00B9524D">
        <w:rPr>
          <w:rFonts w:ascii="Times New Roman" w:hAnsi="Times New Roman" w:cs="Times New Roman"/>
        </w:rPr>
        <w:t>Come risulta dalla Relazione del R.P.C.T. non sono state accertate violazioni. Le attività inerenti la presente misura vengono confermate per il triennio 202</w:t>
      </w:r>
      <w:r w:rsidR="000155AF">
        <w:rPr>
          <w:rFonts w:ascii="Times New Roman" w:hAnsi="Times New Roman" w:cs="Times New Roman"/>
        </w:rPr>
        <w:t>6</w:t>
      </w:r>
      <w:r w:rsidRPr="00B9524D">
        <w:rPr>
          <w:rFonts w:ascii="Times New Roman" w:hAnsi="Times New Roman" w:cs="Times New Roman"/>
        </w:rPr>
        <w:t>/202</w:t>
      </w:r>
      <w:r w:rsidR="000155AF">
        <w:rPr>
          <w:rFonts w:ascii="Times New Roman" w:hAnsi="Times New Roman" w:cs="Times New Roman"/>
        </w:rPr>
        <w:t>8</w:t>
      </w:r>
      <w:r w:rsidRPr="00B9524D">
        <w:rPr>
          <w:rFonts w:ascii="Times New Roman" w:hAnsi="Times New Roman" w:cs="Times New Roman"/>
        </w:rPr>
        <w:t>.</w:t>
      </w:r>
    </w:p>
    <w:p w14:paraId="429CFC8E" w14:textId="77777777" w:rsidR="003E3D83" w:rsidRPr="00052085" w:rsidRDefault="003E3D83" w:rsidP="00155B62">
      <w:pPr>
        <w:pStyle w:val="Corpotesto"/>
        <w:spacing w:before="120" w:after="120" w:line="302" w:lineRule="auto"/>
        <w:ind w:left="425" w:right="130"/>
        <w:jc w:val="both"/>
        <w:rPr>
          <w:rFonts w:ascii="Times New Roman" w:hAnsi="Times New Roman" w:cs="Times New Roman"/>
        </w:rPr>
      </w:pPr>
    </w:p>
    <w:tbl>
      <w:tblPr>
        <w:tblW w:w="4699"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95"/>
        <w:gridCol w:w="3424"/>
        <w:gridCol w:w="1560"/>
        <w:gridCol w:w="1133"/>
        <w:gridCol w:w="1134"/>
      </w:tblGrid>
      <w:tr w:rsidR="00BD1C6B" w:rsidRPr="00862704" w14:paraId="432F487B" w14:textId="77777777" w:rsidTr="007E17C1">
        <w:trPr>
          <w:trHeight w:val="366"/>
        </w:trPr>
        <w:tc>
          <w:tcPr>
            <w:tcW w:w="5000" w:type="pct"/>
            <w:gridSpan w:val="5"/>
            <w:shd w:val="clear" w:color="auto" w:fill="DBE4F0"/>
          </w:tcPr>
          <w:p w14:paraId="2306491B" w14:textId="77777777" w:rsidR="00BD1C6B" w:rsidRPr="00862704" w:rsidRDefault="00BD1C6B" w:rsidP="00BD1C6B">
            <w:pPr>
              <w:pStyle w:val="TableParagraph"/>
              <w:ind w:left="142"/>
              <w:rPr>
                <w:rFonts w:ascii="Times New Roman" w:hAnsi="Times New Roman" w:cs="Times New Roman"/>
                <w:b/>
                <w:sz w:val="20"/>
              </w:rPr>
            </w:pPr>
            <w:r w:rsidRPr="00862704">
              <w:rPr>
                <w:rFonts w:ascii="Times New Roman" w:hAnsi="Times New Roman" w:cs="Times New Roman"/>
                <w:b/>
                <w:sz w:val="20"/>
              </w:rPr>
              <w:t>Misura</w:t>
            </w:r>
            <w:r>
              <w:rPr>
                <w:rFonts w:ascii="Times New Roman" w:hAnsi="Times New Roman" w:cs="Times New Roman"/>
                <w:b/>
                <w:sz w:val="20"/>
              </w:rPr>
              <w:t xml:space="preserve"> M5</w:t>
            </w:r>
            <w:r w:rsidRPr="00862704">
              <w:rPr>
                <w:rFonts w:ascii="Times New Roman" w:hAnsi="Times New Roman" w:cs="Times New Roman"/>
                <w:b/>
                <w:sz w:val="20"/>
              </w:rPr>
              <w:t>: commissioni, assegnazione uffici e conferimento di incarichi in caso di condanna per delitti contro la P.A.</w:t>
            </w:r>
          </w:p>
        </w:tc>
      </w:tr>
      <w:tr w:rsidR="00BD1C6B" w:rsidRPr="00862704" w14:paraId="35F90942" w14:textId="77777777" w:rsidTr="000155AF">
        <w:trPr>
          <w:trHeight w:val="296"/>
        </w:trPr>
        <w:tc>
          <w:tcPr>
            <w:tcW w:w="807" w:type="pct"/>
            <w:shd w:val="clear" w:color="auto" w:fill="EAF0DD"/>
          </w:tcPr>
          <w:p w14:paraId="7A393910" w14:textId="72AD7571" w:rsidR="00BD1C6B" w:rsidRPr="00862704" w:rsidRDefault="00BD1C6B" w:rsidP="007E17C1">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980" w:type="pct"/>
            <w:shd w:val="clear" w:color="auto" w:fill="EAF0DD"/>
            <w:vAlign w:val="center"/>
          </w:tcPr>
          <w:p w14:paraId="004F2463" w14:textId="77777777" w:rsidR="00BD1C6B" w:rsidRPr="00862704" w:rsidRDefault="00BD1C6B" w:rsidP="00BD1C6B">
            <w:pPr>
              <w:pStyle w:val="TableParagraph"/>
              <w:spacing w:line="162" w:lineRule="exact"/>
              <w:ind w:left="139" w:right="730"/>
              <w:rPr>
                <w:rFonts w:ascii="Times New Roman" w:hAnsi="Times New Roman" w:cs="Times New Roman"/>
                <w:b/>
                <w:sz w:val="16"/>
              </w:rPr>
            </w:pPr>
            <w:r w:rsidRPr="00862704">
              <w:rPr>
                <w:rFonts w:ascii="Times New Roman" w:hAnsi="Times New Roman" w:cs="Times New Roman"/>
                <w:b/>
                <w:sz w:val="16"/>
              </w:rPr>
              <w:t>Azione</w:t>
            </w:r>
          </w:p>
        </w:tc>
        <w:tc>
          <w:tcPr>
            <w:tcW w:w="902" w:type="pct"/>
            <w:shd w:val="clear" w:color="auto" w:fill="EAF0DD"/>
            <w:vAlign w:val="center"/>
          </w:tcPr>
          <w:p w14:paraId="773389F5" w14:textId="77777777" w:rsidR="00BD1C6B" w:rsidRPr="00862704" w:rsidRDefault="00BD1C6B" w:rsidP="00BD1C6B">
            <w:pPr>
              <w:pStyle w:val="TableParagraph"/>
              <w:spacing w:line="162" w:lineRule="exact"/>
              <w:ind w:left="139" w:right="94"/>
              <w:jc w:val="both"/>
              <w:rPr>
                <w:rFonts w:ascii="Times New Roman" w:hAnsi="Times New Roman" w:cs="Times New Roman"/>
                <w:b/>
                <w:sz w:val="16"/>
              </w:rPr>
            </w:pPr>
            <w:r w:rsidRPr="00862704">
              <w:rPr>
                <w:rFonts w:ascii="Times New Roman" w:hAnsi="Times New Roman" w:cs="Times New Roman"/>
                <w:b/>
                <w:sz w:val="16"/>
              </w:rPr>
              <w:t>Responsabile</w:t>
            </w:r>
          </w:p>
        </w:tc>
        <w:tc>
          <w:tcPr>
            <w:tcW w:w="655" w:type="pct"/>
            <w:shd w:val="clear" w:color="auto" w:fill="EAF0DD"/>
            <w:vAlign w:val="center"/>
          </w:tcPr>
          <w:p w14:paraId="0F406B5A" w14:textId="77777777" w:rsidR="00BD1C6B" w:rsidRPr="00862704" w:rsidRDefault="00BD1C6B" w:rsidP="00BD1C6B">
            <w:pPr>
              <w:pStyle w:val="TableParagraph"/>
              <w:spacing w:line="162" w:lineRule="exact"/>
              <w:ind w:left="139"/>
              <w:jc w:val="both"/>
              <w:rPr>
                <w:rFonts w:ascii="Times New Roman" w:hAnsi="Times New Roman" w:cs="Times New Roman"/>
                <w:b/>
                <w:sz w:val="16"/>
              </w:rPr>
            </w:pPr>
            <w:r w:rsidRPr="00862704">
              <w:rPr>
                <w:rFonts w:ascii="Times New Roman" w:hAnsi="Times New Roman" w:cs="Times New Roman"/>
                <w:b/>
                <w:sz w:val="16"/>
              </w:rPr>
              <w:t>Termine di attuazione</w:t>
            </w:r>
          </w:p>
        </w:tc>
        <w:tc>
          <w:tcPr>
            <w:tcW w:w="656" w:type="pct"/>
            <w:shd w:val="clear" w:color="auto" w:fill="EAF0DD"/>
            <w:vAlign w:val="center"/>
          </w:tcPr>
          <w:p w14:paraId="35631A69" w14:textId="77777777" w:rsidR="00BD1C6B" w:rsidRPr="00862704" w:rsidRDefault="00BD1C6B" w:rsidP="007E17C1">
            <w:pPr>
              <w:pStyle w:val="TableParagraph"/>
              <w:spacing w:line="162" w:lineRule="exact"/>
              <w:ind w:left="139" w:right="-112"/>
              <w:jc w:val="both"/>
              <w:rPr>
                <w:rFonts w:ascii="Times New Roman" w:hAnsi="Times New Roman" w:cs="Times New Roman"/>
                <w:b/>
                <w:sz w:val="16"/>
              </w:rPr>
            </w:pPr>
            <w:r w:rsidRPr="00862704">
              <w:rPr>
                <w:rFonts w:ascii="Times New Roman" w:hAnsi="Times New Roman" w:cs="Times New Roman"/>
                <w:b/>
                <w:sz w:val="16"/>
              </w:rPr>
              <w:t>Monitoraggio</w:t>
            </w:r>
          </w:p>
        </w:tc>
      </w:tr>
      <w:tr w:rsidR="00BD1C6B" w:rsidRPr="00862704" w14:paraId="69EE528E" w14:textId="77777777" w:rsidTr="000155AF">
        <w:trPr>
          <w:trHeight w:val="1445"/>
        </w:trPr>
        <w:tc>
          <w:tcPr>
            <w:tcW w:w="807" w:type="pct"/>
            <w:shd w:val="clear" w:color="auto" w:fill="F1F1F1"/>
            <w:vAlign w:val="center"/>
          </w:tcPr>
          <w:p w14:paraId="2DE4FE06" w14:textId="77777777" w:rsidR="00BD1C6B" w:rsidRPr="00862704" w:rsidRDefault="00BD1C6B" w:rsidP="00BD1C6B">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1980" w:type="pct"/>
            <w:shd w:val="clear" w:color="auto" w:fill="F1F1F1"/>
            <w:vAlign w:val="center"/>
          </w:tcPr>
          <w:p w14:paraId="44F1E5E0" w14:textId="77777777" w:rsidR="00BD1C6B" w:rsidRPr="00862704" w:rsidRDefault="00BD1C6B" w:rsidP="00BD1C6B">
            <w:pPr>
              <w:pStyle w:val="TableParagraph"/>
              <w:tabs>
                <w:tab w:val="left" w:pos="1592"/>
              </w:tabs>
              <w:spacing w:line="151" w:lineRule="exact"/>
              <w:ind w:left="139" w:right="141"/>
              <w:rPr>
                <w:rFonts w:ascii="Times New Roman" w:hAnsi="Times New Roman" w:cs="Times New Roman"/>
                <w:sz w:val="16"/>
              </w:rPr>
            </w:pPr>
            <w:r w:rsidRPr="00862704">
              <w:rPr>
                <w:rFonts w:ascii="Times New Roman" w:hAnsi="Times New Roman" w:cs="Times New Roman"/>
                <w:sz w:val="16"/>
              </w:rPr>
              <w:t xml:space="preserve">Acquisizione delle dichiarazioni sostitutive di certificazione da parte  dell’interessato all’atto della formazione delle  </w:t>
            </w:r>
            <w:r w:rsidRPr="00862704">
              <w:rPr>
                <w:rFonts w:ascii="Times New Roman" w:hAnsi="Times New Roman" w:cs="Times New Roman"/>
                <w:sz w:val="16"/>
                <w:u w:val="single"/>
              </w:rPr>
              <w:t>commission</w:t>
            </w:r>
            <w:r w:rsidRPr="00862704">
              <w:rPr>
                <w:rFonts w:ascii="Times New Roman" w:hAnsi="Times New Roman" w:cs="Times New Roman"/>
                <w:sz w:val="16"/>
              </w:rPr>
              <w:t xml:space="preserve">i di cui al </w:t>
            </w:r>
            <w:proofErr w:type="spellStart"/>
            <w:r w:rsidRPr="00862704">
              <w:rPr>
                <w:rFonts w:ascii="Times New Roman" w:hAnsi="Times New Roman" w:cs="Times New Roman"/>
                <w:sz w:val="16"/>
              </w:rPr>
              <w:t>D.lgs</w:t>
            </w:r>
            <w:proofErr w:type="spellEnd"/>
            <w:r w:rsidRPr="00862704">
              <w:rPr>
                <w:rFonts w:ascii="Times New Roman" w:hAnsi="Times New Roman" w:cs="Times New Roman"/>
                <w:sz w:val="16"/>
              </w:rPr>
              <w:t xml:space="preserve"> 165/01, art. 35 bis lett. c) </w:t>
            </w:r>
            <w:r w:rsidRPr="00862704">
              <w:rPr>
                <w:rFonts w:ascii="Times New Roman" w:hAnsi="Times New Roman" w:cs="Times New Roman"/>
                <w:i/>
                <w:sz w:val="16"/>
              </w:rPr>
              <w:t>(commissioni per la scelta del contraente per l’affidamento di lavori, forniture e servizi, per la concessione o l’erogazione di sovvenzioni, contributi, sussidi, ausili finanziari, nonché per l’attribuzione di vantaggi economici di qualunque genere)</w:t>
            </w:r>
          </w:p>
        </w:tc>
        <w:tc>
          <w:tcPr>
            <w:tcW w:w="902" w:type="pct"/>
            <w:shd w:val="clear" w:color="auto" w:fill="F1F1F1"/>
            <w:vAlign w:val="center"/>
          </w:tcPr>
          <w:p w14:paraId="0F0C96F9" w14:textId="77777777" w:rsidR="00BD1C6B" w:rsidRPr="00862704" w:rsidRDefault="00BD1C6B" w:rsidP="0035477B">
            <w:pPr>
              <w:pStyle w:val="TableParagraph"/>
              <w:spacing w:line="150" w:lineRule="exact"/>
              <w:ind w:left="139" w:right="90"/>
              <w:rPr>
                <w:rFonts w:ascii="Times New Roman" w:hAnsi="Times New Roman" w:cs="Times New Roman"/>
                <w:sz w:val="16"/>
              </w:rPr>
            </w:pPr>
            <w:r w:rsidRPr="00862704">
              <w:rPr>
                <w:rFonts w:ascii="Times New Roman" w:hAnsi="Times New Roman" w:cs="Times New Roman"/>
                <w:sz w:val="16"/>
              </w:rPr>
              <w:t xml:space="preserve">Uffici coinvolti nelle procedure di assegnazione degli incarichi di cui al </w:t>
            </w:r>
            <w:proofErr w:type="spellStart"/>
            <w:r w:rsidRPr="00862704">
              <w:rPr>
                <w:rFonts w:ascii="Times New Roman" w:hAnsi="Times New Roman" w:cs="Times New Roman"/>
                <w:sz w:val="16"/>
              </w:rPr>
              <w:t>D.lgs</w:t>
            </w:r>
            <w:proofErr w:type="spellEnd"/>
            <w:r w:rsidRPr="00862704">
              <w:rPr>
                <w:rFonts w:ascii="Times New Roman" w:hAnsi="Times New Roman" w:cs="Times New Roman"/>
                <w:sz w:val="16"/>
              </w:rPr>
              <w:t xml:space="preserve"> 165/01 lett. c)</w:t>
            </w:r>
          </w:p>
        </w:tc>
        <w:tc>
          <w:tcPr>
            <w:tcW w:w="655" w:type="pct"/>
            <w:vMerge w:val="restart"/>
            <w:shd w:val="clear" w:color="auto" w:fill="F1F1F1"/>
            <w:vAlign w:val="center"/>
          </w:tcPr>
          <w:p w14:paraId="710884B4" w14:textId="77777777" w:rsidR="00BD1C6B" w:rsidRPr="00862704" w:rsidRDefault="00BD1C6B" w:rsidP="000155AF">
            <w:pPr>
              <w:pStyle w:val="TableParagraph"/>
              <w:ind w:left="36"/>
              <w:rPr>
                <w:rFonts w:ascii="Times New Roman" w:hAnsi="Times New Roman" w:cs="Times New Roman"/>
                <w:sz w:val="16"/>
              </w:rPr>
            </w:pPr>
            <w:r w:rsidRPr="00862704">
              <w:rPr>
                <w:rFonts w:ascii="Times New Roman" w:hAnsi="Times New Roman" w:cs="Times New Roman"/>
                <w:sz w:val="16"/>
              </w:rPr>
              <w:t>Efficacia immediata</w:t>
            </w:r>
          </w:p>
        </w:tc>
        <w:tc>
          <w:tcPr>
            <w:tcW w:w="656" w:type="pct"/>
            <w:vMerge w:val="restart"/>
            <w:shd w:val="clear" w:color="auto" w:fill="F1F1F1"/>
            <w:vAlign w:val="center"/>
          </w:tcPr>
          <w:p w14:paraId="6ED7DAB5" w14:textId="77777777" w:rsidR="00BD1C6B" w:rsidRPr="00862704" w:rsidRDefault="00BD1C6B" w:rsidP="000155AF">
            <w:pPr>
              <w:pStyle w:val="TableParagraph"/>
              <w:ind w:left="35" w:right="135"/>
              <w:rPr>
                <w:rFonts w:ascii="Times New Roman" w:hAnsi="Times New Roman" w:cs="Times New Roman"/>
                <w:sz w:val="18"/>
              </w:rPr>
            </w:pPr>
            <w:r w:rsidRPr="00862704">
              <w:rPr>
                <w:rFonts w:ascii="Times New Roman" w:hAnsi="Times New Roman" w:cs="Times New Roman"/>
                <w:sz w:val="16"/>
              </w:rPr>
              <w:t>Vigilanza da parte dei dirigenti e dei Responsabili sull’osservanza della misura per quanto di competenza</w:t>
            </w:r>
          </w:p>
        </w:tc>
      </w:tr>
      <w:tr w:rsidR="00BD1C6B" w:rsidRPr="00862704" w14:paraId="1E9DFDB9" w14:textId="77777777" w:rsidTr="000155AF">
        <w:trPr>
          <w:trHeight w:val="914"/>
        </w:trPr>
        <w:tc>
          <w:tcPr>
            <w:tcW w:w="807" w:type="pct"/>
            <w:shd w:val="clear" w:color="auto" w:fill="F1F1F1"/>
            <w:vAlign w:val="center"/>
          </w:tcPr>
          <w:p w14:paraId="76E1F4B7" w14:textId="77777777" w:rsidR="00BD1C6B" w:rsidRPr="00862704" w:rsidRDefault="00BD1C6B" w:rsidP="00BD1C6B">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1980" w:type="pct"/>
            <w:shd w:val="clear" w:color="auto" w:fill="F1F1F1"/>
            <w:vAlign w:val="center"/>
          </w:tcPr>
          <w:p w14:paraId="5575F63B" w14:textId="77777777" w:rsidR="00BD1C6B" w:rsidRPr="00862704" w:rsidRDefault="00BD1C6B" w:rsidP="00BD1C6B">
            <w:pPr>
              <w:pStyle w:val="TableParagraph"/>
              <w:spacing w:line="151" w:lineRule="exact"/>
              <w:ind w:left="139" w:right="141"/>
              <w:rPr>
                <w:rFonts w:ascii="Times New Roman" w:hAnsi="Times New Roman" w:cs="Times New Roman"/>
                <w:sz w:val="16"/>
              </w:rPr>
            </w:pPr>
            <w:r w:rsidRPr="00862704">
              <w:rPr>
                <w:rFonts w:ascii="Times New Roman" w:hAnsi="Times New Roman" w:cs="Times New Roman"/>
                <w:sz w:val="16"/>
              </w:rPr>
              <w:t>Attuazione dei controlli annuali (anche a campione o su segnalazione) e comunicazione al responsabile anticorruzione dell’esito degli stessi, ivi incluse eventuali esclusioni dalle commissioni di concorso.</w:t>
            </w:r>
          </w:p>
        </w:tc>
        <w:tc>
          <w:tcPr>
            <w:tcW w:w="902" w:type="pct"/>
            <w:shd w:val="clear" w:color="auto" w:fill="F1F1F1"/>
            <w:vAlign w:val="center"/>
          </w:tcPr>
          <w:p w14:paraId="2974290D" w14:textId="77777777" w:rsidR="00BD1C6B" w:rsidRPr="00862704" w:rsidRDefault="00BD1C6B" w:rsidP="0035477B">
            <w:pPr>
              <w:pStyle w:val="TableParagraph"/>
              <w:spacing w:line="150" w:lineRule="exact"/>
              <w:ind w:left="139" w:right="90"/>
              <w:rPr>
                <w:rFonts w:ascii="Times New Roman" w:hAnsi="Times New Roman" w:cs="Times New Roman"/>
                <w:sz w:val="16"/>
              </w:rPr>
            </w:pPr>
            <w:r w:rsidRPr="00862704">
              <w:rPr>
                <w:rFonts w:ascii="Times New Roman" w:hAnsi="Times New Roman" w:cs="Times New Roman"/>
                <w:sz w:val="16"/>
              </w:rPr>
              <w:t xml:space="preserve">Uffici coinvolti nelle procedure di assegnazione degli incarichi  di cui al </w:t>
            </w:r>
            <w:proofErr w:type="spellStart"/>
            <w:r w:rsidRPr="00862704">
              <w:rPr>
                <w:rFonts w:ascii="Times New Roman" w:hAnsi="Times New Roman" w:cs="Times New Roman"/>
                <w:sz w:val="16"/>
              </w:rPr>
              <w:t>D.lgs</w:t>
            </w:r>
            <w:proofErr w:type="spellEnd"/>
            <w:r w:rsidRPr="00862704">
              <w:rPr>
                <w:rFonts w:ascii="Times New Roman" w:hAnsi="Times New Roman" w:cs="Times New Roman"/>
                <w:sz w:val="16"/>
              </w:rPr>
              <w:t xml:space="preserve"> 165/01, art. 35 </w:t>
            </w:r>
            <w:r w:rsidRPr="00862704">
              <w:rPr>
                <w:rFonts w:ascii="Times New Roman" w:hAnsi="Times New Roman" w:cs="Times New Roman"/>
                <w:sz w:val="16"/>
              </w:rPr>
              <w:lastRenderedPageBreak/>
              <w:t>bis lett.</w:t>
            </w:r>
            <w:r w:rsidRPr="00862704">
              <w:rPr>
                <w:rFonts w:ascii="Times New Roman" w:hAnsi="Times New Roman" w:cs="Times New Roman"/>
                <w:spacing w:val="-18"/>
                <w:sz w:val="16"/>
              </w:rPr>
              <w:t xml:space="preserve"> </w:t>
            </w:r>
            <w:r w:rsidRPr="00862704">
              <w:rPr>
                <w:rFonts w:ascii="Times New Roman" w:hAnsi="Times New Roman" w:cs="Times New Roman"/>
                <w:sz w:val="16"/>
              </w:rPr>
              <w:t>a) e</w:t>
            </w:r>
            <w:r w:rsidRPr="00862704">
              <w:rPr>
                <w:rFonts w:ascii="Times New Roman" w:hAnsi="Times New Roman" w:cs="Times New Roman"/>
                <w:spacing w:val="-2"/>
                <w:sz w:val="16"/>
              </w:rPr>
              <w:t xml:space="preserve"> </w:t>
            </w:r>
            <w:r w:rsidRPr="00862704">
              <w:rPr>
                <w:rFonts w:ascii="Times New Roman" w:hAnsi="Times New Roman" w:cs="Times New Roman"/>
                <w:sz w:val="16"/>
              </w:rPr>
              <w:t>b)</w:t>
            </w:r>
          </w:p>
        </w:tc>
        <w:tc>
          <w:tcPr>
            <w:tcW w:w="655" w:type="pct"/>
            <w:vMerge/>
            <w:tcBorders>
              <w:top w:val="nil"/>
            </w:tcBorders>
            <w:shd w:val="clear" w:color="auto" w:fill="F1F1F1"/>
          </w:tcPr>
          <w:p w14:paraId="6857959C" w14:textId="77777777" w:rsidR="00BD1C6B" w:rsidRPr="00862704" w:rsidRDefault="00BD1C6B" w:rsidP="00BD1C6B">
            <w:pPr>
              <w:ind w:left="139"/>
              <w:jc w:val="both"/>
              <w:rPr>
                <w:rFonts w:ascii="Times New Roman" w:hAnsi="Times New Roman" w:cs="Times New Roman"/>
                <w:sz w:val="2"/>
                <w:szCs w:val="2"/>
              </w:rPr>
            </w:pPr>
          </w:p>
        </w:tc>
        <w:tc>
          <w:tcPr>
            <w:tcW w:w="656" w:type="pct"/>
            <w:vMerge/>
            <w:tcBorders>
              <w:top w:val="nil"/>
            </w:tcBorders>
            <w:shd w:val="clear" w:color="auto" w:fill="F1F1F1"/>
          </w:tcPr>
          <w:p w14:paraId="0313833A" w14:textId="77777777" w:rsidR="00BD1C6B" w:rsidRPr="00862704" w:rsidRDefault="00BD1C6B" w:rsidP="00BD1C6B">
            <w:pPr>
              <w:ind w:left="139"/>
              <w:jc w:val="both"/>
              <w:rPr>
                <w:rFonts w:ascii="Times New Roman" w:hAnsi="Times New Roman" w:cs="Times New Roman"/>
                <w:sz w:val="2"/>
                <w:szCs w:val="2"/>
              </w:rPr>
            </w:pPr>
          </w:p>
        </w:tc>
      </w:tr>
      <w:tr w:rsidR="00BD1C6B" w:rsidRPr="00862704" w14:paraId="299A63AE" w14:textId="77777777" w:rsidTr="000155AF">
        <w:trPr>
          <w:trHeight w:val="628"/>
        </w:trPr>
        <w:tc>
          <w:tcPr>
            <w:tcW w:w="807" w:type="pct"/>
            <w:shd w:val="clear" w:color="auto" w:fill="F1F1F1"/>
            <w:vAlign w:val="center"/>
          </w:tcPr>
          <w:p w14:paraId="2E1B57C9" w14:textId="77777777" w:rsidR="00BD1C6B" w:rsidRPr="00862704" w:rsidRDefault="00BD1C6B" w:rsidP="00BD1C6B">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1980" w:type="pct"/>
            <w:shd w:val="clear" w:color="auto" w:fill="F1F1F1"/>
            <w:vAlign w:val="center"/>
          </w:tcPr>
          <w:p w14:paraId="6A037FA0" w14:textId="77777777" w:rsidR="00BD1C6B" w:rsidRPr="00862704" w:rsidRDefault="00BD1C6B" w:rsidP="00BD1C6B">
            <w:pPr>
              <w:pStyle w:val="TableParagraph"/>
              <w:spacing w:line="153" w:lineRule="exact"/>
              <w:ind w:left="139" w:right="141"/>
              <w:rPr>
                <w:rFonts w:ascii="Times New Roman" w:hAnsi="Times New Roman" w:cs="Times New Roman"/>
                <w:sz w:val="16"/>
              </w:rPr>
            </w:pPr>
            <w:r w:rsidRPr="00862704">
              <w:rPr>
                <w:rFonts w:ascii="Times New Roman" w:hAnsi="Times New Roman" w:cs="Times New Roman"/>
                <w:sz w:val="16"/>
              </w:rPr>
              <w:t>Comunicazione al Servizio Gestione Risorse Umane delle commissioni nominate del corso dell’anno al fine di consentire al Servizio  effettuare il controllo</w:t>
            </w:r>
          </w:p>
        </w:tc>
        <w:tc>
          <w:tcPr>
            <w:tcW w:w="902" w:type="pct"/>
            <w:shd w:val="clear" w:color="auto" w:fill="F1F1F1"/>
            <w:vAlign w:val="center"/>
          </w:tcPr>
          <w:p w14:paraId="23441384" w14:textId="77777777" w:rsidR="00BD1C6B" w:rsidRPr="00862704" w:rsidRDefault="00BD1C6B" w:rsidP="0035477B">
            <w:pPr>
              <w:pStyle w:val="TableParagraph"/>
              <w:spacing w:line="150" w:lineRule="exact"/>
              <w:ind w:left="139" w:right="90"/>
              <w:rPr>
                <w:rFonts w:ascii="Times New Roman" w:hAnsi="Times New Roman" w:cs="Times New Roman"/>
                <w:sz w:val="16"/>
              </w:rPr>
            </w:pPr>
            <w:r w:rsidRPr="00862704">
              <w:rPr>
                <w:rFonts w:ascii="Times New Roman" w:hAnsi="Times New Roman" w:cs="Times New Roman"/>
                <w:sz w:val="16"/>
              </w:rPr>
              <w:t xml:space="preserve">Tutti gli uffici coinvolti nelle procedure di assegnazione degli incarichi di cui al </w:t>
            </w:r>
            <w:proofErr w:type="spellStart"/>
            <w:r w:rsidRPr="00862704">
              <w:rPr>
                <w:rFonts w:ascii="Times New Roman" w:hAnsi="Times New Roman" w:cs="Times New Roman"/>
                <w:sz w:val="16"/>
              </w:rPr>
              <w:t>D.lgs</w:t>
            </w:r>
            <w:proofErr w:type="spellEnd"/>
            <w:r w:rsidRPr="00862704">
              <w:rPr>
                <w:rFonts w:ascii="Times New Roman" w:hAnsi="Times New Roman" w:cs="Times New Roman"/>
                <w:sz w:val="16"/>
              </w:rPr>
              <w:t xml:space="preserve"> 165/01 lett. c)</w:t>
            </w:r>
          </w:p>
        </w:tc>
        <w:tc>
          <w:tcPr>
            <w:tcW w:w="655" w:type="pct"/>
            <w:vMerge/>
            <w:tcBorders>
              <w:top w:val="nil"/>
            </w:tcBorders>
            <w:shd w:val="clear" w:color="auto" w:fill="F1F1F1"/>
          </w:tcPr>
          <w:p w14:paraId="05AD6222" w14:textId="77777777" w:rsidR="00BD1C6B" w:rsidRPr="00862704" w:rsidRDefault="00BD1C6B" w:rsidP="00BD1C6B">
            <w:pPr>
              <w:ind w:left="139"/>
              <w:jc w:val="both"/>
              <w:rPr>
                <w:rFonts w:ascii="Times New Roman" w:hAnsi="Times New Roman" w:cs="Times New Roman"/>
                <w:sz w:val="2"/>
                <w:szCs w:val="2"/>
              </w:rPr>
            </w:pPr>
          </w:p>
        </w:tc>
        <w:tc>
          <w:tcPr>
            <w:tcW w:w="656" w:type="pct"/>
            <w:vMerge/>
            <w:tcBorders>
              <w:top w:val="nil"/>
            </w:tcBorders>
            <w:shd w:val="clear" w:color="auto" w:fill="F1F1F1"/>
          </w:tcPr>
          <w:p w14:paraId="679A6826" w14:textId="77777777" w:rsidR="00BD1C6B" w:rsidRPr="00862704" w:rsidRDefault="00BD1C6B" w:rsidP="00BD1C6B">
            <w:pPr>
              <w:ind w:left="139"/>
              <w:jc w:val="both"/>
              <w:rPr>
                <w:rFonts w:ascii="Times New Roman" w:hAnsi="Times New Roman" w:cs="Times New Roman"/>
                <w:sz w:val="2"/>
                <w:szCs w:val="2"/>
              </w:rPr>
            </w:pPr>
          </w:p>
        </w:tc>
      </w:tr>
      <w:tr w:rsidR="00BD1C6B" w:rsidRPr="00862704" w14:paraId="6203828F" w14:textId="77777777" w:rsidTr="000155AF">
        <w:trPr>
          <w:trHeight w:val="47"/>
        </w:trPr>
        <w:tc>
          <w:tcPr>
            <w:tcW w:w="807" w:type="pct"/>
            <w:vMerge w:val="restart"/>
            <w:shd w:val="clear" w:color="auto" w:fill="F1F1F1"/>
            <w:vAlign w:val="center"/>
          </w:tcPr>
          <w:p w14:paraId="22EED6F1" w14:textId="77777777" w:rsidR="00BD1C6B" w:rsidRPr="00862704" w:rsidRDefault="00BD1C6B" w:rsidP="00BD1C6B">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1980" w:type="pct"/>
            <w:vMerge w:val="restart"/>
            <w:shd w:val="clear" w:color="auto" w:fill="F1F1F1"/>
            <w:vAlign w:val="center"/>
          </w:tcPr>
          <w:p w14:paraId="3FB88F07" w14:textId="77777777" w:rsidR="00BD1C6B" w:rsidRPr="00862704" w:rsidRDefault="00BD1C6B" w:rsidP="00BD1C6B">
            <w:pPr>
              <w:pStyle w:val="TableParagraph"/>
              <w:spacing w:line="153" w:lineRule="exact"/>
              <w:ind w:left="139"/>
              <w:rPr>
                <w:rFonts w:ascii="Times New Roman" w:hAnsi="Times New Roman" w:cs="Times New Roman"/>
                <w:sz w:val="16"/>
              </w:rPr>
            </w:pPr>
            <w:r w:rsidRPr="00862704">
              <w:rPr>
                <w:rFonts w:ascii="Times New Roman" w:hAnsi="Times New Roman" w:cs="Times New Roman"/>
                <w:sz w:val="16"/>
              </w:rPr>
              <w:t>Attuazione dei controlli annuali (anche a campione o su segnalazione) e comunicazione al</w:t>
            </w:r>
          </w:p>
          <w:p w14:paraId="2653D137" w14:textId="77777777" w:rsidR="00BD1C6B" w:rsidRPr="00862704" w:rsidRDefault="00BD1C6B" w:rsidP="00BD1C6B">
            <w:pPr>
              <w:pStyle w:val="TableParagraph"/>
              <w:spacing w:line="150" w:lineRule="exact"/>
              <w:ind w:left="139"/>
              <w:rPr>
                <w:rFonts w:ascii="Times New Roman" w:hAnsi="Times New Roman" w:cs="Times New Roman"/>
                <w:sz w:val="16"/>
              </w:rPr>
            </w:pPr>
            <w:r w:rsidRPr="00862704">
              <w:rPr>
                <w:rFonts w:ascii="Times New Roman" w:hAnsi="Times New Roman" w:cs="Times New Roman"/>
                <w:sz w:val="16"/>
              </w:rPr>
              <w:t>responsabile anticorruzione dell’esito degli stessi, ivi incluse eventuali esclusioni dalle commissioni di concorso.</w:t>
            </w:r>
          </w:p>
        </w:tc>
        <w:tc>
          <w:tcPr>
            <w:tcW w:w="902" w:type="pct"/>
            <w:tcBorders>
              <w:bottom w:val="nil"/>
            </w:tcBorders>
            <w:shd w:val="clear" w:color="auto" w:fill="F1F1F1"/>
            <w:vAlign w:val="center"/>
          </w:tcPr>
          <w:p w14:paraId="788E045E" w14:textId="77777777" w:rsidR="00BD1C6B" w:rsidRPr="00862704" w:rsidRDefault="00BD1C6B" w:rsidP="0035477B">
            <w:pPr>
              <w:pStyle w:val="TableParagraph"/>
              <w:ind w:left="139"/>
              <w:rPr>
                <w:rFonts w:ascii="Times New Roman" w:hAnsi="Times New Roman" w:cs="Times New Roman"/>
                <w:sz w:val="10"/>
              </w:rPr>
            </w:pPr>
          </w:p>
        </w:tc>
        <w:tc>
          <w:tcPr>
            <w:tcW w:w="655" w:type="pct"/>
            <w:vMerge/>
            <w:tcBorders>
              <w:top w:val="nil"/>
            </w:tcBorders>
            <w:shd w:val="clear" w:color="auto" w:fill="F1F1F1"/>
          </w:tcPr>
          <w:p w14:paraId="7B4A7EBC" w14:textId="77777777" w:rsidR="00BD1C6B" w:rsidRPr="00862704" w:rsidRDefault="00BD1C6B" w:rsidP="00BD1C6B">
            <w:pPr>
              <w:ind w:left="139"/>
              <w:jc w:val="both"/>
              <w:rPr>
                <w:rFonts w:ascii="Times New Roman" w:hAnsi="Times New Roman" w:cs="Times New Roman"/>
                <w:sz w:val="2"/>
                <w:szCs w:val="2"/>
              </w:rPr>
            </w:pPr>
          </w:p>
        </w:tc>
        <w:tc>
          <w:tcPr>
            <w:tcW w:w="656" w:type="pct"/>
            <w:vMerge/>
            <w:tcBorders>
              <w:top w:val="nil"/>
            </w:tcBorders>
            <w:shd w:val="clear" w:color="auto" w:fill="F1F1F1"/>
          </w:tcPr>
          <w:p w14:paraId="73ECE469" w14:textId="77777777" w:rsidR="00BD1C6B" w:rsidRPr="00862704" w:rsidRDefault="00BD1C6B" w:rsidP="00BD1C6B">
            <w:pPr>
              <w:ind w:left="139"/>
              <w:jc w:val="both"/>
              <w:rPr>
                <w:rFonts w:ascii="Times New Roman" w:hAnsi="Times New Roman" w:cs="Times New Roman"/>
                <w:sz w:val="2"/>
                <w:szCs w:val="2"/>
              </w:rPr>
            </w:pPr>
          </w:p>
        </w:tc>
      </w:tr>
      <w:tr w:rsidR="00BD1C6B" w:rsidRPr="00862704" w14:paraId="1E126A64" w14:textId="77777777" w:rsidTr="000155AF">
        <w:trPr>
          <w:trHeight w:val="862"/>
        </w:trPr>
        <w:tc>
          <w:tcPr>
            <w:tcW w:w="807" w:type="pct"/>
            <w:vMerge/>
            <w:shd w:val="clear" w:color="auto" w:fill="F1F1F1"/>
          </w:tcPr>
          <w:p w14:paraId="3BB48FE0" w14:textId="77777777" w:rsidR="00BD1C6B" w:rsidRPr="00862704" w:rsidRDefault="00BD1C6B" w:rsidP="00BD1C6B">
            <w:pPr>
              <w:pStyle w:val="TableParagraph"/>
              <w:spacing w:line="159" w:lineRule="exact"/>
              <w:ind w:left="426"/>
              <w:jc w:val="both"/>
              <w:rPr>
                <w:rFonts w:ascii="Times New Roman" w:hAnsi="Times New Roman" w:cs="Times New Roman"/>
                <w:sz w:val="16"/>
              </w:rPr>
            </w:pPr>
          </w:p>
        </w:tc>
        <w:tc>
          <w:tcPr>
            <w:tcW w:w="1980" w:type="pct"/>
            <w:vMerge/>
            <w:shd w:val="clear" w:color="auto" w:fill="F1F1F1"/>
            <w:vAlign w:val="center"/>
          </w:tcPr>
          <w:p w14:paraId="19005BBE" w14:textId="77777777" w:rsidR="00BD1C6B" w:rsidRPr="00862704" w:rsidRDefault="00BD1C6B" w:rsidP="00BD1C6B">
            <w:pPr>
              <w:pStyle w:val="TableParagraph"/>
              <w:spacing w:line="159" w:lineRule="exact"/>
              <w:ind w:left="426"/>
              <w:jc w:val="both"/>
              <w:rPr>
                <w:rFonts w:ascii="Times New Roman" w:hAnsi="Times New Roman" w:cs="Times New Roman"/>
                <w:sz w:val="16"/>
              </w:rPr>
            </w:pPr>
          </w:p>
        </w:tc>
        <w:tc>
          <w:tcPr>
            <w:tcW w:w="902" w:type="pct"/>
            <w:tcBorders>
              <w:top w:val="nil"/>
            </w:tcBorders>
            <w:shd w:val="clear" w:color="auto" w:fill="F1F1F1"/>
            <w:vAlign w:val="center"/>
          </w:tcPr>
          <w:p w14:paraId="3DCC59EC" w14:textId="77777777" w:rsidR="00BD1C6B" w:rsidRPr="00862704" w:rsidRDefault="00BD1C6B" w:rsidP="0035477B">
            <w:pPr>
              <w:pStyle w:val="TableParagraph"/>
              <w:spacing w:line="150" w:lineRule="exact"/>
              <w:ind w:left="139" w:right="97"/>
              <w:rPr>
                <w:rFonts w:ascii="Times New Roman" w:hAnsi="Times New Roman" w:cs="Times New Roman"/>
                <w:sz w:val="16"/>
              </w:rPr>
            </w:pPr>
            <w:r w:rsidRPr="00862704">
              <w:rPr>
                <w:rFonts w:ascii="Times New Roman" w:hAnsi="Times New Roman" w:cs="Times New Roman"/>
                <w:sz w:val="16"/>
              </w:rPr>
              <w:t>Uffici risorse umane</w:t>
            </w:r>
          </w:p>
          <w:p w14:paraId="63A27AAA" w14:textId="77777777" w:rsidR="00BD1C6B" w:rsidRPr="00862704" w:rsidRDefault="00BD1C6B" w:rsidP="0035477B">
            <w:pPr>
              <w:pStyle w:val="TableParagraph"/>
              <w:spacing w:line="150" w:lineRule="exact"/>
              <w:ind w:left="139" w:right="95"/>
              <w:rPr>
                <w:rFonts w:ascii="Times New Roman" w:hAnsi="Times New Roman" w:cs="Times New Roman"/>
                <w:sz w:val="16"/>
              </w:rPr>
            </w:pPr>
            <w:r w:rsidRPr="00862704">
              <w:rPr>
                <w:rFonts w:ascii="Times New Roman" w:hAnsi="Times New Roman" w:cs="Times New Roman"/>
                <w:sz w:val="16"/>
              </w:rPr>
              <w:t>per i controlli sugli</w:t>
            </w:r>
          </w:p>
          <w:p w14:paraId="6B48B3FB" w14:textId="77777777" w:rsidR="00BD1C6B" w:rsidRPr="00862704" w:rsidRDefault="00BD1C6B" w:rsidP="0035477B">
            <w:pPr>
              <w:pStyle w:val="TableParagraph"/>
              <w:spacing w:line="150" w:lineRule="exact"/>
              <w:ind w:left="139" w:right="91"/>
              <w:rPr>
                <w:rFonts w:ascii="Times New Roman" w:hAnsi="Times New Roman" w:cs="Times New Roman"/>
                <w:sz w:val="16"/>
              </w:rPr>
            </w:pPr>
            <w:r w:rsidRPr="00862704">
              <w:rPr>
                <w:rFonts w:ascii="Times New Roman" w:hAnsi="Times New Roman" w:cs="Times New Roman"/>
                <w:sz w:val="16"/>
              </w:rPr>
              <w:t xml:space="preserve">incarichi di cui al </w:t>
            </w:r>
            <w:proofErr w:type="spellStart"/>
            <w:r w:rsidRPr="00862704">
              <w:rPr>
                <w:rFonts w:ascii="Times New Roman" w:hAnsi="Times New Roman" w:cs="Times New Roman"/>
                <w:sz w:val="16"/>
              </w:rPr>
              <w:t>D.lgs</w:t>
            </w:r>
            <w:proofErr w:type="spellEnd"/>
          </w:p>
          <w:p w14:paraId="5F2D976C" w14:textId="77777777" w:rsidR="00BD1C6B" w:rsidRPr="00862704" w:rsidRDefault="00BD1C6B" w:rsidP="0035477B">
            <w:pPr>
              <w:pStyle w:val="TableParagraph"/>
              <w:spacing w:line="150" w:lineRule="exact"/>
              <w:ind w:left="139" w:right="95"/>
              <w:rPr>
                <w:rFonts w:ascii="Times New Roman" w:hAnsi="Times New Roman" w:cs="Times New Roman"/>
                <w:sz w:val="16"/>
              </w:rPr>
            </w:pPr>
            <w:r w:rsidRPr="00862704">
              <w:rPr>
                <w:rFonts w:ascii="Times New Roman" w:hAnsi="Times New Roman" w:cs="Times New Roman"/>
                <w:sz w:val="16"/>
              </w:rPr>
              <w:t>165/01, art. 35 bis lett. c)</w:t>
            </w:r>
          </w:p>
        </w:tc>
        <w:tc>
          <w:tcPr>
            <w:tcW w:w="655" w:type="pct"/>
            <w:vMerge/>
            <w:tcBorders>
              <w:top w:val="nil"/>
            </w:tcBorders>
            <w:shd w:val="clear" w:color="auto" w:fill="F1F1F1"/>
          </w:tcPr>
          <w:p w14:paraId="7316F228" w14:textId="77777777" w:rsidR="00BD1C6B" w:rsidRPr="00862704" w:rsidRDefault="00BD1C6B" w:rsidP="00BD1C6B">
            <w:pPr>
              <w:ind w:left="426"/>
              <w:jc w:val="both"/>
              <w:rPr>
                <w:rFonts w:ascii="Times New Roman" w:hAnsi="Times New Roman" w:cs="Times New Roman"/>
                <w:sz w:val="2"/>
                <w:szCs w:val="2"/>
              </w:rPr>
            </w:pPr>
          </w:p>
        </w:tc>
        <w:tc>
          <w:tcPr>
            <w:tcW w:w="656" w:type="pct"/>
            <w:vMerge/>
            <w:tcBorders>
              <w:top w:val="nil"/>
            </w:tcBorders>
            <w:shd w:val="clear" w:color="auto" w:fill="F1F1F1"/>
          </w:tcPr>
          <w:p w14:paraId="5254E643" w14:textId="77777777" w:rsidR="00BD1C6B" w:rsidRPr="00862704" w:rsidRDefault="00BD1C6B" w:rsidP="00BD1C6B">
            <w:pPr>
              <w:ind w:left="426"/>
              <w:jc w:val="both"/>
              <w:rPr>
                <w:rFonts w:ascii="Times New Roman" w:hAnsi="Times New Roman" w:cs="Times New Roman"/>
                <w:sz w:val="2"/>
                <w:szCs w:val="2"/>
              </w:rPr>
            </w:pPr>
          </w:p>
        </w:tc>
      </w:tr>
    </w:tbl>
    <w:p w14:paraId="43882DD5" w14:textId="77777777" w:rsidR="002062C1" w:rsidRDefault="002062C1" w:rsidP="002062C1">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5</w:t>
      </w:r>
    </w:p>
    <w:p w14:paraId="14BC89E1" w14:textId="77777777" w:rsidR="00B9524D" w:rsidRPr="00B9524D" w:rsidRDefault="00B9524D" w:rsidP="00B9524D">
      <w:pPr>
        <w:pStyle w:val="Corpotesto"/>
        <w:spacing w:before="125" w:line="302" w:lineRule="auto"/>
        <w:ind w:left="426" w:right="130"/>
        <w:jc w:val="both"/>
        <w:rPr>
          <w:rFonts w:ascii="Times New Roman" w:hAnsi="Times New Roman" w:cs="Times New Roman"/>
        </w:rPr>
      </w:pPr>
    </w:p>
    <w:p w14:paraId="20024353" w14:textId="77777777" w:rsidR="00862704" w:rsidRPr="00B9524D" w:rsidRDefault="00862704"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61" w:name="_Toc125626847"/>
      <w:bookmarkStart w:id="62" w:name="_Toc219903729"/>
      <w:r w:rsidRPr="00B9524D">
        <w:rPr>
          <w:rFonts w:ascii="Times New Roman" w:eastAsia="Arial" w:hAnsi="Times New Roman" w:cs="Times New Roman"/>
          <w:b/>
          <w:bCs/>
          <w:smallCaps/>
          <w:color w:val="auto"/>
          <w:sz w:val="22"/>
          <w:szCs w:val="22"/>
        </w:rPr>
        <w:t>Tutela dei dipendenti pubblici che segnalano illeciti – whistleblowing –</w:t>
      </w:r>
      <w:r w:rsidR="00A8334C">
        <w:rPr>
          <w:rFonts w:ascii="Times New Roman" w:eastAsia="Arial" w:hAnsi="Times New Roman" w:cs="Times New Roman"/>
          <w:b/>
          <w:bCs/>
          <w:smallCaps/>
          <w:color w:val="auto"/>
          <w:sz w:val="22"/>
          <w:szCs w:val="22"/>
        </w:rPr>
        <w:t xml:space="preserve"> </w:t>
      </w:r>
      <w:r w:rsidRPr="00B9524D">
        <w:rPr>
          <w:rFonts w:ascii="Times New Roman" w:eastAsia="Arial" w:hAnsi="Times New Roman" w:cs="Times New Roman"/>
          <w:b/>
          <w:bCs/>
          <w:smallCaps/>
          <w:color w:val="auto"/>
          <w:sz w:val="22"/>
          <w:szCs w:val="22"/>
        </w:rPr>
        <w:t>M6</w:t>
      </w:r>
      <w:bookmarkEnd w:id="61"/>
      <w:bookmarkEnd w:id="62"/>
    </w:p>
    <w:p w14:paraId="11DD7EAD" w14:textId="77777777" w:rsidR="007A35E2" w:rsidRDefault="00862704" w:rsidP="00B9524D">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Il 29 dicembre 2017 è entrata in vigore la nuova legge sul  whistleblowing  </w:t>
      </w:r>
      <w:hyperlink r:id="rId33">
        <w:r w:rsidRPr="00862704">
          <w:rPr>
            <w:rFonts w:ascii="Times New Roman" w:hAnsi="Times New Roman" w:cs="Times New Roman"/>
          </w:rPr>
          <w:t>(Legge n. 179  del  30  novembre</w:t>
        </w:r>
      </w:hyperlink>
      <w:r w:rsidRPr="00862704">
        <w:rPr>
          <w:rFonts w:ascii="Times New Roman" w:hAnsi="Times New Roman" w:cs="Times New Roman"/>
        </w:rPr>
        <w:t xml:space="preserve">  </w:t>
      </w:r>
      <w:hyperlink r:id="rId34">
        <w:r w:rsidRPr="00862704">
          <w:rPr>
            <w:rFonts w:ascii="Times New Roman" w:hAnsi="Times New Roman" w:cs="Times New Roman"/>
          </w:rPr>
          <w:t xml:space="preserve">2017 </w:t>
        </w:r>
      </w:hyperlink>
      <w:r w:rsidRPr="00862704">
        <w:rPr>
          <w:rFonts w:ascii="Times New Roman" w:hAnsi="Times New Roman" w:cs="Times New Roman"/>
        </w:rPr>
        <w:t>recante "</w:t>
      </w:r>
      <w:r w:rsidRPr="00862704">
        <w:rPr>
          <w:rFonts w:ascii="Times New Roman" w:hAnsi="Times New Roman" w:cs="Times New Roman"/>
          <w:i/>
        </w:rPr>
        <w:t xml:space="preserve">Disposizioni per la tutela degli autori di segnalazione di reati o irregolarità </w:t>
      </w:r>
      <w:r w:rsidRPr="00862704">
        <w:rPr>
          <w:rFonts w:ascii="Times New Roman" w:hAnsi="Times New Roman" w:cs="Times New Roman"/>
          <w:i/>
          <w:spacing w:val="5"/>
        </w:rPr>
        <w:t xml:space="preserve">di </w:t>
      </w:r>
      <w:r w:rsidRPr="00862704">
        <w:rPr>
          <w:rFonts w:ascii="Times New Roman" w:hAnsi="Times New Roman" w:cs="Times New Roman"/>
          <w:i/>
          <w:spacing w:val="-3"/>
        </w:rPr>
        <w:t xml:space="preserve">cui </w:t>
      </w:r>
      <w:r w:rsidRPr="00862704">
        <w:rPr>
          <w:rFonts w:ascii="Times New Roman" w:hAnsi="Times New Roman" w:cs="Times New Roman"/>
          <w:i/>
        </w:rPr>
        <w:t>siano venuti a conoscenza nell'ambito</w:t>
      </w:r>
      <w:r w:rsidRPr="00862704">
        <w:rPr>
          <w:rFonts w:ascii="Times New Roman" w:hAnsi="Times New Roman" w:cs="Times New Roman"/>
          <w:i/>
          <w:spacing w:val="30"/>
        </w:rPr>
        <w:t xml:space="preserve"> </w:t>
      </w:r>
      <w:r w:rsidRPr="00862704">
        <w:rPr>
          <w:rFonts w:ascii="Times New Roman" w:hAnsi="Times New Roman" w:cs="Times New Roman"/>
          <w:i/>
        </w:rPr>
        <w:t>di</w:t>
      </w:r>
      <w:r w:rsidRPr="00862704">
        <w:rPr>
          <w:rFonts w:ascii="Times New Roman" w:hAnsi="Times New Roman" w:cs="Times New Roman"/>
          <w:i/>
          <w:spacing w:val="33"/>
        </w:rPr>
        <w:t xml:space="preserve"> </w:t>
      </w:r>
      <w:r w:rsidRPr="00862704">
        <w:rPr>
          <w:rFonts w:ascii="Times New Roman" w:hAnsi="Times New Roman" w:cs="Times New Roman"/>
          <w:i/>
        </w:rPr>
        <w:t>un</w:t>
      </w:r>
      <w:r w:rsidRPr="00862704">
        <w:rPr>
          <w:rFonts w:ascii="Times New Roman" w:hAnsi="Times New Roman" w:cs="Times New Roman"/>
          <w:i/>
          <w:spacing w:val="33"/>
        </w:rPr>
        <w:t xml:space="preserve"> </w:t>
      </w:r>
      <w:r w:rsidRPr="00862704">
        <w:rPr>
          <w:rFonts w:ascii="Times New Roman" w:hAnsi="Times New Roman" w:cs="Times New Roman"/>
          <w:i/>
        </w:rPr>
        <w:t>rapporto</w:t>
      </w:r>
      <w:r w:rsidRPr="00862704">
        <w:rPr>
          <w:rFonts w:ascii="Times New Roman" w:hAnsi="Times New Roman" w:cs="Times New Roman"/>
          <w:i/>
          <w:spacing w:val="25"/>
        </w:rPr>
        <w:t xml:space="preserve"> </w:t>
      </w:r>
      <w:r w:rsidRPr="00862704">
        <w:rPr>
          <w:rFonts w:ascii="Times New Roman" w:hAnsi="Times New Roman" w:cs="Times New Roman"/>
          <w:i/>
        </w:rPr>
        <w:t>di</w:t>
      </w:r>
      <w:r w:rsidRPr="00862704">
        <w:rPr>
          <w:rFonts w:ascii="Times New Roman" w:hAnsi="Times New Roman" w:cs="Times New Roman"/>
          <w:i/>
          <w:spacing w:val="33"/>
        </w:rPr>
        <w:t xml:space="preserve"> </w:t>
      </w:r>
      <w:r w:rsidRPr="00862704">
        <w:rPr>
          <w:rFonts w:ascii="Times New Roman" w:hAnsi="Times New Roman" w:cs="Times New Roman"/>
          <w:i/>
        </w:rPr>
        <w:t>lavoro</w:t>
      </w:r>
      <w:r w:rsidRPr="00862704">
        <w:rPr>
          <w:rFonts w:ascii="Times New Roman" w:hAnsi="Times New Roman" w:cs="Times New Roman"/>
          <w:i/>
          <w:spacing w:val="31"/>
        </w:rPr>
        <w:t xml:space="preserve"> </w:t>
      </w:r>
      <w:r w:rsidRPr="00862704">
        <w:rPr>
          <w:rFonts w:ascii="Times New Roman" w:hAnsi="Times New Roman" w:cs="Times New Roman"/>
          <w:i/>
        </w:rPr>
        <w:t>pubblico</w:t>
      </w:r>
      <w:r w:rsidRPr="00862704">
        <w:rPr>
          <w:rFonts w:ascii="Times New Roman" w:hAnsi="Times New Roman" w:cs="Times New Roman"/>
          <w:i/>
          <w:spacing w:val="30"/>
        </w:rPr>
        <w:t xml:space="preserve"> </w:t>
      </w:r>
      <w:r w:rsidRPr="00862704">
        <w:rPr>
          <w:rFonts w:ascii="Times New Roman" w:hAnsi="Times New Roman" w:cs="Times New Roman"/>
          <w:i/>
        </w:rPr>
        <w:t>o</w:t>
      </w:r>
      <w:r w:rsidRPr="00862704">
        <w:rPr>
          <w:rFonts w:ascii="Times New Roman" w:hAnsi="Times New Roman" w:cs="Times New Roman"/>
          <w:i/>
          <w:spacing w:val="30"/>
        </w:rPr>
        <w:t xml:space="preserve"> </w:t>
      </w:r>
      <w:r w:rsidRPr="00862704">
        <w:rPr>
          <w:rFonts w:ascii="Times New Roman" w:hAnsi="Times New Roman" w:cs="Times New Roman"/>
          <w:i/>
        </w:rPr>
        <w:t>privato</w:t>
      </w:r>
      <w:r w:rsidRPr="00862704">
        <w:rPr>
          <w:rFonts w:ascii="Times New Roman" w:hAnsi="Times New Roman" w:cs="Times New Roman"/>
        </w:rPr>
        <w:t>").</w:t>
      </w:r>
      <w:r w:rsidRPr="00862704">
        <w:rPr>
          <w:rFonts w:ascii="Times New Roman" w:hAnsi="Times New Roman" w:cs="Times New Roman"/>
          <w:spacing w:val="31"/>
        </w:rPr>
        <w:t xml:space="preserve"> </w:t>
      </w:r>
      <w:r w:rsidRPr="00862704">
        <w:rPr>
          <w:rFonts w:ascii="Times New Roman" w:hAnsi="Times New Roman" w:cs="Times New Roman"/>
        </w:rPr>
        <w:t>che</w:t>
      </w:r>
      <w:r w:rsidRPr="00862704">
        <w:rPr>
          <w:rFonts w:ascii="Times New Roman" w:hAnsi="Times New Roman" w:cs="Times New Roman"/>
          <w:spacing w:val="31"/>
        </w:rPr>
        <w:t xml:space="preserve"> </w:t>
      </w:r>
      <w:r w:rsidRPr="00862704">
        <w:rPr>
          <w:rFonts w:ascii="Times New Roman" w:hAnsi="Times New Roman" w:cs="Times New Roman"/>
        </w:rPr>
        <w:t>assicura</w:t>
      </w:r>
      <w:r w:rsidRPr="00862704">
        <w:rPr>
          <w:rFonts w:ascii="Times New Roman" w:hAnsi="Times New Roman" w:cs="Times New Roman"/>
          <w:spacing w:val="33"/>
        </w:rPr>
        <w:t xml:space="preserve"> </w:t>
      </w:r>
      <w:r w:rsidRPr="00862704">
        <w:rPr>
          <w:rFonts w:ascii="Times New Roman" w:hAnsi="Times New Roman" w:cs="Times New Roman"/>
        </w:rPr>
        <w:t>al</w:t>
      </w:r>
      <w:r w:rsidRPr="00862704">
        <w:rPr>
          <w:rFonts w:ascii="Times New Roman" w:hAnsi="Times New Roman" w:cs="Times New Roman"/>
          <w:spacing w:val="36"/>
        </w:rPr>
        <w:t xml:space="preserve"> </w:t>
      </w:r>
      <w:r w:rsidRPr="00862704">
        <w:rPr>
          <w:rFonts w:ascii="Times New Roman" w:hAnsi="Times New Roman" w:cs="Times New Roman"/>
          <w:b/>
        </w:rPr>
        <w:t>whistleblower</w:t>
      </w:r>
      <w:r w:rsidRPr="00862704">
        <w:rPr>
          <w:rFonts w:ascii="Times New Roman" w:hAnsi="Times New Roman" w:cs="Times New Roman"/>
          <w:b/>
          <w:spacing w:val="35"/>
        </w:rPr>
        <w:t xml:space="preserve"> </w:t>
      </w:r>
      <w:r w:rsidRPr="00862704">
        <w:rPr>
          <w:rFonts w:ascii="Times New Roman" w:hAnsi="Times New Roman" w:cs="Times New Roman"/>
        </w:rPr>
        <w:t>ovvero</w:t>
      </w:r>
      <w:r w:rsidRPr="00862704">
        <w:rPr>
          <w:rFonts w:ascii="Times New Roman" w:hAnsi="Times New Roman" w:cs="Times New Roman"/>
          <w:spacing w:val="30"/>
        </w:rPr>
        <w:t xml:space="preserve"> </w:t>
      </w:r>
      <w:r w:rsidRPr="00862704">
        <w:rPr>
          <w:rFonts w:ascii="Times New Roman" w:hAnsi="Times New Roman" w:cs="Times New Roman"/>
        </w:rPr>
        <w:t>a</w:t>
      </w:r>
      <w:r w:rsidRPr="00862704">
        <w:rPr>
          <w:rFonts w:ascii="Times New Roman" w:hAnsi="Times New Roman" w:cs="Times New Roman"/>
          <w:spacing w:val="33"/>
        </w:rPr>
        <w:t xml:space="preserve"> </w:t>
      </w:r>
      <w:r w:rsidRPr="00862704">
        <w:rPr>
          <w:rFonts w:ascii="Times New Roman" w:hAnsi="Times New Roman" w:cs="Times New Roman"/>
        </w:rPr>
        <w:t>colui</w:t>
      </w:r>
      <w:r w:rsidRPr="00862704">
        <w:rPr>
          <w:rFonts w:ascii="Times New Roman" w:hAnsi="Times New Roman" w:cs="Times New Roman"/>
          <w:spacing w:val="33"/>
        </w:rPr>
        <w:t xml:space="preserve"> </w:t>
      </w:r>
      <w:r w:rsidRPr="00862704">
        <w:rPr>
          <w:rFonts w:ascii="Times New Roman" w:hAnsi="Times New Roman" w:cs="Times New Roman"/>
        </w:rPr>
        <w:t>che</w:t>
      </w:r>
      <w:r w:rsidRPr="00862704">
        <w:rPr>
          <w:rFonts w:ascii="Times New Roman" w:hAnsi="Times New Roman" w:cs="Times New Roman"/>
          <w:spacing w:val="31"/>
        </w:rPr>
        <w:t xml:space="preserve"> </w:t>
      </w:r>
      <w:r w:rsidRPr="00862704">
        <w:rPr>
          <w:rFonts w:ascii="Times New Roman" w:hAnsi="Times New Roman" w:cs="Times New Roman"/>
        </w:rPr>
        <w:t xml:space="preserve">segnala l'illecito, un </w:t>
      </w:r>
      <w:r w:rsidRPr="00862704">
        <w:rPr>
          <w:rFonts w:ascii="Times New Roman" w:hAnsi="Times New Roman" w:cs="Times New Roman"/>
          <w:b/>
        </w:rPr>
        <w:t xml:space="preserve">sistema di garanzie </w:t>
      </w:r>
      <w:r w:rsidRPr="00862704">
        <w:rPr>
          <w:rFonts w:ascii="Times New Roman" w:hAnsi="Times New Roman" w:cs="Times New Roman"/>
        </w:rPr>
        <w:t>che vieta l’imposizione di sanzioni, demansionamenti, licenziamento, trasferimento o di altre misure con effetto negativo sulle condizioni di lavoro del dipendente.</w:t>
      </w:r>
    </w:p>
    <w:p w14:paraId="79517D2C" w14:textId="11921DFC" w:rsidR="007A35E2" w:rsidRDefault="007A35E2" w:rsidP="007A35E2">
      <w:pPr>
        <w:pStyle w:val="Corpotesto"/>
        <w:spacing w:before="125" w:line="302" w:lineRule="auto"/>
        <w:ind w:left="426" w:right="130"/>
        <w:jc w:val="both"/>
        <w:rPr>
          <w:rFonts w:ascii="Times New Roman" w:hAnsi="Times New Roman" w:cs="Times New Roman"/>
        </w:rPr>
      </w:pPr>
      <w:r w:rsidRPr="007A35E2">
        <w:rPr>
          <w:rFonts w:ascii="Times New Roman" w:hAnsi="Times New Roman" w:cs="Times New Roman"/>
        </w:rPr>
        <w:t xml:space="preserve">Il </w:t>
      </w:r>
      <w:r w:rsidR="007E17C1">
        <w:rPr>
          <w:rFonts w:ascii="Times New Roman" w:hAnsi="Times New Roman" w:cs="Times New Roman"/>
        </w:rPr>
        <w:t>D</w:t>
      </w:r>
      <w:r w:rsidRPr="007A35E2">
        <w:rPr>
          <w:rFonts w:ascii="Times New Roman" w:hAnsi="Times New Roman" w:cs="Times New Roman"/>
        </w:rPr>
        <w:t>.</w:t>
      </w:r>
      <w:r w:rsidR="00444E39">
        <w:rPr>
          <w:rFonts w:ascii="Times New Roman" w:hAnsi="Times New Roman" w:cs="Times New Roman"/>
        </w:rPr>
        <w:t xml:space="preserve"> </w:t>
      </w:r>
      <w:r w:rsidR="007E17C1">
        <w:rPr>
          <w:rFonts w:ascii="Times New Roman" w:hAnsi="Times New Roman" w:cs="Times New Roman"/>
        </w:rPr>
        <w:t>L</w:t>
      </w:r>
      <w:r w:rsidRPr="007A35E2">
        <w:rPr>
          <w:rFonts w:ascii="Times New Roman" w:hAnsi="Times New Roman" w:cs="Times New Roman"/>
        </w:rPr>
        <w:t xml:space="preserve">gs. n. 24/2023 ha dato attuazione alla UE 2019/1937 del 23 ottobre 2019 “riguardante la protezione delle persone che segnalano violazioni del diritto dell’Unione”, modificando ed innovando la disciplina previgente. </w:t>
      </w:r>
    </w:p>
    <w:p w14:paraId="576F11D2" w14:textId="77777777" w:rsidR="00444E39" w:rsidRDefault="007A35E2" w:rsidP="00B9524D">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L’esigenza è quella di rendere</w:t>
      </w:r>
      <w:r w:rsidR="00862704" w:rsidRPr="00862704">
        <w:rPr>
          <w:rFonts w:ascii="Times New Roman" w:hAnsi="Times New Roman" w:cs="Times New Roman"/>
        </w:rPr>
        <w:t xml:space="preserve"> dispo</w:t>
      </w:r>
      <w:r>
        <w:rPr>
          <w:rFonts w:ascii="Times New Roman" w:hAnsi="Times New Roman" w:cs="Times New Roman"/>
        </w:rPr>
        <w:t xml:space="preserve">nibile strumenti </w:t>
      </w:r>
      <w:r w:rsidR="00862704" w:rsidRPr="00862704">
        <w:rPr>
          <w:rFonts w:ascii="Times New Roman" w:hAnsi="Times New Roman" w:cs="Times New Roman"/>
        </w:rPr>
        <w:t>per l’acquisizione e la gestione, nel rispetto delle garanzie di riservatezza previste dalla normativa, delle segnalazioni di illeciti da parte dei dipendenti pubblici. La piattaforma consente la compilazione, l’invio e la ricezione delle segnalazioni di presunti fatti illeciti e permette al Responsabile della prevenzione corruzione e della trasparenza (R.P.C.T.), che riceve le segnalazioni, di comunicare in forma riservata con il segnalante senza conoscerne</w:t>
      </w:r>
      <w:r w:rsidR="00862704" w:rsidRPr="00862704">
        <w:rPr>
          <w:rFonts w:ascii="Times New Roman" w:hAnsi="Times New Roman" w:cs="Times New Roman"/>
          <w:spacing w:val="-7"/>
        </w:rPr>
        <w:t xml:space="preserve"> </w:t>
      </w:r>
      <w:r w:rsidR="00862704" w:rsidRPr="00862704">
        <w:rPr>
          <w:rFonts w:ascii="Times New Roman" w:hAnsi="Times New Roman" w:cs="Times New Roman"/>
        </w:rPr>
        <w:t xml:space="preserve">l’identità. I dati del whistleblower vengono, infatti, tenuti nascosti dal sistema informatico; al loro posto il segnalante utilizza un codice identificativo univoco che gli permette di dialogare con il R.P.C.T. </w:t>
      </w:r>
      <w:r w:rsidR="00862704" w:rsidRPr="00B9524D">
        <w:rPr>
          <w:rFonts w:ascii="Times New Roman" w:hAnsi="Times New Roman" w:cs="Times New Roman"/>
        </w:rPr>
        <w:t>in maniera "spersonalizzata" tramite la piattaforma</w:t>
      </w:r>
      <w:r w:rsidR="00862704" w:rsidRPr="00B9524D">
        <w:rPr>
          <w:rFonts w:ascii="Times New Roman" w:hAnsi="Times New Roman" w:cs="Times New Roman"/>
          <w:spacing w:val="5"/>
        </w:rPr>
        <w:t xml:space="preserve"> </w:t>
      </w:r>
      <w:r w:rsidR="00862704" w:rsidRPr="00B9524D">
        <w:rPr>
          <w:rFonts w:ascii="Times New Roman" w:hAnsi="Times New Roman" w:cs="Times New Roman"/>
        </w:rPr>
        <w:t xml:space="preserve">informatica. </w:t>
      </w:r>
    </w:p>
    <w:p w14:paraId="081A53C6" w14:textId="5B0B795B" w:rsidR="00B9524D" w:rsidRPr="00B9524D" w:rsidRDefault="00862704" w:rsidP="00B9524D">
      <w:pPr>
        <w:pStyle w:val="Corpotesto"/>
        <w:spacing w:before="125" w:line="302" w:lineRule="auto"/>
        <w:ind w:left="426" w:right="130"/>
        <w:jc w:val="both"/>
        <w:rPr>
          <w:rFonts w:ascii="Times New Roman" w:hAnsi="Times New Roman" w:cs="Times New Roman"/>
        </w:rPr>
      </w:pPr>
      <w:r w:rsidRPr="00B9524D">
        <w:rPr>
          <w:rFonts w:ascii="Times New Roman" w:hAnsi="Times New Roman" w:cs="Times New Roman"/>
        </w:rPr>
        <w:t>Nel 2021 l’A</w:t>
      </w:r>
      <w:r w:rsidR="007A35E2">
        <w:rPr>
          <w:rFonts w:ascii="Times New Roman" w:hAnsi="Times New Roman" w:cs="Times New Roman"/>
        </w:rPr>
        <w:t>genzia</w:t>
      </w:r>
      <w:r w:rsidRPr="00B9524D">
        <w:rPr>
          <w:rFonts w:ascii="Times New Roman" w:hAnsi="Times New Roman" w:cs="Times New Roman"/>
        </w:rPr>
        <w:t xml:space="preserve"> ha aderito al progetto </w:t>
      </w:r>
      <w:proofErr w:type="spellStart"/>
      <w:r w:rsidRPr="00B9524D">
        <w:rPr>
          <w:rFonts w:ascii="Times New Roman" w:hAnsi="Times New Roman" w:cs="Times New Roman"/>
          <w:b/>
          <w:bCs/>
        </w:rPr>
        <w:t>WhistleblowingPA</w:t>
      </w:r>
      <w:proofErr w:type="spellEnd"/>
      <w:r w:rsidRPr="00B9524D">
        <w:rPr>
          <w:rFonts w:ascii="Times New Roman" w:hAnsi="Times New Roman" w:cs="Times New Roman"/>
          <w:b/>
          <w:bCs/>
        </w:rPr>
        <w:t xml:space="preserve"> di </w:t>
      </w:r>
      <w:proofErr w:type="spellStart"/>
      <w:r w:rsidRPr="00B9524D">
        <w:rPr>
          <w:rFonts w:ascii="Times New Roman" w:hAnsi="Times New Roman" w:cs="Times New Roman"/>
          <w:b/>
          <w:bCs/>
        </w:rPr>
        <w:t>Transparency</w:t>
      </w:r>
      <w:proofErr w:type="spellEnd"/>
      <w:r w:rsidRPr="00B9524D">
        <w:rPr>
          <w:rFonts w:ascii="Times New Roman" w:hAnsi="Times New Roman" w:cs="Times New Roman"/>
          <w:b/>
          <w:bCs/>
        </w:rPr>
        <w:t xml:space="preserve"> International Italia </w:t>
      </w:r>
      <w:r w:rsidRPr="00B9524D">
        <w:rPr>
          <w:rFonts w:ascii="Times New Roman" w:hAnsi="Times New Roman" w:cs="Times New Roman"/>
        </w:rPr>
        <w:t>e</w:t>
      </w:r>
      <w:r w:rsidRPr="00B9524D">
        <w:rPr>
          <w:rFonts w:ascii="Times New Roman" w:hAnsi="Times New Roman" w:cs="Times New Roman"/>
          <w:b/>
          <w:bCs/>
        </w:rPr>
        <w:t xml:space="preserve"> del Centro Hermes</w:t>
      </w:r>
      <w:r w:rsidRPr="00B9524D">
        <w:rPr>
          <w:rFonts w:ascii="Times New Roman" w:hAnsi="Times New Roman" w:cs="Times New Roman"/>
        </w:rPr>
        <w:t xml:space="preserve"> per la Trasparenza e i Diritti Umani e Digitali e ha adottato la piattaforma informatica prevista per adempiere agli obblighi normativi.</w:t>
      </w:r>
    </w:p>
    <w:p w14:paraId="750C80EF" w14:textId="77777777" w:rsidR="00B9524D" w:rsidRDefault="00862704" w:rsidP="00B9524D">
      <w:pPr>
        <w:pStyle w:val="Corpotesto"/>
        <w:spacing w:before="125" w:line="302" w:lineRule="auto"/>
        <w:ind w:left="426" w:right="130"/>
        <w:jc w:val="both"/>
        <w:rPr>
          <w:rFonts w:ascii="Times New Roman" w:hAnsi="Times New Roman" w:cs="Times New Roman"/>
        </w:rPr>
      </w:pPr>
      <w:r w:rsidRPr="00B9524D">
        <w:rPr>
          <w:rFonts w:ascii="Times New Roman" w:hAnsi="Times New Roman" w:cs="Times New Roman"/>
        </w:rPr>
        <w:t>Le caratteristiche di questa modalità di segnalazione sono le seguenti:</w:t>
      </w:r>
    </w:p>
    <w:p w14:paraId="7BBB3EE4" w14:textId="77777777" w:rsidR="00B9524D" w:rsidRDefault="00862704" w:rsidP="00D71D84">
      <w:pPr>
        <w:pStyle w:val="Corpotesto"/>
        <w:numPr>
          <w:ilvl w:val="0"/>
          <w:numId w:val="76"/>
        </w:numPr>
        <w:spacing w:before="125" w:line="302" w:lineRule="auto"/>
        <w:ind w:right="130"/>
        <w:jc w:val="both"/>
        <w:rPr>
          <w:rFonts w:ascii="Times New Roman" w:hAnsi="Times New Roman" w:cs="Times New Roman"/>
        </w:rPr>
      </w:pPr>
      <w:r w:rsidRPr="00B9524D">
        <w:rPr>
          <w:rFonts w:ascii="Times New Roman" w:hAnsi="Times New Roman" w:cs="Times New Roman"/>
        </w:rPr>
        <w:t>la segnalazione viene fatta attraverso la compilazione di un questionario e può essere inviata in forma anonima. Se anonima, sarà presa in carico solo se adeguatamente circostanziata;</w:t>
      </w:r>
    </w:p>
    <w:p w14:paraId="5968AA96" w14:textId="77777777" w:rsidR="00B9524D" w:rsidRDefault="00862704" w:rsidP="00D71D84">
      <w:pPr>
        <w:pStyle w:val="Corpotesto"/>
        <w:numPr>
          <w:ilvl w:val="0"/>
          <w:numId w:val="76"/>
        </w:numPr>
        <w:spacing w:before="125" w:line="302" w:lineRule="auto"/>
        <w:ind w:right="130"/>
        <w:jc w:val="both"/>
        <w:rPr>
          <w:rFonts w:ascii="Times New Roman" w:hAnsi="Times New Roman" w:cs="Times New Roman"/>
        </w:rPr>
      </w:pPr>
      <w:r w:rsidRPr="00B9524D">
        <w:rPr>
          <w:rFonts w:ascii="Times New Roman" w:hAnsi="Times New Roman" w:cs="Times New Roman"/>
        </w:rPr>
        <w:t xml:space="preserve">la segnalazione viene ricevuta dal Responsabile per la Prevenzione della Corruzione e la trasparenza (RPCT) e da lui gestita mantenendo il dovere di confidenzialità nei confronti </w:t>
      </w:r>
      <w:r w:rsidRPr="00B9524D">
        <w:rPr>
          <w:rFonts w:ascii="Times New Roman" w:hAnsi="Times New Roman" w:cs="Times New Roman"/>
        </w:rPr>
        <w:lastRenderedPageBreak/>
        <w:t>del segnalante;</w:t>
      </w:r>
    </w:p>
    <w:p w14:paraId="1F651CC7" w14:textId="77777777" w:rsidR="00B9524D" w:rsidRDefault="00862704" w:rsidP="00D71D84">
      <w:pPr>
        <w:pStyle w:val="Corpotesto"/>
        <w:numPr>
          <w:ilvl w:val="0"/>
          <w:numId w:val="76"/>
        </w:numPr>
        <w:spacing w:before="125" w:line="302" w:lineRule="auto"/>
        <w:ind w:right="130"/>
        <w:jc w:val="both"/>
        <w:rPr>
          <w:rFonts w:ascii="Times New Roman" w:hAnsi="Times New Roman" w:cs="Times New Roman"/>
        </w:rPr>
      </w:pPr>
      <w:r w:rsidRPr="00B9524D">
        <w:rPr>
          <w:rFonts w:ascii="Times New Roman" w:hAnsi="Times New Roman" w:cs="Times New Roman"/>
        </w:rPr>
        <w:t>nel momento dell’invio della segnalazione, il segnalante riceve un codice numerico di 16 cifre che deve conservare per poter accedere nuovamente alla segnalazione, verificare la risposta dell’RPCT e dialogare rispondendo a richieste di chiarimenti o approfondimenti;</w:t>
      </w:r>
    </w:p>
    <w:p w14:paraId="050DC16F" w14:textId="77777777" w:rsidR="00862704" w:rsidRPr="00B9524D" w:rsidRDefault="00862704" w:rsidP="00D71D84">
      <w:pPr>
        <w:pStyle w:val="Corpotesto"/>
        <w:numPr>
          <w:ilvl w:val="0"/>
          <w:numId w:val="76"/>
        </w:numPr>
        <w:spacing w:before="125" w:line="302" w:lineRule="auto"/>
        <w:ind w:right="130"/>
        <w:jc w:val="both"/>
        <w:rPr>
          <w:rFonts w:ascii="Times New Roman" w:hAnsi="Times New Roman" w:cs="Times New Roman"/>
        </w:rPr>
      </w:pPr>
      <w:r w:rsidRPr="00B9524D">
        <w:rPr>
          <w:rFonts w:ascii="Times New Roman" w:hAnsi="Times New Roman" w:cs="Times New Roman"/>
        </w:rPr>
        <w:t>la segnalazione può essere fatta da qualsiasi dispositivo digitale (pc, tablet, smartphone) sia dall’interno dell’ente che dal suo esterno. La tutela dell’anonimato è garantita in ogni circostanza.</w:t>
      </w:r>
    </w:p>
    <w:p w14:paraId="7BC26935" w14:textId="77777777" w:rsidR="00B9524D" w:rsidRPr="00B9524D" w:rsidRDefault="00862704" w:rsidP="00B9524D">
      <w:pPr>
        <w:pStyle w:val="Corpotesto"/>
        <w:spacing w:before="125" w:line="302" w:lineRule="auto"/>
        <w:ind w:left="426" w:right="130"/>
        <w:jc w:val="both"/>
      </w:pPr>
      <w:r w:rsidRPr="00B9524D">
        <w:rPr>
          <w:rFonts w:ascii="Times New Roman" w:hAnsi="Times New Roman" w:cs="Times New Roman"/>
          <w:b/>
        </w:rPr>
        <w:t xml:space="preserve">Le segnalazioni possono essere inviate all’indirizzo </w:t>
      </w:r>
      <w:r w:rsidRPr="00A70A7C">
        <w:rPr>
          <w:rFonts w:ascii="Times New Roman" w:hAnsi="Times New Roman" w:cs="Times New Roman"/>
          <w:b/>
        </w:rPr>
        <w:t>web</w:t>
      </w:r>
      <w:r w:rsidRPr="00A70A7C">
        <w:rPr>
          <w:rFonts w:ascii="Times New Roman" w:hAnsi="Times New Roman" w:cs="Times New Roman"/>
        </w:rPr>
        <w:t xml:space="preserve">: </w:t>
      </w:r>
      <w:hyperlink r:id="rId35" w:history="1">
        <w:r w:rsidRPr="00A70A7C">
          <w:rPr>
            <w:rFonts w:ascii="Times New Roman" w:hAnsi="Times New Roman" w:cs="Times New Roman"/>
          </w:rPr>
          <w:t>https://aric.whistleblowing.it/</w:t>
        </w:r>
      </w:hyperlink>
    </w:p>
    <w:p w14:paraId="6C4B04B2" w14:textId="7B8AD484" w:rsidR="00B9524D" w:rsidRDefault="00BD1C6B" w:rsidP="00B9524D">
      <w:pPr>
        <w:pStyle w:val="Corpotesto"/>
        <w:spacing w:before="125" w:line="302" w:lineRule="auto"/>
        <w:ind w:left="426" w:right="130"/>
        <w:jc w:val="both"/>
        <w:rPr>
          <w:rFonts w:ascii="Times New Roman" w:hAnsi="Times New Roman" w:cs="Times New Roman"/>
        </w:rPr>
      </w:pPr>
      <w:r w:rsidRPr="00BD1C6B">
        <w:rPr>
          <w:rFonts w:ascii="Times New Roman" w:hAnsi="Times New Roman" w:cs="Times New Roman"/>
        </w:rPr>
        <w:t>Nel corso del 202</w:t>
      </w:r>
      <w:r w:rsidR="000155AF">
        <w:rPr>
          <w:rFonts w:ascii="Times New Roman" w:hAnsi="Times New Roman" w:cs="Times New Roman"/>
        </w:rPr>
        <w:t>5</w:t>
      </w:r>
      <w:r w:rsidRPr="00BD1C6B">
        <w:rPr>
          <w:rFonts w:ascii="Times New Roman" w:hAnsi="Times New Roman" w:cs="Times New Roman"/>
        </w:rPr>
        <w:t xml:space="preserve"> </w:t>
      </w:r>
      <w:r w:rsidR="000155AF">
        <w:rPr>
          <w:rFonts w:ascii="Times New Roman" w:hAnsi="Times New Roman" w:cs="Times New Roman"/>
        </w:rPr>
        <w:t xml:space="preserve">non </w:t>
      </w:r>
      <w:r w:rsidRPr="00BD1C6B">
        <w:rPr>
          <w:rFonts w:ascii="Times New Roman" w:hAnsi="Times New Roman" w:cs="Times New Roman"/>
        </w:rPr>
        <w:t>sono state acquisite segnalazioni dal RPCT.</w:t>
      </w:r>
    </w:p>
    <w:p w14:paraId="150016FB" w14:textId="2753D9C6" w:rsidR="00862704" w:rsidRPr="00B9524D" w:rsidRDefault="005A29B6" w:rsidP="00B9524D">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Sono previste, p</w:t>
      </w:r>
      <w:r w:rsidR="00862704" w:rsidRPr="00B9524D">
        <w:rPr>
          <w:rFonts w:ascii="Times New Roman" w:hAnsi="Times New Roman" w:cs="Times New Roman"/>
        </w:rPr>
        <w:t>er il 202</w:t>
      </w:r>
      <w:r w:rsidR="000155AF">
        <w:rPr>
          <w:rFonts w:ascii="Times New Roman" w:hAnsi="Times New Roman" w:cs="Times New Roman"/>
        </w:rPr>
        <w:t>6</w:t>
      </w:r>
      <w:r w:rsidR="00862704" w:rsidRPr="00B9524D">
        <w:rPr>
          <w:rFonts w:ascii="Times New Roman" w:hAnsi="Times New Roman" w:cs="Times New Roman"/>
        </w:rPr>
        <w:t xml:space="preserve"> misure di monitoraggio delle segnalazioni. Il RPCT</w:t>
      </w:r>
      <w:r w:rsidR="00CD1C90">
        <w:rPr>
          <w:rFonts w:ascii="Times New Roman" w:hAnsi="Times New Roman" w:cs="Times New Roman"/>
        </w:rPr>
        <w:t xml:space="preserve"> </w:t>
      </w:r>
      <w:r w:rsidR="00862704" w:rsidRPr="00B9524D">
        <w:rPr>
          <w:rFonts w:ascii="Times New Roman" w:hAnsi="Times New Roman" w:cs="Times New Roman"/>
        </w:rPr>
        <w:t xml:space="preserve">raccoglie e organizza annualmente ed in forma anonima, i dati relativi alle segnalazioni e allo stato dei procedimenti di gestione delle segnalazioni medesime (es. numero di segnalazioni ricevute, tipologie di illeciti segnalati, ruoli e funzioni degli incolpati, tempi di definizione del procedimento disciplinare, etc.) pervenute in corso d’anno, al fine di: </w:t>
      </w:r>
    </w:p>
    <w:p w14:paraId="3F7E4777" w14:textId="77777777" w:rsidR="00B9524D" w:rsidRDefault="00862704" w:rsidP="00D71D84">
      <w:pPr>
        <w:pStyle w:val="Corpotesto"/>
        <w:numPr>
          <w:ilvl w:val="0"/>
          <w:numId w:val="77"/>
        </w:numPr>
        <w:spacing w:before="125" w:line="302" w:lineRule="auto"/>
        <w:ind w:right="130"/>
        <w:jc w:val="both"/>
        <w:rPr>
          <w:rFonts w:ascii="Times New Roman" w:hAnsi="Times New Roman" w:cs="Times New Roman"/>
        </w:rPr>
      </w:pPr>
      <w:r w:rsidRPr="00B9524D">
        <w:rPr>
          <w:rFonts w:ascii="Times New Roman" w:hAnsi="Times New Roman" w:cs="Times New Roman"/>
        </w:rPr>
        <w:t>identificare le aree di criticità dell’A</w:t>
      </w:r>
      <w:r w:rsidR="00F93351">
        <w:rPr>
          <w:rFonts w:ascii="Times New Roman" w:hAnsi="Times New Roman" w:cs="Times New Roman"/>
        </w:rPr>
        <w:t>genzia</w:t>
      </w:r>
      <w:r w:rsidRPr="00B9524D">
        <w:rPr>
          <w:rFonts w:ascii="Times New Roman" w:hAnsi="Times New Roman" w:cs="Times New Roman"/>
        </w:rPr>
        <w:t xml:space="preserve"> sulle quali risulti necessario intervenire in termini di miglioramento e/o implementazione del sistema di controllo interno;</w:t>
      </w:r>
    </w:p>
    <w:p w14:paraId="12C25F11" w14:textId="61DF3A33" w:rsidR="007A35E2" w:rsidRPr="00155B62" w:rsidRDefault="00862704" w:rsidP="00155B62">
      <w:pPr>
        <w:pStyle w:val="Corpotesto"/>
        <w:numPr>
          <w:ilvl w:val="0"/>
          <w:numId w:val="77"/>
        </w:numPr>
        <w:spacing w:before="120" w:after="120" w:line="302" w:lineRule="auto"/>
        <w:ind w:left="1145" w:right="130" w:hanging="357"/>
        <w:jc w:val="both"/>
        <w:rPr>
          <w:rFonts w:ascii="Times New Roman" w:hAnsi="Times New Roman" w:cs="Times New Roman"/>
        </w:rPr>
      </w:pPr>
      <w:r w:rsidRPr="00B9524D">
        <w:rPr>
          <w:rFonts w:ascii="Times New Roman" w:hAnsi="Times New Roman" w:cs="Times New Roman"/>
        </w:rPr>
        <w:t xml:space="preserve">introdurre nuove misure specifiche di prevenzione della corruzione e/o di fenomeni di </w:t>
      </w:r>
      <w:proofErr w:type="spellStart"/>
      <w:r w:rsidRPr="00B9524D">
        <w:rPr>
          <w:rFonts w:ascii="Times New Roman" w:hAnsi="Times New Roman" w:cs="Times New Roman"/>
        </w:rPr>
        <w:t>maladministration</w:t>
      </w:r>
      <w:proofErr w:type="spellEnd"/>
      <w:r w:rsidRPr="00B9524D">
        <w:rPr>
          <w:rFonts w:ascii="Times New Roman" w:hAnsi="Times New Roman" w:cs="Times New Roman"/>
        </w:rPr>
        <w:t xml:space="preserve"> secondo quanto previsto dalla normativa vigente e dalle correlate prassi attuative.</w:t>
      </w:r>
    </w:p>
    <w:tbl>
      <w:tblPr>
        <w:tblW w:w="4695" w:type="pct"/>
        <w:tblInd w:w="5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1"/>
        <w:gridCol w:w="1560"/>
        <w:gridCol w:w="1419"/>
        <w:gridCol w:w="1975"/>
        <w:gridCol w:w="1844"/>
      </w:tblGrid>
      <w:tr w:rsidR="00BD1C6B" w:rsidRPr="00862704" w14:paraId="4D67C23F" w14:textId="77777777" w:rsidTr="007A35E2">
        <w:trPr>
          <w:trHeight w:val="311"/>
        </w:trPr>
        <w:tc>
          <w:tcPr>
            <w:tcW w:w="5000" w:type="pct"/>
            <w:gridSpan w:val="5"/>
            <w:shd w:val="clear" w:color="auto" w:fill="DBE4F0"/>
            <w:vAlign w:val="center"/>
          </w:tcPr>
          <w:p w14:paraId="45C5B96F" w14:textId="77777777" w:rsidR="00BD1C6B" w:rsidRPr="00862704" w:rsidRDefault="00BD1C6B" w:rsidP="00B9524D">
            <w:pPr>
              <w:pStyle w:val="TableParagraph"/>
              <w:spacing w:line="205" w:lineRule="exact"/>
              <w:ind w:left="139"/>
              <w:jc w:val="both"/>
              <w:rPr>
                <w:rFonts w:ascii="Times New Roman" w:hAnsi="Times New Roman" w:cs="Times New Roman"/>
                <w:b/>
                <w:i/>
                <w:sz w:val="21"/>
              </w:rPr>
            </w:pPr>
            <w:r w:rsidRPr="00862704">
              <w:rPr>
                <w:rFonts w:ascii="Times New Roman" w:hAnsi="Times New Roman" w:cs="Times New Roman"/>
                <w:b/>
                <w:sz w:val="20"/>
              </w:rPr>
              <w:t>Misura</w:t>
            </w:r>
            <w:r>
              <w:rPr>
                <w:rFonts w:ascii="Times New Roman" w:hAnsi="Times New Roman" w:cs="Times New Roman"/>
                <w:b/>
                <w:sz w:val="20"/>
              </w:rPr>
              <w:t xml:space="preserve"> M6</w:t>
            </w:r>
            <w:r w:rsidRPr="00862704">
              <w:rPr>
                <w:rFonts w:ascii="Times New Roman" w:hAnsi="Times New Roman" w:cs="Times New Roman"/>
                <w:b/>
                <w:sz w:val="20"/>
              </w:rPr>
              <w:t>: Tutela dei dipendenti pubblici che segnalano illeciti – (whistleblowing)</w:t>
            </w:r>
          </w:p>
        </w:tc>
      </w:tr>
      <w:tr w:rsidR="00BD1C6B" w:rsidRPr="00862704" w14:paraId="5C13AE51" w14:textId="77777777" w:rsidTr="00CD1C90">
        <w:trPr>
          <w:trHeight w:val="273"/>
        </w:trPr>
        <w:tc>
          <w:tcPr>
            <w:tcW w:w="1066" w:type="pct"/>
            <w:shd w:val="clear" w:color="auto" w:fill="EAF0DD"/>
            <w:vAlign w:val="center"/>
          </w:tcPr>
          <w:p w14:paraId="6116F7EB" w14:textId="3C8B5749" w:rsidR="00BD1C6B" w:rsidRPr="00862704" w:rsidRDefault="00BD1C6B" w:rsidP="00CD1C90">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903" w:type="pct"/>
            <w:shd w:val="clear" w:color="auto" w:fill="EAF0DD"/>
            <w:vAlign w:val="center"/>
          </w:tcPr>
          <w:p w14:paraId="4931EFA7" w14:textId="77777777" w:rsidR="00BD1C6B" w:rsidRPr="00862704" w:rsidRDefault="00BD1C6B" w:rsidP="00CD1C90">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Azione</w:t>
            </w:r>
          </w:p>
        </w:tc>
        <w:tc>
          <w:tcPr>
            <w:tcW w:w="821" w:type="pct"/>
            <w:shd w:val="clear" w:color="auto" w:fill="EAF0DD"/>
            <w:vAlign w:val="center"/>
          </w:tcPr>
          <w:p w14:paraId="1BC3A81F" w14:textId="77777777" w:rsidR="00BD1C6B" w:rsidRPr="00862704" w:rsidRDefault="00BD1C6B" w:rsidP="00CD1C90">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Responsabile</w:t>
            </w:r>
          </w:p>
        </w:tc>
        <w:tc>
          <w:tcPr>
            <w:tcW w:w="1143" w:type="pct"/>
            <w:shd w:val="clear" w:color="auto" w:fill="EAF0DD"/>
            <w:vAlign w:val="center"/>
          </w:tcPr>
          <w:p w14:paraId="3C15678E" w14:textId="77777777" w:rsidR="00BD1C6B" w:rsidRPr="00862704" w:rsidRDefault="00BD1C6B" w:rsidP="00CD1C90">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Termine di attuazione</w:t>
            </w:r>
          </w:p>
        </w:tc>
        <w:tc>
          <w:tcPr>
            <w:tcW w:w="1067" w:type="pct"/>
            <w:shd w:val="clear" w:color="auto" w:fill="EAF0DD"/>
            <w:vAlign w:val="center"/>
          </w:tcPr>
          <w:p w14:paraId="1C329891" w14:textId="77777777" w:rsidR="00BD1C6B" w:rsidRPr="00862704" w:rsidRDefault="00BD1C6B" w:rsidP="00CD1C90">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Monitoraggio</w:t>
            </w:r>
          </w:p>
        </w:tc>
      </w:tr>
      <w:tr w:rsidR="00BD1C6B" w:rsidRPr="00862704" w14:paraId="756F634B" w14:textId="77777777" w:rsidTr="00CD1C90">
        <w:trPr>
          <w:trHeight w:val="285"/>
        </w:trPr>
        <w:tc>
          <w:tcPr>
            <w:tcW w:w="1066" w:type="pct"/>
            <w:tcBorders>
              <w:bottom w:val="single" w:sz="4" w:space="0" w:color="000000"/>
            </w:tcBorders>
            <w:shd w:val="clear" w:color="auto" w:fill="F1F1F1"/>
            <w:vAlign w:val="center"/>
          </w:tcPr>
          <w:p w14:paraId="7A1349BD" w14:textId="77777777" w:rsidR="00BD1C6B" w:rsidRPr="00862704" w:rsidRDefault="00BD1C6B" w:rsidP="00BD1C6B">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903" w:type="pct"/>
            <w:tcBorders>
              <w:bottom w:val="single" w:sz="4" w:space="0" w:color="000000"/>
            </w:tcBorders>
            <w:shd w:val="clear" w:color="auto" w:fill="F1F1F1"/>
            <w:vAlign w:val="center"/>
          </w:tcPr>
          <w:p w14:paraId="5100E294" w14:textId="77777777" w:rsidR="00BD1C6B" w:rsidRPr="00862704" w:rsidRDefault="00BD1C6B" w:rsidP="00BD1C6B">
            <w:pPr>
              <w:pStyle w:val="TableParagraph"/>
              <w:spacing w:line="176" w:lineRule="exact"/>
              <w:ind w:left="139"/>
              <w:jc w:val="both"/>
              <w:rPr>
                <w:rFonts w:ascii="Times New Roman" w:hAnsi="Times New Roman" w:cs="Times New Roman"/>
                <w:sz w:val="16"/>
              </w:rPr>
            </w:pPr>
            <w:r w:rsidRPr="00862704">
              <w:rPr>
                <w:rFonts w:ascii="Times New Roman" w:hAnsi="Times New Roman" w:cs="Times New Roman"/>
                <w:sz w:val="16"/>
              </w:rPr>
              <w:t xml:space="preserve">Monitoraggio </w:t>
            </w:r>
          </w:p>
        </w:tc>
        <w:tc>
          <w:tcPr>
            <w:tcW w:w="821" w:type="pct"/>
            <w:tcBorders>
              <w:bottom w:val="single" w:sz="4" w:space="0" w:color="000000"/>
            </w:tcBorders>
            <w:shd w:val="clear" w:color="auto" w:fill="F1F1F1"/>
            <w:vAlign w:val="center"/>
          </w:tcPr>
          <w:p w14:paraId="2A01189D" w14:textId="77777777" w:rsidR="00BD1C6B" w:rsidRPr="00862704" w:rsidRDefault="00BD1C6B" w:rsidP="00BD1C6B">
            <w:pPr>
              <w:pStyle w:val="TableParagraph"/>
              <w:spacing w:line="150" w:lineRule="exact"/>
              <w:ind w:left="139" w:right="92"/>
              <w:jc w:val="both"/>
              <w:rPr>
                <w:rFonts w:ascii="Times New Roman" w:hAnsi="Times New Roman" w:cs="Times New Roman"/>
                <w:sz w:val="10"/>
              </w:rPr>
            </w:pPr>
            <w:r w:rsidRPr="00862704">
              <w:rPr>
                <w:rFonts w:ascii="Times New Roman" w:hAnsi="Times New Roman" w:cs="Times New Roman"/>
                <w:sz w:val="16"/>
              </w:rPr>
              <w:t>R.P.C.T.</w:t>
            </w:r>
          </w:p>
        </w:tc>
        <w:tc>
          <w:tcPr>
            <w:tcW w:w="1143" w:type="pct"/>
            <w:tcBorders>
              <w:bottom w:val="single" w:sz="4" w:space="0" w:color="000000"/>
            </w:tcBorders>
            <w:shd w:val="clear" w:color="auto" w:fill="F1F1F1"/>
            <w:vAlign w:val="center"/>
          </w:tcPr>
          <w:p w14:paraId="071A1881" w14:textId="76DE1AD3" w:rsidR="00BD1C6B" w:rsidRPr="00862704" w:rsidRDefault="00BD1C6B" w:rsidP="00BD1C6B">
            <w:pPr>
              <w:pStyle w:val="TableParagraph"/>
              <w:spacing w:line="176" w:lineRule="exact"/>
              <w:ind w:left="139" w:right="199"/>
              <w:jc w:val="both"/>
              <w:rPr>
                <w:rFonts w:ascii="Times New Roman" w:hAnsi="Times New Roman" w:cs="Times New Roman"/>
                <w:sz w:val="10"/>
              </w:rPr>
            </w:pPr>
            <w:r w:rsidRPr="00862704">
              <w:rPr>
                <w:rFonts w:ascii="Times New Roman" w:hAnsi="Times New Roman" w:cs="Times New Roman"/>
                <w:sz w:val="16"/>
              </w:rPr>
              <w:t>Giugno 202</w:t>
            </w:r>
            <w:r w:rsidR="000155AF">
              <w:rPr>
                <w:rFonts w:ascii="Times New Roman" w:hAnsi="Times New Roman" w:cs="Times New Roman"/>
                <w:sz w:val="16"/>
              </w:rPr>
              <w:t>6</w:t>
            </w:r>
          </w:p>
        </w:tc>
        <w:tc>
          <w:tcPr>
            <w:tcW w:w="1067" w:type="pct"/>
            <w:tcBorders>
              <w:bottom w:val="single" w:sz="4" w:space="0" w:color="000000"/>
            </w:tcBorders>
            <w:shd w:val="clear" w:color="auto" w:fill="F1F1F1"/>
            <w:vAlign w:val="center"/>
          </w:tcPr>
          <w:p w14:paraId="0F2ABBB2" w14:textId="77777777" w:rsidR="00BD1C6B" w:rsidRPr="00862704" w:rsidRDefault="00BD1C6B" w:rsidP="0035477B">
            <w:pPr>
              <w:pStyle w:val="TableParagraph"/>
              <w:ind w:left="139" w:right="103"/>
              <w:rPr>
                <w:rFonts w:ascii="Times New Roman" w:hAnsi="Times New Roman" w:cs="Times New Roman"/>
                <w:sz w:val="16"/>
              </w:rPr>
            </w:pPr>
            <w:r w:rsidRPr="00862704">
              <w:rPr>
                <w:rFonts w:ascii="Times New Roman" w:hAnsi="Times New Roman" w:cs="Times New Roman"/>
                <w:sz w:val="16"/>
              </w:rPr>
              <w:t>Attuazione della Misura</w:t>
            </w:r>
          </w:p>
        </w:tc>
      </w:tr>
      <w:tr w:rsidR="00BD1C6B" w:rsidRPr="00862704" w14:paraId="3D24A38D" w14:textId="77777777" w:rsidTr="00CD1C90">
        <w:trPr>
          <w:trHeight w:val="337"/>
        </w:trPr>
        <w:tc>
          <w:tcPr>
            <w:tcW w:w="1066" w:type="pct"/>
            <w:shd w:val="clear" w:color="auto" w:fill="F1F1F1"/>
            <w:vAlign w:val="center"/>
          </w:tcPr>
          <w:p w14:paraId="4D4126F6" w14:textId="77777777" w:rsidR="00BD1C6B" w:rsidRPr="00862704" w:rsidRDefault="00BD1C6B" w:rsidP="00BD1C6B">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903" w:type="pct"/>
            <w:shd w:val="clear" w:color="auto" w:fill="F1F1F1"/>
            <w:vAlign w:val="center"/>
          </w:tcPr>
          <w:p w14:paraId="578088CD" w14:textId="77777777" w:rsidR="00BD1C6B" w:rsidRPr="00862704" w:rsidRDefault="00BD1C6B" w:rsidP="00BD1C6B">
            <w:pPr>
              <w:pStyle w:val="TableParagraph"/>
              <w:spacing w:line="160" w:lineRule="exact"/>
              <w:ind w:left="139"/>
              <w:jc w:val="both"/>
              <w:rPr>
                <w:rFonts w:ascii="Times New Roman" w:hAnsi="Times New Roman" w:cs="Times New Roman"/>
                <w:sz w:val="16"/>
              </w:rPr>
            </w:pPr>
            <w:r w:rsidRPr="00862704">
              <w:rPr>
                <w:rFonts w:ascii="Times New Roman" w:hAnsi="Times New Roman" w:cs="Times New Roman"/>
                <w:sz w:val="16"/>
              </w:rPr>
              <w:t>Report annuale</w:t>
            </w:r>
          </w:p>
        </w:tc>
        <w:tc>
          <w:tcPr>
            <w:tcW w:w="821" w:type="pct"/>
            <w:shd w:val="clear" w:color="auto" w:fill="F1F1F1"/>
            <w:vAlign w:val="center"/>
          </w:tcPr>
          <w:p w14:paraId="790D0DB7" w14:textId="77777777" w:rsidR="00BD1C6B" w:rsidRPr="00862704" w:rsidRDefault="00BD1C6B" w:rsidP="00BD1C6B">
            <w:pPr>
              <w:pStyle w:val="TableParagraph"/>
              <w:spacing w:line="150" w:lineRule="exact"/>
              <w:ind w:left="139" w:right="92"/>
              <w:jc w:val="both"/>
              <w:rPr>
                <w:rFonts w:ascii="Times New Roman" w:hAnsi="Times New Roman" w:cs="Times New Roman"/>
                <w:sz w:val="10"/>
              </w:rPr>
            </w:pPr>
            <w:r w:rsidRPr="00862704">
              <w:rPr>
                <w:rFonts w:ascii="Times New Roman" w:hAnsi="Times New Roman" w:cs="Times New Roman"/>
                <w:sz w:val="16"/>
              </w:rPr>
              <w:t>R.P.C.T.</w:t>
            </w:r>
          </w:p>
        </w:tc>
        <w:tc>
          <w:tcPr>
            <w:tcW w:w="1143" w:type="pct"/>
            <w:shd w:val="clear" w:color="auto" w:fill="F1F1F1"/>
            <w:vAlign w:val="center"/>
          </w:tcPr>
          <w:p w14:paraId="04D41F3E" w14:textId="4B1B4DF2" w:rsidR="00BD1C6B" w:rsidRPr="00862704" w:rsidRDefault="00BD1C6B" w:rsidP="00BD1C6B">
            <w:pPr>
              <w:pStyle w:val="TableParagraph"/>
              <w:ind w:left="139"/>
              <w:jc w:val="both"/>
              <w:rPr>
                <w:rFonts w:ascii="Times New Roman" w:hAnsi="Times New Roman" w:cs="Times New Roman"/>
                <w:sz w:val="10"/>
              </w:rPr>
            </w:pPr>
            <w:r w:rsidRPr="00862704">
              <w:rPr>
                <w:rFonts w:ascii="Times New Roman" w:hAnsi="Times New Roman" w:cs="Times New Roman"/>
                <w:sz w:val="16"/>
              </w:rPr>
              <w:t>Dicembre 202</w:t>
            </w:r>
            <w:r w:rsidR="000155AF">
              <w:rPr>
                <w:rFonts w:ascii="Times New Roman" w:hAnsi="Times New Roman" w:cs="Times New Roman"/>
                <w:sz w:val="16"/>
              </w:rPr>
              <w:t>6</w:t>
            </w:r>
          </w:p>
        </w:tc>
        <w:tc>
          <w:tcPr>
            <w:tcW w:w="1067" w:type="pct"/>
            <w:shd w:val="clear" w:color="auto" w:fill="F1F1F1"/>
            <w:vAlign w:val="center"/>
          </w:tcPr>
          <w:p w14:paraId="58BF4771" w14:textId="77777777" w:rsidR="00BD1C6B" w:rsidRPr="00862704" w:rsidRDefault="00BD1C6B" w:rsidP="0035477B">
            <w:pPr>
              <w:pStyle w:val="TableParagraph"/>
              <w:spacing w:line="166" w:lineRule="exact"/>
              <w:ind w:left="139"/>
              <w:rPr>
                <w:rFonts w:ascii="Times New Roman" w:hAnsi="Times New Roman" w:cs="Times New Roman"/>
                <w:sz w:val="16"/>
              </w:rPr>
            </w:pPr>
            <w:r w:rsidRPr="00862704">
              <w:rPr>
                <w:rFonts w:ascii="Times New Roman" w:hAnsi="Times New Roman" w:cs="Times New Roman"/>
                <w:sz w:val="16"/>
              </w:rPr>
              <w:t>Attuazione della Misura</w:t>
            </w:r>
          </w:p>
        </w:tc>
      </w:tr>
    </w:tbl>
    <w:p w14:paraId="41A32879" w14:textId="77777777" w:rsidR="00B9524D" w:rsidRDefault="002062C1" w:rsidP="002062C1">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6</w:t>
      </w:r>
    </w:p>
    <w:p w14:paraId="2B54720A" w14:textId="77777777" w:rsidR="002062C1" w:rsidRPr="00B9524D" w:rsidRDefault="002062C1" w:rsidP="00B9524D">
      <w:pPr>
        <w:pStyle w:val="Corpotesto"/>
        <w:spacing w:before="125" w:line="302" w:lineRule="auto"/>
        <w:ind w:left="426" w:right="130"/>
        <w:jc w:val="both"/>
        <w:rPr>
          <w:rFonts w:ascii="Times New Roman" w:hAnsi="Times New Roman" w:cs="Times New Roman"/>
        </w:rPr>
      </w:pPr>
    </w:p>
    <w:p w14:paraId="61A7B96E" w14:textId="77777777" w:rsidR="00B9524D" w:rsidRPr="00B9524D" w:rsidRDefault="00B9524D"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63" w:name="_Toc219903730"/>
      <w:r>
        <w:rPr>
          <w:rFonts w:ascii="Times New Roman" w:eastAsia="Arial" w:hAnsi="Times New Roman" w:cs="Times New Roman"/>
          <w:b/>
          <w:bCs/>
          <w:smallCaps/>
          <w:color w:val="auto"/>
          <w:sz w:val="22"/>
          <w:szCs w:val="22"/>
        </w:rPr>
        <w:t>Formazione</w:t>
      </w:r>
      <w:r w:rsidRPr="00B9524D">
        <w:rPr>
          <w:rFonts w:ascii="Times New Roman" w:eastAsia="Arial" w:hAnsi="Times New Roman" w:cs="Times New Roman"/>
          <w:b/>
          <w:bCs/>
          <w:smallCaps/>
          <w:color w:val="auto"/>
          <w:sz w:val="22"/>
          <w:szCs w:val="22"/>
        </w:rPr>
        <w:t xml:space="preserve"> – M</w:t>
      </w:r>
      <w:r>
        <w:rPr>
          <w:rFonts w:ascii="Times New Roman" w:eastAsia="Arial" w:hAnsi="Times New Roman" w:cs="Times New Roman"/>
          <w:b/>
          <w:bCs/>
          <w:smallCaps/>
          <w:color w:val="auto"/>
          <w:sz w:val="22"/>
          <w:szCs w:val="22"/>
        </w:rPr>
        <w:t>7</w:t>
      </w:r>
      <w:bookmarkEnd w:id="63"/>
    </w:p>
    <w:p w14:paraId="7A819BF5" w14:textId="77777777" w:rsidR="002062C1" w:rsidRDefault="00862704" w:rsidP="002062C1">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La formazione del personale costituisce uno degli strumenti fondamentali per la messa a punto di una efficace strategia di prevenzione della corruzione. Una formazione adeguata consente, infatti, di fornire a tutto il personale la necessaria conoscenza delle leggi e delle procedure di prevenzione della corruzione e delle modalità per riconoscere e gestire i segnali d’allarme.</w:t>
      </w:r>
    </w:p>
    <w:p w14:paraId="5948EE87" w14:textId="77777777" w:rsidR="002062C1" w:rsidRDefault="00862704" w:rsidP="002062C1">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Stante la carenti risorse economiche che </w:t>
      </w:r>
      <w:r w:rsidR="002062C1">
        <w:rPr>
          <w:rFonts w:ascii="Times New Roman" w:hAnsi="Times New Roman" w:cs="Times New Roman"/>
        </w:rPr>
        <w:t xml:space="preserve">ne </w:t>
      </w:r>
      <w:r w:rsidRPr="00862704">
        <w:rPr>
          <w:rFonts w:ascii="Times New Roman" w:hAnsi="Times New Roman" w:cs="Times New Roman"/>
        </w:rPr>
        <w:t>hanno limitato lo svolgimento di tale attività negli anni precedenti</w:t>
      </w:r>
      <w:r w:rsidR="002062C1">
        <w:rPr>
          <w:rFonts w:ascii="Times New Roman" w:hAnsi="Times New Roman" w:cs="Times New Roman"/>
        </w:rPr>
        <w:t>,</w:t>
      </w:r>
      <w:r w:rsidR="002062C1" w:rsidRPr="00862704">
        <w:rPr>
          <w:rFonts w:ascii="Times New Roman" w:hAnsi="Times New Roman" w:cs="Times New Roman"/>
        </w:rPr>
        <w:t xml:space="preserve"> il RPCT ha curato l’acquisizione di conoscenze in materia da parte del personale fornendo indicazioni e orientamenti</w:t>
      </w:r>
      <w:r w:rsidR="002062C1">
        <w:rPr>
          <w:rFonts w:ascii="Times New Roman" w:hAnsi="Times New Roman" w:cs="Times New Roman"/>
        </w:rPr>
        <w:t>.</w:t>
      </w:r>
    </w:p>
    <w:p w14:paraId="5DF399DE" w14:textId="77777777" w:rsidR="00862704" w:rsidRPr="00862704" w:rsidRDefault="002062C1" w:rsidP="002062C1">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Il Piano di Formazione</w:t>
      </w:r>
      <w:r w:rsidRPr="00862704">
        <w:rPr>
          <w:rFonts w:ascii="Times New Roman" w:hAnsi="Times New Roman" w:cs="Times New Roman"/>
        </w:rPr>
        <w:t xml:space="preserve">, </w:t>
      </w:r>
      <w:r>
        <w:rPr>
          <w:rFonts w:ascii="Times New Roman" w:hAnsi="Times New Roman" w:cs="Times New Roman"/>
        </w:rPr>
        <w:t xml:space="preserve">elaborato </w:t>
      </w:r>
      <w:r w:rsidRPr="00862704">
        <w:rPr>
          <w:rFonts w:ascii="Times New Roman" w:hAnsi="Times New Roman" w:cs="Times New Roman"/>
        </w:rPr>
        <w:t>sulla base delle attività formative rivolte alle funzioni di Centrale di Committenza</w:t>
      </w:r>
      <w:r>
        <w:rPr>
          <w:rFonts w:ascii="Times New Roman" w:hAnsi="Times New Roman" w:cs="Times New Roman"/>
        </w:rPr>
        <w:t xml:space="preserve">, così come dettagliato nelle specifiche sezioni del presente documento, dedica </w:t>
      </w:r>
      <w:r w:rsidRPr="00862704">
        <w:rPr>
          <w:rFonts w:ascii="Times New Roman" w:hAnsi="Times New Roman" w:cs="Times New Roman"/>
        </w:rPr>
        <w:t>attenzione agli aspetti dell’anticorruzione e della trasparenza</w:t>
      </w:r>
      <w:r>
        <w:rPr>
          <w:rFonts w:ascii="Times New Roman" w:hAnsi="Times New Roman" w:cs="Times New Roman"/>
        </w:rPr>
        <w:t xml:space="preserve">, </w:t>
      </w:r>
      <w:r w:rsidR="00862704" w:rsidRPr="00862704">
        <w:rPr>
          <w:rFonts w:ascii="Times New Roman" w:hAnsi="Times New Roman" w:cs="Times New Roman"/>
        </w:rPr>
        <w:t>indicando le risorse economiche necessarie alla implementazione di tale misura.</w:t>
      </w:r>
    </w:p>
    <w:p w14:paraId="6562B7E8" w14:textId="77777777" w:rsidR="00B9524D" w:rsidRDefault="00862704" w:rsidP="00B9524D">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Le linee guida di tale Piano di misura di prevenzione sarà costituita da due livelli:</w:t>
      </w:r>
    </w:p>
    <w:p w14:paraId="17362C74" w14:textId="77777777" w:rsidR="00B9524D" w:rsidRDefault="00862704" w:rsidP="00D71D84">
      <w:pPr>
        <w:pStyle w:val="Corpotesto"/>
        <w:numPr>
          <w:ilvl w:val="0"/>
          <w:numId w:val="78"/>
        </w:numPr>
        <w:spacing w:before="125" w:line="302" w:lineRule="auto"/>
        <w:ind w:right="130"/>
        <w:jc w:val="both"/>
        <w:rPr>
          <w:rFonts w:ascii="Times New Roman" w:hAnsi="Times New Roman" w:cs="Times New Roman"/>
        </w:rPr>
      </w:pPr>
      <w:r w:rsidRPr="00B9524D">
        <w:rPr>
          <w:rFonts w:ascii="Times New Roman" w:hAnsi="Times New Roman" w:cs="Times New Roman"/>
        </w:rPr>
        <w:lastRenderedPageBreak/>
        <w:t>livello generale: rivolto a tutti i dipendenti con un approccio fondato sulle tematiche dell’etica e della legalità;</w:t>
      </w:r>
    </w:p>
    <w:p w14:paraId="40903FD1" w14:textId="303EA209" w:rsidR="00750E67" w:rsidRPr="00155B62" w:rsidRDefault="00862704" w:rsidP="00155B62">
      <w:pPr>
        <w:pStyle w:val="Corpotesto"/>
        <w:numPr>
          <w:ilvl w:val="0"/>
          <w:numId w:val="78"/>
        </w:numPr>
        <w:spacing w:before="120" w:after="120" w:line="302" w:lineRule="auto"/>
        <w:ind w:left="1145" w:right="130" w:hanging="357"/>
        <w:jc w:val="both"/>
        <w:rPr>
          <w:rFonts w:ascii="Times New Roman" w:hAnsi="Times New Roman" w:cs="Times New Roman"/>
        </w:rPr>
      </w:pPr>
      <w:r w:rsidRPr="00B9524D">
        <w:rPr>
          <w:rFonts w:ascii="Times New Roman" w:hAnsi="Times New Roman" w:cs="Times New Roman"/>
        </w:rPr>
        <w:t>livello specifico: rivolto al responsabile della prevenzione, al personale, a vario titolo, coinvolto nel processo di prevenzione al personale che opera nelle aree dove è più elevato il rischio di corruzione.</w:t>
      </w: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59"/>
        <w:gridCol w:w="2549"/>
        <w:gridCol w:w="1563"/>
        <w:gridCol w:w="1700"/>
        <w:gridCol w:w="1408"/>
      </w:tblGrid>
      <w:tr w:rsidR="007A35E2" w:rsidRPr="00862704" w14:paraId="2113575C" w14:textId="77777777" w:rsidTr="007A35E2">
        <w:trPr>
          <w:trHeight w:val="286"/>
        </w:trPr>
        <w:tc>
          <w:tcPr>
            <w:tcW w:w="5000" w:type="pct"/>
            <w:gridSpan w:val="5"/>
            <w:shd w:val="clear" w:color="auto" w:fill="DBE4F0"/>
            <w:vAlign w:val="center"/>
          </w:tcPr>
          <w:p w14:paraId="0951C586" w14:textId="77777777" w:rsidR="007A35E2" w:rsidRPr="00862704" w:rsidRDefault="007A35E2" w:rsidP="00B9524D">
            <w:pPr>
              <w:pStyle w:val="TableParagraph"/>
              <w:spacing w:line="200" w:lineRule="exact"/>
              <w:ind w:left="139"/>
              <w:jc w:val="both"/>
              <w:rPr>
                <w:rFonts w:ascii="Times New Roman" w:hAnsi="Times New Roman" w:cs="Times New Roman"/>
                <w:b/>
                <w:sz w:val="20"/>
              </w:rPr>
            </w:pPr>
            <w:r w:rsidRPr="00862704">
              <w:rPr>
                <w:rFonts w:ascii="Times New Roman" w:hAnsi="Times New Roman" w:cs="Times New Roman"/>
                <w:b/>
                <w:sz w:val="20"/>
              </w:rPr>
              <w:t>Misura</w:t>
            </w:r>
            <w:r>
              <w:rPr>
                <w:rFonts w:ascii="Times New Roman" w:hAnsi="Times New Roman" w:cs="Times New Roman"/>
                <w:b/>
                <w:sz w:val="20"/>
              </w:rPr>
              <w:t xml:space="preserve"> M7</w:t>
            </w:r>
            <w:r w:rsidRPr="00862704">
              <w:rPr>
                <w:rFonts w:ascii="Times New Roman" w:hAnsi="Times New Roman" w:cs="Times New Roman"/>
                <w:b/>
                <w:sz w:val="20"/>
              </w:rPr>
              <w:t>: Formazione</w:t>
            </w:r>
          </w:p>
        </w:tc>
      </w:tr>
      <w:tr w:rsidR="007A35E2" w:rsidRPr="00862704" w14:paraId="023276E8" w14:textId="77777777" w:rsidTr="00CD1C90">
        <w:trPr>
          <w:trHeight w:val="364"/>
        </w:trPr>
        <w:tc>
          <w:tcPr>
            <w:tcW w:w="888" w:type="pct"/>
            <w:shd w:val="clear" w:color="auto" w:fill="EAF0DD"/>
          </w:tcPr>
          <w:p w14:paraId="0D1627E8" w14:textId="69974864" w:rsidR="007A35E2" w:rsidRPr="00862704" w:rsidRDefault="007A35E2" w:rsidP="00CD1C90">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452" w:type="pct"/>
            <w:shd w:val="clear" w:color="auto" w:fill="EAF0DD"/>
            <w:vAlign w:val="center"/>
          </w:tcPr>
          <w:p w14:paraId="2605B498" w14:textId="77777777" w:rsidR="007A35E2" w:rsidRPr="00862704" w:rsidRDefault="007A35E2" w:rsidP="007A35E2">
            <w:pPr>
              <w:pStyle w:val="TableParagraph"/>
              <w:spacing w:before="87"/>
              <w:ind w:left="139" w:right="98"/>
              <w:jc w:val="both"/>
              <w:rPr>
                <w:rFonts w:ascii="Times New Roman" w:hAnsi="Times New Roman" w:cs="Times New Roman"/>
                <w:b/>
                <w:sz w:val="16"/>
              </w:rPr>
            </w:pPr>
            <w:r w:rsidRPr="00862704">
              <w:rPr>
                <w:rFonts w:ascii="Times New Roman" w:hAnsi="Times New Roman" w:cs="Times New Roman"/>
                <w:b/>
                <w:sz w:val="16"/>
              </w:rPr>
              <w:t>Azione</w:t>
            </w:r>
          </w:p>
        </w:tc>
        <w:tc>
          <w:tcPr>
            <w:tcW w:w="890" w:type="pct"/>
            <w:shd w:val="clear" w:color="auto" w:fill="EAF0DD"/>
            <w:vAlign w:val="center"/>
          </w:tcPr>
          <w:p w14:paraId="43EDDF5E" w14:textId="77777777" w:rsidR="007A35E2" w:rsidRPr="00862704" w:rsidRDefault="007A35E2" w:rsidP="007A35E2">
            <w:pPr>
              <w:pStyle w:val="TableParagraph"/>
              <w:spacing w:before="87"/>
              <w:ind w:left="139" w:right="98"/>
              <w:jc w:val="both"/>
              <w:rPr>
                <w:rFonts w:ascii="Times New Roman" w:hAnsi="Times New Roman" w:cs="Times New Roman"/>
                <w:b/>
                <w:sz w:val="16"/>
              </w:rPr>
            </w:pPr>
            <w:r w:rsidRPr="00862704">
              <w:rPr>
                <w:rFonts w:ascii="Times New Roman" w:hAnsi="Times New Roman" w:cs="Times New Roman"/>
                <w:b/>
                <w:sz w:val="16"/>
              </w:rPr>
              <w:t>Responsabile</w:t>
            </w:r>
          </w:p>
        </w:tc>
        <w:tc>
          <w:tcPr>
            <w:tcW w:w="968" w:type="pct"/>
            <w:shd w:val="clear" w:color="auto" w:fill="EAF0DD"/>
            <w:vAlign w:val="center"/>
          </w:tcPr>
          <w:p w14:paraId="179F032D" w14:textId="77777777" w:rsidR="007A35E2" w:rsidRPr="00862704" w:rsidRDefault="007A35E2" w:rsidP="007A35E2">
            <w:pPr>
              <w:pStyle w:val="TableParagraph"/>
              <w:spacing w:before="87"/>
              <w:ind w:left="139" w:right="98"/>
              <w:jc w:val="both"/>
              <w:rPr>
                <w:rFonts w:ascii="Times New Roman" w:hAnsi="Times New Roman" w:cs="Times New Roman"/>
                <w:b/>
                <w:sz w:val="16"/>
              </w:rPr>
            </w:pPr>
            <w:r w:rsidRPr="00862704">
              <w:rPr>
                <w:rFonts w:ascii="Times New Roman" w:hAnsi="Times New Roman" w:cs="Times New Roman"/>
                <w:b/>
                <w:sz w:val="16"/>
              </w:rPr>
              <w:t>Termine di attuazione</w:t>
            </w:r>
          </w:p>
        </w:tc>
        <w:tc>
          <w:tcPr>
            <w:tcW w:w="803" w:type="pct"/>
            <w:shd w:val="clear" w:color="auto" w:fill="EAF0DD"/>
          </w:tcPr>
          <w:p w14:paraId="4A4989A6" w14:textId="77777777" w:rsidR="007A35E2" w:rsidRPr="00862704" w:rsidRDefault="007A35E2" w:rsidP="007A35E2">
            <w:pPr>
              <w:pStyle w:val="TableParagraph"/>
              <w:spacing w:before="87"/>
              <w:ind w:left="139" w:right="98"/>
              <w:jc w:val="both"/>
              <w:rPr>
                <w:rFonts w:ascii="Times New Roman" w:hAnsi="Times New Roman" w:cs="Times New Roman"/>
                <w:b/>
                <w:sz w:val="16"/>
              </w:rPr>
            </w:pPr>
            <w:r w:rsidRPr="00862704">
              <w:rPr>
                <w:rFonts w:ascii="Times New Roman" w:hAnsi="Times New Roman" w:cs="Times New Roman"/>
                <w:b/>
                <w:sz w:val="16"/>
              </w:rPr>
              <w:t>Monitoraggio</w:t>
            </w:r>
          </w:p>
        </w:tc>
      </w:tr>
      <w:tr w:rsidR="007A35E2" w:rsidRPr="00862704" w14:paraId="05E2201F" w14:textId="77777777" w:rsidTr="00CD1C90">
        <w:trPr>
          <w:trHeight w:val="606"/>
        </w:trPr>
        <w:tc>
          <w:tcPr>
            <w:tcW w:w="888" w:type="pct"/>
            <w:shd w:val="clear" w:color="auto" w:fill="F1F1F1"/>
            <w:vAlign w:val="center"/>
          </w:tcPr>
          <w:p w14:paraId="65084E56" w14:textId="77777777" w:rsidR="007A35E2" w:rsidRPr="00862704" w:rsidRDefault="007A35E2" w:rsidP="007A35E2">
            <w:pPr>
              <w:pStyle w:val="TableParagraph"/>
              <w:spacing w:line="153" w:lineRule="exact"/>
              <w:ind w:left="139" w:right="140"/>
              <w:rPr>
                <w:rFonts w:ascii="Times New Roman" w:hAnsi="Times New Roman" w:cs="Times New Roman"/>
                <w:sz w:val="16"/>
              </w:rPr>
            </w:pPr>
            <w:r>
              <w:rPr>
                <w:rFonts w:ascii="Times New Roman" w:hAnsi="Times New Roman" w:cs="Times New Roman"/>
                <w:sz w:val="16"/>
              </w:rPr>
              <w:t>In attuazione</w:t>
            </w:r>
          </w:p>
        </w:tc>
        <w:tc>
          <w:tcPr>
            <w:tcW w:w="1452" w:type="pct"/>
            <w:shd w:val="clear" w:color="auto" w:fill="F1F1F1"/>
            <w:vAlign w:val="center"/>
          </w:tcPr>
          <w:p w14:paraId="0AB231F5" w14:textId="77777777" w:rsidR="007A35E2" w:rsidRPr="00862704" w:rsidRDefault="007A35E2" w:rsidP="007A35E2">
            <w:pPr>
              <w:pStyle w:val="TableParagraph"/>
              <w:spacing w:line="271" w:lineRule="auto"/>
              <w:ind w:left="139" w:right="239"/>
              <w:rPr>
                <w:rFonts w:ascii="Times New Roman" w:hAnsi="Times New Roman" w:cs="Times New Roman"/>
                <w:sz w:val="16"/>
              </w:rPr>
            </w:pPr>
            <w:r w:rsidRPr="00862704">
              <w:rPr>
                <w:rFonts w:ascii="Times New Roman" w:hAnsi="Times New Roman" w:cs="Times New Roman"/>
                <w:sz w:val="16"/>
              </w:rPr>
              <w:t>Predisposizione del piano di formazione in materia di anticorruzione e trasparenza in collaborazione con il R.P.C.T..</w:t>
            </w:r>
          </w:p>
        </w:tc>
        <w:tc>
          <w:tcPr>
            <w:tcW w:w="890" w:type="pct"/>
            <w:shd w:val="clear" w:color="auto" w:fill="F1F1F1"/>
            <w:vAlign w:val="center"/>
          </w:tcPr>
          <w:p w14:paraId="71334005" w14:textId="77777777" w:rsidR="007A35E2" w:rsidRPr="00862704" w:rsidRDefault="007A35E2" w:rsidP="007A35E2">
            <w:pPr>
              <w:pStyle w:val="TableParagraph"/>
              <w:spacing w:before="44" w:line="242" w:lineRule="auto"/>
              <w:ind w:left="139" w:right="162" w:hanging="6"/>
              <w:rPr>
                <w:rFonts w:ascii="Times New Roman" w:hAnsi="Times New Roman" w:cs="Times New Roman"/>
                <w:sz w:val="16"/>
              </w:rPr>
            </w:pPr>
            <w:r w:rsidRPr="00862704">
              <w:rPr>
                <w:rFonts w:ascii="Times New Roman" w:hAnsi="Times New Roman" w:cs="Times New Roman"/>
                <w:sz w:val="16"/>
              </w:rPr>
              <w:t>Gestione Risorse Umane e R.P.C.T.</w:t>
            </w:r>
          </w:p>
        </w:tc>
        <w:tc>
          <w:tcPr>
            <w:tcW w:w="968" w:type="pct"/>
            <w:shd w:val="clear" w:color="auto" w:fill="F1F1F1"/>
            <w:vAlign w:val="center"/>
          </w:tcPr>
          <w:p w14:paraId="562BEC9C" w14:textId="35EBACDD" w:rsidR="007A35E2" w:rsidRPr="00862704" w:rsidRDefault="009B1900" w:rsidP="00CD1C90">
            <w:pPr>
              <w:pStyle w:val="TableParagraph"/>
              <w:spacing w:before="135" w:line="179" w:lineRule="exact"/>
              <w:ind w:left="139" w:right="-107"/>
              <w:rPr>
                <w:rFonts w:ascii="Times New Roman" w:hAnsi="Times New Roman" w:cs="Times New Roman"/>
                <w:sz w:val="16"/>
              </w:rPr>
            </w:pPr>
            <w:r>
              <w:rPr>
                <w:rFonts w:ascii="Times New Roman" w:hAnsi="Times New Roman" w:cs="Times New Roman"/>
                <w:sz w:val="16"/>
              </w:rPr>
              <w:t>In sede di aggiornamento del P.I.A.O.</w:t>
            </w:r>
          </w:p>
        </w:tc>
        <w:tc>
          <w:tcPr>
            <w:tcW w:w="803" w:type="pct"/>
            <w:vMerge w:val="restart"/>
            <w:shd w:val="clear" w:color="auto" w:fill="F1F1F1"/>
            <w:vAlign w:val="center"/>
          </w:tcPr>
          <w:p w14:paraId="6E2112FB" w14:textId="77777777" w:rsidR="007A35E2" w:rsidRPr="00862704" w:rsidRDefault="007A35E2" w:rsidP="007A35E2">
            <w:pPr>
              <w:pStyle w:val="TableParagraph"/>
              <w:spacing w:before="83" w:line="237" w:lineRule="auto"/>
              <w:ind w:left="139"/>
              <w:rPr>
                <w:rFonts w:ascii="Times New Roman" w:hAnsi="Times New Roman" w:cs="Times New Roman"/>
                <w:sz w:val="18"/>
              </w:rPr>
            </w:pPr>
            <w:r w:rsidRPr="00862704">
              <w:rPr>
                <w:rFonts w:ascii="Times New Roman" w:hAnsi="Times New Roman" w:cs="Times New Roman"/>
                <w:sz w:val="16"/>
              </w:rPr>
              <w:t>Attuazione della Misura</w:t>
            </w:r>
          </w:p>
        </w:tc>
      </w:tr>
      <w:tr w:rsidR="007A35E2" w:rsidRPr="00862704" w14:paraId="34AA4093" w14:textId="77777777" w:rsidTr="00330DCA">
        <w:trPr>
          <w:trHeight w:val="889"/>
        </w:trPr>
        <w:tc>
          <w:tcPr>
            <w:tcW w:w="888" w:type="pct"/>
            <w:shd w:val="clear" w:color="auto" w:fill="F1F1F1"/>
            <w:vAlign w:val="center"/>
          </w:tcPr>
          <w:p w14:paraId="4EF6FF55" w14:textId="77777777" w:rsidR="007A35E2" w:rsidRPr="00862704" w:rsidRDefault="007A35E2" w:rsidP="007A35E2">
            <w:pPr>
              <w:pStyle w:val="TableParagraph"/>
              <w:spacing w:line="165" w:lineRule="exact"/>
              <w:ind w:left="139" w:right="239"/>
              <w:rPr>
                <w:rFonts w:ascii="Times New Roman" w:hAnsi="Times New Roman" w:cs="Times New Roman"/>
                <w:sz w:val="16"/>
              </w:rPr>
            </w:pPr>
            <w:r>
              <w:rPr>
                <w:rFonts w:ascii="Times New Roman" w:hAnsi="Times New Roman" w:cs="Times New Roman"/>
                <w:sz w:val="16"/>
              </w:rPr>
              <w:t>In attuazione</w:t>
            </w:r>
          </w:p>
        </w:tc>
        <w:tc>
          <w:tcPr>
            <w:tcW w:w="1452" w:type="pct"/>
            <w:tcBorders>
              <w:bottom w:val="single" w:sz="4" w:space="0" w:color="000000"/>
            </w:tcBorders>
            <w:shd w:val="clear" w:color="auto" w:fill="F1F1F1"/>
            <w:vAlign w:val="center"/>
          </w:tcPr>
          <w:p w14:paraId="74AE30F3" w14:textId="77777777" w:rsidR="007A35E2" w:rsidRPr="00862704" w:rsidRDefault="007A35E2" w:rsidP="007A35E2">
            <w:pPr>
              <w:pStyle w:val="TableParagraph"/>
              <w:spacing w:line="165" w:lineRule="exact"/>
              <w:ind w:left="139" w:right="239"/>
              <w:rPr>
                <w:rFonts w:ascii="Times New Roman" w:hAnsi="Times New Roman" w:cs="Times New Roman"/>
                <w:sz w:val="16"/>
              </w:rPr>
            </w:pPr>
            <w:r w:rsidRPr="00862704">
              <w:rPr>
                <w:rFonts w:ascii="Times New Roman" w:hAnsi="Times New Roman" w:cs="Times New Roman"/>
                <w:sz w:val="16"/>
              </w:rPr>
              <w:t>Individuazione e attivazione dei corsi formativi</w:t>
            </w:r>
          </w:p>
        </w:tc>
        <w:tc>
          <w:tcPr>
            <w:tcW w:w="890" w:type="pct"/>
            <w:vMerge w:val="restart"/>
            <w:tcBorders>
              <w:bottom w:val="single" w:sz="4" w:space="0" w:color="000000"/>
            </w:tcBorders>
            <w:shd w:val="clear" w:color="auto" w:fill="F1F1F1"/>
            <w:vAlign w:val="center"/>
          </w:tcPr>
          <w:p w14:paraId="5998C8A5" w14:textId="77777777" w:rsidR="007A35E2" w:rsidRPr="00862704" w:rsidRDefault="007A35E2" w:rsidP="007A35E2">
            <w:pPr>
              <w:pStyle w:val="TableParagraph"/>
              <w:ind w:left="139" w:right="164"/>
              <w:rPr>
                <w:rFonts w:ascii="Times New Roman" w:hAnsi="Times New Roman" w:cs="Times New Roman"/>
                <w:sz w:val="16"/>
              </w:rPr>
            </w:pPr>
            <w:r w:rsidRPr="00862704">
              <w:rPr>
                <w:rFonts w:ascii="Times New Roman" w:hAnsi="Times New Roman" w:cs="Times New Roman"/>
                <w:sz w:val="16"/>
              </w:rPr>
              <w:t>Ufficio Risorse Umane</w:t>
            </w:r>
          </w:p>
          <w:p w14:paraId="55565135" w14:textId="77777777" w:rsidR="007A35E2" w:rsidRPr="00862704" w:rsidRDefault="007A35E2" w:rsidP="007A35E2">
            <w:pPr>
              <w:pStyle w:val="TableParagraph"/>
              <w:ind w:left="139" w:right="164" w:hanging="4"/>
              <w:rPr>
                <w:rFonts w:ascii="Times New Roman" w:hAnsi="Times New Roman" w:cs="Times New Roman"/>
                <w:sz w:val="16"/>
              </w:rPr>
            </w:pPr>
            <w:r w:rsidRPr="00862704">
              <w:rPr>
                <w:rFonts w:ascii="Times New Roman" w:hAnsi="Times New Roman" w:cs="Times New Roman"/>
                <w:sz w:val="16"/>
              </w:rPr>
              <w:t>e  R.P.T.C.</w:t>
            </w:r>
          </w:p>
        </w:tc>
        <w:tc>
          <w:tcPr>
            <w:tcW w:w="968" w:type="pct"/>
            <w:tcBorders>
              <w:bottom w:val="single" w:sz="4" w:space="0" w:color="000000"/>
            </w:tcBorders>
            <w:shd w:val="clear" w:color="auto" w:fill="F1F1F1"/>
            <w:vAlign w:val="center"/>
          </w:tcPr>
          <w:p w14:paraId="6B765457" w14:textId="2D53655D" w:rsidR="007A35E2" w:rsidRPr="00862704" w:rsidRDefault="009B1900" w:rsidP="007A35E2">
            <w:pPr>
              <w:pStyle w:val="TableParagraph"/>
              <w:spacing w:line="165" w:lineRule="exact"/>
              <w:ind w:left="139"/>
              <w:rPr>
                <w:rFonts w:ascii="Times New Roman" w:hAnsi="Times New Roman" w:cs="Times New Roman"/>
                <w:sz w:val="16"/>
              </w:rPr>
            </w:pPr>
            <w:r>
              <w:rPr>
                <w:rFonts w:ascii="Times New Roman" w:hAnsi="Times New Roman" w:cs="Times New Roman"/>
                <w:sz w:val="16"/>
              </w:rPr>
              <w:t xml:space="preserve">In sede di aggiornamento del P.I.A.O. </w:t>
            </w:r>
          </w:p>
        </w:tc>
        <w:tc>
          <w:tcPr>
            <w:tcW w:w="803" w:type="pct"/>
            <w:vMerge/>
            <w:shd w:val="clear" w:color="auto" w:fill="F1F1F1"/>
          </w:tcPr>
          <w:p w14:paraId="358E71A3" w14:textId="77777777" w:rsidR="007A35E2" w:rsidRPr="00862704" w:rsidRDefault="007A35E2" w:rsidP="007A35E2">
            <w:pPr>
              <w:pStyle w:val="TableParagraph"/>
              <w:spacing w:before="83" w:line="237" w:lineRule="auto"/>
              <w:ind w:left="139"/>
              <w:rPr>
                <w:rFonts w:ascii="Times New Roman" w:hAnsi="Times New Roman" w:cs="Times New Roman"/>
                <w:sz w:val="12"/>
              </w:rPr>
            </w:pPr>
          </w:p>
        </w:tc>
      </w:tr>
      <w:tr w:rsidR="007A35E2" w:rsidRPr="00862704" w14:paraId="33AADBC7" w14:textId="77777777" w:rsidTr="00CD1C90">
        <w:trPr>
          <w:trHeight w:val="1770"/>
        </w:trPr>
        <w:tc>
          <w:tcPr>
            <w:tcW w:w="888" w:type="pct"/>
            <w:tcBorders>
              <w:bottom w:val="single" w:sz="4" w:space="0" w:color="000000"/>
            </w:tcBorders>
            <w:shd w:val="clear" w:color="auto" w:fill="F1F1F1"/>
            <w:vAlign w:val="center"/>
          </w:tcPr>
          <w:p w14:paraId="027C1063" w14:textId="77777777" w:rsidR="007A35E2" w:rsidRPr="00862704" w:rsidRDefault="007A35E2" w:rsidP="007A35E2">
            <w:pPr>
              <w:pStyle w:val="TableParagraph"/>
              <w:spacing w:line="176" w:lineRule="exact"/>
              <w:ind w:left="139" w:right="239"/>
              <w:rPr>
                <w:rFonts w:ascii="Times New Roman" w:hAnsi="Times New Roman" w:cs="Times New Roman"/>
                <w:sz w:val="16"/>
              </w:rPr>
            </w:pPr>
            <w:r>
              <w:rPr>
                <w:rFonts w:ascii="Times New Roman" w:hAnsi="Times New Roman" w:cs="Times New Roman"/>
                <w:sz w:val="16"/>
              </w:rPr>
              <w:t>In attuazione</w:t>
            </w:r>
          </w:p>
        </w:tc>
        <w:tc>
          <w:tcPr>
            <w:tcW w:w="1452" w:type="pct"/>
            <w:tcBorders>
              <w:top w:val="single" w:sz="4" w:space="0" w:color="000000"/>
              <w:bottom w:val="single" w:sz="4" w:space="0" w:color="000000"/>
            </w:tcBorders>
            <w:shd w:val="clear" w:color="auto" w:fill="F1F1F1"/>
            <w:vAlign w:val="center"/>
          </w:tcPr>
          <w:p w14:paraId="6C8D564B" w14:textId="77777777" w:rsidR="007A35E2" w:rsidRPr="00862704" w:rsidRDefault="007A35E2" w:rsidP="007A35E2">
            <w:pPr>
              <w:pStyle w:val="TableParagraph"/>
              <w:spacing w:line="176" w:lineRule="exact"/>
              <w:ind w:left="139" w:right="239"/>
              <w:rPr>
                <w:rFonts w:ascii="Times New Roman" w:hAnsi="Times New Roman" w:cs="Times New Roman"/>
                <w:sz w:val="16"/>
              </w:rPr>
            </w:pPr>
            <w:r w:rsidRPr="00862704">
              <w:rPr>
                <w:rFonts w:ascii="Times New Roman" w:hAnsi="Times New Roman" w:cs="Times New Roman"/>
                <w:sz w:val="16"/>
              </w:rPr>
              <w:t>Trasmissione al responsabile anticorruzione dei dati relativi agli interventi formativi in materia di anticorruzione erogati ai dipendenti, con indicazione del numero dei dipendenti partecipanti, dell’articolazione per strutture, della quantità in termini di giornate/ore di formazione erogata, dei soggetti che hanno erogato la formazione e della tipologia dei contenuti della formazione</w:t>
            </w:r>
          </w:p>
        </w:tc>
        <w:tc>
          <w:tcPr>
            <w:tcW w:w="890" w:type="pct"/>
            <w:vMerge/>
            <w:tcBorders>
              <w:top w:val="single" w:sz="4" w:space="0" w:color="000000"/>
              <w:bottom w:val="single" w:sz="4" w:space="0" w:color="000000"/>
            </w:tcBorders>
            <w:shd w:val="clear" w:color="auto" w:fill="F1F1F1"/>
            <w:vAlign w:val="center"/>
          </w:tcPr>
          <w:p w14:paraId="05345B29" w14:textId="77777777" w:rsidR="007A35E2" w:rsidRPr="00862704" w:rsidRDefault="007A35E2" w:rsidP="007A35E2">
            <w:pPr>
              <w:ind w:left="139"/>
              <w:rPr>
                <w:rFonts w:ascii="Times New Roman" w:hAnsi="Times New Roman" w:cs="Times New Roman"/>
                <w:sz w:val="2"/>
                <w:szCs w:val="2"/>
              </w:rPr>
            </w:pPr>
          </w:p>
        </w:tc>
        <w:tc>
          <w:tcPr>
            <w:tcW w:w="968" w:type="pct"/>
            <w:vMerge w:val="restart"/>
            <w:tcBorders>
              <w:top w:val="single" w:sz="4" w:space="0" w:color="000000"/>
              <w:bottom w:val="single" w:sz="4" w:space="0" w:color="000000"/>
            </w:tcBorders>
            <w:shd w:val="clear" w:color="auto" w:fill="F1F1F1"/>
            <w:vAlign w:val="center"/>
          </w:tcPr>
          <w:p w14:paraId="4499EB44" w14:textId="5B4F87FF" w:rsidR="007A35E2" w:rsidRPr="00862704" w:rsidRDefault="007A35E2" w:rsidP="007A35E2">
            <w:pPr>
              <w:pStyle w:val="TableParagraph"/>
              <w:ind w:left="139" w:right="129"/>
              <w:rPr>
                <w:rFonts w:ascii="Times New Roman" w:hAnsi="Times New Roman" w:cs="Times New Roman"/>
                <w:sz w:val="16"/>
              </w:rPr>
            </w:pPr>
            <w:r w:rsidRPr="00862704">
              <w:rPr>
                <w:rFonts w:ascii="Times New Roman" w:hAnsi="Times New Roman" w:cs="Times New Roman"/>
                <w:sz w:val="16"/>
              </w:rPr>
              <w:t>Secondo la tempistica indicata nel Piano di formazione</w:t>
            </w:r>
            <w:r w:rsidRPr="00862704">
              <w:rPr>
                <w:rFonts w:ascii="Times New Roman" w:hAnsi="Times New Roman" w:cs="Times New Roman"/>
                <w:spacing w:val="-13"/>
                <w:sz w:val="16"/>
              </w:rPr>
              <w:t xml:space="preserve"> </w:t>
            </w:r>
            <w:r w:rsidRPr="00862704">
              <w:rPr>
                <w:rFonts w:ascii="Times New Roman" w:hAnsi="Times New Roman" w:cs="Times New Roman"/>
                <w:sz w:val="16"/>
              </w:rPr>
              <w:t>e comunque entro il 30 novembre 202</w:t>
            </w:r>
            <w:r w:rsidR="000155AF">
              <w:rPr>
                <w:rFonts w:ascii="Times New Roman" w:hAnsi="Times New Roman" w:cs="Times New Roman"/>
                <w:sz w:val="16"/>
              </w:rPr>
              <w:t>6</w:t>
            </w:r>
          </w:p>
        </w:tc>
        <w:tc>
          <w:tcPr>
            <w:tcW w:w="803" w:type="pct"/>
            <w:vMerge/>
            <w:tcBorders>
              <w:bottom w:val="single" w:sz="4" w:space="0" w:color="000000"/>
            </w:tcBorders>
            <w:shd w:val="clear" w:color="auto" w:fill="F1F1F1"/>
          </w:tcPr>
          <w:p w14:paraId="5FE37275" w14:textId="77777777" w:rsidR="007A35E2" w:rsidRPr="00862704" w:rsidRDefault="007A35E2" w:rsidP="007A35E2">
            <w:pPr>
              <w:ind w:left="139"/>
              <w:rPr>
                <w:rFonts w:ascii="Times New Roman" w:hAnsi="Times New Roman" w:cs="Times New Roman"/>
                <w:sz w:val="2"/>
                <w:szCs w:val="2"/>
              </w:rPr>
            </w:pPr>
          </w:p>
        </w:tc>
      </w:tr>
      <w:tr w:rsidR="007A35E2" w:rsidRPr="00862704" w14:paraId="51F5FC87" w14:textId="77777777" w:rsidTr="00CD1C90">
        <w:trPr>
          <w:trHeight w:val="1116"/>
        </w:trPr>
        <w:tc>
          <w:tcPr>
            <w:tcW w:w="888" w:type="pct"/>
            <w:tcBorders>
              <w:bottom w:val="single" w:sz="4" w:space="0" w:color="000000"/>
            </w:tcBorders>
            <w:shd w:val="clear" w:color="auto" w:fill="F1F1F1"/>
            <w:vAlign w:val="center"/>
          </w:tcPr>
          <w:p w14:paraId="3CBE4300" w14:textId="2154C818" w:rsidR="007A35E2" w:rsidRPr="00862704" w:rsidRDefault="0035477B" w:rsidP="007A35E2">
            <w:pPr>
              <w:pStyle w:val="TableParagraph"/>
              <w:spacing w:line="165" w:lineRule="exact"/>
              <w:ind w:left="139" w:right="239"/>
              <w:rPr>
                <w:rFonts w:ascii="Times New Roman" w:hAnsi="Times New Roman" w:cs="Times New Roman"/>
                <w:sz w:val="16"/>
              </w:rPr>
            </w:pPr>
            <w:r>
              <w:rPr>
                <w:rFonts w:ascii="Times New Roman" w:hAnsi="Times New Roman" w:cs="Times New Roman"/>
                <w:sz w:val="16"/>
              </w:rPr>
              <w:t>In attuazione</w:t>
            </w:r>
          </w:p>
        </w:tc>
        <w:tc>
          <w:tcPr>
            <w:tcW w:w="1452" w:type="pct"/>
            <w:tcBorders>
              <w:bottom w:val="single" w:sz="4" w:space="0" w:color="000000"/>
            </w:tcBorders>
            <w:shd w:val="clear" w:color="auto" w:fill="F1F1F1"/>
          </w:tcPr>
          <w:p w14:paraId="6A1D2B71" w14:textId="77777777" w:rsidR="007A35E2" w:rsidRPr="00862704" w:rsidRDefault="007A35E2" w:rsidP="007A35E2">
            <w:pPr>
              <w:pStyle w:val="TableParagraph"/>
              <w:spacing w:line="165" w:lineRule="exact"/>
              <w:ind w:left="139" w:right="239"/>
              <w:rPr>
                <w:rFonts w:ascii="Times New Roman" w:hAnsi="Times New Roman" w:cs="Times New Roman"/>
                <w:sz w:val="16"/>
              </w:rPr>
            </w:pPr>
            <w:r w:rsidRPr="00862704">
              <w:rPr>
                <w:rFonts w:ascii="Times New Roman" w:hAnsi="Times New Roman" w:cs="Times New Roman"/>
                <w:sz w:val="16"/>
              </w:rPr>
              <w:t>Somministrazione ai soggetti ai quali è rivolta la formazione di questionari riguardanti la priorità di un’ulteriore formazione e il grado di soddisfazione dei percorsi avviati con l’indicazione di eventuali suggerimenti e correttivi d</w:t>
            </w:r>
            <w:r w:rsidRPr="00862704">
              <w:rPr>
                <w:rFonts w:ascii="Times New Roman" w:hAnsi="Times New Roman" w:cs="Times New Roman"/>
                <w:spacing w:val="-1"/>
                <w:sz w:val="16"/>
              </w:rPr>
              <w:t xml:space="preserve"> </w:t>
            </w:r>
            <w:r w:rsidRPr="00862704">
              <w:rPr>
                <w:rFonts w:ascii="Times New Roman" w:hAnsi="Times New Roman" w:cs="Times New Roman"/>
                <w:sz w:val="16"/>
              </w:rPr>
              <w:t>attuare.</w:t>
            </w:r>
          </w:p>
        </w:tc>
        <w:tc>
          <w:tcPr>
            <w:tcW w:w="890" w:type="pct"/>
            <w:vMerge/>
            <w:tcBorders>
              <w:top w:val="nil"/>
              <w:bottom w:val="single" w:sz="4" w:space="0" w:color="000000"/>
            </w:tcBorders>
            <w:shd w:val="clear" w:color="auto" w:fill="F1F1F1"/>
          </w:tcPr>
          <w:p w14:paraId="7C188316" w14:textId="77777777" w:rsidR="007A35E2" w:rsidRPr="00862704" w:rsidRDefault="007A35E2" w:rsidP="007A35E2">
            <w:pPr>
              <w:ind w:left="139"/>
              <w:rPr>
                <w:rFonts w:ascii="Times New Roman" w:hAnsi="Times New Roman" w:cs="Times New Roman"/>
                <w:sz w:val="2"/>
                <w:szCs w:val="2"/>
              </w:rPr>
            </w:pPr>
          </w:p>
        </w:tc>
        <w:tc>
          <w:tcPr>
            <w:tcW w:w="968" w:type="pct"/>
            <w:vMerge/>
            <w:tcBorders>
              <w:top w:val="nil"/>
              <w:bottom w:val="single" w:sz="4" w:space="0" w:color="000000"/>
            </w:tcBorders>
            <w:shd w:val="clear" w:color="auto" w:fill="F1F1F1"/>
          </w:tcPr>
          <w:p w14:paraId="5369D88E" w14:textId="77777777" w:rsidR="007A35E2" w:rsidRPr="00862704" w:rsidRDefault="007A35E2" w:rsidP="007A35E2">
            <w:pPr>
              <w:ind w:left="139"/>
              <w:rPr>
                <w:rFonts w:ascii="Times New Roman" w:hAnsi="Times New Roman" w:cs="Times New Roman"/>
                <w:sz w:val="2"/>
                <w:szCs w:val="2"/>
              </w:rPr>
            </w:pPr>
          </w:p>
        </w:tc>
        <w:tc>
          <w:tcPr>
            <w:tcW w:w="803" w:type="pct"/>
            <w:vMerge/>
            <w:tcBorders>
              <w:bottom w:val="single" w:sz="4" w:space="0" w:color="000000"/>
            </w:tcBorders>
            <w:shd w:val="clear" w:color="auto" w:fill="F1F1F1"/>
          </w:tcPr>
          <w:p w14:paraId="1EA59947" w14:textId="77777777" w:rsidR="007A35E2" w:rsidRPr="00862704" w:rsidRDefault="007A35E2" w:rsidP="007A35E2">
            <w:pPr>
              <w:pStyle w:val="TableParagraph"/>
              <w:ind w:left="139"/>
              <w:rPr>
                <w:rFonts w:ascii="Times New Roman" w:hAnsi="Times New Roman" w:cs="Times New Roman"/>
                <w:sz w:val="12"/>
              </w:rPr>
            </w:pPr>
          </w:p>
        </w:tc>
      </w:tr>
    </w:tbl>
    <w:p w14:paraId="64E5A8AC" w14:textId="77777777" w:rsidR="002062C1" w:rsidRDefault="002062C1" w:rsidP="002062C1">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7</w:t>
      </w:r>
    </w:p>
    <w:p w14:paraId="5984C253" w14:textId="77777777" w:rsidR="002062C1" w:rsidRPr="00B9524D" w:rsidRDefault="002062C1" w:rsidP="002062C1">
      <w:pPr>
        <w:pStyle w:val="Corpotesto"/>
        <w:spacing w:before="125" w:line="302" w:lineRule="auto"/>
        <w:ind w:left="426" w:right="130"/>
        <w:jc w:val="both"/>
        <w:rPr>
          <w:rFonts w:ascii="Times New Roman" w:hAnsi="Times New Roman" w:cs="Times New Roman"/>
        </w:rPr>
      </w:pPr>
    </w:p>
    <w:p w14:paraId="551FBCF2" w14:textId="77777777" w:rsidR="002062C1" w:rsidRPr="00B9524D" w:rsidRDefault="002062C1"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64" w:name="_Toc219903731"/>
      <w:r>
        <w:rPr>
          <w:rFonts w:ascii="Times New Roman" w:eastAsia="Arial" w:hAnsi="Times New Roman" w:cs="Times New Roman"/>
          <w:b/>
          <w:bCs/>
          <w:smallCaps/>
          <w:color w:val="auto"/>
          <w:sz w:val="22"/>
          <w:szCs w:val="22"/>
        </w:rPr>
        <w:t>Rispetto del principio di rotazione degli operatori economici di fornitori o prestatori di servizio nell’acquisizione di servizi e forniture</w:t>
      </w:r>
      <w:r w:rsidRPr="00B9524D">
        <w:rPr>
          <w:rFonts w:ascii="Times New Roman" w:eastAsia="Arial" w:hAnsi="Times New Roman" w:cs="Times New Roman"/>
          <w:b/>
          <w:bCs/>
          <w:smallCaps/>
          <w:color w:val="auto"/>
          <w:sz w:val="22"/>
          <w:szCs w:val="22"/>
        </w:rPr>
        <w:t xml:space="preserve"> – M</w:t>
      </w:r>
      <w:r>
        <w:rPr>
          <w:rFonts w:ascii="Times New Roman" w:eastAsia="Arial" w:hAnsi="Times New Roman" w:cs="Times New Roman"/>
          <w:b/>
          <w:bCs/>
          <w:smallCaps/>
          <w:color w:val="auto"/>
          <w:sz w:val="22"/>
          <w:szCs w:val="22"/>
        </w:rPr>
        <w:t>8</w:t>
      </w:r>
      <w:bookmarkEnd w:id="64"/>
    </w:p>
    <w:p w14:paraId="521F1395" w14:textId="707D9381" w:rsidR="00742F0B" w:rsidRPr="00A70A7C" w:rsidRDefault="00742F0B" w:rsidP="00155B62">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L’art. 49 del D. Lgs. 31/03/2023, n. 36 (Codice dei contratti pubblici) regola il c.d. “principio di rotazione” - in attuazione del criterio di delega di cui all’art. 1 della L. 78/2022, comma 2, lettera e) - che costituisce principio generale degli affidamenti per i contratti al di sotto della soglia di rilevanza europea (per le soglie, cfr. art. 14 del D. Lgs. 36/2023).</w:t>
      </w:r>
      <w:r w:rsidR="00155B62">
        <w:rPr>
          <w:rFonts w:ascii="Times New Roman" w:hAnsi="Times New Roman" w:cs="Times New Roman"/>
        </w:rPr>
        <w:t xml:space="preserve"> </w:t>
      </w:r>
      <w:r w:rsidRPr="00A70A7C">
        <w:rPr>
          <w:rFonts w:ascii="Times New Roman" w:hAnsi="Times New Roman" w:cs="Times New Roman"/>
        </w:rPr>
        <w:t>Il principio era espressamente contemplato anche dal Codice 2016 (art. 36 del D. Lgs. 50/2016, comma 1), nonché meglio definito nei punti 3.6 e 3.7 della Delib</w:t>
      </w:r>
      <w:r w:rsidR="000D2CFC">
        <w:rPr>
          <w:rFonts w:ascii="Times New Roman" w:hAnsi="Times New Roman" w:cs="Times New Roman"/>
        </w:rPr>
        <w:t>era</w:t>
      </w:r>
      <w:r w:rsidRPr="00A70A7C">
        <w:rPr>
          <w:rFonts w:ascii="Times New Roman" w:hAnsi="Times New Roman" w:cs="Times New Roman"/>
        </w:rPr>
        <w:t xml:space="preserve"> ANAC 10/07/2019, n. 636 (Linee guida ANAC n. 4).</w:t>
      </w:r>
    </w:p>
    <w:p w14:paraId="0D3F0C81" w14:textId="6ED65827" w:rsidR="00001E8C" w:rsidRPr="00A70A7C" w:rsidRDefault="00742F0B" w:rsidP="00001E8C">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L’art. 49 del D.</w:t>
      </w:r>
      <w:r w:rsidR="00E46717">
        <w:rPr>
          <w:rFonts w:ascii="Times New Roman" w:hAnsi="Times New Roman" w:cs="Times New Roman"/>
        </w:rPr>
        <w:t xml:space="preserve"> </w:t>
      </w:r>
      <w:r w:rsidR="000D2CFC">
        <w:rPr>
          <w:rFonts w:ascii="Times New Roman" w:hAnsi="Times New Roman" w:cs="Times New Roman"/>
        </w:rPr>
        <w:t>L</w:t>
      </w:r>
      <w:r w:rsidR="00CD1C90">
        <w:rPr>
          <w:rFonts w:ascii="Times New Roman" w:hAnsi="Times New Roman" w:cs="Times New Roman"/>
        </w:rPr>
        <w:t>gs.</w:t>
      </w:r>
      <w:r w:rsidRPr="00A70A7C">
        <w:rPr>
          <w:rFonts w:ascii="Times New Roman" w:hAnsi="Times New Roman" w:cs="Times New Roman"/>
        </w:rPr>
        <w:t xml:space="preserve"> 36/2023 riprende in parte le previsioni delle Linee Guida ANAC, innovando su alcuni profili e precisando alcuni aspetti operativi rivelatisi critici nella precedente disciplina.</w:t>
      </w:r>
    </w:p>
    <w:p w14:paraId="46CF6E61" w14:textId="3391E8D4" w:rsidR="00001E8C" w:rsidRPr="00E46717" w:rsidRDefault="00401C12" w:rsidP="00001E8C">
      <w:pPr>
        <w:pStyle w:val="Corpotesto"/>
        <w:spacing w:before="125" w:line="302" w:lineRule="auto"/>
        <w:ind w:left="426" w:right="130"/>
        <w:jc w:val="both"/>
        <w:rPr>
          <w:rFonts w:ascii="Times New Roman" w:hAnsi="Times New Roman" w:cs="Times New Roman"/>
        </w:rPr>
      </w:pPr>
      <w:r w:rsidRPr="00A70A7C">
        <w:rPr>
          <w:rFonts w:ascii="Times New Roman" w:hAnsi="Times New Roman" w:cs="Times New Roman"/>
        </w:rPr>
        <w:t>Il comma 1,</w:t>
      </w:r>
      <w:bookmarkStart w:id="65" w:name="8"/>
      <w:r w:rsidR="00001E8C" w:rsidRPr="00A70A7C">
        <w:rPr>
          <w:rFonts w:ascii="Times New Roman" w:hAnsi="Times New Roman" w:cs="Times New Roman"/>
        </w:rPr>
        <w:t xml:space="preserve"> </w:t>
      </w:r>
      <w:hyperlink r:id="rId36" w:history="1">
        <w:r w:rsidRPr="000D2CFC">
          <w:rPr>
            <w:rFonts w:ascii="Times New Roman" w:hAnsi="Times New Roman" w:cs="Times New Roman"/>
          </w:rPr>
          <w:t>art. 49 del D.</w:t>
        </w:r>
        <w:r w:rsidR="00E46717">
          <w:rPr>
            <w:rFonts w:ascii="Times New Roman" w:hAnsi="Times New Roman" w:cs="Times New Roman"/>
          </w:rPr>
          <w:t xml:space="preserve"> </w:t>
        </w:r>
        <w:r w:rsidRPr="000D2CFC">
          <w:rPr>
            <w:rFonts w:ascii="Times New Roman" w:hAnsi="Times New Roman" w:cs="Times New Roman"/>
          </w:rPr>
          <w:t>L</w:t>
        </w:r>
        <w:r w:rsidR="00001E8C" w:rsidRPr="000D2CFC">
          <w:rPr>
            <w:rFonts w:ascii="Times New Roman" w:hAnsi="Times New Roman" w:cs="Times New Roman"/>
          </w:rPr>
          <w:t>gs.</w:t>
        </w:r>
        <w:r w:rsidRPr="000D2CFC">
          <w:rPr>
            <w:rFonts w:ascii="Times New Roman" w:hAnsi="Times New Roman" w:cs="Times New Roman"/>
          </w:rPr>
          <w:t xml:space="preserve"> 36/2023</w:t>
        </w:r>
      </w:hyperlink>
      <w:bookmarkEnd w:id="65"/>
      <w:r w:rsidR="00001E8C" w:rsidRPr="000D2CFC">
        <w:rPr>
          <w:rFonts w:ascii="Times New Roman" w:hAnsi="Times New Roman" w:cs="Times New Roman"/>
        </w:rPr>
        <w:t xml:space="preserve"> </w:t>
      </w:r>
      <w:r w:rsidRPr="000D2CFC">
        <w:rPr>
          <w:rFonts w:ascii="Times New Roman" w:hAnsi="Times New Roman" w:cs="Times New Roman"/>
        </w:rPr>
        <w:t>impone che gli affidamenti sottosoglia avvengano nel rispetto del principio di rotazione.</w:t>
      </w:r>
      <w:r w:rsidR="00001E8C" w:rsidRPr="000D2CFC">
        <w:rPr>
          <w:rFonts w:ascii="Times New Roman" w:hAnsi="Times New Roman" w:cs="Times New Roman"/>
        </w:rPr>
        <w:t xml:space="preserve"> </w:t>
      </w:r>
      <w:r w:rsidRPr="000D2CFC">
        <w:rPr>
          <w:rFonts w:ascii="Times New Roman" w:hAnsi="Times New Roman" w:cs="Times New Roman"/>
        </w:rPr>
        <w:t>L’applicazione</w:t>
      </w:r>
      <w:r w:rsidRPr="00A70A7C">
        <w:rPr>
          <w:rFonts w:ascii="Times New Roman" w:hAnsi="Times New Roman" w:cs="Times New Roman"/>
        </w:rPr>
        <w:t xml:space="preserve"> del principio non può pertanto essere aggirata mediante ricorso ad artifici quali arbitrari frazionamenti delle commesse o delle fasce, ingiustificate </w:t>
      </w:r>
      <w:r w:rsidRPr="00A70A7C">
        <w:rPr>
          <w:rFonts w:ascii="Times New Roman" w:hAnsi="Times New Roman" w:cs="Times New Roman"/>
        </w:rPr>
        <w:lastRenderedPageBreak/>
        <w:t>aggregazioni o strumentali determinazioni del calcolo del valore stimato dell’appalto.</w:t>
      </w:r>
      <w:r w:rsidR="00001E8C" w:rsidRPr="00A70A7C">
        <w:rPr>
          <w:rFonts w:ascii="Times New Roman" w:hAnsi="Times New Roman" w:cs="Times New Roman"/>
        </w:rPr>
        <w:t xml:space="preserve"> </w:t>
      </w:r>
      <w:r w:rsidRPr="00A70A7C">
        <w:rPr>
          <w:rFonts w:ascii="Times New Roman" w:hAnsi="Times New Roman" w:cs="Times New Roman"/>
        </w:rPr>
        <w:t>Il successivo comma 2,</w:t>
      </w:r>
      <w:bookmarkStart w:id="66" w:name="9"/>
      <w:r w:rsidR="00001E8C" w:rsidRPr="00A70A7C">
        <w:rPr>
          <w:rFonts w:ascii="Times New Roman" w:hAnsi="Times New Roman" w:cs="Times New Roman"/>
        </w:rPr>
        <w:t xml:space="preserve"> </w:t>
      </w:r>
      <w:hyperlink r:id="rId37" w:history="1">
        <w:r w:rsidRPr="00A70A7C">
          <w:rPr>
            <w:rFonts w:ascii="Times New Roman" w:hAnsi="Times New Roman" w:cs="Times New Roman"/>
          </w:rPr>
          <w:t>art. 49 del D.</w:t>
        </w:r>
        <w:r w:rsidR="00E46717">
          <w:rPr>
            <w:rFonts w:ascii="Times New Roman" w:hAnsi="Times New Roman" w:cs="Times New Roman"/>
          </w:rPr>
          <w:t xml:space="preserve"> </w:t>
        </w:r>
        <w:r w:rsidRPr="00A70A7C">
          <w:rPr>
            <w:rFonts w:ascii="Times New Roman" w:hAnsi="Times New Roman" w:cs="Times New Roman"/>
          </w:rPr>
          <w:t>L</w:t>
        </w:r>
        <w:r w:rsidR="000D2CFC">
          <w:rPr>
            <w:rFonts w:ascii="Times New Roman" w:hAnsi="Times New Roman" w:cs="Times New Roman"/>
          </w:rPr>
          <w:t>gs.</w:t>
        </w:r>
        <w:r w:rsidRPr="00A70A7C">
          <w:rPr>
            <w:rFonts w:ascii="Times New Roman" w:hAnsi="Times New Roman" w:cs="Times New Roman"/>
          </w:rPr>
          <w:t xml:space="preserve"> 36/2023</w:t>
        </w:r>
      </w:hyperlink>
      <w:bookmarkEnd w:id="66"/>
      <w:r w:rsidRPr="00A70A7C">
        <w:rPr>
          <w:rFonts w:ascii="Times New Roman" w:hAnsi="Times New Roman" w:cs="Times New Roman"/>
        </w:rPr>
        <w:t>, precisa che è vietato l’affidamento o l’aggiudicazione di un appalto al contraente uscente nei casi in cui due consecutivi affidamenti rientrino nello stesso settore merceologico, oppure nella stessa categoria di opere, oppure nello stesso settore di servizi.</w:t>
      </w:r>
      <w:r w:rsidRPr="00A70A7C">
        <w:rPr>
          <w:rFonts w:ascii="Times New Roman" w:hAnsi="Times New Roman" w:cs="Times New Roman"/>
        </w:rPr>
        <w:br/>
      </w:r>
      <w:r w:rsidRPr="00E46717">
        <w:rPr>
          <w:rFonts w:ascii="Times New Roman" w:hAnsi="Times New Roman" w:cs="Times New Roman"/>
        </w:rPr>
        <w:t>Risulta confermato, quindi, rispetto alle Linee guida ANAC n. 4</w:t>
      </w:r>
      <w:r w:rsidR="00E46717">
        <w:rPr>
          <w:rFonts w:ascii="Times New Roman" w:hAnsi="Times New Roman" w:cs="Times New Roman"/>
        </w:rPr>
        <w:t xml:space="preserve">, tenuto conto delle precisazioni fornite con comunicato del Presidente ANAC del 24/06/2024, </w:t>
      </w:r>
      <w:r w:rsidRPr="00E46717">
        <w:rPr>
          <w:rFonts w:ascii="Times New Roman" w:hAnsi="Times New Roman" w:cs="Times New Roman"/>
        </w:rPr>
        <w:t xml:space="preserve">ed a quanto </w:t>
      </w:r>
      <w:r w:rsidR="00E46717">
        <w:rPr>
          <w:rFonts w:ascii="Times New Roman" w:hAnsi="Times New Roman" w:cs="Times New Roman"/>
        </w:rPr>
        <w:t>consolidato</w:t>
      </w:r>
      <w:r w:rsidRPr="00E46717">
        <w:rPr>
          <w:rFonts w:ascii="Times New Roman" w:hAnsi="Times New Roman" w:cs="Times New Roman"/>
        </w:rPr>
        <w:t xml:space="preserve"> dalla giurisprudenza</w:t>
      </w:r>
      <w:r w:rsidR="00001E8C" w:rsidRPr="00E46717">
        <w:rPr>
          <w:rFonts w:ascii="Times New Roman" w:hAnsi="Times New Roman" w:cs="Times New Roman"/>
        </w:rPr>
        <w:t>:</w:t>
      </w:r>
    </w:p>
    <w:p w14:paraId="1ECA5DF3" w14:textId="77777777" w:rsidR="00001E8C" w:rsidRPr="00E46717" w:rsidRDefault="00001E8C" w:rsidP="00001E8C">
      <w:pPr>
        <w:pStyle w:val="Corpotesto"/>
        <w:numPr>
          <w:ilvl w:val="0"/>
          <w:numId w:val="105"/>
        </w:numPr>
        <w:spacing w:before="125" w:line="302" w:lineRule="auto"/>
        <w:ind w:right="130"/>
        <w:jc w:val="both"/>
        <w:rPr>
          <w:rFonts w:ascii="Times New Roman" w:hAnsi="Times New Roman" w:cs="Times New Roman"/>
        </w:rPr>
      </w:pPr>
      <w:r w:rsidRPr="00E46717">
        <w:rPr>
          <w:rFonts w:ascii="Times New Roman" w:hAnsi="Times New Roman" w:cs="Times New Roman"/>
        </w:rPr>
        <w:t>c</w:t>
      </w:r>
      <w:r w:rsidR="00401C12" w:rsidRPr="00E46717">
        <w:rPr>
          <w:rFonts w:ascii="Times New Roman" w:hAnsi="Times New Roman" w:cs="Times New Roman"/>
        </w:rPr>
        <w:t>he</w:t>
      </w:r>
      <w:r w:rsidRPr="00E46717">
        <w:rPr>
          <w:rFonts w:ascii="Times New Roman" w:hAnsi="Times New Roman" w:cs="Times New Roman"/>
        </w:rPr>
        <w:t xml:space="preserve"> </w:t>
      </w:r>
      <w:r w:rsidR="00401C12" w:rsidRPr="00E46717">
        <w:rPr>
          <w:rFonts w:ascii="Times New Roman" w:hAnsi="Times New Roman" w:cs="Times New Roman"/>
        </w:rPr>
        <w:t>il principio di rotazione dev’essere applicato avendo come riferimento il contratto immediatamente precedente rispetto a quello che la stazione appaltante intende aggiudicare</w:t>
      </w:r>
      <w:r w:rsidRPr="00E46717">
        <w:rPr>
          <w:rFonts w:ascii="Times New Roman" w:hAnsi="Times New Roman" w:cs="Times New Roman"/>
        </w:rPr>
        <w:t>;</w:t>
      </w:r>
    </w:p>
    <w:p w14:paraId="5482FD88" w14:textId="77777777" w:rsidR="00001E8C" w:rsidRPr="00E46717" w:rsidRDefault="00401C12" w:rsidP="00001E8C">
      <w:pPr>
        <w:pStyle w:val="Corpotesto"/>
        <w:numPr>
          <w:ilvl w:val="0"/>
          <w:numId w:val="105"/>
        </w:numPr>
        <w:spacing w:before="125" w:line="302" w:lineRule="auto"/>
        <w:ind w:right="130"/>
        <w:jc w:val="both"/>
        <w:rPr>
          <w:rFonts w:ascii="Times New Roman" w:hAnsi="Times New Roman" w:cs="Times New Roman"/>
        </w:rPr>
      </w:pPr>
      <w:r w:rsidRPr="00E46717">
        <w:rPr>
          <w:rFonts w:ascii="Times New Roman" w:hAnsi="Times New Roman" w:cs="Times New Roman"/>
        </w:rPr>
        <w:t>che, ai fini dell’operatività del principio di rotazione, ciò che conta è l’identità (e continuità), nel corso del tempo, della prestazione principale o comunque - nel caso in cui non sia possibile individuare una chiara prevalenza delle diverse prestazioni dedotte in rapporto (tanto più se aventi contenuto tra loro non omogeneo) - che i successivi affidamenti abbiano comunque ad oggetto, in tutto o parte, queste ultime. In altre parole, l’eccezione alla regola generale di applicabilità del principio di rotazione ricorre in caso di “</w:t>
      </w:r>
      <w:r w:rsidRPr="00E46717">
        <w:rPr>
          <w:rFonts w:ascii="Times New Roman" w:hAnsi="Times New Roman" w:cs="Times New Roman"/>
          <w:i/>
          <w:iCs/>
        </w:rPr>
        <w:t>sostanziale alterità qualitativa</w:t>
      </w:r>
      <w:r w:rsidRPr="00E46717">
        <w:rPr>
          <w:rFonts w:ascii="Times New Roman" w:hAnsi="Times New Roman" w:cs="Times New Roman"/>
        </w:rPr>
        <w:t>” (</w:t>
      </w:r>
      <w:bookmarkStart w:id="67" w:name="12"/>
      <w:r w:rsidRPr="00E46717">
        <w:rPr>
          <w:rFonts w:ascii="Times New Roman" w:hAnsi="Times New Roman" w:cs="Times New Roman"/>
        </w:rPr>
        <w:fldChar w:fldCharType="begin"/>
      </w:r>
      <w:r w:rsidRPr="00E46717">
        <w:rPr>
          <w:rFonts w:ascii="Times New Roman" w:hAnsi="Times New Roman" w:cs="Times New Roman"/>
        </w:rPr>
        <w:instrText xml:space="preserve"> HYPERLINK "https://www.legislazionetecnica.it/lt_link/normativa/V0NTMjdBMjAyMDI2NTU=" </w:instrText>
      </w:r>
      <w:r w:rsidRPr="00E46717">
        <w:rPr>
          <w:rFonts w:ascii="Times New Roman" w:hAnsi="Times New Roman" w:cs="Times New Roman"/>
        </w:rPr>
      </w:r>
      <w:r w:rsidRPr="00E46717">
        <w:rPr>
          <w:rFonts w:ascii="Times New Roman" w:hAnsi="Times New Roman" w:cs="Times New Roman"/>
        </w:rPr>
        <w:fldChar w:fldCharType="separate"/>
      </w:r>
      <w:r w:rsidRPr="00E46717">
        <w:rPr>
          <w:rFonts w:ascii="Times New Roman" w:hAnsi="Times New Roman" w:cs="Times New Roman"/>
        </w:rPr>
        <w:t>C. Stato 27/04/2020 n. 2655</w:t>
      </w:r>
      <w:r w:rsidRPr="00E46717">
        <w:rPr>
          <w:rFonts w:ascii="Times New Roman" w:hAnsi="Times New Roman" w:cs="Times New Roman"/>
        </w:rPr>
        <w:fldChar w:fldCharType="end"/>
      </w:r>
      <w:bookmarkEnd w:id="67"/>
      <w:r w:rsidRPr="00E46717">
        <w:rPr>
          <w:rFonts w:ascii="Times New Roman" w:hAnsi="Times New Roman" w:cs="Times New Roman"/>
        </w:rPr>
        <w:t>).</w:t>
      </w:r>
    </w:p>
    <w:p w14:paraId="40452478" w14:textId="77777777" w:rsidR="00001E8C" w:rsidRPr="00E46717" w:rsidRDefault="00401C12" w:rsidP="00001E8C">
      <w:pPr>
        <w:pStyle w:val="Corpotesto"/>
        <w:spacing w:before="125" w:line="302" w:lineRule="auto"/>
        <w:ind w:left="426" w:right="130"/>
        <w:jc w:val="both"/>
        <w:rPr>
          <w:rFonts w:ascii="Times New Roman" w:hAnsi="Times New Roman" w:cs="Times New Roman"/>
        </w:rPr>
      </w:pPr>
      <w:r w:rsidRPr="00E46717">
        <w:rPr>
          <w:rFonts w:ascii="Times New Roman" w:hAnsi="Times New Roman" w:cs="Times New Roman"/>
        </w:rPr>
        <w:t>L’</w:t>
      </w:r>
      <w:bookmarkStart w:id="68" w:name="13"/>
      <w:r w:rsidRPr="00E46717">
        <w:rPr>
          <w:rFonts w:ascii="Times New Roman" w:hAnsi="Times New Roman" w:cs="Times New Roman"/>
        </w:rPr>
        <w:fldChar w:fldCharType="begin"/>
      </w:r>
      <w:r w:rsidRPr="00E46717">
        <w:rPr>
          <w:rFonts w:ascii="Times New Roman" w:hAnsi="Times New Roman" w:cs="Times New Roman"/>
        </w:rPr>
        <w:instrText xml:space="preserve"> HYPERLINK "https://www.legislazionetecnica.it/lt_link/normativa/RExHMzYyMDIzI0E0OQ==" </w:instrText>
      </w:r>
      <w:r w:rsidRPr="00E46717">
        <w:rPr>
          <w:rFonts w:ascii="Times New Roman" w:hAnsi="Times New Roman" w:cs="Times New Roman"/>
        </w:rPr>
      </w:r>
      <w:r w:rsidRPr="00E46717">
        <w:rPr>
          <w:rFonts w:ascii="Times New Roman" w:hAnsi="Times New Roman" w:cs="Times New Roman"/>
        </w:rPr>
        <w:fldChar w:fldCharType="separate"/>
      </w:r>
      <w:r w:rsidRPr="00E46717">
        <w:rPr>
          <w:rFonts w:ascii="Times New Roman" w:hAnsi="Times New Roman" w:cs="Times New Roman"/>
        </w:rPr>
        <w:t>art. 49 del D. L</w:t>
      </w:r>
      <w:r w:rsidR="00001E8C" w:rsidRPr="00E46717">
        <w:rPr>
          <w:rFonts w:ascii="Times New Roman" w:hAnsi="Times New Roman" w:cs="Times New Roman"/>
        </w:rPr>
        <w:t>gs.</w:t>
      </w:r>
      <w:r w:rsidRPr="00E46717">
        <w:rPr>
          <w:rFonts w:ascii="Times New Roman" w:hAnsi="Times New Roman" w:cs="Times New Roman"/>
        </w:rPr>
        <w:t xml:space="preserve"> 36/2023</w:t>
      </w:r>
      <w:r w:rsidRPr="00E46717">
        <w:rPr>
          <w:rFonts w:ascii="Times New Roman" w:hAnsi="Times New Roman" w:cs="Times New Roman"/>
        </w:rPr>
        <w:fldChar w:fldCharType="end"/>
      </w:r>
      <w:bookmarkEnd w:id="68"/>
      <w:r w:rsidR="00001E8C" w:rsidRPr="00E46717">
        <w:rPr>
          <w:rFonts w:ascii="Times New Roman" w:hAnsi="Times New Roman" w:cs="Times New Roman"/>
        </w:rPr>
        <w:t xml:space="preserve"> </w:t>
      </w:r>
      <w:r w:rsidRPr="00E46717">
        <w:rPr>
          <w:rFonts w:ascii="Times New Roman" w:hAnsi="Times New Roman" w:cs="Times New Roman"/>
        </w:rPr>
        <w:t>risulta innovativo nella parte in cui non prevede che la rotazione si applica anche nei confronti degli operatori economici invitati alla precedente procedura ma non risultati aggiudicatari.</w:t>
      </w:r>
    </w:p>
    <w:p w14:paraId="1A5B279C" w14:textId="77777777" w:rsidR="00155B62" w:rsidRDefault="00401C12" w:rsidP="00155B62">
      <w:pPr>
        <w:pStyle w:val="Corpotesto"/>
        <w:spacing w:before="125" w:line="302" w:lineRule="auto"/>
        <w:ind w:left="426" w:right="130"/>
        <w:jc w:val="both"/>
        <w:rPr>
          <w:rFonts w:ascii="Times New Roman" w:hAnsi="Times New Roman" w:cs="Times New Roman"/>
        </w:rPr>
      </w:pPr>
      <w:r w:rsidRPr="00E46717">
        <w:rPr>
          <w:rFonts w:ascii="Times New Roman" w:hAnsi="Times New Roman" w:cs="Times New Roman"/>
        </w:rPr>
        <w:t>Ai sensi delle previgenti Linee guida ANAC n. 4, il principio di rotazione comportava, di norma, il divieto di invito nei confronti del contraente uscente “</w:t>
      </w:r>
      <w:r w:rsidRPr="00E46717">
        <w:rPr>
          <w:rFonts w:ascii="Times New Roman" w:hAnsi="Times New Roman" w:cs="Times New Roman"/>
          <w:i/>
          <w:iCs/>
        </w:rPr>
        <w:t>e</w:t>
      </w:r>
      <w:r w:rsidRPr="00E46717">
        <w:rPr>
          <w:rFonts w:ascii="Times New Roman" w:hAnsi="Times New Roman" w:cs="Times New Roman"/>
        </w:rPr>
        <w:t>” degli operatori economici invitati e non affidatari.</w:t>
      </w:r>
    </w:p>
    <w:p w14:paraId="68B4C302" w14:textId="350EF85F" w:rsidR="00001E8C" w:rsidRPr="00E46717" w:rsidRDefault="00401C12" w:rsidP="00155B62">
      <w:pPr>
        <w:pStyle w:val="Corpotesto"/>
        <w:spacing w:before="125" w:line="302" w:lineRule="auto"/>
        <w:ind w:left="426" w:right="130"/>
        <w:jc w:val="both"/>
        <w:rPr>
          <w:rFonts w:ascii="Times New Roman" w:hAnsi="Times New Roman" w:cs="Times New Roman"/>
        </w:rPr>
      </w:pPr>
      <w:r w:rsidRPr="00E46717">
        <w:rPr>
          <w:rFonts w:ascii="Times New Roman" w:hAnsi="Times New Roman" w:cs="Times New Roman"/>
        </w:rPr>
        <w:t>Si è ritenuto, quindi, di escludere la rotazione a carico dell'operatore invitato ma non aggiudicatario, poiché in tale ipotesi la restrizione del principio di più ampia partecipazione non risulta giustificata dalla necessità di contenere asimmetrie informative, come per il precedente aggiudicatario.</w:t>
      </w:r>
    </w:p>
    <w:p w14:paraId="79AA1970" w14:textId="5261102A" w:rsidR="00001E8C" w:rsidRPr="00E46717" w:rsidRDefault="00401C12" w:rsidP="00001E8C">
      <w:pPr>
        <w:pStyle w:val="Corpotesto"/>
        <w:spacing w:before="125" w:line="302" w:lineRule="auto"/>
        <w:ind w:left="426" w:right="130"/>
        <w:jc w:val="both"/>
        <w:rPr>
          <w:rFonts w:ascii="Times New Roman" w:hAnsi="Times New Roman" w:cs="Times New Roman"/>
        </w:rPr>
      </w:pPr>
      <w:r w:rsidRPr="00E46717">
        <w:rPr>
          <w:rFonts w:ascii="Times New Roman" w:hAnsi="Times New Roman" w:cs="Times New Roman"/>
        </w:rPr>
        <w:t>Al comma 3,</w:t>
      </w:r>
      <w:bookmarkStart w:id="69" w:name="14"/>
      <w:r w:rsidR="00001E8C" w:rsidRPr="00E46717">
        <w:rPr>
          <w:rFonts w:ascii="Times New Roman" w:hAnsi="Times New Roman" w:cs="Times New Roman"/>
        </w:rPr>
        <w:t xml:space="preserve"> </w:t>
      </w:r>
      <w:hyperlink r:id="rId38" w:history="1">
        <w:r w:rsidRPr="00E46717">
          <w:rPr>
            <w:rFonts w:ascii="Times New Roman" w:hAnsi="Times New Roman" w:cs="Times New Roman"/>
          </w:rPr>
          <w:t xml:space="preserve">art. 49 del </w:t>
        </w:r>
        <w:proofErr w:type="spellStart"/>
        <w:r w:rsidRPr="00E46717">
          <w:rPr>
            <w:rFonts w:ascii="Times New Roman" w:hAnsi="Times New Roman" w:cs="Times New Roman"/>
          </w:rPr>
          <w:t>D.L</w:t>
        </w:r>
        <w:r w:rsidR="00001E8C" w:rsidRPr="00E46717">
          <w:rPr>
            <w:rFonts w:ascii="Times New Roman" w:hAnsi="Times New Roman" w:cs="Times New Roman"/>
          </w:rPr>
          <w:t>gs.</w:t>
        </w:r>
        <w:proofErr w:type="spellEnd"/>
        <w:r w:rsidRPr="00E46717">
          <w:rPr>
            <w:rFonts w:ascii="Times New Roman" w:hAnsi="Times New Roman" w:cs="Times New Roman"/>
          </w:rPr>
          <w:t xml:space="preserve"> 36/2023</w:t>
        </w:r>
      </w:hyperlink>
      <w:bookmarkEnd w:id="69"/>
      <w:r w:rsidRPr="00E46717">
        <w:rPr>
          <w:rFonts w:ascii="Times New Roman" w:hAnsi="Times New Roman" w:cs="Times New Roman"/>
        </w:rPr>
        <w:t>, viene introdotta una ulteriore specificazione ai fini dell’applicazione del principio di rotazione, per cui la stazione appaltante, con proprio provvedimento, può ripartire gli affidamenti in fasce in base al valore economico, e in tal caso il divieto di affidamento o di aggiudicazione si applica con riferimento a ciascuna fascia.</w:t>
      </w:r>
      <w:r w:rsidRPr="00E46717">
        <w:rPr>
          <w:rFonts w:ascii="Times New Roman" w:hAnsi="Times New Roman" w:cs="Times New Roman"/>
        </w:rPr>
        <w:br/>
        <w:t>Ciò, in analogia con quanto già previsto dalle Linee guida ANAC n. 4.</w:t>
      </w:r>
    </w:p>
    <w:p w14:paraId="5A0C12B1" w14:textId="77777777" w:rsidR="00E46717" w:rsidRPr="00E46717" w:rsidRDefault="00001E8C" w:rsidP="00E46717">
      <w:pPr>
        <w:pStyle w:val="Corpotesto"/>
        <w:spacing w:before="125" w:line="302" w:lineRule="auto"/>
        <w:ind w:left="426" w:right="130"/>
        <w:jc w:val="both"/>
        <w:rPr>
          <w:rFonts w:ascii="Times New Roman" w:hAnsi="Times New Roman" w:cs="Times New Roman"/>
        </w:rPr>
      </w:pPr>
      <w:r w:rsidRPr="00E46717">
        <w:rPr>
          <w:rFonts w:ascii="Times New Roman" w:hAnsi="Times New Roman" w:cs="Times New Roman"/>
        </w:rPr>
        <w:t xml:space="preserve">Il </w:t>
      </w:r>
      <w:r w:rsidR="00401C12" w:rsidRPr="00E46717">
        <w:rPr>
          <w:rFonts w:ascii="Times New Roman" w:hAnsi="Times New Roman" w:cs="Times New Roman"/>
        </w:rPr>
        <w:t>comma 4,</w:t>
      </w:r>
      <w:bookmarkStart w:id="70" w:name="15"/>
      <w:r w:rsidRPr="00E46717">
        <w:rPr>
          <w:rFonts w:ascii="Times New Roman" w:hAnsi="Times New Roman" w:cs="Times New Roman"/>
        </w:rPr>
        <w:t xml:space="preserve"> </w:t>
      </w:r>
      <w:hyperlink r:id="rId39" w:history="1">
        <w:r w:rsidR="00401C12" w:rsidRPr="00E46717">
          <w:rPr>
            <w:rFonts w:ascii="Times New Roman" w:hAnsi="Times New Roman" w:cs="Times New Roman"/>
          </w:rPr>
          <w:t>art. 49 del D.</w:t>
        </w:r>
        <w:r w:rsidR="00E46717" w:rsidRPr="00E46717">
          <w:rPr>
            <w:rFonts w:ascii="Times New Roman" w:hAnsi="Times New Roman" w:cs="Times New Roman"/>
          </w:rPr>
          <w:t xml:space="preserve"> </w:t>
        </w:r>
        <w:r w:rsidR="000D2CFC" w:rsidRPr="00E46717">
          <w:rPr>
            <w:rFonts w:ascii="Times New Roman" w:hAnsi="Times New Roman" w:cs="Times New Roman"/>
          </w:rPr>
          <w:t>Lgs.</w:t>
        </w:r>
        <w:r w:rsidR="00401C12" w:rsidRPr="00E46717">
          <w:rPr>
            <w:rFonts w:ascii="Times New Roman" w:hAnsi="Times New Roman" w:cs="Times New Roman"/>
          </w:rPr>
          <w:t xml:space="preserve"> 36/2023</w:t>
        </w:r>
      </w:hyperlink>
      <w:bookmarkEnd w:id="70"/>
      <w:r w:rsidRPr="00E46717">
        <w:rPr>
          <w:rFonts w:ascii="Times New Roman" w:hAnsi="Times New Roman" w:cs="Times New Roman"/>
        </w:rPr>
        <w:t xml:space="preserve"> </w:t>
      </w:r>
      <w:r w:rsidR="00401C12" w:rsidRPr="00E46717">
        <w:rPr>
          <w:rFonts w:ascii="Times New Roman" w:hAnsi="Times New Roman" w:cs="Times New Roman"/>
        </w:rPr>
        <w:t>disciplina le</w:t>
      </w:r>
      <w:r w:rsidRPr="00E46717">
        <w:rPr>
          <w:rFonts w:ascii="Times New Roman" w:hAnsi="Times New Roman" w:cs="Times New Roman"/>
        </w:rPr>
        <w:t xml:space="preserve"> </w:t>
      </w:r>
      <w:r w:rsidR="00401C12" w:rsidRPr="00E46717">
        <w:rPr>
          <w:rFonts w:ascii="Times New Roman" w:hAnsi="Times New Roman" w:cs="Times New Roman"/>
        </w:rPr>
        <w:t>ipotesi di deroga al principio di rotazione, stabilendo che in casi motivati con riferimento alla struttura del mercato e alla effettiva assenza di alternative, nonché di accurata esecuzione del precedente contratto, il contraente uscente può essere reinvitato o essere individuato quale affidatario diretto.</w:t>
      </w:r>
    </w:p>
    <w:p w14:paraId="054C12BF" w14:textId="77777777" w:rsidR="00E46717" w:rsidRPr="00E46717" w:rsidRDefault="00401C12" w:rsidP="00E46717">
      <w:pPr>
        <w:pStyle w:val="Corpotesto"/>
        <w:spacing w:before="125" w:line="302" w:lineRule="auto"/>
        <w:ind w:left="426" w:right="130"/>
        <w:jc w:val="both"/>
        <w:rPr>
          <w:rFonts w:ascii="Times New Roman" w:hAnsi="Times New Roman" w:cs="Times New Roman"/>
        </w:rPr>
      </w:pPr>
      <w:r w:rsidRPr="00E46717">
        <w:rPr>
          <w:rFonts w:ascii="Times New Roman" w:hAnsi="Times New Roman" w:cs="Times New Roman"/>
        </w:rPr>
        <w:t>A differenza delle Linee guida ANAC n. 4, non si richiede che la motivazione della deroga al principio di rotazione tenga conto anche “</w:t>
      </w:r>
      <w:r w:rsidRPr="00E46717">
        <w:rPr>
          <w:rFonts w:ascii="Times New Roman" w:hAnsi="Times New Roman" w:cs="Times New Roman"/>
          <w:i/>
          <w:iCs/>
        </w:rPr>
        <w:t>della competitività del prezzo offerto rispetto alla media dei prezzi praticati nel settore di mercato di riferimento</w:t>
      </w:r>
      <w:r w:rsidRPr="00E46717">
        <w:rPr>
          <w:rFonts w:ascii="Times New Roman" w:hAnsi="Times New Roman" w:cs="Times New Roman"/>
        </w:rPr>
        <w:t>”, in aggiunta agli ulteriori requisiti innanzi delineati</w:t>
      </w:r>
      <w:r w:rsidR="00E46717" w:rsidRPr="00E46717">
        <w:rPr>
          <w:rFonts w:ascii="Times New Roman" w:hAnsi="Times New Roman" w:cs="Times New Roman"/>
        </w:rPr>
        <w:t>.</w:t>
      </w:r>
    </w:p>
    <w:p w14:paraId="1F019033" w14:textId="6D290AC8" w:rsidR="00401C12" w:rsidRPr="00E46717" w:rsidRDefault="00401C12" w:rsidP="00BB47B9">
      <w:pPr>
        <w:pStyle w:val="Corpotesto"/>
        <w:spacing w:before="125" w:line="302" w:lineRule="auto"/>
        <w:ind w:left="426" w:right="130"/>
        <w:jc w:val="both"/>
        <w:rPr>
          <w:rFonts w:ascii="Times New Roman" w:hAnsi="Times New Roman" w:cs="Times New Roman"/>
        </w:rPr>
      </w:pPr>
      <w:r w:rsidRPr="00E46717">
        <w:rPr>
          <w:rFonts w:ascii="Times New Roman" w:hAnsi="Times New Roman" w:cs="Times New Roman"/>
        </w:rPr>
        <w:t>In ogni caso, ai fini della deroga al principio di rotazione,</w:t>
      </w:r>
      <w:r w:rsidR="00001E8C" w:rsidRPr="00E46717">
        <w:rPr>
          <w:rFonts w:ascii="Times New Roman" w:hAnsi="Times New Roman" w:cs="Times New Roman"/>
        </w:rPr>
        <w:t xml:space="preserve"> </w:t>
      </w:r>
      <w:r w:rsidRPr="00E46717">
        <w:rPr>
          <w:rFonts w:ascii="Times New Roman" w:hAnsi="Times New Roman" w:cs="Times New Roman"/>
        </w:rPr>
        <w:t xml:space="preserve">i presupposti evidenziati devono risultare </w:t>
      </w:r>
      <w:r w:rsidRPr="00E46717">
        <w:rPr>
          <w:rFonts w:ascii="Times New Roman" w:hAnsi="Times New Roman" w:cs="Times New Roman"/>
        </w:rPr>
        <w:lastRenderedPageBreak/>
        <w:t>concorrenti, e non alternativi tra loro.</w:t>
      </w:r>
      <w:r w:rsidR="00001E8C" w:rsidRPr="00E46717">
        <w:rPr>
          <w:rFonts w:ascii="Times New Roman" w:hAnsi="Times New Roman" w:cs="Times New Roman"/>
        </w:rPr>
        <w:t xml:space="preserve"> </w:t>
      </w:r>
      <w:r w:rsidRPr="00E46717">
        <w:rPr>
          <w:rFonts w:ascii="Times New Roman" w:hAnsi="Times New Roman" w:cs="Times New Roman"/>
        </w:rPr>
        <w:t>Ai sensi del comma 6,</w:t>
      </w:r>
      <w:r w:rsidR="00E46717" w:rsidRPr="00E46717">
        <w:rPr>
          <w:rFonts w:ascii="Times New Roman" w:hAnsi="Times New Roman" w:cs="Times New Roman"/>
        </w:rPr>
        <w:t xml:space="preserve"> </w:t>
      </w:r>
      <w:r w:rsidRPr="00E46717">
        <w:rPr>
          <w:rFonts w:ascii="Times New Roman" w:hAnsi="Times New Roman" w:cs="Times New Roman"/>
        </w:rPr>
        <w:t>è comunque consentito derogare all’applicazione del principio di rotazione per gli affidamenti diretti di importo inferiore a 5.000 euro.</w:t>
      </w:r>
    </w:p>
    <w:p w14:paraId="1A05C29B" w14:textId="77777777" w:rsidR="002062C1" w:rsidRPr="00E46717" w:rsidRDefault="00862704" w:rsidP="002062C1">
      <w:pPr>
        <w:pStyle w:val="Corpotesto"/>
        <w:spacing w:before="125" w:line="302" w:lineRule="auto"/>
        <w:ind w:left="426" w:right="130"/>
        <w:jc w:val="both"/>
        <w:rPr>
          <w:rFonts w:ascii="Times New Roman" w:hAnsi="Times New Roman" w:cs="Times New Roman"/>
          <w:color w:val="1F487C"/>
        </w:rPr>
      </w:pPr>
      <w:r w:rsidRPr="00E46717">
        <w:rPr>
          <w:rFonts w:ascii="Times New Roman" w:hAnsi="Times New Roman" w:cs="Times New Roman"/>
        </w:rPr>
        <w:t xml:space="preserve">Le Linee guida ANAC chiariscono inoltre, che </w:t>
      </w:r>
      <w:r w:rsidRPr="00E46717">
        <w:rPr>
          <w:rFonts w:ascii="Times New Roman" w:hAnsi="Times New Roman" w:cs="Times New Roman"/>
          <w:i/>
        </w:rPr>
        <w:t xml:space="preserve">“La rotazione non si applica laddove il nuovo affidamento avvenga tramite procedure ordinarie o comunque aperte al mercato, nelle quali la stazione appaltante, in virtù di regole prestabilite dal Codice dei contratti pubblici ovvero dalla </w:t>
      </w:r>
      <w:r w:rsidRPr="00E46717">
        <w:rPr>
          <w:rFonts w:ascii="Times New Roman" w:hAnsi="Times New Roman" w:cs="Times New Roman"/>
          <w:i/>
          <w:spacing w:val="-2"/>
        </w:rPr>
        <w:t xml:space="preserve">stessa </w:t>
      </w:r>
      <w:r w:rsidRPr="00E46717">
        <w:rPr>
          <w:rFonts w:ascii="Times New Roman" w:hAnsi="Times New Roman" w:cs="Times New Roman"/>
          <w:i/>
        </w:rPr>
        <w:t>in caso di indagini di mercato o consultazione di elenchi, non operi alcuna limitazione in ordine al numero di operatori economici tra i quali effettuare la</w:t>
      </w:r>
      <w:r w:rsidRPr="00E46717">
        <w:rPr>
          <w:rFonts w:ascii="Times New Roman" w:hAnsi="Times New Roman" w:cs="Times New Roman"/>
          <w:i/>
          <w:spacing w:val="-4"/>
        </w:rPr>
        <w:t xml:space="preserve"> </w:t>
      </w:r>
      <w:r w:rsidRPr="00E46717">
        <w:rPr>
          <w:rFonts w:ascii="Times New Roman" w:hAnsi="Times New Roman" w:cs="Times New Roman"/>
          <w:i/>
        </w:rPr>
        <w:t>selezione”.</w:t>
      </w:r>
    </w:p>
    <w:p w14:paraId="3AB209D8" w14:textId="5CBB054D" w:rsidR="00862704" w:rsidRPr="00E46717" w:rsidRDefault="00862704" w:rsidP="00155B62">
      <w:pPr>
        <w:pStyle w:val="Corpotesto"/>
        <w:spacing w:before="120" w:after="120" w:line="302" w:lineRule="auto"/>
        <w:ind w:left="425" w:right="130"/>
        <w:jc w:val="both"/>
        <w:rPr>
          <w:rFonts w:ascii="Times New Roman" w:hAnsi="Times New Roman" w:cs="Times New Roman"/>
        </w:rPr>
      </w:pPr>
      <w:r w:rsidRPr="00E46717">
        <w:rPr>
          <w:rFonts w:ascii="Times New Roman" w:hAnsi="Times New Roman" w:cs="Times New Roman"/>
        </w:rPr>
        <w:t>Dal monitoraggio effettuato dal R.P.C.T. risulta che gli affidamenti effettuati rispettano le disposizioni di legge e le prescrizioni dell’A</w:t>
      </w:r>
      <w:r w:rsidR="00E46717">
        <w:rPr>
          <w:rFonts w:ascii="Times New Roman" w:hAnsi="Times New Roman" w:cs="Times New Roman"/>
        </w:rPr>
        <w:t xml:space="preserve">NAC, </w:t>
      </w:r>
      <w:r w:rsidR="00155B62">
        <w:rPr>
          <w:rFonts w:ascii="Times New Roman" w:hAnsi="Times New Roman" w:cs="Times New Roman"/>
        </w:rPr>
        <w:t xml:space="preserve">in particolare per quanto concerne l’applicazione delle deroghe. </w:t>
      </w:r>
      <w:r w:rsidRPr="00E46717">
        <w:rPr>
          <w:rFonts w:ascii="Times New Roman" w:hAnsi="Times New Roman" w:cs="Times New Roman"/>
        </w:rPr>
        <w:t>La misura viene confermata per il triennio 202</w:t>
      </w:r>
      <w:r w:rsidR="00E31F2C">
        <w:rPr>
          <w:rFonts w:ascii="Times New Roman" w:hAnsi="Times New Roman" w:cs="Times New Roman"/>
        </w:rPr>
        <w:t>6</w:t>
      </w:r>
      <w:r w:rsidRPr="00E46717">
        <w:rPr>
          <w:rFonts w:ascii="Times New Roman" w:hAnsi="Times New Roman" w:cs="Times New Roman"/>
        </w:rPr>
        <w:t>/202</w:t>
      </w:r>
      <w:r w:rsidR="00E31F2C">
        <w:rPr>
          <w:rFonts w:ascii="Times New Roman" w:hAnsi="Times New Roman" w:cs="Times New Roman"/>
        </w:rPr>
        <w:t>8</w:t>
      </w:r>
      <w:r w:rsidRPr="00E46717">
        <w:rPr>
          <w:rFonts w:ascii="Times New Roman" w:hAnsi="Times New Roman" w:cs="Times New Roman"/>
        </w:rPr>
        <w:t>.</w:t>
      </w: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940"/>
        <w:gridCol w:w="2170"/>
        <w:gridCol w:w="1672"/>
        <w:gridCol w:w="1412"/>
        <w:gridCol w:w="1585"/>
      </w:tblGrid>
      <w:tr w:rsidR="007A35E2" w:rsidRPr="00862704" w14:paraId="112CB741" w14:textId="77777777" w:rsidTr="007A35E2">
        <w:trPr>
          <w:trHeight w:val="416"/>
        </w:trPr>
        <w:tc>
          <w:tcPr>
            <w:tcW w:w="5000" w:type="pct"/>
            <w:gridSpan w:val="5"/>
            <w:shd w:val="clear" w:color="auto" w:fill="DBE4F0"/>
          </w:tcPr>
          <w:p w14:paraId="737601B7" w14:textId="77777777" w:rsidR="007A35E2" w:rsidRPr="00862704" w:rsidRDefault="007A35E2" w:rsidP="002062C1">
            <w:pPr>
              <w:pStyle w:val="TableParagraph"/>
              <w:spacing w:line="220" w:lineRule="exact"/>
              <w:ind w:left="139" w:right="280"/>
              <w:jc w:val="both"/>
              <w:rPr>
                <w:rFonts w:ascii="Times New Roman" w:hAnsi="Times New Roman" w:cs="Times New Roman"/>
                <w:b/>
                <w:sz w:val="20"/>
              </w:rPr>
            </w:pPr>
            <w:r w:rsidRPr="00862704">
              <w:rPr>
                <w:rFonts w:ascii="Times New Roman" w:hAnsi="Times New Roman" w:cs="Times New Roman"/>
                <w:b/>
                <w:sz w:val="20"/>
              </w:rPr>
              <w:t>Misura</w:t>
            </w:r>
            <w:r>
              <w:rPr>
                <w:rFonts w:ascii="Times New Roman" w:hAnsi="Times New Roman" w:cs="Times New Roman"/>
                <w:b/>
                <w:sz w:val="20"/>
              </w:rPr>
              <w:t xml:space="preserve"> M8</w:t>
            </w:r>
            <w:r w:rsidRPr="00862704">
              <w:rPr>
                <w:rFonts w:ascii="Times New Roman" w:hAnsi="Times New Roman" w:cs="Times New Roman"/>
                <w:b/>
                <w:sz w:val="20"/>
              </w:rPr>
              <w:t>: rispetto del principio di rotazione degli operatori economici prestatori di servizi nella acquisizione di servizi e forniture</w:t>
            </w:r>
          </w:p>
        </w:tc>
      </w:tr>
      <w:tr w:rsidR="007A35E2" w:rsidRPr="00862704" w14:paraId="7B71873E" w14:textId="77777777" w:rsidTr="00107786">
        <w:trPr>
          <w:trHeight w:val="306"/>
        </w:trPr>
        <w:tc>
          <w:tcPr>
            <w:tcW w:w="1105" w:type="pct"/>
            <w:tcBorders>
              <w:bottom w:val="single" w:sz="4" w:space="0" w:color="000000"/>
            </w:tcBorders>
            <w:shd w:val="clear" w:color="auto" w:fill="EAF0DD"/>
            <w:vAlign w:val="center"/>
          </w:tcPr>
          <w:p w14:paraId="7B7EF022" w14:textId="3103A2D0" w:rsidR="007A35E2" w:rsidRPr="007A35E2" w:rsidRDefault="007A35E2" w:rsidP="00107786">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236" w:type="pct"/>
            <w:tcBorders>
              <w:bottom w:val="single" w:sz="4" w:space="0" w:color="000000"/>
            </w:tcBorders>
            <w:shd w:val="clear" w:color="auto" w:fill="EAF0DD"/>
            <w:vAlign w:val="center"/>
          </w:tcPr>
          <w:p w14:paraId="4FCF390B" w14:textId="77777777" w:rsidR="007A35E2" w:rsidRPr="00862704" w:rsidRDefault="007A35E2" w:rsidP="00107786">
            <w:pPr>
              <w:pStyle w:val="TableParagraph"/>
              <w:spacing w:line="158" w:lineRule="exact"/>
              <w:ind w:left="139"/>
              <w:rPr>
                <w:rFonts w:ascii="Times New Roman" w:hAnsi="Times New Roman" w:cs="Times New Roman"/>
                <w:b/>
                <w:sz w:val="16"/>
              </w:rPr>
            </w:pPr>
            <w:r w:rsidRPr="00862704">
              <w:rPr>
                <w:rFonts w:ascii="Times New Roman" w:hAnsi="Times New Roman" w:cs="Times New Roman"/>
                <w:b/>
                <w:sz w:val="16"/>
              </w:rPr>
              <w:t>Azione</w:t>
            </w:r>
          </w:p>
        </w:tc>
        <w:tc>
          <w:tcPr>
            <w:tcW w:w="952" w:type="pct"/>
            <w:tcBorders>
              <w:bottom w:val="single" w:sz="4" w:space="0" w:color="000000"/>
            </w:tcBorders>
            <w:shd w:val="clear" w:color="auto" w:fill="EAF0DD"/>
            <w:vAlign w:val="center"/>
          </w:tcPr>
          <w:p w14:paraId="5BCC3C07" w14:textId="77777777" w:rsidR="007A35E2" w:rsidRPr="00862704" w:rsidRDefault="007A35E2" w:rsidP="00107786">
            <w:pPr>
              <w:pStyle w:val="TableParagraph"/>
              <w:spacing w:line="158" w:lineRule="exact"/>
              <w:ind w:left="139"/>
              <w:rPr>
                <w:rFonts w:ascii="Times New Roman" w:hAnsi="Times New Roman" w:cs="Times New Roman"/>
                <w:b/>
                <w:sz w:val="16"/>
              </w:rPr>
            </w:pPr>
            <w:r w:rsidRPr="00862704">
              <w:rPr>
                <w:rFonts w:ascii="Times New Roman" w:hAnsi="Times New Roman" w:cs="Times New Roman"/>
                <w:b/>
                <w:sz w:val="16"/>
              </w:rPr>
              <w:t>Responsabile</w:t>
            </w:r>
          </w:p>
        </w:tc>
        <w:tc>
          <w:tcPr>
            <w:tcW w:w="804" w:type="pct"/>
            <w:tcBorders>
              <w:bottom w:val="single" w:sz="4" w:space="0" w:color="000000"/>
            </w:tcBorders>
            <w:shd w:val="clear" w:color="auto" w:fill="EAF0DD"/>
            <w:vAlign w:val="center"/>
          </w:tcPr>
          <w:p w14:paraId="4527BB00" w14:textId="77777777" w:rsidR="007A35E2" w:rsidRPr="00862704" w:rsidRDefault="007A35E2" w:rsidP="00107786">
            <w:pPr>
              <w:pStyle w:val="TableParagraph"/>
              <w:spacing w:line="158" w:lineRule="exact"/>
              <w:ind w:left="139" w:right="139"/>
              <w:rPr>
                <w:rFonts w:ascii="Times New Roman" w:hAnsi="Times New Roman" w:cs="Times New Roman"/>
                <w:b/>
                <w:sz w:val="16"/>
              </w:rPr>
            </w:pPr>
            <w:r w:rsidRPr="00862704">
              <w:rPr>
                <w:rFonts w:ascii="Times New Roman" w:hAnsi="Times New Roman" w:cs="Times New Roman"/>
                <w:b/>
                <w:sz w:val="16"/>
              </w:rPr>
              <w:t>Termine di attuazione</w:t>
            </w:r>
          </w:p>
        </w:tc>
        <w:tc>
          <w:tcPr>
            <w:tcW w:w="903" w:type="pct"/>
            <w:tcBorders>
              <w:bottom w:val="single" w:sz="4" w:space="0" w:color="000000"/>
            </w:tcBorders>
            <w:shd w:val="clear" w:color="auto" w:fill="EAF0DD"/>
            <w:vAlign w:val="center"/>
          </w:tcPr>
          <w:p w14:paraId="203DBC67" w14:textId="77777777" w:rsidR="007A35E2" w:rsidRPr="00862704" w:rsidRDefault="007A35E2" w:rsidP="00107786">
            <w:pPr>
              <w:pStyle w:val="TableParagraph"/>
              <w:spacing w:line="158" w:lineRule="exact"/>
              <w:ind w:left="139"/>
              <w:rPr>
                <w:rFonts w:ascii="Times New Roman" w:hAnsi="Times New Roman" w:cs="Times New Roman"/>
                <w:b/>
                <w:sz w:val="16"/>
              </w:rPr>
            </w:pPr>
            <w:r w:rsidRPr="00862704">
              <w:rPr>
                <w:rFonts w:ascii="Times New Roman" w:hAnsi="Times New Roman" w:cs="Times New Roman"/>
                <w:b/>
                <w:sz w:val="16"/>
              </w:rPr>
              <w:t>Monitoraggio</w:t>
            </w:r>
          </w:p>
        </w:tc>
      </w:tr>
      <w:tr w:rsidR="007A35E2" w:rsidRPr="00862704" w14:paraId="44F2B62D" w14:textId="77777777" w:rsidTr="00107786">
        <w:trPr>
          <w:trHeight w:val="808"/>
        </w:trPr>
        <w:tc>
          <w:tcPr>
            <w:tcW w:w="1105" w:type="pct"/>
            <w:shd w:val="clear" w:color="auto" w:fill="F1F1F1"/>
            <w:vAlign w:val="center"/>
          </w:tcPr>
          <w:p w14:paraId="4D5E4ED5" w14:textId="77777777" w:rsidR="007A35E2" w:rsidRDefault="007A35E2" w:rsidP="007A35E2">
            <w:pPr>
              <w:ind w:left="139"/>
            </w:pPr>
            <w:r w:rsidRPr="00F51F0F">
              <w:rPr>
                <w:rFonts w:ascii="Times New Roman" w:hAnsi="Times New Roman" w:cs="Times New Roman"/>
                <w:sz w:val="16"/>
              </w:rPr>
              <w:t>In attuazione</w:t>
            </w:r>
          </w:p>
        </w:tc>
        <w:tc>
          <w:tcPr>
            <w:tcW w:w="1236" w:type="pct"/>
            <w:shd w:val="clear" w:color="auto" w:fill="F1F1F1"/>
            <w:vAlign w:val="center"/>
          </w:tcPr>
          <w:p w14:paraId="36031E37" w14:textId="77777777" w:rsidR="007A35E2" w:rsidRPr="00862704" w:rsidRDefault="007A35E2" w:rsidP="007A35E2">
            <w:pPr>
              <w:pStyle w:val="TableParagraph"/>
              <w:tabs>
                <w:tab w:val="left" w:pos="1236"/>
                <w:tab w:val="left" w:pos="1778"/>
              </w:tabs>
              <w:ind w:left="139" w:right="94"/>
              <w:rPr>
                <w:rFonts w:ascii="Times New Roman" w:hAnsi="Times New Roman" w:cs="Times New Roman"/>
                <w:sz w:val="16"/>
              </w:rPr>
            </w:pPr>
            <w:r w:rsidRPr="00862704">
              <w:rPr>
                <w:rFonts w:ascii="Times New Roman" w:hAnsi="Times New Roman" w:cs="Times New Roman"/>
                <w:sz w:val="16"/>
              </w:rPr>
              <w:t>Inserimento motivazione del  rispetto del principio di rotazione negli affidamenti</w:t>
            </w:r>
            <w:r>
              <w:rPr>
                <w:rFonts w:ascii="Times New Roman" w:hAnsi="Times New Roman" w:cs="Times New Roman"/>
                <w:sz w:val="16"/>
              </w:rPr>
              <w:t xml:space="preserve"> </w:t>
            </w:r>
            <w:r w:rsidRPr="00862704">
              <w:rPr>
                <w:rFonts w:ascii="Times New Roman" w:hAnsi="Times New Roman" w:cs="Times New Roman"/>
                <w:sz w:val="16"/>
              </w:rPr>
              <w:t>di</w:t>
            </w:r>
            <w:r>
              <w:rPr>
                <w:rFonts w:ascii="Times New Roman" w:hAnsi="Times New Roman" w:cs="Times New Roman"/>
                <w:sz w:val="16"/>
              </w:rPr>
              <w:t xml:space="preserve"> </w:t>
            </w:r>
            <w:r w:rsidRPr="00862704">
              <w:rPr>
                <w:rFonts w:ascii="Times New Roman" w:hAnsi="Times New Roman" w:cs="Times New Roman"/>
                <w:sz w:val="16"/>
              </w:rPr>
              <w:t>propria competenza.</w:t>
            </w:r>
          </w:p>
        </w:tc>
        <w:tc>
          <w:tcPr>
            <w:tcW w:w="952" w:type="pct"/>
            <w:shd w:val="clear" w:color="auto" w:fill="F1F1F1"/>
            <w:vAlign w:val="center"/>
          </w:tcPr>
          <w:p w14:paraId="30AAFFD8" w14:textId="77777777" w:rsidR="007A35E2" w:rsidRPr="00862704" w:rsidRDefault="007A35E2" w:rsidP="007A35E2">
            <w:pPr>
              <w:pStyle w:val="TableParagraph"/>
              <w:spacing w:before="1"/>
              <w:ind w:left="139" w:right="101"/>
              <w:rPr>
                <w:rFonts w:ascii="Times New Roman" w:hAnsi="Times New Roman" w:cs="Times New Roman"/>
                <w:sz w:val="16"/>
              </w:rPr>
            </w:pPr>
            <w:r w:rsidRPr="00862704">
              <w:rPr>
                <w:rFonts w:ascii="Times New Roman" w:hAnsi="Times New Roman" w:cs="Times New Roman"/>
                <w:sz w:val="16"/>
              </w:rPr>
              <w:t>Tutti i servizi che svolgono attività di affidamento di lavori, servizi e forniture</w:t>
            </w:r>
          </w:p>
        </w:tc>
        <w:tc>
          <w:tcPr>
            <w:tcW w:w="804" w:type="pct"/>
            <w:shd w:val="clear" w:color="auto" w:fill="F1F1F1"/>
            <w:vAlign w:val="center"/>
          </w:tcPr>
          <w:p w14:paraId="2B25CF78" w14:textId="77777777" w:rsidR="007A35E2" w:rsidRPr="00862704" w:rsidRDefault="007A35E2" w:rsidP="007A35E2">
            <w:pPr>
              <w:pStyle w:val="TableParagraph"/>
              <w:spacing w:before="1"/>
              <w:ind w:left="139" w:right="376"/>
              <w:rPr>
                <w:rFonts w:ascii="Times New Roman" w:hAnsi="Times New Roman" w:cs="Times New Roman"/>
                <w:sz w:val="16"/>
              </w:rPr>
            </w:pPr>
            <w:r w:rsidRPr="00862704">
              <w:rPr>
                <w:rFonts w:ascii="Times New Roman" w:hAnsi="Times New Roman" w:cs="Times New Roman"/>
                <w:sz w:val="16"/>
              </w:rPr>
              <w:t>Efficacia immediata</w:t>
            </w:r>
          </w:p>
        </w:tc>
        <w:tc>
          <w:tcPr>
            <w:tcW w:w="903" w:type="pct"/>
            <w:shd w:val="clear" w:color="auto" w:fill="F1F1F1"/>
            <w:vAlign w:val="center"/>
          </w:tcPr>
          <w:p w14:paraId="64950BCD" w14:textId="77777777" w:rsidR="007A35E2" w:rsidRPr="00862704" w:rsidRDefault="007A35E2" w:rsidP="007A35E2">
            <w:pPr>
              <w:pStyle w:val="TableParagraph"/>
              <w:spacing w:line="161" w:lineRule="exact"/>
              <w:ind w:left="139"/>
              <w:rPr>
                <w:rFonts w:ascii="Times New Roman" w:hAnsi="Times New Roman" w:cs="Times New Roman"/>
                <w:sz w:val="16"/>
              </w:rPr>
            </w:pPr>
            <w:r w:rsidRPr="00862704">
              <w:rPr>
                <w:rFonts w:ascii="Times New Roman" w:hAnsi="Times New Roman" w:cs="Times New Roman"/>
                <w:sz w:val="16"/>
              </w:rPr>
              <w:t>Attuazione della Misura</w:t>
            </w:r>
          </w:p>
        </w:tc>
      </w:tr>
    </w:tbl>
    <w:p w14:paraId="2E43BC1B" w14:textId="77777777" w:rsidR="002062C1" w:rsidRDefault="002062C1" w:rsidP="002062C1">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8</w:t>
      </w:r>
    </w:p>
    <w:p w14:paraId="779436E4" w14:textId="77777777" w:rsidR="002062C1" w:rsidRDefault="002062C1" w:rsidP="002062C1">
      <w:pPr>
        <w:pStyle w:val="Corpotesto"/>
        <w:spacing w:before="125" w:line="302" w:lineRule="auto"/>
        <w:ind w:left="426" w:right="130"/>
        <w:jc w:val="both"/>
        <w:rPr>
          <w:rFonts w:ascii="Times New Roman" w:hAnsi="Times New Roman" w:cs="Times New Roman"/>
        </w:rPr>
      </w:pPr>
    </w:p>
    <w:p w14:paraId="6BBF1E63" w14:textId="77777777" w:rsidR="00EC05AD" w:rsidRPr="00B9524D" w:rsidRDefault="00EC05AD" w:rsidP="002062C1">
      <w:pPr>
        <w:pStyle w:val="Corpotesto"/>
        <w:spacing w:before="125" w:line="302" w:lineRule="auto"/>
        <w:ind w:left="426" w:right="130"/>
        <w:jc w:val="both"/>
        <w:rPr>
          <w:rFonts w:ascii="Times New Roman" w:hAnsi="Times New Roman" w:cs="Times New Roman"/>
        </w:rPr>
      </w:pPr>
    </w:p>
    <w:p w14:paraId="0C0AB5ED" w14:textId="77777777" w:rsidR="002062C1" w:rsidRPr="00B9524D" w:rsidRDefault="002062C1" w:rsidP="00D71D84">
      <w:pPr>
        <w:pStyle w:val="Titolo2"/>
        <w:keepNext w:val="0"/>
        <w:keepLines w:val="0"/>
        <w:numPr>
          <w:ilvl w:val="3"/>
          <w:numId w:val="58"/>
        </w:numPr>
        <w:tabs>
          <w:tab w:val="left" w:pos="993"/>
        </w:tabs>
        <w:spacing w:before="85" w:after="120"/>
        <w:jc w:val="both"/>
        <w:rPr>
          <w:rFonts w:ascii="Times New Roman" w:eastAsia="Arial" w:hAnsi="Times New Roman" w:cs="Times New Roman"/>
          <w:b/>
          <w:bCs/>
          <w:smallCaps/>
          <w:color w:val="auto"/>
          <w:sz w:val="22"/>
          <w:szCs w:val="22"/>
        </w:rPr>
      </w:pPr>
      <w:bookmarkStart w:id="71" w:name="_Toc219903732"/>
      <w:r>
        <w:rPr>
          <w:rFonts w:ascii="Times New Roman" w:eastAsia="Arial" w:hAnsi="Times New Roman" w:cs="Times New Roman"/>
          <w:b/>
          <w:bCs/>
          <w:smallCaps/>
          <w:color w:val="auto"/>
          <w:sz w:val="22"/>
          <w:szCs w:val="22"/>
        </w:rPr>
        <w:t>Patti di integrità negli affidamenti</w:t>
      </w:r>
      <w:r w:rsidRPr="00B9524D">
        <w:rPr>
          <w:rFonts w:ascii="Times New Roman" w:eastAsia="Arial" w:hAnsi="Times New Roman" w:cs="Times New Roman"/>
          <w:b/>
          <w:bCs/>
          <w:smallCaps/>
          <w:color w:val="auto"/>
          <w:sz w:val="22"/>
          <w:szCs w:val="22"/>
        </w:rPr>
        <w:t xml:space="preserve"> – M</w:t>
      </w:r>
      <w:r>
        <w:rPr>
          <w:rFonts w:ascii="Times New Roman" w:eastAsia="Arial" w:hAnsi="Times New Roman" w:cs="Times New Roman"/>
          <w:b/>
          <w:bCs/>
          <w:smallCaps/>
          <w:color w:val="auto"/>
          <w:sz w:val="22"/>
          <w:szCs w:val="22"/>
        </w:rPr>
        <w:t>9</w:t>
      </w:r>
      <w:bookmarkEnd w:id="71"/>
    </w:p>
    <w:p w14:paraId="2F2552C9" w14:textId="1C61BC57" w:rsidR="00BB47B9" w:rsidRDefault="00862704" w:rsidP="00BB47B9">
      <w:pPr>
        <w:pStyle w:val="Corpotesto"/>
        <w:spacing w:before="120" w:after="120" w:line="302" w:lineRule="auto"/>
        <w:ind w:left="425" w:right="130"/>
        <w:jc w:val="both"/>
        <w:rPr>
          <w:rFonts w:ascii="Times New Roman" w:hAnsi="Times New Roman" w:cs="Times New Roman"/>
        </w:rPr>
      </w:pPr>
      <w:r w:rsidRPr="00C03DE7">
        <w:rPr>
          <w:rFonts w:ascii="Times New Roman" w:hAnsi="Times New Roman" w:cs="Times New Roman"/>
        </w:rPr>
        <w:t>Con D.G.R. n. 703 del 2015 è stato approvato il patto di integrità in materia di contratti pubblici regionali.</w:t>
      </w:r>
      <w:r w:rsidR="00BB47B9" w:rsidRPr="00C03DE7">
        <w:rPr>
          <w:rFonts w:ascii="Times New Roman" w:hAnsi="Times New Roman" w:cs="Times New Roman"/>
        </w:rPr>
        <w:t>, successivamente modificato e integrato con DGR n. 521 del 30/08/2024.</w:t>
      </w:r>
    </w:p>
    <w:p w14:paraId="59658D25" w14:textId="73E66A8E" w:rsidR="001A4C10" w:rsidRPr="00862704" w:rsidRDefault="00862704" w:rsidP="00155B62">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L’Agenzia </w:t>
      </w:r>
      <w:r w:rsidR="006648A7">
        <w:rPr>
          <w:rFonts w:ascii="Times New Roman" w:hAnsi="Times New Roman" w:cs="Times New Roman"/>
        </w:rPr>
        <w:t xml:space="preserve">ha cura di contemplare </w:t>
      </w:r>
      <w:r w:rsidRPr="00862704">
        <w:rPr>
          <w:rFonts w:ascii="Times New Roman" w:hAnsi="Times New Roman" w:cs="Times New Roman"/>
        </w:rPr>
        <w:t xml:space="preserve">nelle proprie procedure </w:t>
      </w:r>
      <w:r w:rsidR="006648A7">
        <w:rPr>
          <w:rFonts w:ascii="Times New Roman" w:hAnsi="Times New Roman" w:cs="Times New Roman"/>
        </w:rPr>
        <w:t>la sottoscrizione del Patto di integrità in materia di contratti pubblici</w:t>
      </w:r>
      <w:r w:rsidRPr="00862704">
        <w:rPr>
          <w:rFonts w:ascii="Times New Roman" w:hAnsi="Times New Roman" w:cs="Times New Roman"/>
        </w:rPr>
        <w:t>. La misura di monitoraggio in ordine al rispetto dei patti d’integrità, si ripropone anche per gli anni 202</w:t>
      </w:r>
      <w:r w:rsidR="00E31F2C">
        <w:rPr>
          <w:rFonts w:ascii="Times New Roman" w:hAnsi="Times New Roman" w:cs="Times New Roman"/>
        </w:rPr>
        <w:t>6</w:t>
      </w:r>
      <w:r w:rsidRPr="00862704">
        <w:rPr>
          <w:rFonts w:ascii="Times New Roman" w:hAnsi="Times New Roman" w:cs="Times New Roman"/>
        </w:rPr>
        <w:t>/202</w:t>
      </w:r>
      <w:r w:rsidR="00E31F2C">
        <w:rPr>
          <w:rFonts w:ascii="Times New Roman" w:hAnsi="Times New Roman" w:cs="Times New Roman"/>
        </w:rPr>
        <w:t>8</w:t>
      </w:r>
      <w:r w:rsidRPr="00862704">
        <w:rPr>
          <w:rFonts w:ascii="Times New Roman" w:hAnsi="Times New Roman" w:cs="Times New Roman"/>
        </w:rPr>
        <w:t>.</w:t>
      </w: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1"/>
        <w:gridCol w:w="1842"/>
        <w:gridCol w:w="2409"/>
        <w:gridCol w:w="1415"/>
        <w:gridCol w:w="1412"/>
      </w:tblGrid>
      <w:tr w:rsidR="007A35E2" w:rsidRPr="00862704" w14:paraId="4805850D" w14:textId="77777777" w:rsidTr="007A35E2">
        <w:trPr>
          <w:trHeight w:val="388"/>
        </w:trPr>
        <w:tc>
          <w:tcPr>
            <w:tcW w:w="5000" w:type="pct"/>
            <w:gridSpan w:val="5"/>
            <w:shd w:val="clear" w:color="auto" w:fill="DBE4F0"/>
            <w:vAlign w:val="center"/>
          </w:tcPr>
          <w:p w14:paraId="0D8BD20A" w14:textId="77777777" w:rsidR="007A35E2" w:rsidRPr="00862704" w:rsidRDefault="007A35E2" w:rsidP="002062C1">
            <w:pPr>
              <w:pStyle w:val="TableParagraph"/>
              <w:spacing w:line="220" w:lineRule="exact"/>
              <w:ind w:left="139"/>
              <w:jc w:val="both"/>
              <w:rPr>
                <w:rFonts w:ascii="Times New Roman" w:hAnsi="Times New Roman" w:cs="Times New Roman"/>
                <w:b/>
                <w:sz w:val="20"/>
              </w:rPr>
            </w:pPr>
            <w:r w:rsidRPr="00862704">
              <w:rPr>
                <w:rFonts w:ascii="Times New Roman" w:hAnsi="Times New Roman" w:cs="Times New Roman"/>
                <w:b/>
                <w:sz w:val="20"/>
              </w:rPr>
              <w:t>Misura</w:t>
            </w:r>
            <w:r>
              <w:rPr>
                <w:rFonts w:ascii="Times New Roman" w:hAnsi="Times New Roman" w:cs="Times New Roman"/>
                <w:b/>
                <w:sz w:val="20"/>
              </w:rPr>
              <w:t xml:space="preserve"> M9</w:t>
            </w:r>
            <w:r w:rsidRPr="00862704">
              <w:rPr>
                <w:rFonts w:ascii="Times New Roman" w:hAnsi="Times New Roman" w:cs="Times New Roman"/>
                <w:b/>
                <w:sz w:val="20"/>
              </w:rPr>
              <w:t>: Patti di integrità negli affidamenti</w:t>
            </w:r>
          </w:p>
        </w:tc>
      </w:tr>
      <w:tr w:rsidR="007A35E2" w:rsidRPr="00862704" w14:paraId="4CB36422" w14:textId="77777777" w:rsidTr="00107786">
        <w:trPr>
          <w:trHeight w:val="306"/>
        </w:trPr>
        <w:tc>
          <w:tcPr>
            <w:tcW w:w="969" w:type="pct"/>
            <w:shd w:val="clear" w:color="auto" w:fill="EAF0DD"/>
            <w:vAlign w:val="center"/>
          </w:tcPr>
          <w:p w14:paraId="16CE1F23" w14:textId="0B6D613E" w:rsidR="007A35E2" w:rsidRPr="007A35E2" w:rsidRDefault="007A35E2" w:rsidP="007A35E2">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049" w:type="pct"/>
            <w:shd w:val="clear" w:color="auto" w:fill="EAF0DD"/>
            <w:vAlign w:val="center"/>
          </w:tcPr>
          <w:p w14:paraId="7C8D4C44" w14:textId="77777777" w:rsidR="007A35E2" w:rsidRPr="00862704" w:rsidRDefault="007A35E2" w:rsidP="007A35E2">
            <w:pPr>
              <w:pStyle w:val="TableParagraph"/>
              <w:spacing w:line="158" w:lineRule="exact"/>
              <w:ind w:left="139"/>
              <w:jc w:val="both"/>
              <w:rPr>
                <w:rFonts w:ascii="Times New Roman" w:hAnsi="Times New Roman" w:cs="Times New Roman"/>
                <w:b/>
                <w:sz w:val="16"/>
              </w:rPr>
            </w:pPr>
            <w:r w:rsidRPr="00862704">
              <w:rPr>
                <w:rFonts w:ascii="Times New Roman" w:hAnsi="Times New Roman" w:cs="Times New Roman"/>
                <w:b/>
                <w:sz w:val="16"/>
              </w:rPr>
              <w:t>Azione</w:t>
            </w:r>
          </w:p>
        </w:tc>
        <w:tc>
          <w:tcPr>
            <w:tcW w:w="1372" w:type="pct"/>
            <w:shd w:val="clear" w:color="auto" w:fill="EAF0DD"/>
            <w:vAlign w:val="center"/>
          </w:tcPr>
          <w:p w14:paraId="53B3C2A4" w14:textId="77777777" w:rsidR="007A35E2" w:rsidRPr="00862704" w:rsidRDefault="007A35E2" w:rsidP="007A35E2">
            <w:pPr>
              <w:pStyle w:val="TableParagraph"/>
              <w:spacing w:line="158" w:lineRule="exact"/>
              <w:ind w:left="139"/>
              <w:jc w:val="both"/>
              <w:rPr>
                <w:rFonts w:ascii="Times New Roman" w:hAnsi="Times New Roman" w:cs="Times New Roman"/>
                <w:b/>
                <w:sz w:val="16"/>
              </w:rPr>
            </w:pPr>
            <w:r w:rsidRPr="00862704">
              <w:rPr>
                <w:rFonts w:ascii="Times New Roman" w:hAnsi="Times New Roman" w:cs="Times New Roman"/>
                <w:b/>
                <w:sz w:val="16"/>
              </w:rPr>
              <w:t>Responsabile</w:t>
            </w:r>
          </w:p>
        </w:tc>
        <w:tc>
          <w:tcPr>
            <w:tcW w:w="806" w:type="pct"/>
            <w:shd w:val="clear" w:color="auto" w:fill="EAF0DD"/>
            <w:vAlign w:val="center"/>
          </w:tcPr>
          <w:p w14:paraId="323EE3D2" w14:textId="77777777" w:rsidR="007A35E2" w:rsidRPr="00862704" w:rsidRDefault="007A35E2" w:rsidP="007A35E2">
            <w:pPr>
              <w:pStyle w:val="TableParagraph"/>
              <w:spacing w:line="158" w:lineRule="exact"/>
              <w:ind w:left="139" w:right="139"/>
              <w:jc w:val="both"/>
              <w:rPr>
                <w:rFonts w:ascii="Times New Roman" w:hAnsi="Times New Roman" w:cs="Times New Roman"/>
                <w:b/>
                <w:sz w:val="16"/>
              </w:rPr>
            </w:pPr>
            <w:r w:rsidRPr="00862704">
              <w:rPr>
                <w:rFonts w:ascii="Times New Roman" w:hAnsi="Times New Roman" w:cs="Times New Roman"/>
                <w:b/>
                <w:sz w:val="16"/>
              </w:rPr>
              <w:t>Termine di attuazione</w:t>
            </w:r>
          </w:p>
        </w:tc>
        <w:tc>
          <w:tcPr>
            <w:tcW w:w="804" w:type="pct"/>
            <w:shd w:val="clear" w:color="auto" w:fill="EAF0DD"/>
            <w:vAlign w:val="center"/>
          </w:tcPr>
          <w:p w14:paraId="31B6CBC0" w14:textId="77777777" w:rsidR="007A35E2" w:rsidRPr="00862704" w:rsidRDefault="007A35E2" w:rsidP="007A35E2">
            <w:pPr>
              <w:pStyle w:val="TableParagraph"/>
              <w:spacing w:line="158" w:lineRule="exact"/>
              <w:ind w:left="139"/>
              <w:jc w:val="both"/>
              <w:rPr>
                <w:rFonts w:ascii="Times New Roman" w:hAnsi="Times New Roman" w:cs="Times New Roman"/>
                <w:b/>
                <w:sz w:val="16"/>
              </w:rPr>
            </w:pPr>
            <w:r w:rsidRPr="00862704">
              <w:rPr>
                <w:rFonts w:ascii="Times New Roman" w:hAnsi="Times New Roman" w:cs="Times New Roman"/>
                <w:b/>
                <w:sz w:val="16"/>
              </w:rPr>
              <w:t>Monitoraggio</w:t>
            </w:r>
          </w:p>
        </w:tc>
      </w:tr>
      <w:tr w:rsidR="007A35E2" w:rsidRPr="00862704" w14:paraId="72A7604A" w14:textId="77777777" w:rsidTr="00155B62">
        <w:trPr>
          <w:trHeight w:val="274"/>
        </w:trPr>
        <w:tc>
          <w:tcPr>
            <w:tcW w:w="969" w:type="pct"/>
            <w:vAlign w:val="center"/>
          </w:tcPr>
          <w:p w14:paraId="19154EF6" w14:textId="77777777" w:rsidR="007A35E2" w:rsidRDefault="007A35E2" w:rsidP="007A35E2">
            <w:pPr>
              <w:ind w:left="139"/>
            </w:pPr>
            <w:r w:rsidRPr="00F51F0F">
              <w:rPr>
                <w:rFonts w:ascii="Times New Roman" w:hAnsi="Times New Roman" w:cs="Times New Roman"/>
                <w:sz w:val="16"/>
              </w:rPr>
              <w:t>In attuazione</w:t>
            </w:r>
          </w:p>
        </w:tc>
        <w:tc>
          <w:tcPr>
            <w:tcW w:w="1049" w:type="pct"/>
            <w:vAlign w:val="center"/>
          </w:tcPr>
          <w:p w14:paraId="6182E857" w14:textId="77777777" w:rsidR="007A35E2" w:rsidRPr="00862704" w:rsidRDefault="007A35E2" w:rsidP="007A35E2">
            <w:pPr>
              <w:pStyle w:val="TableParagraph"/>
              <w:ind w:left="139" w:right="96"/>
              <w:rPr>
                <w:rFonts w:ascii="Times New Roman" w:hAnsi="Times New Roman" w:cs="Times New Roman"/>
                <w:sz w:val="16"/>
              </w:rPr>
            </w:pPr>
            <w:r w:rsidRPr="00862704">
              <w:rPr>
                <w:rFonts w:ascii="Times New Roman" w:hAnsi="Times New Roman" w:cs="Times New Roman"/>
                <w:sz w:val="16"/>
              </w:rPr>
              <w:t>Inserimento nei bandi di gara o nelle lettere di invito  delle clausole di salvaguardia e dei casi di eventuale esclusione dalle</w:t>
            </w:r>
            <w:r w:rsidRPr="00862704">
              <w:rPr>
                <w:rFonts w:ascii="Times New Roman" w:hAnsi="Times New Roman" w:cs="Times New Roman"/>
                <w:spacing w:val="-15"/>
                <w:sz w:val="16"/>
              </w:rPr>
              <w:t xml:space="preserve"> </w:t>
            </w:r>
            <w:r w:rsidRPr="00862704">
              <w:rPr>
                <w:rFonts w:ascii="Times New Roman" w:hAnsi="Times New Roman" w:cs="Times New Roman"/>
                <w:sz w:val="16"/>
              </w:rPr>
              <w:t>gare.</w:t>
            </w:r>
          </w:p>
        </w:tc>
        <w:tc>
          <w:tcPr>
            <w:tcW w:w="1372" w:type="pct"/>
            <w:vAlign w:val="center"/>
          </w:tcPr>
          <w:p w14:paraId="76183B8D" w14:textId="77777777" w:rsidR="007A35E2" w:rsidRPr="00862704" w:rsidRDefault="007A35E2" w:rsidP="007A35E2">
            <w:pPr>
              <w:pStyle w:val="TableParagraph"/>
              <w:ind w:left="139" w:right="96"/>
              <w:rPr>
                <w:rFonts w:ascii="Times New Roman" w:hAnsi="Times New Roman" w:cs="Times New Roman"/>
                <w:sz w:val="16"/>
              </w:rPr>
            </w:pPr>
            <w:r w:rsidRPr="00862704">
              <w:rPr>
                <w:rFonts w:ascii="Times New Roman" w:hAnsi="Times New Roman" w:cs="Times New Roman"/>
                <w:sz w:val="16"/>
              </w:rPr>
              <w:t xml:space="preserve">Tutti gli uffici che avviano procedure di gara aperte, negoziate o in economia, </w:t>
            </w:r>
            <w:r w:rsidRPr="00862704">
              <w:rPr>
                <w:rFonts w:ascii="Times New Roman" w:hAnsi="Times New Roman" w:cs="Times New Roman"/>
                <w:sz w:val="16"/>
                <w:u w:val="single"/>
              </w:rPr>
              <w:t>ad esclusione delle</w:t>
            </w:r>
            <w:r w:rsidRPr="00862704">
              <w:rPr>
                <w:rFonts w:ascii="Times New Roman" w:hAnsi="Times New Roman" w:cs="Times New Roman"/>
                <w:sz w:val="16"/>
              </w:rPr>
              <w:t xml:space="preserve"> </w:t>
            </w:r>
            <w:r w:rsidRPr="00862704">
              <w:rPr>
                <w:rFonts w:ascii="Times New Roman" w:hAnsi="Times New Roman" w:cs="Times New Roman"/>
                <w:sz w:val="16"/>
                <w:u w:val="single"/>
              </w:rPr>
              <w:t>procedure di affidamento diretto</w:t>
            </w:r>
            <w:r w:rsidRPr="00862704">
              <w:rPr>
                <w:rFonts w:ascii="Times New Roman" w:hAnsi="Times New Roman" w:cs="Times New Roman"/>
                <w:sz w:val="16"/>
              </w:rPr>
              <w:t xml:space="preserve"> per l’inserimento nei bandi di gara  o nelle lettere di invito della clausola di salvaguardia</w:t>
            </w:r>
          </w:p>
        </w:tc>
        <w:tc>
          <w:tcPr>
            <w:tcW w:w="806" w:type="pct"/>
            <w:vAlign w:val="center"/>
          </w:tcPr>
          <w:p w14:paraId="1AB18A49" w14:textId="77777777" w:rsidR="007A35E2" w:rsidRPr="00862704" w:rsidRDefault="007A35E2" w:rsidP="007A35E2">
            <w:pPr>
              <w:pStyle w:val="TableParagraph"/>
              <w:spacing w:before="109"/>
              <w:ind w:left="139" w:right="376"/>
              <w:rPr>
                <w:rFonts w:ascii="Times New Roman" w:hAnsi="Times New Roman" w:cs="Times New Roman"/>
                <w:sz w:val="16"/>
              </w:rPr>
            </w:pPr>
            <w:r w:rsidRPr="00862704">
              <w:rPr>
                <w:rFonts w:ascii="Times New Roman" w:hAnsi="Times New Roman" w:cs="Times New Roman"/>
                <w:sz w:val="16"/>
              </w:rPr>
              <w:t>Efficacia immediata</w:t>
            </w:r>
          </w:p>
        </w:tc>
        <w:tc>
          <w:tcPr>
            <w:tcW w:w="804" w:type="pct"/>
            <w:vAlign w:val="center"/>
          </w:tcPr>
          <w:p w14:paraId="2812C1F3" w14:textId="77777777" w:rsidR="007A35E2" w:rsidRPr="00862704" w:rsidRDefault="007A35E2" w:rsidP="007A35E2">
            <w:pPr>
              <w:pStyle w:val="TableParagraph"/>
              <w:spacing w:before="6"/>
              <w:ind w:left="139"/>
              <w:rPr>
                <w:rFonts w:ascii="Times New Roman" w:hAnsi="Times New Roman" w:cs="Times New Roman"/>
                <w:sz w:val="25"/>
              </w:rPr>
            </w:pPr>
            <w:r w:rsidRPr="00862704">
              <w:rPr>
                <w:rFonts w:ascii="Times New Roman" w:hAnsi="Times New Roman" w:cs="Times New Roman"/>
                <w:sz w:val="16"/>
              </w:rPr>
              <w:t>Attuazione della Misura</w:t>
            </w:r>
          </w:p>
        </w:tc>
      </w:tr>
    </w:tbl>
    <w:p w14:paraId="1A25EEFF" w14:textId="77777777" w:rsidR="002062C1" w:rsidRDefault="002062C1" w:rsidP="002062C1">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9</w:t>
      </w:r>
    </w:p>
    <w:p w14:paraId="3C4E66B5" w14:textId="77777777" w:rsidR="002062C1" w:rsidRPr="00B9524D" w:rsidRDefault="002062C1" w:rsidP="002062C1">
      <w:pPr>
        <w:pStyle w:val="Corpotesto"/>
        <w:spacing w:before="125" w:line="302" w:lineRule="auto"/>
        <w:ind w:left="426" w:right="130"/>
        <w:jc w:val="both"/>
        <w:rPr>
          <w:rFonts w:ascii="Times New Roman" w:hAnsi="Times New Roman" w:cs="Times New Roman"/>
        </w:rPr>
      </w:pPr>
    </w:p>
    <w:p w14:paraId="26C6FED4" w14:textId="77777777" w:rsidR="002062C1" w:rsidRPr="00B9524D" w:rsidRDefault="002062C1" w:rsidP="00D71D84">
      <w:pPr>
        <w:pStyle w:val="Titolo2"/>
        <w:keepNext w:val="0"/>
        <w:keepLines w:val="0"/>
        <w:numPr>
          <w:ilvl w:val="3"/>
          <w:numId w:val="58"/>
        </w:numPr>
        <w:tabs>
          <w:tab w:val="left" w:pos="1276"/>
        </w:tabs>
        <w:spacing w:before="85" w:after="120"/>
        <w:ind w:left="1276" w:hanging="850"/>
        <w:jc w:val="both"/>
        <w:rPr>
          <w:rFonts w:ascii="Times New Roman" w:eastAsia="Arial" w:hAnsi="Times New Roman" w:cs="Times New Roman"/>
          <w:b/>
          <w:bCs/>
          <w:smallCaps/>
          <w:color w:val="auto"/>
          <w:sz w:val="22"/>
          <w:szCs w:val="22"/>
        </w:rPr>
      </w:pPr>
      <w:bookmarkStart w:id="72" w:name="_Toc219903733"/>
      <w:r>
        <w:rPr>
          <w:rFonts w:ascii="Times New Roman" w:eastAsia="Arial" w:hAnsi="Times New Roman" w:cs="Times New Roman"/>
          <w:b/>
          <w:bCs/>
          <w:smallCaps/>
          <w:color w:val="auto"/>
          <w:sz w:val="22"/>
          <w:szCs w:val="22"/>
        </w:rPr>
        <w:t xml:space="preserve">Incarichi vietati ai dipendenti </w:t>
      </w:r>
      <w:r w:rsidR="00015A69">
        <w:rPr>
          <w:rFonts w:ascii="Times New Roman" w:eastAsia="Arial" w:hAnsi="Times New Roman" w:cs="Times New Roman"/>
          <w:b/>
          <w:bCs/>
          <w:smallCaps/>
          <w:color w:val="auto"/>
          <w:sz w:val="22"/>
          <w:szCs w:val="22"/>
        </w:rPr>
        <w:t>di AreaCom</w:t>
      </w:r>
      <w:r>
        <w:rPr>
          <w:rFonts w:ascii="Times New Roman" w:eastAsia="Arial" w:hAnsi="Times New Roman" w:cs="Times New Roman"/>
          <w:b/>
          <w:bCs/>
          <w:smallCaps/>
          <w:color w:val="auto"/>
          <w:sz w:val="22"/>
          <w:szCs w:val="22"/>
        </w:rPr>
        <w:t xml:space="preserve"> e disciplina incarichi istituzionali ed extraistituzionali</w:t>
      </w:r>
      <w:r w:rsidRPr="00B9524D">
        <w:rPr>
          <w:rFonts w:ascii="Times New Roman" w:eastAsia="Arial" w:hAnsi="Times New Roman" w:cs="Times New Roman"/>
          <w:b/>
          <w:bCs/>
          <w:smallCaps/>
          <w:color w:val="auto"/>
          <w:sz w:val="22"/>
          <w:szCs w:val="22"/>
        </w:rPr>
        <w:t xml:space="preserve"> – M</w:t>
      </w:r>
      <w:r w:rsidR="00AB49B3">
        <w:rPr>
          <w:rFonts w:ascii="Times New Roman" w:eastAsia="Arial" w:hAnsi="Times New Roman" w:cs="Times New Roman"/>
          <w:b/>
          <w:bCs/>
          <w:smallCaps/>
          <w:color w:val="auto"/>
          <w:sz w:val="22"/>
          <w:szCs w:val="22"/>
        </w:rPr>
        <w:t>10</w:t>
      </w:r>
      <w:bookmarkEnd w:id="72"/>
    </w:p>
    <w:p w14:paraId="3B2AD306" w14:textId="77777777" w:rsidR="00AB49B3" w:rsidRDefault="00862704" w:rsidP="00AB49B3">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L’elenco annuale degli incarichi conferiti ai dipendenti, con indicazione della durata e del compenso spettante, è pubblicato nella sezione “</w:t>
      </w:r>
      <w:r w:rsidRPr="00AB49B3">
        <w:rPr>
          <w:rFonts w:ascii="Times New Roman" w:hAnsi="Times New Roman" w:cs="Times New Roman"/>
          <w:i/>
        </w:rPr>
        <w:t>Amministrazione trasparente – personale – incarichi autorizzati al personale dipendent</w:t>
      </w:r>
      <w:r w:rsidRPr="00AB49B3">
        <w:rPr>
          <w:rFonts w:ascii="Times New Roman" w:hAnsi="Times New Roman" w:cs="Times New Roman"/>
        </w:rPr>
        <w:t>e</w:t>
      </w:r>
      <w:r w:rsidRPr="00862704">
        <w:rPr>
          <w:rFonts w:ascii="Times New Roman" w:hAnsi="Times New Roman" w:cs="Times New Roman"/>
        </w:rPr>
        <w:t>”.</w:t>
      </w:r>
    </w:p>
    <w:p w14:paraId="74EE5602" w14:textId="12EF13BF" w:rsidR="00AB49B3" w:rsidRDefault="00862704" w:rsidP="00AB49B3">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lastRenderedPageBreak/>
        <w:t>Le attività inerenti la presente misura vengono confermate per il triennio 202</w:t>
      </w:r>
      <w:r w:rsidR="00E31F2C">
        <w:rPr>
          <w:rFonts w:ascii="Times New Roman" w:hAnsi="Times New Roman" w:cs="Times New Roman"/>
        </w:rPr>
        <w:t>6</w:t>
      </w:r>
      <w:r w:rsidRPr="00862704">
        <w:rPr>
          <w:rFonts w:ascii="Times New Roman" w:hAnsi="Times New Roman" w:cs="Times New Roman"/>
        </w:rPr>
        <w:t>/202</w:t>
      </w:r>
      <w:r w:rsidR="00E31F2C">
        <w:rPr>
          <w:rFonts w:ascii="Times New Roman" w:hAnsi="Times New Roman" w:cs="Times New Roman"/>
        </w:rPr>
        <w:t>8</w:t>
      </w:r>
      <w:r w:rsidRPr="00862704">
        <w:rPr>
          <w:rFonts w:ascii="Times New Roman" w:hAnsi="Times New Roman" w:cs="Times New Roman"/>
        </w:rPr>
        <w:t>.</w:t>
      </w:r>
    </w:p>
    <w:p w14:paraId="2A809DC6" w14:textId="77777777" w:rsidR="00E31F2C" w:rsidRPr="00862704" w:rsidRDefault="00E31F2C" w:rsidP="00AB49B3">
      <w:pPr>
        <w:pStyle w:val="Corpotesto"/>
        <w:spacing w:before="120" w:after="120" w:line="302" w:lineRule="auto"/>
        <w:ind w:left="425" w:right="130"/>
        <w:jc w:val="both"/>
        <w:rPr>
          <w:rFonts w:ascii="Times New Roman" w:hAnsi="Times New Roman" w:cs="Times New Roman"/>
        </w:rPr>
      </w:pP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2"/>
        <w:gridCol w:w="2974"/>
        <w:gridCol w:w="1276"/>
        <w:gridCol w:w="1419"/>
        <w:gridCol w:w="1408"/>
      </w:tblGrid>
      <w:tr w:rsidR="007A35E2" w:rsidRPr="00862704" w14:paraId="545D3BB1" w14:textId="77777777" w:rsidTr="001A4C10">
        <w:trPr>
          <w:trHeight w:val="265"/>
        </w:trPr>
        <w:tc>
          <w:tcPr>
            <w:tcW w:w="5000" w:type="pct"/>
            <w:gridSpan w:val="5"/>
            <w:shd w:val="clear" w:color="auto" w:fill="DBE4F0"/>
          </w:tcPr>
          <w:p w14:paraId="766679D8" w14:textId="77777777" w:rsidR="007A35E2" w:rsidRPr="00862704" w:rsidRDefault="007A35E2" w:rsidP="00AB49B3">
            <w:pPr>
              <w:pStyle w:val="TableParagraph"/>
              <w:spacing w:line="220" w:lineRule="exact"/>
              <w:ind w:left="141"/>
              <w:jc w:val="both"/>
              <w:rPr>
                <w:rFonts w:ascii="Times New Roman" w:hAnsi="Times New Roman" w:cs="Times New Roman"/>
                <w:b/>
                <w:sz w:val="20"/>
              </w:rPr>
            </w:pPr>
            <w:r w:rsidRPr="00862704">
              <w:rPr>
                <w:rFonts w:ascii="Times New Roman" w:hAnsi="Times New Roman" w:cs="Times New Roman"/>
                <w:b/>
                <w:sz w:val="20"/>
              </w:rPr>
              <w:t>Misura</w:t>
            </w:r>
            <w:r>
              <w:rPr>
                <w:rFonts w:ascii="Times New Roman" w:hAnsi="Times New Roman" w:cs="Times New Roman"/>
                <w:b/>
                <w:sz w:val="20"/>
              </w:rPr>
              <w:t xml:space="preserve"> M10</w:t>
            </w:r>
            <w:r w:rsidRPr="00862704">
              <w:rPr>
                <w:rFonts w:ascii="Times New Roman" w:hAnsi="Times New Roman" w:cs="Times New Roman"/>
                <w:b/>
                <w:sz w:val="20"/>
              </w:rPr>
              <w:t>: Incarichi vietati ai dipendenti</w:t>
            </w:r>
          </w:p>
        </w:tc>
      </w:tr>
      <w:tr w:rsidR="007A35E2" w:rsidRPr="00862704" w14:paraId="22046F6A" w14:textId="77777777" w:rsidTr="001A4C10">
        <w:trPr>
          <w:trHeight w:val="285"/>
        </w:trPr>
        <w:tc>
          <w:tcPr>
            <w:tcW w:w="969" w:type="pct"/>
            <w:shd w:val="clear" w:color="auto" w:fill="EAF0DD"/>
            <w:vAlign w:val="center"/>
          </w:tcPr>
          <w:p w14:paraId="17C7E89E" w14:textId="15962434" w:rsidR="007A35E2" w:rsidRPr="007A35E2" w:rsidRDefault="007A35E2" w:rsidP="001A4C10">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694" w:type="pct"/>
            <w:shd w:val="clear" w:color="auto" w:fill="EAF0DD"/>
            <w:vAlign w:val="center"/>
          </w:tcPr>
          <w:p w14:paraId="6B33BDC7" w14:textId="77777777" w:rsidR="007A35E2" w:rsidRPr="00862704" w:rsidRDefault="007A35E2" w:rsidP="001A4C10">
            <w:pPr>
              <w:pStyle w:val="TableParagraph"/>
              <w:spacing w:line="157" w:lineRule="exact"/>
              <w:ind w:left="141"/>
              <w:rPr>
                <w:rFonts w:ascii="Times New Roman" w:hAnsi="Times New Roman" w:cs="Times New Roman"/>
                <w:b/>
                <w:sz w:val="16"/>
              </w:rPr>
            </w:pPr>
            <w:r w:rsidRPr="00862704">
              <w:rPr>
                <w:rFonts w:ascii="Times New Roman" w:hAnsi="Times New Roman" w:cs="Times New Roman"/>
                <w:b/>
                <w:sz w:val="16"/>
              </w:rPr>
              <w:t>Azione</w:t>
            </w:r>
          </w:p>
        </w:tc>
        <w:tc>
          <w:tcPr>
            <w:tcW w:w="727" w:type="pct"/>
            <w:shd w:val="clear" w:color="auto" w:fill="EAF0DD"/>
            <w:vAlign w:val="center"/>
          </w:tcPr>
          <w:p w14:paraId="3B0466F7" w14:textId="77777777" w:rsidR="007A35E2" w:rsidRPr="00862704" w:rsidRDefault="007A35E2" w:rsidP="001A4C10">
            <w:pPr>
              <w:pStyle w:val="TableParagraph"/>
              <w:spacing w:line="157" w:lineRule="exact"/>
              <w:ind w:left="141"/>
              <w:rPr>
                <w:rFonts w:ascii="Times New Roman" w:hAnsi="Times New Roman" w:cs="Times New Roman"/>
                <w:b/>
                <w:sz w:val="16"/>
              </w:rPr>
            </w:pPr>
            <w:r w:rsidRPr="00862704">
              <w:rPr>
                <w:rFonts w:ascii="Times New Roman" w:hAnsi="Times New Roman" w:cs="Times New Roman"/>
                <w:b/>
                <w:sz w:val="16"/>
              </w:rPr>
              <w:t>Responsabile</w:t>
            </w:r>
          </w:p>
        </w:tc>
        <w:tc>
          <w:tcPr>
            <w:tcW w:w="808" w:type="pct"/>
            <w:shd w:val="clear" w:color="auto" w:fill="EAF0DD"/>
            <w:vAlign w:val="center"/>
          </w:tcPr>
          <w:p w14:paraId="32EEEC52" w14:textId="77777777" w:rsidR="007A35E2" w:rsidRPr="00862704" w:rsidRDefault="007A35E2" w:rsidP="001A4C10">
            <w:pPr>
              <w:pStyle w:val="TableParagraph"/>
              <w:spacing w:line="157" w:lineRule="exact"/>
              <w:ind w:left="141"/>
              <w:rPr>
                <w:rFonts w:ascii="Times New Roman" w:hAnsi="Times New Roman" w:cs="Times New Roman"/>
                <w:b/>
                <w:sz w:val="16"/>
              </w:rPr>
            </w:pPr>
            <w:r w:rsidRPr="00862704">
              <w:rPr>
                <w:rFonts w:ascii="Times New Roman" w:hAnsi="Times New Roman" w:cs="Times New Roman"/>
                <w:b/>
                <w:sz w:val="16"/>
              </w:rPr>
              <w:t>Termine di attuazione</w:t>
            </w:r>
          </w:p>
        </w:tc>
        <w:tc>
          <w:tcPr>
            <w:tcW w:w="802" w:type="pct"/>
            <w:shd w:val="clear" w:color="auto" w:fill="EAF0DD"/>
            <w:vAlign w:val="center"/>
          </w:tcPr>
          <w:p w14:paraId="12ECD06C" w14:textId="77777777" w:rsidR="007A35E2" w:rsidRPr="00862704" w:rsidRDefault="007A35E2" w:rsidP="001A4C10">
            <w:pPr>
              <w:pStyle w:val="TableParagraph"/>
              <w:spacing w:line="157" w:lineRule="exact"/>
              <w:ind w:left="141"/>
              <w:rPr>
                <w:rFonts w:ascii="Times New Roman" w:hAnsi="Times New Roman" w:cs="Times New Roman"/>
                <w:b/>
                <w:sz w:val="16"/>
              </w:rPr>
            </w:pPr>
            <w:r w:rsidRPr="00862704">
              <w:rPr>
                <w:rFonts w:ascii="Times New Roman" w:hAnsi="Times New Roman" w:cs="Times New Roman"/>
                <w:b/>
                <w:sz w:val="16"/>
              </w:rPr>
              <w:t>Monitoraggio</w:t>
            </w:r>
          </w:p>
        </w:tc>
      </w:tr>
      <w:tr w:rsidR="007A35E2" w:rsidRPr="00862704" w14:paraId="0C48719D" w14:textId="77777777" w:rsidTr="001A4C10">
        <w:trPr>
          <w:trHeight w:val="1581"/>
        </w:trPr>
        <w:tc>
          <w:tcPr>
            <w:tcW w:w="969" w:type="pct"/>
            <w:vAlign w:val="center"/>
          </w:tcPr>
          <w:p w14:paraId="1F33077B" w14:textId="77777777" w:rsidR="007A35E2" w:rsidRDefault="007A35E2" w:rsidP="007A35E2">
            <w:pPr>
              <w:ind w:left="139"/>
            </w:pPr>
            <w:r w:rsidRPr="00F51F0F">
              <w:rPr>
                <w:rFonts w:ascii="Times New Roman" w:hAnsi="Times New Roman" w:cs="Times New Roman"/>
                <w:sz w:val="16"/>
              </w:rPr>
              <w:t>In attuazione</w:t>
            </w:r>
          </w:p>
        </w:tc>
        <w:tc>
          <w:tcPr>
            <w:tcW w:w="1694" w:type="pct"/>
            <w:vAlign w:val="center"/>
          </w:tcPr>
          <w:p w14:paraId="7CC5E03B" w14:textId="316FE9EE" w:rsidR="007A35E2" w:rsidRPr="00862704" w:rsidRDefault="007A35E2" w:rsidP="001A4C10">
            <w:pPr>
              <w:pStyle w:val="TableParagraph"/>
              <w:ind w:left="141" w:right="92"/>
              <w:rPr>
                <w:rFonts w:ascii="Times New Roman" w:hAnsi="Times New Roman" w:cs="Times New Roman"/>
                <w:sz w:val="16"/>
              </w:rPr>
            </w:pPr>
            <w:r w:rsidRPr="00862704">
              <w:rPr>
                <w:rFonts w:ascii="Times New Roman" w:hAnsi="Times New Roman" w:cs="Times New Roman"/>
                <w:sz w:val="16"/>
              </w:rPr>
              <w:t xml:space="preserve">Attuazione di monitoraggi annuali volti a verificare la presenza di incarichi extraistituzionali non autorizzati. I monitoraggi sullo svolgimento di incarichi extraistituzionali non autorizzati </w:t>
            </w:r>
            <w:r w:rsidRPr="00862704">
              <w:rPr>
                <w:rFonts w:ascii="Times New Roman" w:hAnsi="Times New Roman" w:cs="Times New Roman"/>
                <w:sz w:val="16"/>
                <w:u w:val="single"/>
              </w:rPr>
              <w:t>possono essere svolti tramite</w:t>
            </w:r>
            <w:r w:rsidRPr="00862704">
              <w:rPr>
                <w:rFonts w:ascii="Times New Roman" w:hAnsi="Times New Roman" w:cs="Times New Roman"/>
                <w:sz w:val="16"/>
              </w:rPr>
              <w:t xml:space="preserve"> </w:t>
            </w:r>
            <w:r w:rsidRPr="00862704">
              <w:rPr>
                <w:rFonts w:ascii="Times New Roman" w:hAnsi="Times New Roman" w:cs="Times New Roman"/>
                <w:sz w:val="16"/>
                <w:u w:val="single"/>
              </w:rPr>
              <w:t>controlli a seguito di segnalazioni</w:t>
            </w:r>
            <w:r w:rsidRPr="00862704">
              <w:rPr>
                <w:rFonts w:ascii="Times New Roman" w:hAnsi="Times New Roman" w:cs="Times New Roman"/>
                <w:sz w:val="16"/>
              </w:rPr>
              <w:t xml:space="preserve"> </w:t>
            </w:r>
            <w:r w:rsidRPr="00862704">
              <w:rPr>
                <w:rFonts w:ascii="Times New Roman" w:hAnsi="Times New Roman" w:cs="Times New Roman"/>
                <w:sz w:val="16"/>
                <w:u w:val="single"/>
              </w:rPr>
              <w:t>pervenute o di fatto notorio</w:t>
            </w:r>
            <w:r w:rsidRPr="00862704">
              <w:rPr>
                <w:rFonts w:ascii="Times New Roman" w:hAnsi="Times New Roman" w:cs="Times New Roman"/>
                <w:sz w:val="16"/>
              </w:rPr>
              <w:t xml:space="preserve"> </w:t>
            </w:r>
            <w:r w:rsidRPr="00862704">
              <w:rPr>
                <w:rFonts w:ascii="Times New Roman" w:hAnsi="Times New Roman" w:cs="Times New Roman"/>
                <w:sz w:val="16"/>
                <w:u w:val="single"/>
              </w:rPr>
              <w:t>circostanziato</w:t>
            </w:r>
            <w:r w:rsidRPr="00862704">
              <w:rPr>
                <w:rFonts w:ascii="Times New Roman" w:hAnsi="Times New Roman" w:cs="Times New Roman"/>
                <w:sz w:val="16"/>
              </w:rPr>
              <w:t xml:space="preserve"> </w:t>
            </w:r>
          </w:p>
        </w:tc>
        <w:tc>
          <w:tcPr>
            <w:tcW w:w="727" w:type="pct"/>
            <w:vAlign w:val="center"/>
          </w:tcPr>
          <w:p w14:paraId="4E382B0C" w14:textId="77777777" w:rsidR="007A35E2" w:rsidRPr="00862704" w:rsidRDefault="007A35E2" w:rsidP="007A35E2">
            <w:pPr>
              <w:pStyle w:val="TableParagraph"/>
              <w:spacing w:before="109" w:line="242" w:lineRule="auto"/>
              <w:ind w:left="141"/>
              <w:rPr>
                <w:rFonts w:ascii="Times New Roman" w:hAnsi="Times New Roman" w:cs="Times New Roman"/>
                <w:sz w:val="16"/>
              </w:rPr>
            </w:pPr>
            <w:r w:rsidRPr="00862704">
              <w:rPr>
                <w:rFonts w:ascii="Times New Roman" w:hAnsi="Times New Roman" w:cs="Times New Roman"/>
                <w:sz w:val="16"/>
              </w:rPr>
              <w:t>Ufficio Risorse Umane</w:t>
            </w:r>
          </w:p>
        </w:tc>
        <w:tc>
          <w:tcPr>
            <w:tcW w:w="808" w:type="pct"/>
            <w:vAlign w:val="center"/>
          </w:tcPr>
          <w:p w14:paraId="5BD84FB0" w14:textId="77777777" w:rsidR="007A35E2" w:rsidRPr="00862704" w:rsidRDefault="007A35E2" w:rsidP="007A35E2">
            <w:pPr>
              <w:pStyle w:val="TableParagraph"/>
              <w:spacing w:before="109"/>
              <w:ind w:left="141" w:right="376"/>
              <w:rPr>
                <w:rFonts w:ascii="Times New Roman" w:hAnsi="Times New Roman" w:cs="Times New Roman"/>
                <w:sz w:val="16"/>
              </w:rPr>
            </w:pPr>
            <w:r w:rsidRPr="00862704">
              <w:rPr>
                <w:rFonts w:ascii="Times New Roman" w:hAnsi="Times New Roman" w:cs="Times New Roman"/>
                <w:sz w:val="16"/>
              </w:rPr>
              <w:t>Efficacia immediata</w:t>
            </w:r>
          </w:p>
        </w:tc>
        <w:tc>
          <w:tcPr>
            <w:tcW w:w="802" w:type="pct"/>
            <w:vAlign w:val="center"/>
          </w:tcPr>
          <w:p w14:paraId="1475F519" w14:textId="77777777" w:rsidR="007A35E2" w:rsidRPr="00862704" w:rsidRDefault="00F76E91" w:rsidP="007A35E2">
            <w:pPr>
              <w:pStyle w:val="TableParagraph"/>
              <w:spacing w:before="1"/>
              <w:ind w:left="141" w:right="445"/>
              <w:rPr>
                <w:rFonts w:ascii="Times New Roman" w:hAnsi="Times New Roman" w:cs="Times New Roman"/>
                <w:sz w:val="16"/>
              </w:rPr>
            </w:pPr>
            <w:r w:rsidRPr="00862704">
              <w:rPr>
                <w:rFonts w:ascii="Times New Roman" w:hAnsi="Times New Roman" w:cs="Times New Roman"/>
                <w:sz w:val="16"/>
              </w:rPr>
              <w:t>Attuazione della Misura</w:t>
            </w:r>
          </w:p>
        </w:tc>
      </w:tr>
    </w:tbl>
    <w:p w14:paraId="523B49FC" w14:textId="77777777" w:rsidR="00AB49B3" w:rsidRDefault="00AB49B3" w:rsidP="00AB49B3">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10</w:t>
      </w:r>
    </w:p>
    <w:p w14:paraId="479219FE" w14:textId="77777777" w:rsidR="00862704" w:rsidRPr="00862704" w:rsidRDefault="00862704" w:rsidP="00862704">
      <w:pPr>
        <w:pStyle w:val="Corpotesto"/>
        <w:ind w:left="426"/>
        <w:jc w:val="both"/>
        <w:rPr>
          <w:rFonts w:ascii="Times New Roman" w:hAnsi="Times New Roman" w:cs="Times New Roman"/>
          <w:sz w:val="24"/>
        </w:rPr>
      </w:pPr>
    </w:p>
    <w:p w14:paraId="4AFC101F" w14:textId="77777777" w:rsidR="00862704" w:rsidRPr="00AB49B3" w:rsidRDefault="00862704" w:rsidP="00D71D84">
      <w:pPr>
        <w:pStyle w:val="Titolo2"/>
        <w:keepNext w:val="0"/>
        <w:keepLines w:val="0"/>
        <w:numPr>
          <w:ilvl w:val="3"/>
          <w:numId w:val="58"/>
        </w:numPr>
        <w:tabs>
          <w:tab w:val="left" w:pos="1276"/>
        </w:tabs>
        <w:spacing w:before="85" w:after="120"/>
        <w:ind w:left="1276" w:hanging="850"/>
        <w:jc w:val="both"/>
        <w:rPr>
          <w:rFonts w:ascii="Times New Roman" w:eastAsia="Arial" w:hAnsi="Times New Roman" w:cs="Times New Roman"/>
          <w:b/>
          <w:bCs/>
          <w:smallCaps/>
          <w:color w:val="auto"/>
          <w:sz w:val="22"/>
          <w:szCs w:val="22"/>
        </w:rPr>
      </w:pPr>
      <w:bookmarkStart w:id="73" w:name="_Toc125626852"/>
      <w:bookmarkStart w:id="74" w:name="_Toc219903734"/>
      <w:r w:rsidRPr="00AB49B3">
        <w:rPr>
          <w:rFonts w:ascii="Times New Roman" w:eastAsia="Arial" w:hAnsi="Times New Roman" w:cs="Times New Roman"/>
          <w:b/>
          <w:bCs/>
          <w:smallCaps/>
          <w:color w:val="auto"/>
          <w:sz w:val="22"/>
          <w:szCs w:val="22"/>
        </w:rPr>
        <w:t>Inconferibilità e incompatibilità per incarichi dirigenziali – M11</w:t>
      </w:r>
      <w:bookmarkEnd w:id="73"/>
      <w:bookmarkEnd w:id="74"/>
    </w:p>
    <w:p w14:paraId="43034FDA" w14:textId="4A72B4FD" w:rsidR="00862704" w:rsidRPr="00862704" w:rsidRDefault="00862704" w:rsidP="00AB49B3">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Il PNA prevede che le pubbliche amministrazioni </w:t>
      </w:r>
      <w:r w:rsidRPr="00AB49B3">
        <w:rPr>
          <w:rFonts w:ascii="Times New Roman" w:hAnsi="Times New Roman" w:cs="Times New Roman"/>
        </w:rPr>
        <w:t xml:space="preserve">di </w:t>
      </w:r>
      <w:r w:rsidRPr="00862704">
        <w:rPr>
          <w:rFonts w:ascii="Times New Roman" w:hAnsi="Times New Roman" w:cs="Times New Roman"/>
        </w:rPr>
        <w:t xml:space="preserve">cui all’art. 1, comma 2, del d.lgs. 165/2001 siano tenute a verificare la sussistenza - all’atto del conferimento degli incarichi dirigenziali e degli altri incarichi previsti dai </w:t>
      </w:r>
      <w:r w:rsidRPr="00AB49B3">
        <w:rPr>
          <w:rFonts w:ascii="Times New Roman" w:hAnsi="Times New Roman" w:cs="Times New Roman"/>
        </w:rPr>
        <w:t xml:space="preserve">Capi </w:t>
      </w:r>
      <w:r w:rsidRPr="00862704">
        <w:rPr>
          <w:rFonts w:ascii="Times New Roman" w:hAnsi="Times New Roman" w:cs="Times New Roman"/>
        </w:rPr>
        <w:t xml:space="preserve">III e IV del </w:t>
      </w:r>
      <w:proofErr w:type="spellStart"/>
      <w:r w:rsidR="001A4C10">
        <w:rPr>
          <w:rFonts w:ascii="Times New Roman" w:hAnsi="Times New Roman" w:cs="Times New Roman"/>
        </w:rPr>
        <w:t>D</w:t>
      </w:r>
      <w:r w:rsidRPr="00862704">
        <w:rPr>
          <w:rFonts w:ascii="Times New Roman" w:hAnsi="Times New Roman" w:cs="Times New Roman"/>
        </w:rPr>
        <w:t>.</w:t>
      </w:r>
      <w:r w:rsidR="001A4C10">
        <w:rPr>
          <w:rFonts w:ascii="Times New Roman" w:hAnsi="Times New Roman" w:cs="Times New Roman"/>
        </w:rPr>
        <w:t>L</w:t>
      </w:r>
      <w:r w:rsidRPr="00862704">
        <w:rPr>
          <w:rFonts w:ascii="Times New Roman" w:hAnsi="Times New Roman" w:cs="Times New Roman"/>
        </w:rPr>
        <w:t>gs.</w:t>
      </w:r>
      <w:proofErr w:type="spellEnd"/>
      <w:r w:rsidRPr="00862704">
        <w:rPr>
          <w:rFonts w:ascii="Times New Roman" w:hAnsi="Times New Roman" w:cs="Times New Roman"/>
        </w:rPr>
        <w:t xml:space="preserve"> 39/2013 – di eventuali </w:t>
      </w:r>
      <w:r w:rsidRPr="00AB49B3">
        <w:rPr>
          <w:rFonts w:ascii="Times New Roman" w:hAnsi="Times New Roman" w:cs="Times New Roman"/>
        </w:rPr>
        <w:t xml:space="preserve">condizioni </w:t>
      </w:r>
      <w:r w:rsidRPr="00862704">
        <w:rPr>
          <w:rFonts w:ascii="Times New Roman" w:hAnsi="Times New Roman" w:cs="Times New Roman"/>
        </w:rPr>
        <w:t>ostative in capo ai dipendenti e/o soggetti cui l’organo di indirizzo politico intende conferire</w:t>
      </w:r>
      <w:r w:rsidRPr="00AB49B3">
        <w:rPr>
          <w:rFonts w:ascii="Times New Roman" w:hAnsi="Times New Roman" w:cs="Times New Roman"/>
        </w:rPr>
        <w:t xml:space="preserve"> </w:t>
      </w:r>
      <w:r w:rsidRPr="00862704">
        <w:rPr>
          <w:rFonts w:ascii="Times New Roman" w:hAnsi="Times New Roman" w:cs="Times New Roman"/>
        </w:rPr>
        <w:t>l’incarico.</w:t>
      </w:r>
    </w:p>
    <w:p w14:paraId="711B28D2" w14:textId="36AAE2FB" w:rsidR="00862704" w:rsidRPr="00862704" w:rsidRDefault="00862704" w:rsidP="00AB49B3">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Tutte le dichiarazioni sull’insussistenza di cause di inconferibilità sono pubblicate in “</w:t>
      </w:r>
      <w:r w:rsidRPr="00AB49B3">
        <w:rPr>
          <w:rFonts w:ascii="Times New Roman" w:hAnsi="Times New Roman" w:cs="Times New Roman"/>
          <w:i/>
        </w:rPr>
        <w:t>Amministrazione trasparente</w:t>
      </w:r>
      <w:r w:rsidRPr="00862704">
        <w:rPr>
          <w:rFonts w:ascii="Times New Roman" w:hAnsi="Times New Roman" w:cs="Times New Roman"/>
        </w:rPr>
        <w:t xml:space="preserve">”, come prevede l’articolo 20 del </w:t>
      </w:r>
      <w:proofErr w:type="spellStart"/>
      <w:r w:rsidR="001A4C10">
        <w:rPr>
          <w:rFonts w:ascii="Times New Roman" w:hAnsi="Times New Roman" w:cs="Times New Roman"/>
        </w:rPr>
        <w:t>D</w:t>
      </w:r>
      <w:r w:rsidRPr="00862704">
        <w:rPr>
          <w:rFonts w:ascii="Times New Roman" w:hAnsi="Times New Roman" w:cs="Times New Roman"/>
        </w:rPr>
        <w:t>.</w:t>
      </w:r>
      <w:r w:rsidR="001A4C10">
        <w:rPr>
          <w:rFonts w:ascii="Times New Roman" w:hAnsi="Times New Roman" w:cs="Times New Roman"/>
        </w:rPr>
        <w:t>L</w:t>
      </w:r>
      <w:r w:rsidRPr="00862704">
        <w:rPr>
          <w:rFonts w:ascii="Times New Roman" w:hAnsi="Times New Roman" w:cs="Times New Roman"/>
        </w:rPr>
        <w:t>gs.</w:t>
      </w:r>
      <w:proofErr w:type="spellEnd"/>
      <w:r w:rsidRPr="00862704">
        <w:rPr>
          <w:rFonts w:ascii="Times New Roman" w:hAnsi="Times New Roman" w:cs="Times New Roman"/>
        </w:rPr>
        <w:t xml:space="preserve"> 39/2013.</w:t>
      </w:r>
    </w:p>
    <w:p w14:paraId="46733936" w14:textId="76CC5374" w:rsidR="003C0C65" w:rsidRPr="00862704" w:rsidRDefault="00862704" w:rsidP="001A4C10">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Le attività inerenti la presente misura vengono confermate per il triennio 202</w:t>
      </w:r>
      <w:r w:rsidR="00E31F2C">
        <w:rPr>
          <w:rFonts w:ascii="Times New Roman" w:hAnsi="Times New Roman" w:cs="Times New Roman"/>
        </w:rPr>
        <w:t>6</w:t>
      </w:r>
      <w:r w:rsidRPr="00862704">
        <w:rPr>
          <w:rFonts w:ascii="Times New Roman" w:hAnsi="Times New Roman" w:cs="Times New Roman"/>
        </w:rPr>
        <w:t>/202</w:t>
      </w:r>
      <w:r w:rsidR="00E31F2C">
        <w:rPr>
          <w:rFonts w:ascii="Times New Roman" w:hAnsi="Times New Roman" w:cs="Times New Roman"/>
        </w:rPr>
        <w:t>8</w:t>
      </w:r>
      <w:r w:rsidRPr="00862704">
        <w:rPr>
          <w:rFonts w:ascii="Times New Roman" w:hAnsi="Times New Roman" w:cs="Times New Roman"/>
        </w:rPr>
        <w:t>.</w:t>
      </w: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582"/>
        <w:gridCol w:w="3287"/>
        <w:gridCol w:w="1436"/>
        <w:gridCol w:w="1185"/>
        <w:gridCol w:w="1289"/>
      </w:tblGrid>
      <w:tr w:rsidR="00F76E91" w:rsidRPr="00862704" w14:paraId="75744F07" w14:textId="77777777" w:rsidTr="00155B62">
        <w:trPr>
          <w:trHeight w:val="346"/>
        </w:trPr>
        <w:tc>
          <w:tcPr>
            <w:tcW w:w="5000" w:type="pct"/>
            <w:gridSpan w:val="5"/>
            <w:shd w:val="clear" w:color="auto" w:fill="D4DCE3"/>
            <w:vAlign w:val="center"/>
          </w:tcPr>
          <w:p w14:paraId="4D66A27C" w14:textId="77777777" w:rsidR="00F76E91" w:rsidRPr="00862704" w:rsidRDefault="00F76E91" w:rsidP="00AB49B3">
            <w:pPr>
              <w:pStyle w:val="TableParagraph"/>
              <w:spacing w:line="220" w:lineRule="exact"/>
              <w:ind w:left="139"/>
              <w:jc w:val="both"/>
              <w:rPr>
                <w:rFonts w:ascii="Times New Roman" w:hAnsi="Times New Roman" w:cs="Times New Roman"/>
                <w:b/>
                <w:sz w:val="20"/>
              </w:rPr>
            </w:pPr>
            <w:r w:rsidRPr="00862704">
              <w:rPr>
                <w:rFonts w:ascii="Times New Roman" w:hAnsi="Times New Roman" w:cs="Times New Roman"/>
                <w:b/>
                <w:sz w:val="20"/>
              </w:rPr>
              <w:t>Misura</w:t>
            </w:r>
            <w:r>
              <w:rPr>
                <w:rFonts w:ascii="Times New Roman" w:hAnsi="Times New Roman" w:cs="Times New Roman"/>
                <w:b/>
                <w:sz w:val="20"/>
              </w:rPr>
              <w:t xml:space="preserve"> M11</w:t>
            </w:r>
            <w:r w:rsidRPr="00862704">
              <w:rPr>
                <w:rFonts w:ascii="Times New Roman" w:hAnsi="Times New Roman" w:cs="Times New Roman"/>
                <w:b/>
                <w:sz w:val="20"/>
              </w:rPr>
              <w:t xml:space="preserve">: Inconferibilità e incompatibilità per incarichi dirigenziali </w:t>
            </w:r>
          </w:p>
        </w:tc>
      </w:tr>
      <w:tr w:rsidR="00F76E91" w:rsidRPr="00862704" w14:paraId="4DFB2314" w14:textId="77777777" w:rsidTr="00107786">
        <w:trPr>
          <w:trHeight w:val="359"/>
        </w:trPr>
        <w:tc>
          <w:tcPr>
            <w:tcW w:w="901" w:type="pct"/>
            <w:shd w:val="clear" w:color="auto" w:fill="EAF0DD"/>
            <w:vAlign w:val="center"/>
          </w:tcPr>
          <w:p w14:paraId="0A08B389" w14:textId="5E0B3BCE" w:rsidR="00F76E91" w:rsidRPr="007A35E2" w:rsidRDefault="00F76E91" w:rsidP="00F76E91">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872" w:type="pct"/>
            <w:shd w:val="clear" w:color="auto" w:fill="EAF0DD"/>
            <w:vAlign w:val="center"/>
          </w:tcPr>
          <w:p w14:paraId="0ADC4924" w14:textId="77777777" w:rsidR="00F76E91" w:rsidRPr="00862704" w:rsidRDefault="00F76E91" w:rsidP="00F76E91">
            <w:pPr>
              <w:pStyle w:val="TableParagraph"/>
              <w:spacing w:before="87"/>
              <w:ind w:left="139" w:right="-7"/>
              <w:jc w:val="both"/>
              <w:rPr>
                <w:rFonts w:ascii="Times New Roman" w:hAnsi="Times New Roman" w:cs="Times New Roman"/>
                <w:b/>
                <w:sz w:val="16"/>
              </w:rPr>
            </w:pPr>
            <w:r w:rsidRPr="00862704">
              <w:rPr>
                <w:rFonts w:ascii="Times New Roman" w:hAnsi="Times New Roman" w:cs="Times New Roman"/>
                <w:b/>
                <w:sz w:val="16"/>
              </w:rPr>
              <w:t>Azione</w:t>
            </w:r>
          </w:p>
        </w:tc>
        <w:tc>
          <w:tcPr>
            <w:tcW w:w="818" w:type="pct"/>
            <w:shd w:val="clear" w:color="auto" w:fill="EAF0DD"/>
            <w:vAlign w:val="center"/>
          </w:tcPr>
          <w:p w14:paraId="3FEEB0A9" w14:textId="77777777" w:rsidR="00F76E91" w:rsidRPr="00862704" w:rsidRDefault="00F76E91" w:rsidP="00F76E91">
            <w:pPr>
              <w:pStyle w:val="TableParagraph"/>
              <w:spacing w:before="87"/>
              <w:ind w:left="139" w:right="-7"/>
              <w:jc w:val="both"/>
              <w:rPr>
                <w:rFonts w:ascii="Times New Roman" w:hAnsi="Times New Roman" w:cs="Times New Roman"/>
                <w:b/>
                <w:sz w:val="16"/>
              </w:rPr>
            </w:pPr>
            <w:r w:rsidRPr="00862704">
              <w:rPr>
                <w:rFonts w:ascii="Times New Roman" w:hAnsi="Times New Roman" w:cs="Times New Roman"/>
                <w:b/>
                <w:sz w:val="16"/>
              </w:rPr>
              <w:t>Responsabile</w:t>
            </w:r>
          </w:p>
        </w:tc>
        <w:tc>
          <w:tcPr>
            <w:tcW w:w="675" w:type="pct"/>
            <w:shd w:val="clear" w:color="auto" w:fill="EAF0DD"/>
            <w:vAlign w:val="center"/>
          </w:tcPr>
          <w:p w14:paraId="42FC2148" w14:textId="77777777" w:rsidR="00F76E91" w:rsidRPr="00862704" w:rsidRDefault="00F76E91" w:rsidP="00F76E91">
            <w:pPr>
              <w:pStyle w:val="TableParagraph"/>
              <w:spacing w:before="87"/>
              <w:ind w:left="139" w:right="-7"/>
              <w:jc w:val="both"/>
              <w:rPr>
                <w:rFonts w:ascii="Times New Roman" w:hAnsi="Times New Roman" w:cs="Times New Roman"/>
                <w:b/>
                <w:sz w:val="16"/>
              </w:rPr>
            </w:pPr>
            <w:r w:rsidRPr="00862704">
              <w:rPr>
                <w:rFonts w:ascii="Times New Roman" w:hAnsi="Times New Roman" w:cs="Times New Roman"/>
                <w:b/>
                <w:sz w:val="16"/>
              </w:rPr>
              <w:t>Termine di attuazione</w:t>
            </w:r>
          </w:p>
        </w:tc>
        <w:tc>
          <w:tcPr>
            <w:tcW w:w="734" w:type="pct"/>
            <w:shd w:val="clear" w:color="auto" w:fill="EAF0DD"/>
            <w:vAlign w:val="center"/>
          </w:tcPr>
          <w:p w14:paraId="5D95917C" w14:textId="77777777" w:rsidR="00F76E91" w:rsidRPr="00862704" w:rsidRDefault="00F76E91" w:rsidP="00F76E91">
            <w:pPr>
              <w:pStyle w:val="TableParagraph"/>
              <w:spacing w:before="87"/>
              <w:ind w:left="139" w:right="-7"/>
              <w:jc w:val="both"/>
              <w:rPr>
                <w:rFonts w:ascii="Times New Roman" w:hAnsi="Times New Roman" w:cs="Times New Roman"/>
                <w:b/>
                <w:sz w:val="16"/>
              </w:rPr>
            </w:pPr>
            <w:r w:rsidRPr="00862704">
              <w:rPr>
                <w:rFonts w:ascii="Times New Roman" w:hAnsi="Times New Roman" w:cs="Times New Roman"/>
                <w:b/>
                <w:sz w:val="16"/>
              </w:rPr>
              <w:t>Monitoraggio</w:t>
            </w:r>
          </w:p>
        </w:tc>
      </w:tr>
      <w:tr w:rsidR="00F76E91" w:rsidRPr="00862704" w14:paraId="2F855CA5" w14:textId="77777777" w:rsidTr="0014413F">
        <w:trPr>
          <w:trHeight w:val="1139"/>
        </w:trPr>
        <w:tc>
          <w:tcPr>
            <w:tcW w:w="901" w:type="pct"/>
            <w:vAlign w:val="center"/>
          </w:tcPr>
          <w:p w14:paraId="367D98B9" w14:textId="77777777" w:rsidR="00F76E91" w:rsidRDefault="00F76E91" w:rsidP="00F76E91">
            <w:pPr>
              <w:ind w:left="139"/>
            </w:pPr>
            <w:r w:rsidRPr="00F51F0F">
              <w:rPr>
                <w:rFonts w:ascii="Times New Roman" w:hAnsi="Times New Roman" w:cs="Times New Roman"/>
                <w:sz w:val="16"/>
              </w:rPr>
              <w:t>In attuazione</w:t>
            </w:r>
          </w:p>
        </w:tc>
        <w:tc>
          <w:tcPr>
            <w:tcW w:w="1872" w:type="pct"/>
            <w:vAlign w:val="center"/>
          </w:tcPr>
          <w:p w14:paraId="0B58BE9D" w14:textId="77777777" w:rsidR="00F76E91" w:rsidRPr="00862704" w:rsidRDefault="00F76E91" w:rsidP="00F76E91">
            <w:pPr>
              <w:pStyle w:val="TableParagraph"/>
              <w:ind w:left="139" w:right="94"/>
              <w:rPr>
                <w:rFonts w:ascii="Times New Roman" w:hAnsi="Times New Roman" w:cs="Times New Roman"/>
                <w:sz w:val="16"/>
              </w:rPr>
            </w:pPr>
            <w:r w:rsidRPr="00862704">
              <w:rPr>
                <w:rFonts w:ascii="Times New Roman" w:hAnsi="Times New Roman" w:cs="Times New Roman"/>
                <w:sz w:val="16"/>
              </w:rPr>
              <w:t>Acquisizione</w:t>
            </w:r>
            <w:r w:rsidRPr="00862704">
              <w:rPr>
                <w:rFonts w:ascii="Times New Roman" w:hAnsi="Times New Roman" w:cs="Times New Roman"/>
                <w:spacing w:val="-5"/>
                <w:sz w:val="16"/>
              </w:rPr>
              <w:t xml:space="preserve"> </w:t>
            </w:r>
            <w:r w:rsidRPr="00862704">
              <w:rPr>
                <w:rFonts w:ascii="Times New Roman" w:hAnsi="Times New Roman" w:cs="Times New Roman"/>
                <w:sz w:val="16"/>
              </w:rPr>
              <w:t>delle</w:t>
            </w:r>
            <w:r w:rsidRPr="00862704">
              <w:rPr>
                <w:rFonts w:ascii="Times New Roman" w:hAnsi="Times New Roman" w:cs="Times New Roman"/>
                <w:spacing w:val="-8"/>
                <w:sz w:val="16"/>
              </w:rPr>
              <w:t xml:space="preserve"> </w:t>
            </w:r>
            <w:r w:rsidRPr="00862704">
              <w:rPr>
                <w:rFonts w:ascii="Times New Roman" w:hAnsi="Times New Roman" w:cs="Times New Roman"/>
                <w:sz w:val="16"/>
              </w:rPr>
              <w:t>dichiarazioni</w:t>
            </w:r>
            <w:r w:rsidRPr="00862704">
              <w:rPr>
                <w:rFonts w:ascii="Times New Roman" w:hAnsi="Times New Roman" w:cs="Times New Roman"/>
                <w:spacing w:val="-4"/>
                <w:sz w:val="16"/>
              </w:rPr>
              <w:t xml:space="preserve"> </w:t>
            </w:r>
            <w:r w:rsidRPr="00862704">
              <w:rPr>
                <w:rFonts w:ascii="Times New Roman" w:hAnsi="Times New Roman" w:cs="Times New Roman"/>
                <w:sz w:val="16"/>
              </w:rPr>
              <w:t>sull’insussistenza</w:t>
            </w:r>
            <w:r w:rsidRPr="00862704">
              <w:rPr>
                <w:rFonts w:ascii="Times New Roman" w:hAnsi="Times New Roman" w:cs="Times New Roman"/>
                <w:spacing w:val="-15"/>
                <w:sz w:val="16"/>
              </w:rPr>
              <w:t xml:space="preserve"> </w:t>
            </w:r>
            <w:r w:rsidRPr="00862704">
              <w:rPr>
                <w:rFonts w:ascii="Times New Roman" w:hAnsi="Times New Roman" w:cs="Times New Roman"/>
                <w:sz w:val="16"/>
              </w:rPr>
              <w:t>delle</w:t>
            </w:r>
            <w:r w:rsidRPr="00862704">
              <w:rPr>
                <w:rFonts w:ascii="Times New Roman" w:hAnsi="Times New Roman" w:cs="Times New Roman"/>
                <w:spacing w:val="-12"/>
                <w:sz w:val="16"/>
              </w:rPr>
              <w:t xml:space="preserve"> </w:t>
            </w:r>
            <w:r w:rsidRPr="00862704">
              <w:rPr>
                <w:rFonts w:ascii="Times New Roman" w:hAnsi="Times New Roman" w:cs="Times New Roman"/>
                <w:sz w:val="16"/>
              </w:rPr>
              <w:t>cause</w:t>
            </w:r>
            <w:r w:rsidRPr="00862704">
              <w:rPr>
                <w:rFonts w:ascii="Times New Roman" w:hAnsi="Times New Roman" w:cs="Times New Roman"/>
                <w:spacing w:val="-12"/>
                <w:sz w:val="16"/>
              </w:rPr>
              <w:t xml:space="preserve"> </w:t>
            </w:r>
            <w:r w:rsidRPr="00862704">
              <w:rPr>
                <w:rFonts w:ascii="Times New Roman" w:hAnsi="Times New Roman" w:cs="Times New Roman"/>
                <w:sz w:val="16"/>
              </w:rPr>
              <w:t xml:space="preserve">di inconferibilità e incompatibilità degli incarichi da parte dei soggetti designati per la nomina o per il conferimento </w:t>
            </w:r>
            <w:r w:rsidRPr="00862704">
              <w:rPr>
                <w:rFonts w:ascii="Times New Roman" w:hAnsi="Times New Roman" w:cs="Times New Roman"/>
                <w:spacing w:val="-3"/>
                <w:sz w:val="16"/>
              </w:rPr>
              <w:t xml:space="preserve">dell’incarico </w:t>
            </w:r>
            <w:r w:rsidRPr="00862704">
              <w:rPr>
                <w:rFonts w:ascii="Times New Roman" w:hAnsi="Times New Roman" w:cs="Times New Roman"/>
                <w:sz w:val="16"/>
              </w:rPr>
              <w:t xml:space="preserve">prima del </w:t>
            </w:r>
            <w:r w:rsidRPr="00862704">
              <w:rPr>
                <w:rFonts w:ascii="Times New Roman" w:hAnsi="Times New Roman" w:cs="Times New Roman"/>
                <w:spacing w:val="-3"/>
                <w:sz w:val="16"/>
              </w:rPr>
              <w:t xml:space="preserve">relativo atto </w:t>
            </w:r>
            <w:r w:rsidRPr="00862704">
              <w:rPr>
                <w:rFonts w:ascii="Times New Roman" w:hAnsi="Times New Roman" w:cs="Times New Roman"/>
                <w:sz w:val="16"/>
              </w:rPr>
              <w:t>definitivo di nomina o di conferimento</w:t>
            </w:r>
            <w:r w:rsidRPr="00862704">
              <w:rPr>
                <w:rFonts w:ascii="Times New Roman" w:hAnsi="Times New Roman" w:cs="Times New Roman"/>
                <w:spacing w:val="-7"/>
                <w:sz w:val="16"/>
              </w:rPr>
              <w:t xml:space="preserve"> </w:t>
            </w:r>
            <w:r w:rsidRPr="00862704">
              <w:rPr>
                <w:rFonts w:ascii="Times New Roman" w:hAnsi="Times New Roman" w:cs="Times New Roman"/>
                <w:sz w:val="16"/>
              </w:rPr>
              <w:t>dell’incarico</w:t>
            </w:r>
          </w:p>
        </w:tc>
        <w:tc>
          <w:tcPr>
            <w:tcW w:w="818" w:type="pct"/>
            <w:vAlign w:val="center"/>
          </w:tcPr>
          <w:p w14:paraId="6695327F" w14:textId="77777777" w:rsidR="00F76E91" w:rsidRPr="00862704" w:rsidRDefault="00F76E91" w:rsidP="00F76E91">
            <w:pPr>
              <w:pStyle w:val="TableParagraph"/>
              <w:spacing w:before="1"/>
              <w:ind w:left="139" w:right="103"/>
              <w:jc w:val="both"/>
              <w:rPr>
                <w:rFonts w:ascii="Times New Roman" w:hAnsi="Times New Roman" w:cs="Times New Roman"/>
                <w:sz w:val="16"/>
              </w:rPr>
            </w:pPr>
            <w:r w:rsidRPr="00862704">
              <w:rPr>
                <w:rFonts w:ascii="Times New Roman" w:hAnsi="Times New Roman" w:cs="Times New Roman"/>
                <w:sz w:val="16"/>
              </w:rPr>
              <w:t>Uffici Amministrativi</w:t>
            </w:r>
          </w:p>
          <w:p w14:paraId="04BF2B73" w14:textId="77777777" w:rsidR="00F76E91" w:rsidRPr="00862704" w:rsidRDefault="00F76E91" w:rsidP="00F76E91">
            <w:pPr>
              <w:pStyle w:val="TableParagraph"/>
              <w:spacing w:before="1"/>
              <w:ind w:left="139" w:right="103"/>
              <w:jc w:val="both"/>
              <w:rPr>
                <w:rFonts w:ascii="Times New Roman" w:hAnsi="Times New Roman" w:cs="Times New Roman"/>
                <w:sz w:val="16"/>
              </w:rPr>
            </w:pPr>
            <w:r w:rsidRPr="00862704">
              <w:rPr>
                <w:rFonts w:ascii="Times New Roman" w:hAnsi="Times New Roman" w:cs="Times New Roman"/>
                <w:sz w:val="16"/>
              </w:rPr>
              <w:t>e R.P.C.T.</w:t>
            </w:r>
          </w:p>
        </w:tc>
        <w:tc>
          <w:tcPr>
            <w:tcW w:w="675" w:type="pct"/>
            <w:vAlign w:val="center"/>
          </w:tcPr>
          <w:p w14:paraId="34F2912D" w14:textId="77777777" w:rsidR="00F76E91" w:rsidRPr="00862704" w:rsidRDefault="00F76E91" w:rsidP="00EC05AD">
            <w:pPr>
              <w:pStyle w:val="TableParagraph"/>
              <w:spacing w:before="1"/>
              <w:ind w:left="139" w:right="103"/>
              <w:jc w:val="both"/>
              <w:rPr>
                <w:rFonts w:ascii="Times New Roman" w:hAnsi="Times New Roman" w:cs="Times New Roman"/>
                <w:sz w:val="16"/>
              </w:rPr>
            </w:pPr>
            <w:r w:rsidRPr="00862704">
              <w:rPr>
                <w:rFonts w:ascii="Times New Roman" w:hAnsi="Times New Roman" w:cs="Times New Roman"/>
                <w:sz w:val="16"/>
              </w:rPr>
              <w:t xml:space="preserve">Efficacia </w:t>
            </w:r>
            <w:r w:rsidRPr="00EC05AD">
              <w:rPr>
                <w:rFonts w:ascii="Times New Roman" w:hAnsi="Times New Roman" w:cs="Times New Roman"/>
                <w:sz w:val="16"/>
              </w:rPr>
              <w:t>immediata</w:t>
            </w:r>
          </w:p>
        </w:tc>
        <w:tc>
          <w:tcPr>
            <w:tcW w:w="734" w:type="pct"/>
            <w:vAlign w:val="center"/>
          </w:tcPr>
          <w:p w14:paraId="58B8403D" w14:textId="77777777" w:rsidR="00F76E91" w:rsidRPr="00862704" w:rsidRDefault="00F76E91" w:rsidP="00EC05AD">
            <w:pPr>
              <w:pStyle w:val="TableParagraph"/>
              <w:spacing w:before="1"/>
              <w:ind w:left="139" w:right="103"/>
              <w:jc w:val="both"/>
              <w:rPr>
                <w:rFonts w:ascii="Times New Roman" w:hAnsi="Times New Roman" w:cs="Times New Roman"/>
                <w:sz w:val="16"/>
              </w:rPr>
            </w:pPr>
            <w:r w:rsidRPr="00862704">
              <w:rPr>
                <w:rFonts w:ascii="Times New Roman" w:hAnsi="Times New Roman" w:cs="Times New Roman"/>
                <w:sz w:val="16"/>
              </w:rPr>
              <w:t>Attuazione della misura</w:t>
            </w:r>
          </w:p>
        </w:tc>
      </w:tr>
      <w:tr w:rsidR="00107786" w:rsidRPr="00862704" w14:paraId="5AA37F4F" w14:textId="77777777" w:rsidTr="0014413F">
        <w:trPr>
          <w:trHeight w:val="430"/>
        </w:trPr>
        <w:tc>
          <w:tcPr>
            <w:tcW w:w="901" w:type="pct"/>
            <w:vAlign w:val="center"/>
          </w:tcPr>
          <w:p w14:paraId="2A4002C7" w14:textId="77777777" w:rsidR="00107786" w:rsidRPr="00862704" w:rsidRDefault="00107786" w:rsidP="00107786">
            <w:pPr>
              <w:pStyle w:val="TableParagraph"/>
              <w:spacing w:line="242" w:lineRule="auto"/>
              <w:ind w:left="139"/>
              <w:rPr>
                <w:rFonts w:ascii="Times New Roman" w:hAnsi="Times New Roman" w:cs="Times New Roman"/>
                <w:sz w:val="16"/>
              </w:rPr>
            </w:pPr>
            <w:r w:rsidRPr="00F51F0F">
              <w:rPr>
                <w:rFonts w:ascii="Times New Roman" w:hAnsi="Times New Roman" w:cs="Times New Roman"/>
                <w:sz w:val="16"/>
              </w:rPr>
              <w:t>In attuazione</w:t>
            </w:r>
          </w:p>
        </w:tc>
        <w:tc>
          <w:tcPr>
            <w:tcW w:w="1872" w:type="pct"/>
            <w:vAlign w:val="center"/>
          </w:tcPr>
          <w:p w14:paraId="74B76827" w14:textId="0B9B3D44" w:rsidR="00107786" w:rsidRPr="00862704" w:rsidRDefault="00107786" w:rsidP="00107786">
            <w:pPr>
              <w:pStyle w:val="TableParagraph"/>
              <w:spacing w:line="242" w:lineRule="auto"/>
              <w:ind w:left="139"/>
              <w:rPr>
                <w:rFonts w:ascii="Times New Roman" w:hAnsi="Times New Roman" w:cs="Times New Roman"/>
                <w:sz w:val="16"/>
              </w:rPr>
            </w:pPr>
            <w:r w:rsidRPr="00862704">
              <w:rPr>
                <w:rFonts w:ascii="Times New Roman" w:hAnsi="Times New Roman" w:cs="Times New Roman"/>
                <w:sz w:val="16"/>
              </w:rPr>
              <w:t>Pubblicazione delle dichiarazione sul sito istituzionale dell’A</w:t>
            </w:r>
            <w:r>
              <w:rPr>
                <w:rFonts w:ascii="Times New Roman" w:hAnsi="Times New Roman" w:cs="Times New Roman"/>
                <w:sz w:val="16"/>
              </w:rPr>
              <w:t>genzia</w:t>
            </w:r>
          </w:p>
        </w:tc>
        <w:tc>
          <w:tcPr>
            <w:tcW w:w="818" w:type="pct"/>
            <w:tcBorders>
              <w:top w:val="nil"/>
              <w:bottom w:val="single" w:sz="4" w:space="0" w:color="000000"/>
            </w:tcBorders>
            <w:vAlign w:val="center"/>
          </w:tcPr>
          <w:p w14:paraId="0BB6EE51" w14:textId="77777777" w:rsidR="00107786" w:rsidRPr="00862704" w:rsidRDefault="00107786" w:rsidP="00107786">
            <w:pPr>
              <w:pStyle w:val="TableParagraph"/>
              <w:spacing w:before="1"/>
              <w:ind w:left="139" w:right="103"/>
              <w:jc w:val="both"/>
              <w:rPr>
                <w:rFonts w:ascii="Times New Roman" w:hAnsi="Times New Roman" w:cs="Times New Roman"/>
                <w:sz w:val="16"/>
              </w:rPr>
            </w:pPr>
            <w:r w:rsidRPr="00862704">
              <w:rPr>
                <w:rFonts w:ascii="Times New Roman" w:hAnsi="Times New Roman" w:cs="Times New Roman"/>
                <w:sz w:val="16"/>
              </w:rPr>
              <w:t>Uffici Amministrativi</w:t>
            </w:r>
          </w:p>
          <w:p w14:paraId="3B239488" w14:textId="03E14B2F" w:rsidR="00107786" w:rsidRPr="00862704" w:rsidRDefault="00107786" w:rsidP="00107786">
            <w:pPr>
              <w:ind w:left="139"/>
              <w:jc w:val="both"/>
              <w:rPr>
                <w:rFonts w:ascii="Times New Roman" w:hAnsi="Times New Roman" w:cs="Times New Roman"/>
                <w:sz w:val="2"/>
                <w:szCs w:val="2"/>
              </w:rPr>
            </w:pPr>
            <w:r w:rsidRPr="00862704">
              <w:rPr>
                <w:rFonts w:ascii="Times New Roman" w:hAnsi="Times New Roman" w:cs="Times New Roman"/>
                <w:sz w:val="16"/>
              </w:rPr>
              <w:t>e R.P.C.T.</w:t>
            </w:r>
          </w:p>
        </w:tc>
        <w:tc>
          <w:tcPr>
            <w:tcW w:w="675" w:type="pct"/>
            <w:tcBorders>
              <w:top w:val="nil"/>
              <w:bottom w:val="single" w:sz="4" w:space="0" w:color="000000"/>
            </w:tcBorders>
            <w:vAlign w:val="center"/>
          </w:tcPr>
          <w:p w14:paraId="5F0602B1" w14:textId="6AEE36D1" w:rsidR="00107786" w:rsidRPr="00EC05AD" w:rsidRDefault="00107786" w:rsidP="00EC05AD">
            <w:pPr>
              <w:pStyle w:val="TableParagraph"/>
              <w:spacing w:before="1"/>
              <w:ind w:left="139" w:right="103"/>
              <w:jc w:val="both"/>
              <w:rPr>
                <w:rFonts w:ascii="Times New Roman" w:hAnsi="Times New Roman" w:cs="Times New Roman"/>
                <w:sz w:val="16"/>
              </w:rPr>
            </w:pPr>
            <w:r w:rsidRPr="00862704">
              <w:rPr>
                <w:rFonts w:ascii="Times New Roman" w:hAnsi="Times New Roman" w:cs="Times New Roman"/>
                <w:sz w:val="16"/>
              </w:rPr>
              <w:t xml:space="preserve">Efficacia </w:t>
            </w:r>
            <w:r w:rsidRPr="00EC05AD">
              <w:rPr>
                <w:rFonts w:ascii="Times New Roman" w:hAnsi="Times New Roman" w:cs="Times New Roman"/>
                <w:sz w:val="16"/>
              </w:rPr>
              <w:t>immediata</w:t>
            </w:r>
          </w:p>
        </w:tc>
        <w:tc>
          <w:tcPr>
            <w:tcW w:w="734" w:type="pct"/>
            <w:tcBorders>
              <w:top w:val="nil"/>
              <w:bottom w:val="single" w:sz="4" w:space="0" w:color="000000"/>
            </w:tcBorders>
            <w:vAlign w:val="center"/>
          </w:tcPr>
          <w:p w14:paraId="04A21F9D" w14:textId="4FB9E005" w:rsidR="00107786" w:rsidRPr="00EC05AD" w:rsidRDefault="00107786" w:rsidP="00EC05AD">
            <w:pPr>
              <w:pStyle w:val="TableParagraph"/>
              <w:spacing w:before="1"/>
              <w:ind w:left="139" w:right="103"/>
              <w:jc w:val="both"/>
              <w:rPr>
                <w:rFonts w:ascii="Times New Roman" w:hAnsi="Times New Roman" w:cs="Times New Roman"/>
                <w:sz w:val="16"/>
              </w:rPr>
            </w:pPr>
            <w:r w:rsidRPr="00862704">
              <w:rPr>
                <w:rFonts w:ascii="Times New Roman" w:hAnsi="Times New Roman" w:cs="Times New Roman"/>
                <w:sz w:val="16"/>
              </w:rPr>
              <w:t>Attuazione della misura</w:t>
            </w:r>
          </w:p>
        </w:tc>
      </w:tr>
      <w:tr w:rsidR="00107786" w:rsidRPr="00862704" w14:paraId="7EC5BDBE" w14:textId="77777777" w:rsidTr="0014413F">
        <w:trPr>
          <w:trHeight w:val="359"/>
        </w:trPr>
        <w:tc>
          <w:tcPr>
            <w:tcW w:w="901" w:type="pct"/>
            <w:vAlign w:val="center"/>
          </w:tcPr>
          <w:p w14:paraId="4D57D928" w14:textId="77777777" w:rsidR="00107786" w:rsidRPr="00862704" w:rsidRDefault="00107786" w:rsidP="00107786">
            <w:pPr>
              <w:pStyle w:val="TableParagraph"/>
              <w:spacing w:line="176" w:lineRule="exact"/>
              <w:ind w:left="139"/>
              <w:rPr>
                <w:rFonts w:ascii="Times New Roman" w:hAnsi="Times New Roman" w:cs="Times New Roman"/>
                <w:sz w:val="16"/>
              </w:rPr>
            </w:pPr>
            <w:r w:rsidRPr="00F51F0F">
              <w:rPr>
                <w:rFonts w:ascii="Times New Roman" w:hAnsi="Times New Roman" w:cs="Times New Roman"/>
                <w:sz w:val="16"/>
              </w:rPr>
              <w:t>In attuazione</w:t>
            </w:r>
          </w:p>
        </w:tc>
        <w:tc>
          <w:tcPr>
            <w:tcW w:w="1872" w:type="pct"/>
            <w:vAlign w:val="center"/>
          </w:tcPr>
          <w:p w14:paraId="3E32BD1B" w14:textId="77777777" w:rsidR="00107786" w:rsidRPr="00862704" w:rsidRDefault="00107786" w:rsidP="00107786">
            <w:pPr>
              <w:pStyle w:val="TableParagraph"/>
              <w:spacing w:line="176" w:lineRule="exact"/>
              <w:ind w:left="139"/>
              <w:rPr>
                <w:rFonts w:ascii="Times New Roman" w:hAnsi="Times New Roman" w:cs="Times New Roman"/>
                <w:sz w:val="16"/>
              </w:rPr>
            </w:pPr>
            <w:r w:rsidRPr="00862704">
              <w:rPr>
                <w:rFonts w:ascii="Times New Roman" w:hAnsi="Times New Roman" w:cs="Times New Roman"/>
                <w:sz w:val="16"/>
              </w:rPr>
              <w:t>Contestazione delle cause di inconferibilità/incompatibilità emerse nel corso dell’incarico</w:t>
            </w:r>
          </w:p>
        </w:tc>
        <w:tc>
          <w:tcPr>
            <w:tcW w:w="818" w:type="pct"/>
            <w:tcBorders>
              <w:top w:val="single" w:sz="4" w:space="0" w:color="000000"/>
            </w:tcBorders>
            <w:vAlign w:val="center"/>
          </w:tcPr>
          <w:p w14:paraId="3B8D8C07" w14:textId="77777777" w:rsidR="00107786" w:rsidRPr="00862704" w:rsidRDefault="00107786" w:rsidP="00107786">
            <w:pPr>
              <w:pStyle w:val="TableParagraph"/>
              <w:spacing w:before="2" w:line="161" w:lineRule="exact"/>
              <w:ind w:left="139" w:right="101"/>
              <w:jc w:val="both"/>
              <w:rPr>
                <w:rFonts w:ascii="Times New Roman" w:hAnsi="Times New Roman" w:cs="Times New Roman"/>
                <w:sz w:val="16"/>
              </w:rPr>
            </w:pPr>
            <w:r w:rsidRPr="00862704">
              <w:rPr>
                <w:rFonts w:ascii="Times New Roman" w:hAnsi="Times New Roman" w:cs="Times New Roman"/>
                <w:sz w:val="16"/>
              </w:rPr>
              <w:t>R.P.C.T.</w:t>
            </w:r>
          </w:p>
        </w:tc>
        <w:tc>
          <w:tcPr>
            <w:tcW w:w="675" w:type="pct"/>
            <w:tcBorders>
              <w:top w:val="single" w:sz="4" w:space="0" w:color="000000"/>
            </w:tcBorders>
            <w:vAlign w:val="center"/>
          </w:tcPr>
          <w:p w14:paraId="4041AC81" w14:textId="36CDEA43" w:rsidR="00107786" w:rsidRPr="00EC05AD" w:rsidRDefault="00107786" w:rsidP="00EC05AD">
            <w:pPr>
              <w:pStyle w:val="TableParagraph"/>
              <w:spacing w:before="1"/>
              <w:ind w:left="139" w:right="103"/>
              <w:jc w:val="both"/>
              <w:rPr>
                <w:rFonts w:ascii="Times New Roman" w:hAnsi="Times New Roman" w:cs="Times New Roman"/>
                <w:sz w:val="16"/>
              </w:rPr>
            </w:pPr>
            <w:r w:rsidRPr="00862704">
              <w:rPr>
                <w:rFonts w:ascii="Times New Roman" w:hAnsi="Times New Roman" w:cs="Times New Roman"/>
                <w:sz w:val="16"/>
              </w:rPr>
              <w:t xml:space="preserve">Efficacia </w:t>
            </w:r>
            <w:r w:rsidRPr="00EC05AD">
              <w:rPr>
                <w:rFonts w:ascii="Times New Roman" w:hAnsi="Times New Roman" w:cs="Times New Roman"/>
                <w:sz w:val="16"/>
              </w:rPr>
              <w:t>immediata</w:t>
            </w:r>
          </w:p>
        </w:tc>
        <w:tc>
          <w:tcPr>
            <w:tcW w:w="734" w:type="pct"/>
            <w:tcBorders>
              <w:top w:val="single" w:sz="4" w:space="0" w:color="000000"/>
            </w:tcBorders>
            <w:vAlign w:val="center"/>
          </w:tcPr>
          <w:p w14:paraId="3283A10A" w14:textId="14A0D4A7" w:rsidR="00107786" w:rsidRPr="00EC05AD" w:rsidRDefault="00107786" w:rsidP="00EC05AD">
            <w:pPr>
              <w:pStyle w:val="TableParagraph"/>
              <w:spacing w:before="1"/>
              <w:ind w:left="139" w:right="103"/>
              <w:jc w:val="both"/>
              <w:rPr>
                <w:rFonts w:ascii="Times New Roman" w:hAnsi="Times New Roman" w:cs="Times New Roman"/>
                <w:sz w:val="16"/>
              </w:rPr>
            </w:pPr>
            <w:r w:rsidRPr="00862704">
              <w:rPr>
                <w:rFonts w:ascii="Times New Roman" w:hAnsi="Times New Roman" w:cs="Times New Roman"/>
                <w:sz w:val="16"/>
              </w:rPr>
              <w:t>Attuazione della misura</w:t>
            </w:r>
          </w:p>
        </w:tc>
      </w:tr>
    </w:tbl>
    <w:p w14:paraId="030D1C4F" w14:textId="77777777" w:rsidR="00AB49B3" w:rsidRDefault="00AB49B3" w:rsidP="00AB49B3">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11</w:t>
      </w:r>
    </w:p>
    <w:p w14:paraId="2903C6F6" w14:textId="77777777" w:rsidR="00862704" w:rsidRPr="00862704" w:rsidRDefault="00862704" w:rsidP="00862704">
      <w:pPr>
        <w:pStyle w:val="Corpotesto"/>
        <w:spacing w:before="1"/>
        <w:ind w:left="426"/>
        <w:jc w:val="both"/>
        <w:rPr>
          <w:rFonts w:ascii="Times New Roman" w:hAnsi="Times New Roman" w:cs="Times New Roman"/>
          <w:sz w:val="21"/>
        </w:rPr>
      </w:pPr>
    </w:p>
    <w:p w14:paraId="10F4910E" w14:textId="77777777" w:rsidR="00862704" w:rsidRPr="00AB49B3" w:rsidRDefault="00862704" w:rsidP="00D71D84">
      <w:pPr>
        <w:pStyle w:val="Titolo2"/>
        <w:keepNext w:val="0"/>
        <w:keepLines w:val="0"/>
        <w:numPr>
          <w:ilvl w:val="3"/>
          <w:numId w:val="58"/>
        </w:numPr>
        <w:tabs>
          <w:tab w:val="left" w:pos="1276"/>
        </w:tabs>
        <w:spacing w:before="85" w:after="120"/>
        <w:ind w:left="1276" w:hanging="850"/>
        <w:jc w:val="both"/>
        <w:rPr>
          <w:rFonts w:ascii="Times New Roman" w:eastAsia="Arial" w:hAnsi="Times New Roman" w:cs="Times New Roman"/>
          <w:b/>
          <w:bCs/>
          <w:smallCaps/>
          <w:color w:val="auto"/>
          <w:sz w:val="22"/>
          <w:szCs w:val="22"/>
        </w:rPr>
      </w:pPr>
      <w:bookmarkStart w:id="75" w:name="_Toc125626853"/>
      <w:bookmarkStart w:id="76" w:name="_Toc219903735"/>
      <w:r w:rsidRPr="00AB49B3">
        <w:rPr>
          <w:rFonts w:ascii="Times New Roman" w:eastAsia="Arial" w:hAnsi="Times New Roman" w:cs="Times New Roman"/>
          <w:b/>
          <w:bCs/>
          <w:smallCaps/>
          <w:color w:val="auto"/>
          <w:sz w:val="22"/>
          <w:szCs w:val="22"/>
        </w:rPr>
        <w:t xml:space="preserve">La rotazione degli incarichi </w:t>
      </w:r>
      <w:r w:rsidR="00BC03ED">
        <w:rPr>
          <w:rFonts w:ascii="Times New Roman" w:eastAsia="Arial" w:hAnsi="Times New Roman" w:cs="Times New Roman"/>
          <w:b/>
          <w:bCs/>
          <w:smallCaps/>
          <w:color w:val="auto"/>
          <w:sz w:val="22"/>
          <w:szCs w:val="22"/>
        </w:rPr>
        <w:t xml:space="preserve">e Misure Alternative </w:t>
      </w:r>
      <w:r w:rsidRPr="00AB49B3">
        <w:rPr>
          <w:rFonts w:ascii="Times New Roman" w:eastAsia="Arial" w:hAnsi="Times New Roman" w:cs="Times New Roman"/>
          <w:b/>
          <w:bCs/>
          <w:smallCaps/>
          <w:color w:val="auto"/>
          <w:sz w:val="22"/>
          <w:szCs w:val="22"/>
        </w:rPr>
        <w:t>M12</w:t>
      </w:r>
      <w:bookmarkEnd w:id="75"/>
      <w:bookmarkEnd w:id="76"/>
    </w:p>
    <w:p w14:paraId="116D8DB8" w14:textId="77777777" w:rsidR="003C0C65" w:rsidRDefault="00862704" w:rsidP="004C5543">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E' doveroso aggiungere qualche breve e sintetica considerazione in merito al principio di rotazione degli incarichi. Nell’ambito del PNA "la rotazione del personale è considerata quale misura organizzativa preventiva finalizzata a limitare il consolidarsi di relazioni che possano alimentare dinamiche improprie nella gestione amministrativa, conseguenti alla permanenza nel tempo di determinati dipendenti nel medesimo ruolo o funzione.</w:t>
      </w:r>
    </w:p>
    <w:p w14:paraId="32E29832" w14:textId="77777777" w:rsidR="00862704" w:rsidRPr="00862704" w:rsidRDefault="00862704" w:rsidP="004C5543">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L’alternanza riduce il rischio che un dipendente pubblico, occupandosi per lungo tempo dello stesso tipo di attività, servizi, procedimenti ed instaurando relazioni sempre con gli stessi utenti, possa essere sottoposto a pressioni esterne o possa instaurare rapporti potenzialmente in grado di attivare </w:t>
      </w:r>
      <w:r w:rsidRPr="00862704">
        <w:rPr>
          <w:rFonts w:ascii="Times New Roman" w:hAnsi="Times New Roman" w:cs="Times New Roman"/>
        </w:rPr>
        <w:lastRenderedPageBreak/>
        <w:t>dinamiche inadeguate".</w:t>
      </w:r>
    </w:p>
    <w:p w14:paraId="39F59387" w14:textId="74687A3E" w:rsidR="00862704" w:rsidRDefault="00862704" w:rsidP="004C5543">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 xml:space="preserve">Va rimarcata la particolare condizione dell'Agenzia </w:t>
      </w:r>
      <w:r w:rsidR="003D5D1F">
        <w:rPr>
          <w:rFonts w:ascii="Times New Roman" w:hAnsi="Times New Roman" w:cs="Times New Roman"/>
        </w:rPr>
        <w:t>che dispone di una</w:t>
      </w:r>
      <w:r w:rsidRPr="00862704">
        <w:rPr>
          <w:rFonts w:ascii="Times New Roman" w:hAnsi="Times New Roman" w:cs="Times New Roman"/>
        </w:rPr>
        <w:t xml:space="preserve"> dotazione di unità di personale in misura inferiore alle funzioni da svolgere, </w:t>
      </w:r>
      <w:r w:rsidR="003D5D1F">
        <w:rPr>
          <w:rFonts w:ascii="Times New Roman" w:hAnsi="Times New Roman" w:cs="Times New Roman"/>
        </w:rPr>
        <w:t>con evidenti</w:t>
      </w:r>
      <w:r w:rsidRPr="00862704">
        <w:rPr>
          <w:rFonts w:ascii="Times New Roman" w:hAnsi="Times New Roman" w:cs="Times New Roman"/>
        </w:rPr>
        <w:t xml:space="preserve"> ostacoli sia per la rotazione degli incarichi, che per una rigorosa strutturazione dei processi. Si consideri in aggiunta la necessità di dare continuità amministrativa ad un processo di rilancio delle attività di Centrale di Committenza, ivi comprese quelle connesse alla gestione delle procedure PNRR, con tempistiche stringenti dettate dalla programmazione nazionale, difficilmente conciliabile con il rallentamento dei ritmi che le operazioni di rotazione del personale comportano.</w:t>
      </w:r>
    </w:p>
    <w:p w14:paraId="585F945E" w14:textId="055EBDBF" w:rsidR="003D5D1F" w:rsidRDefault="003D5D1F" w:rsidP="004C5543">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Al contrario, l’assunzione di n. 3 unità Dirigenziali ha posto le premesse per il superamento della criticità relativa alla mancata rotazione degli incarichi che ha afflitto l’Ente per anni.</w:t>
      </w:r>
    </w:p>
    <w:p w14:paraId="0CF12487" w14:textId="45EF2E7A" w:rsidR="00262317" w:rsidRPr="004C5543" w:rsidRDefault="00986466" w:rsidP="003D5D1F">
      <w:pPr>
        <w:pStyle w:val="Corpotesto"/>
        <w:spacing w:before="120" w:after="120" w:line="302" w:lineRule="auto"/>
        <w:ind w:left="425" w:right="130"/>
        <w:jc w:val="both"/>
        <w:rPr>
          <w:rFonts w:ascii="Times New Roman" w:hAnsi="Times New Roman" w:cs="Times New Roman"/>
        </w:rPr>
      </w:pPr>
      <w:r>
        <w:rPr>
          <w:rFonts w:ascii="Times New Roman" w:hAnsi="Times New Roman" w:cs="Times New Roman"/>
        </w:rPr>
        <w:t>Non</w:t>
      </w:r>
      <w:r w:rsidRPr="00986466">
        <w:rPr>
          <w:rFonts w:ascii="Times New Roman" w:hAnsi="Times New Roman" w:cs="Times New Roman"/>
        </w:rPr>
        <w:t xml:space="preserve"> si sono registrati casi di avvio di procedimenti penali o disciplinari per condotte di natura corruttiva nei confronti dei dipendenti dell’Agenzia.</w:t>
      </w:r>
      <w:r>
        <w:rPr>
          <w:rFonts w:ascii="Times New Roman" w:hAnsi="Times New Roman" w:cs="Times New Roman"/>
        </w:rPr>
        <w:t xml:space="preserve"> Pertanto nel periodo di riferimento n</w:t>
      </w:r>
      <w:r w:rsidR="00862704" w:rsidRPr="00986466">
        <w:rPr>
          <w:rFonts w:ascii="Times New Roman" w:hAnsi="Times New Roman" w:cs="Times New Roman"/>
        </w:rPr>
        <w:t>on sono state attuate dall’Amministrazione procedure di rotazione straordinaria</w:t>
      </w:r>
      <w:r>
        <w:rPr>
          <w:rFonts w:ascii="Times New Roman" w:hAnsi="Times New Roman" w:cs="Times New Roman"/>
        </w:rPr>
        <w:t xml:space="preserve"> dei dipendenti dell’Agenzia.</w:t>
      </w: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5"/>
        <w:gridCol w:w="3543"/>
        <w:gridCol w:w="1417"/>
        <w:gridCol w:w="1419"/>
        <w:gridCol w:w="1125"/>
      </w:tblGrid>
      <w:tr w:rsidR="00F76E91" w:rsidRPr="00862704" w14:paraId="47E74A88" w14:textId="77777777" w:rsidTr="00F76E91">
        <w:trPr>
          <w:trHeight w:val="347"/>
        </w:trPr>
        <w:tc>
          <w:tcPr>
            <w:tcW w:w="5000" w:type="pct"/>
            <w:gridSpan w:val="5"/>
            <w:shd w:val="clear" w:color="auto" w:fill="D4DCE3"/>
            <w:vAlign w:val="center"/>
          </w:tcPr>
          <w:p w14:paraId="0EE6D0DC" w14:textId="77777777" w:rsidR="00F76E91" w:rsidRPr="00862704" w:rsidRDefault="00F76E91" w:rsidP="004C5543">
            <w:pPr>
              <w:pStyle w:val="TableParagraph"/>
              <w:spacing w:line="206" w:lineRule="exact"/>
              <w:ind w:left="139"/>
              <w:jc w:val="both"/>
              <w:rPr>
                <w:rFonts w:ascii="Times New Roman" w:hAnsi="Times New Roman" w:cs="Times New Roman"/>
                <w:b/>
                <w:sz w:val="20"/>
              </w:rPr>
            </w:pPr>
            <w:r w:rsidRPr="00862704">
              <w:rPr>
                <w:rFonts w:ascii="Times New Roman" w:hAnsi="Times New Roman" w:cs="Times New Roman"/>
                <w:b/>
                <w:sz w:val="20"/>
              </w:rPr>
              <w:t>Misura</w:t>
            </w:r>
            <w:r>
              <w:rPr>
                <w:rFonts w:ascii="Times New Roman" w:hAnsi="Times New Roman" w:cs="Times New Roman"/>
                <w:b/>
                <w:sz w:val="20"/>
              </w:rPr>
              <w:t xml:space="preserve"> M12</w:t>
            </w:r>
            <w:r w:rsidRPr="00862704">
              <w:rPr>
                <w:rFonts w:ascii="Times New Roman" w:hAnsi="Times New Roman" w:cs="Times New Roman"/>
                <w:b/>
                <w:sz w:val="20"/>
              </w:rPr>
              <w:t xml:space="preserve">: la rotazione degli incarichi </w:t>
            </w:r>
            <w:r w:rsidR="00BC03ED">
              <w:rPr>
                <w:rFonts w:ascii="Times New Roman" w:hAnsi="Times New Roman" w:cs="Times New Roman"/>
                <w:b/>
                <w:sz w:val="20"/>
              </w:rPr>
              <w:t>e misure alternative</w:t>
            </w:r>
          </w:p>
        </w:tc>
      </w:tr>
      <w:tr w:rsidR="00F76E91" w:rsidRPr="00862704" w14:paraId="54085468" w14:textId="77777777" w:rsidTr="00262317">
        <w:trPr>
          <w:trHeight w:val="319"/>
        </w:trPr>
        <w:tc>
          <w:tcPr>
            <w:tcW w:w="726" w:type="pct"/>
            <w:shd w:val="clear" w:color="auto" w:fill="EAF0DD"/>
            <w:vAlign w:val="center"/>
          </w:tcPr>
          <w:p w14:paraId="0F232F9B" w14:textId="2D69D47F" w:rsidR="00F76E91" w:rsidRPr="007A35E2" w:rsidRDefault="00F76E91" w:rsidP="00107786">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2018" w:type="pct"/>
            <w:shd w:val="clear" w:color="auto" w:fill="EAF0DD"/>
            <w:vAlign w:val="center"/>
          </w:tcPr>
          <w:p w14:paraId="53E60BDF" w14:textId="77777777" w:rsidR="00F76E91" w:rsidRPr="00862704" w:rsidRDefault="00F76E91" w:rsidP="00107786">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Azione</w:t>
            </w:r>
          </w:p>
        </w:tc>
        <w:tc>
          <w:tcPr>
            <w:tcW w:w="807" w:type="pct"/>
            <w:shd w:val="clear" w:color="auto" w:fill="EAF0DD"/>
            <w:vAlign w:val="center"/>
          </w:tcPr>
          <w:p w14:paraId="3B625D8D" w14:textId="77777777" w:rsidR="00F76E91" w:rsidRPr="00862704" w:rsidRDefault="00F76E91" w:rsidP="00107786">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Responsabile</w:t>
            </w:r>
          </w:p>
        </w:tc>
        <w:tc>
          <w:tcPr>
            <w:tcW w:w="808" w:type="pct"/>
            <w:shd w:val="clear" w:color="auto" w:fill="EAF0DD"/>
            <w:vAlign w:val="center"/>
          </w:tcPr>
          <w:p w14:paraId="47ABC782" w14:textId="77777777" w:rsidR="00F76E91" w:rsidRPr="00862704" w:rsidRDefault="00F76E91" w:rsidP="00107786">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Termine di attuazione</w:t>
            </w:r>
          </w:p>
        </w:tc>
        <w:tc>
          <w:tcPr>
            <w:tcW w:w="640" w:type="pct"/>
            <w:shd w:val="clear" w:color="auto" w:fill="EAF0DD"/>
            <w:vAlign w:val="center"/>
          </w:tcPr>
          <w:p w14:paraId="2411A58A" w14:textId="77777777" w:rsidR="00F76E91" w:rsidRPr="00862704" w:rsidRDefault="00F76E91" w:rsidP="00107786">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Monitoraggio</w:t>
            </w:r>
          </w:p>
        </w:tc>
      </w:tr>
      <w:tr w:rsidR="00F76E91" w:rsidRPr="00862704" w14:paraId="68BFDD56" w14:textId="77777777" w:rsidTr="00262317">
        <w:trPr>
          <w:trHeight w:val="542"/>
        </w:trPr>
        <w:tc>
          <w:tcPr>
            <w:tcW w:w="726" w:type="pct"/>
            <w:vAlign w:val="center"/>
          </w:tcPr>
          <w:p w14:paraId="5E9AF93D" w14:textId="77777777" w:rsidR="00F76E91" w:rsidRDefault="00F76E91" w:rsidP="00F76E91">
            <w:pPr>
              <w:ind w:left="139"/>
            </w:pPr>
            <w:r w:rsidRPr="00F51F0F">
              <w:rPr>
                <w:rFonts w:ascii="Times New Roman" w:hAnsi="Times New Roman" w:cs="Times New Roman"/>
                <w:sz w:val="16"/>
              </w:rPr>
              <w:t>In attuazione</w:t>
            </w:r>
          </w:p>
        </w:tc>
        <w:tc>
          <w:tcPr>
            <w:tcW w:w="2018" w:type="pct"/>
            <w:vAlign w:val="center"/>
          </w:tcPr>
          <w:p w14:paraId="7A5882BB" w14:textId="77777777" w:rsidR="00F76E91" w:rsidRPr="00862704" w:rsidRDefault="00F76E91" w:rsidP="00F76E91">
            <w:pPr>
              <w:pStyle w:val="TableParagraph"/>
              <w:ind w:left="139" w:right="113" w:firstLine="1"/>
              <w:rPr>
                <w:rFonts w:ascii="Times New Roman" w:hAnsi="Times New Roman" w:cs="Times New Roman"/>
                <w:sz w:val="16"/>
              </w:rPr>
            </w:pPr>
            <w:r w:rsidRPr="00862704">
              <w:rPr>
                <w:rFonts w:ascii="Times New Roman" w:hAnsi="Times New Roman" w:cs="Times New Roman"/>
                <w:sz w:val="16"/>
              </w:rPr>
              <w:t>Condivisione nell'elaborazione e nell'adozione degli atti che trovano sempre il coinvolgimento di almeno due soggetti; in particolare in caso di affidamento di beni, servizi e forniture nonché di reclutamento del personale e di conferimento di incarichi e collaborazioni, il procedimento è seguito in tutte le sue fasi da entrambe le dirigenti in servizio presso l'Agenzia.</w:t>
            </w:r>
          </w:p>
        </w:tc>
        <w:tc>
          <w:tcPr>
            <w:tcW w:w="807" w:type="pct"/>
            <w:vMerge w:val="restart"/>
            <w:vAlign w:val="center"/>
          </w:tcPr>
          <w:p w14:paraId="309C3D84" w14:textId="77777777" w:rsidR="00F76E91" w:rsidRPr="00862704" w:rsidRDefault="00F76E91" w:rsidP="00F76E91">
            <w:pPr>
              <w:pStyle w:val="TableParagraph"/>
              <w:tabs>
                <w:tab w:val="left" w:pos="883"/>
                <w:tab w:val="left" w:pos="1313"/>
              </w:tabs>
              <w:spacing w:before="1"/>
              <w:ind w:left="139" w:right="97"/>
              <w:rPr>
                <w:rFonts w:ascii="Times New Roman" w:hAnsi="Times New Roman" w:cs="Times New Roman"/>
                <w:sz w:val="16"/>
              </w:rPr>
            </w:pPr>
            <w:r w:rsidRPr="00862704">
              <w:rPr>
                <w:rFonts w:ascii="Times New Roman" w:hAnsi="Times New Roman" w:cs="Times New Roman"/>
                <w:sz w:val="16"/>
              </w:rPr>
              <w:t xml:space="preserve">Le </w:t>
            </w:r>
            <w:r w:rsidRPr="00862704">
              <w:rPr>
                <w:rFonts w:ascii="Times New Roman" w:hAnsi="Times New Roman" w:cs="Times New Roman"/>
                <w:w w:val="95"/>
                <w:sz w:val="16"/>
              </w:rPr>
              <w:t xml:space="preserve">strutture </w:t>
            </w:r>
            <w:r w:rsidRPr="00862704">
              <w:rPr>
                <w:rFonts w:ascii="Times New Roman" w:hAnsi="Times New Roman" w:cs="Times New Roman"/>
                <w:sz w:val="16"/>
              </w:rPr>
              <w:t xml:space="preserve">interessate </w:t>
            </w:r>
            <w:r w:rsidRPr="00862704">
              <w:rPr>
                <w:rFonts w:ascii="Times New Roman" w:hAnsi="Times New Roman" w:cs="Times New Roman"/>
                <w:w w:val="95"/>
                <w:sz w:val="16"/>
              </w:rPr>
              <w:t xml:space="preserve">al </w:t>
            </w:r>
            <w:r w:rsidRPr="00862704">
              <w:rPr>
                <w:rFonts w:ascii="Times New Roman" w:hAnsi="Times New Roman" w:cs="Times New Roman"/>
                <w:sz w:val="16"/>
              </w:rPr>
              <w:t>conferimento degli incarichi</w:t>
            </w:r>
            <w:r w:rsidRPr="00862704">
              <w:rPr>
                <w:rFonts w:ascii="Times New Roman" w:hAnsi="Times New Roman" w:cs="Times New Roman"/>
                <w:spacing w:val="-5"/>
                <w:sz w:val="16"/>
              </w:rPr>
              <w:t xml:space="preserve"> </w:t>
            </w:r>
            <w:r w:rsidRPr="001A175C">
              <w:rPr>
                <w:rFonts w:ascii="Times New Roman" w:hAnsi="Times New Roman" w:cs="Times New Roman"/>
                <w:spacing w:val="-5"/>
                <w:sz w:val="16"/>
              </w:rPr>
              <w:t xml:space="preserve">Dirigenziali </w:t>
            </w:r>
            <w:r>
              <w:rPr>
                <w:rFonts w:ascii="Times New Roman" w:hAnsi="Times New Roman" w:cs="Times New Roman"/>
                <w:spacing w:val="-5"/>
                <w:sz w:val="16"/>
              </w:rPr>
              <w:t xml:space="preserve">e alla nomina </w:t>
            </w:r>
            <w:r w:rsidRPr="001A175C">
              <w:rPr>
                <w:rFonts w:ascii="Times New Roman" w:hAnsi="Times New Roman" w:cs="Times New Roman"/>
                <w:spacing w:val="-5"/>
                <w:sz w:val="16"/>
              </w:rPr>
              <w:t>dei RUP e</w:t>
            </w:r>
            <w:r>
              <w:rPr>
                <w:rFonts w:ascii="Times New Roman" w:hAnsi="Times New Roman" w:cs="Times New Roman"/>
                <w:spacing w:val="-5"/>
                <w:sz w:val="16"/>
              </w:rPr>
              <w:t xml:space="preserve"> dei</w:t>
            </w:r>
            <w:r w:rsidRPr="001A175C">
              <w:rPr>
                <w:rFonts w:ascii="Times New Roman" w:hAnsi="Times New Roman" w:cs="Times New Roman"/>
                <w:spacing w:val="-5"/>
                <w:sz w:val="16"/>
              </w:rPr>
              <w:t xml:space="preserve"> Support</w:t>
            </w:r>
            <w:r>
              <w:rPr>
                <w:rFonts w:ascii="Times New Roman" w:hAnsi="Times New Roman" w:cs="Times New Roman"/>
                <w:spacing w:val="-5"/>
                <w:sz w:val="16"/>
              </w:rPr>
              <w:t>i</w:t>
            </w:r>
            <w:r w:rsidRPr="001A175C">
              <w:rPr>
                <w:rFonts w:ascii="Times New Roman" w:hAnsi="Times New Roman" w:cs="Times New Roman"/>
                <w:spacing w:val="-5"/>
                <w:sz w:val="16"/>
              </w:rPr>
              <w:t xml:space="preserve"> ai RUP nelle procedure di gara</w:t>
            </w:r>
          </w:p>
        </w:tc>
        <w:tc>
          <w:tcPr>
            <w:tcW w:w="808" w:type="pct"/>
            <w:vAlign w:val="center"/>
          </w:tcPr>
          <w:p w14:paraId="74F0B4E9" w14:textId="77777777" w:rsidR="00F76E91" w:rsidRPr="00862704" w:rsidRDefault="00F76E91" w:rsidP="00F76E91">
            <w:pPr>
              <w:pStyle w:val="TableParagraph"/>
              <w:spacing w:before="1"/>
              <w:ind w:left="139"/>
              <w:rPr>
                <w:rFonts w:ascii="Times New Roman" w:hAnsi="Times New Roman" w:cs="Times New Roman"/>
                <w:sz w:val="16"/>
              </w:rPr>
            </w:pPr>
            <w:r w:rsidRPr="00862704">
              <w:rPr>
                <w:rFonts w:ascii="Times New Roman" w:hAnsi="Times New Roman" w:cs="Times New Roman"/>
                <w:sz w:val="16"/>
              </w:rPr>
              <w:t>Efficacia immediata</w:t>
            </w:r>
          </w:p>
        </w:tc>
        <w:tc>
          <w:tcPr>
            <w:tcW w:w="640" w:type="pct"/>
            <w:vMerge w:val="restart"/>
            <w:vAlign w:val="center"/>
          </w:tcPr>
          <w:p w14:paraId="5159452E" w14:textId="77777777" w:rsidR="00F76E91" w:rsidRPr="00862704" w:rsidRDefault="00F76E91" w:rsidP="00F76E91">
            <w:pPr>
              <w:pStyle w:val="TableParagraph"/>
              <w:ind w:left="139" w:right="96"/>
              <w:rPr>
                <w:rFonts w:ascii="Times New Roman" w:hAnsi="Times New Roman" w:cs="Times New Roman"/>
                <w:sz w:val="16"/>
              </w:rPr>
            </w:pPr>
            <w:r w:rsidRPr="00862704">
              <w:rPr>
                <w:rFonts w:ascii="Times New Roman" w:hAnsi="Times New Roman" w:cs="Times New Roman"/>
                <w:sz w:val="16"/>
              </w:rPr>
              <w:t>Attuazione della misura</w:t>
            </w:r>
          </w:p>
        </w:tc>
      </w:tr>
      <w:tr w:rsidR="00F76E91" w:rsidRPr="00862704" w14:paraId="665BF96F" w14:textId="77777777" w:rsidTr="00262317">
        <w:trPr>
          <w:trHeight w:val="630"/>
        </w:trPr>
        <w:tc>
          <w:tcPr>
            <w:tcW w:w="726" w:type="pct"/>
          </w:tcPr>
          <w:p w14:paraId="239B0E1A" w14:textId="77777777" w:rsidR="00F76E91" w:rsidRPr="00862704" w:rsidRDefault="00F76E91" w:rsidP="004C5543">
            <w:pPr>
              <w:pStyle w:val="TableParagraph"/>
              <w:ind w:left="139" w:right="113" w:firstLine="1"/>
              <w:jc w:val="both"/>
              <w:rPr>
                <w:rFonts w:ascii="Times New Roman" w:hAnsi="Times New Roman" w:cs="Times New Roman"/>
                <w:sz w:val="16"/>
              </w:rPr>
            </w:pPr>
            <w:r w:rsidRPr="00F51F0F">
              <w:rPr>
                <w:rFonts w:ascii="Times New Roman" w:hAnsi="Times New Roman" w:cs="Times New Roman"/>
                <w:sz w:val="16"/>
              </w:rPr>
              <w:t>In attuazione</w:t>
            </w:r>
          </w:p>
        </w:tc>
        <w:tc>
          <w:tcPr>
            <w:tcW w:w="2018" w:type="pct"/>
            <w:vAlign w:val="center"/>
          </w:tcPr>
          <w:p w14:paraId="0E78B777" w14:textId="07509F51" w:rsidR="00F76E91" w:rsidRPr="00862704" w:rsidRDefault="00F76E91" w:rsidP="00986466">
            <w:pPr>
              <w:pStyle w:val="TableParagraph"/>
              <w:ind w:left="139" w:right="113" w:firstLine="1"/>
              <w:rPr>
                <w:rFonts w:ascii="Times New Roman" w:hAnsi="Times New Roman" w:cs="Times New Roman"/>
                <w:sz w:val="16"/>
              </w:rPr>
            </w:pPr>
            <w:r w:rsidRPr="00862704">
              <w:rPr>
                <w:rFonts w:ascii="Times New Roman" w:hAnsi="Times New Roman" w:cs="Times New Roman"/>
                <w:sz w:val="16"/>
              </w:rPr>
              <w:t>Programmazione di uno schema di rotazione degli incarichi</w:t>
            </w:r>
            <w:r>
              <w:rPr>
                <w:rFonts w:ascii="Times New Roman" w:hAnsi="Times New Roman" w:cs="Times New Roman"/>
                <w:sz w:val="16"/>
              </w:rPr>
              <w:t xml:space="preserve"> sia Dirigenziali che dei RUP e/o dei Supporto ai RUP nelle procedure di gara</w:t>
            </w:r>
            <w:r w:rsidR="00986466">
              <w:rPr>
                <w:rFonts w:ascii="Times New Roman" w:hAnsi="Times New Roman" w:cs="Times New Roman"/>
                <w:sz w:val="16"/>
              </w:rPr>
              <w:t>.</w:t>
            </w:r>
          </w:p>
        </w:tc>
        <w:tc>
          <w:tcPr>
            <w:tcW w:w="807" w:type="pct"/>
            <w:vMerge/>
            <w:tcBorders>
              <w:top w:val="nil"/>
            </w:tcBorders>
            <w:vAlign w:val="center"/>
          </w:tcPr>
          <w:p w14:paraId="482316AA" w14:textId="77777777" w:rsidR="00F76E91" w:rsidRPr="00862704" w:rsidRDefault="00F76E91" w:rsidP="004C5543">
            <w:pPr>
              <w:ind w:left="139"/>
              <w:jc w:val="both"/>
              <w:rPr>
                <w:rFonts w:ascii="Times New Roman" w:hAnsi="Times New Roman" w:cs="Times New Roman"/>
                <w:sz w:val="2"/>
                <w:szCs w:val="2"/>
              </w:rPr>
            </w:pPr>
          </w:p>
        </w:tc>
        <w:tc>
          <w:tcPr>
            <w:tcW w:w="808" w:type="pct"/>
            <w:vAlign w:val="center"/>
          </w:tcPr>
          <w:p w14:paraId="052947B6" w14:textId="77777777" w:rsidR="00F76E91" w:rsidRPr="00862704" w:rsidRDefault="00F76E91" w:rsidP="004C5543">
            <w:pPr>
              <w:pStyle w:val="TableParagraph"/>
              <w:spacing w:before="154"/>
              <w:ind w:left="139"/>
              <w:jc w:val="both"/>
              <w:rPr>
                <w:rFonts w:ascii="Times New Roman" w:hAnsi="Times New Roman" w:cs="Times New Roman"/>
                <w:sz w:val="16"/>
              </w:rPr>
            </w:pPr>
            <w:r w:rsidRPr="00862704">
              <w:rPr>
                <w:rFonts w:ascii="Times New Roman" w:hAnsi="Times New Roman" w:cs="Times New Roman"/>
                <w:sz w:val="16"/>
              </w:rPr>
              <w:t>Annuale (entro dicembre)</w:t>
            </w:r>
          </w:p>
        </w:tc>
        <w:tc>
          <w:tcPr>
            <w:tcW w:w="640" w:type="pct"/>
            <w:vMerge/>
            <w:tcBorders>
              <w:top w:val="nil"/>
            </w:tcBorders>
          </w:tcPr>
          <w:p w14:paraId="1BB0BD54" w14:textId="77777777" w:rsidR="00F76E91" w:rsidRPr="00862704" w:rsidRDefault="00F76E91" w:rsidP="004C5543">
            <w:pPr>
              <w:ind w:left="139"/>
              <w:jc w:val="both"/>
              <w:rPr>
                <w:rFonts w:ascii="Times New Roman" w:hAnsi="Times New Roman" w:cs="Times New Roman"/>
                <w:sz w:val="2"/>
                <w:szCs w:val="2"/>
              </w:rPr>
            </w:pPr>
          </w:p>
        </w:tc>
      </w:tr>
    </w:tbl>
    <w:p w14:paraId="717D00D2" w14:textId="77777777" w:rsidR="00862704" w:rsidRPr="00862704" w:rsidRDefault="00AB49B3" w:rsidP="004C5543">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12</w:t>
      </w:r>
    </w:p>
    <w:p w14:paraId="63956EE6" w14:textId="77777777" w:rsidR="00862704" w:rsidRPr="00862704" w:rsidRDefault="00862704" w:rsidP="00862704">
      <w:pPr>
        <w:pStyle w:val="Corpotesto"/>
        <w:spacing w:before="1"/>
        <w:ind w:left="426" w:right="519"/>
        <w:jc w:val="both"/>
        <w:rPr>
          <w:rFonts w:ascii="Times New Roman" w:hAnsi="Times New Roman" w:cs="Times New Roman"/>
        </w:rPr>
      </w:pPr>
    </w:p>
    <w:p w14:paraId="76CC5C12" w14:textId="77777777" w:rsidR="00862704" w:rsidRPr="00794728" w:rsidRDefault="00F8715E" w:rsidP="00D71D84">
      <w:pPr>
        <w:pStyle w:val="Titolo2"/>
        <w:keepNext w:val="0"/>
        <w:keepLines w:val="0"/>
        <w:numPr>
          <w:ilvl w:val="3"/>
          <w:numId w:val="58"/>
        </w:numPr>
        <w:tabs>
          <w:tab w:val="left" w:pos="1276"/>
        </w:tabs>
        <w:spacing w:before="85" w:after="120"/>
        <w:ind w:left="1276" w:hanging="850"/>
        <w:jc w:val="both"/>
        <w:rPr>
          <w:rFonts w:ascii="Times New Roman" w:eastAsia="Arial" w:hAnsi="Times New Roman" w:cs="Times New Roman"/>
          <w:b/>
          <w:bCs/>
          <w:smallCaps/>
          <w:color w:val="auto"/>
          <w:sz w:val="22"/>
          <w:szCs w:val="22"/>
        </w:rPr>
      </w:pPr>
      <w:bookmarkStart w:id="77" w:name="_bookmark28"/>
      <w:bookmarkStart w:id="78" w:name="_Toc125626854"/>
      <w:bookmarkStart w:id="79" w:name="_Toc219903736"/>
      <w:bookmarkEnd w:id="77"/>
      <w:r w:rsidRPr="00794728">
        <w:rPr>
          <w:rFonts w:ascii="Times New Roman" w:eastAsia="Arial" w:hAnsi="Times New Roman" w:cs="Times New Roman"/>
          <w:b/>
          <w:bCs/>
          <w:smallCaps/>
          <w:color w:val="auto"/>
          <w:sz w:val="22"/>
          <w:szCs w:val="22"/>
        </w:rPr>
        <w:t xml:space="preserve">Individuazione </w:t>
      </w:r>
      <w:r w:rsidR="00F76E91" w:rsidRPr="00794728">
        <w:rPr>
          <w:rFonts w:ascii="Times New Roman" w:eastAsia="Arial" w:hAnsi="Times New Roman" w:cs="Times New Roman"/>
          <w:b/>
          <w:bCs/>
          <w:smallCaps/>
          <w:color w:val="auto"/>
          <w:sz w:val="22"/>
          <w:szCs w:val="22"/>
        </w:rPr>
        <w:t xml:space="preserve">Responsabile dell’anagrafe per la Stazione Appaltante </w:t>
      </w:r>
      <w:r w:rsidR="006C4098" w:rsidRPr="00794728">
        <w:rPr>
          <w:rFonts w:ascii="Times New Roman" w:eastAsia="Arial" w:hAnsi="Times New Roman" w:cs="Times New Roman"/>
          <w:b/>
          <w:bCs/>
          <w:smallCaps/>
          <w:color w:val="auto"/>
          <w:sz w:val="22"/>
          <w:szCs w:val="22"/>
        </w:rPr>
        <w:t xml:space="preserve">RASA e Aggiornamento AUSA </w:t>
      </w:r>
      <w:r w:rsidR="00862704" w:rsidRPr="00794728">
        <w:rPr>
          <w:rFonts w:ascii="Times New Roman" w:eastAsia="Arial" w:hAnsi="Times New Roman" w:cs="Times New Roman"/>
          <w:b/>
          <w:bCs/>
          <w:smallCaps/>
          <w:color w:val="auto"/>
          <w:sz w:val="22"/>
          <w:szCs w:val="22"/>
        </w:rPr>
        <w:t>M13</w:t>
      </w:r>
      <w:bookmarkEnd w:id="78"/>
      <w:bookmarkEnd w:id="79"/>
    </w:p>
    <w:p w14:paraId="18F51BAC" w14:textId="65629A6C" w:rsidR="002E56AB" w:rsidRDefault="00862704" w:rsidP="001A175C">
      <w:pPr>
        <w:pStyle w:val="Corpotesto"/>
        <w:spacing w:before="120" w:after="120" w:line="302" w:lineRule="auto"/>
        <w:ind w:left="425" w:right="130"/>
        <w:jc w:val="both"/>
        <w:rPr>
          <w:rFonts w:ascii="Times New Roman" w:hAnsi="Times New Roman" w:cs="Times New Roman"/>
        </w:rPr>
      </w:pPr>
      <w:r w:rsidRPr="00794728">
        <w:rPr>
          <w:rFonts w:ascii="Times New Roman" w:hAnsi="Times New Roman" w:cs="Times New Roman"/>
        </w:rPr>
        <w:t>Il PNA ricorda che “ogni stazione appaltante è tenuta a nominare il soggetto responsabile</w:t>
      </w:r>
      <w:r w:rsidRPr="00862704">
        <w:rPr>
          <w:rFonts w:ascii="Times New Roman" w:hAnsi="Times New Roman" w:cs="Times New Roman"/>
        </w:rPr>
        <w:t xml:space="preserve"> (RASA) dell’inserimento e dell’aggiornamento annuale degli elementi identificativi della stazione appaltante stessa.</w:t>
      </w:r>
    </w:p>
    <w:p w14:paraId="0E335627" w14:textId="0A5F1E4C" w:rsidR="002E56AB" w:rsidRDefault="00862704" w:rsidP="002E56AB">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Si evidenzia, al riguardo, che tale obbligo informativo - consistente nella implementazione della BDNCP presso l’ANAC dei dati relativi all’anagrafica della </w:t>
      </w:r>
      <w:r w:rsidR="003D5D1F">
        <w:rPr>
          <w:rFonts w:ascii="Times New Roman" w:hAnsi="Times New Roman" w:cs="Times New Roman"/>
        </w:rPr>
        <w:t>S.A.</w:t>
      </w:r>
      <w:r w:rsidRPr="00862704">
        <w:rPr>
          <w:rFonts w:ascii="Times New Roman" w:hAnsi="Times New Roman" w:cs="Times New Roman"/>
        </w:rPr>
        <w:t>, della classificazione della stessa e dell’articolazione in centri di costo</w:t>
      </w:r>
      <w:r w:rsidR="002E56AB">
        <w:rPr>
          <w:rFonts w:ascii="Times New Roman" w:hAnsi="Times New Roman" w:cs="Times New Roman"/>
        </w:rPr>
        <w:t xml:space="preserve">. </w:t>
      </w:r>
      <w:r w:rsidRPr="00862704">
        <w:rPr>
          <w:rFonts w:ascii="Times New Roman" w:hAnsi="Times New Roman" w:cs="Times New Roman"/>
        </w:rPr>
        <w:t>L’individuazione del RASA è intesa come misura organizzativa di trasparenza in funzione di prevenzione della corruzione.</w:t>
      </w:r>
    </w:p>
    <w:p w14:paraId="1D66FC18" w14:textId="12CB021F" w:rsidR="00F76E91" w:rsidRPr="001A175C" w:rsidRDefault="002E56AB" w:rsidP="00107786">
      <w:pPr>
        <w:pStyle w:val="Corpotesto"/>
        <w:spacing w:before="120" w:after="120" w:line="302" w:lineRule="auto"/>
        <w:ind w:left="425" w:right="130"/>
        <w:jc w:val="both"/>
        <w:rPr>
          <w:rFonts w:ascii="Times New Roman" w:hAnsi="Times New Roman" w:cs="Times New Roman"/>
        </w:rPr>
      </w:pPr>
      <w:r w:rsidRPr="002E56AB">
        <w:rPr>
          <w:rFonts w:ascii="Times New Roman" w:hAnsi="Times New Roman" w:cs="Times New Roman"/>
        </w:rPr>
        <w:t xml:space="preserve">Il servizio Anagrafe Unica delle Stazioni Appaltanti </w:t>
      </w:r>
      <w:r>
        <w:rPr>
          <w:rFonts w:ascii="Times New Roman" w:hAnsi="Times New Roman" w:cs="Times New Roman"/>
        </w:rPr>
        <w:t xml:space="preserve">(AUSA) reso disponibile da ANAC, consente </w:t>
      </w:r>
      <w:r w:rsidRPr="002E56AB">
        <w:rPr>
          <w:rFonts w:ascii="Times New Roman" w:hAnsi="Times New Roman" w:cs="Times New Roman"/>
        </w:rPr>
        <w:t>l’aggiornamento, almeno annuale, dei rispettivi dati identificativi</w:t>
      </w:r>
      <w:r>
        <w:rPr>
          <w:rFonts w:ascii="Times New Roman" w:hAnsi="Times New Roman" w:cs="Times New Roman"/>
        </w:rPr>
        <w:t xml:space="preserve">. </w:t>
      </w:r>
      <w:r w:rsidRPr="002E56AB">
        <w:rPr>
          <w:rFonts w:ascii="Times New Roman" w:hAnsi="Times New Roman" w:cs="Times New Roman"/>
        </w:rPr>
        <w:t>Ai servizi può accedere il soggetto nominato dalla stazione appaltante quale responsabile per l’Anagrafe Unica (RASA) che provvede</w:t>
      </w:r>
      <w:r>
        <w:rPr>
          <w:rFonts w:ascii="Times New Roman" w:hAnsi="Times New Roman" w:cs="Times New Roman"/>
        </w:rPr>
        <w:t xml:space="preserve"> </w:t>
      </w:r>
      <w:r w:rsidRPr="002E56AB">
        <w:rPr>
          <w:rFonts w:ascii="Times New Roman" w:hAnsi="Times New Roman" w:cs="Times New Roman"/>
        </w:rPr>
        <w:t>alla verifica ed al successivo aggiornamento delle informazioni presenti nell’AUSA e all’invio della domanda di qualificazione.</w:t>
      </w:r>
    </w:p>
    <w:tbl>
      <w:tblPr>
        <w:tblW w:w="4848" w:type="pct"/>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5"/>
        <w:gridCol w:w="2127"/>
        <w:gridCol w:w="1700"/>
        <w:gridCol w:w="2269"/>
        <w:gridCol w:w="1549"/>
      </w:tblGrid>
      <w:tr w:rsidR="00F76E91" w:rsidRPr="00862704" w14:paraId="7FED2847" w14:textId="77777777" w:rsidTr="006B55BE">
        <w:trPr>
          <w:trHeight w:val="285"/>
        </w:trPr>
        <w:tc>
          <w:tcPr>
            <w:tcW w:w="5000" w:type="pct"/>
            <w:gridSpan w:val="5"/>
            <w:shd w:val="clear" w:color="auto" w:fill="D4DCE3"/>
            <w:vAlign w:val="center"/>
          </w:tcPr>
          <w:p w14:paraId="12E1EA7B" w14:textId="77777777" w:rsidR="00F76E91" w:rsidRPr="00862704" w:rsidRDefault="00F76E91" w:rsidP="004C5543">
            <w:pPr>
              <w:pStyle w:val="TableParagraph"/>
              <w:spacing w:line="206" w:lineRule="exact"/>
              <w:ind w:left="141"/>
              <w:jc w:val="both"/>
              <w:rPr>
                <w:rFonts w:ascii="Times New Roman" w:hAnsi="Times New Roman" w:cs="Times New Roman"/>
                <w:b/>
                <w:sz w:val="20"/>
              </w:rPr>
            </w:pPr>
            <w:r w:rsidRPr="00862704">
              <w:rPr>
                <w:rFonts w:ascii="Times New Roman" w:hAnsi="Times New Roman" w:cs="Times New Roman"/>
                <w:b/>
                <w:sz w:val="20"/>
              </w:rPr>
              <w:t>Misura</w:t>
            </w:r>
            <w:r>
              <w:rPr>
                <w:rFonts w:ascii="Times New Roman" w:hAnsi="Times New Roman" w:cs="Times New Roman"/>
                <w:b/>
                <w:sz w:val="20"/>
              </w:rPr>
              <w:t>M13</w:t>
            </w:r>
            <w:r w:rsidRPr="00862704">
              <w:rPr>
                <w:rFonts w:ascii="Times New Roman" w:hAnsi="Times New Roman" w:cs="Times New Roman"/>
                <w:b/>
                <w:sz w:val="20"/>
              </w:rPr>
              <w:t xml:space="preserve">: </w:t>
            </w:r>
            <w:r w:rsidR="00F8715E">
              <w:rPr>
                <w:rFonts w:ascii="Times New Roman" w:hAnsi="Times New Roman" w:cs="Times New Roman"/>
                <w:b/>
                <w:sz w:val="20"/>
              </w:rPr>
              <w:t xml:space="preserve">Individuazione </w:t>
            </w:r>
            <w:r>
              <w:rPr>
                <w:rFonts w:ascii="Times New Roman" w:hAnsi="Times New Roman" w:cs="Times New Roman"/>
                <w:b/>
                <w:sz w:val="20"/>
              </w:rPr>
              <w:t>RASA e Aggiornamento</w:t>
            </w:r>
            <w:r w:rsidRPr="00862704">
              <w:rPr>
                <w:rFonts w:ascii="Times New Roman" w:hAnsi="Times New Roman" w:cs="Times New Roman"/>
                <w:b/>
                <w:sz w:val="20"/>
              </w:rPr>
              <w:t xml:space="preserve"> </w:t>
            </w:r>
            <w:r>
              <w:rPr>
                <w:rFonts w:ascii="Times New Roman" w:hAnsi="Times New Roman" w:cs="Times New Roman"/>
                <w:b/>
                <w:sz w:val="20"/>
              </w:rPr>
              <w:t>AU</w:t>
            </w:r>
            <w:r w:rsidRPr="00862704">
              <w:rPr>
                <w:rFonts w:ascii="Times New Roman" w:hAnsi="Times New Roman" w:cs="Times New Roman"/>
                <w:b/>
                <w:sz w:val="20"/>
              </w:rPr>
              <w:t>SA</w:t>
            </w:r>
          </w:p>
        </w:tc>
      </w:tr>
      <w:tr w:rsidR="00F76E91" w:rsidRPr="00862704" w14:paraId="44C0001D" w14:textId="77777777" w:rsidTr="001112DB">
        <w:trPr>
          <w:trHeight w:val="319"/>
        </w:trPr>
        <w:tc>
          <w:tcPr>
            <w:tcW w:w="715" w:type="pct"/>
            <w:shd w:val="clear" w:color="auto" w:fill="EAF0DD"/>
          </w:tcPr>
          <w:p w14:paraId="482F2374" w14:textId="22989784" w:rsidR="00F76E91" w:rsidRPr="007A35E2" w:rsidRDefault="00F76E91" w:rsidP="00F76E91">
            <w:pPr>
              <w:pStyle w:val="TableParagraph"/>
              <w:ind w:left="142"/>
              <w:rPr>
                <w:rFonts w:ascii="Times New Roman" w:hAnsi="Times New Roman" w:cs="Times New Roman"/>
                <w:b/>
                <w:sz w:val="16"/>
              </w:rPr>
            </w:pPr>
            <w:r w:rsidRPr="008C7AE9">
              <w:rPr>
                <w:rFonts w:ascii="Times New Roman" w:hAnsi="Times New Roman" w:cs="Times New Roman"/>
                <w:b/>
                <w:sz w:val="16"/>
              </w:rPr>
              <w:lastRenderedPageBreak/>
              <w:t>Stato di attuazione</w:t>
            </w:r>
          </w:p>
        </w:tc>
        <w:tc>
          <w:tcPr>
            <w:tcW w:w="1192" w:type="pct"/>
            <w:shd w:val="clear" w:color="auto" w:fill="EAF0DD"/>
            <w:vAlign w:val="center"/>
          </w:tcPr>
          <w:p w14:paraId="536FF620" w14:textId="77777777" w:rsidR="00F76E91" w:rsidRPr="00862704" w:rsidRDefault="00F76E91" w:rsidP="00F76E91">
            <w:pPr>
              <w:pStyle w:val="TableParagraph"/>
              <w:spacing w:line="157" w:lineRule="exact"/>
              <w:ind w:left="141"/>
              <w:jc w:val="both"/>
              <w:rPr>
                <w:rFonts w:ascii="Times New Roman" w:hAnsi="Times New Roman" w:cs="Times New Roman"/>
                <w:b/>
                <w:sz w:val="16"/>
              </w:rPr>
            </w:pPr>
            <w:r w:rsidRPr="00862704">
              <w:rPr>
                <w:rFonts w:ascii="Times New Roman" w:hAnsi="Times New Roman" w:cs="Times New Roman"/>
                <w:b/>
                <w:sz w:val="16"/>
              </w:rPr>
              <w:t>Azione</w:t>
            </w:r>
          </w:p>
        </w:tc>
        <w:tc>
          <w:tcPr>
            <w:tcW w:w="953" w:type="pct"/>
            <w:shd w:val="clear" w:color="auto" w:fill="EAF0DD"/>
            <w:vAlign w:val="center"/>
          </w:tcPr>
          <w:p w14:paraId="0942136D" w14:textId="77777777" w:rsidR="00F76E91" w:rsidRPr="00862704" w:rsidRDefault="00F76E91" w:rsidP="00F76E91">
            <w:pPr>
              <w:pStyle w:val="TableParagraph"/>
              <w:spacing w:line="157" w:lineRule="exact"/>
              <w:ind w:left="141"/>
              <w:jc w:val="both"/>
              <w:rPr>
                <w:rFonts w:ascii="Times New Roman" w:hAnsi="Times New Roman" w:cs="Times New Roman"/>
                <w:b/>
                <w:sz w:val="16"/>
              </w:rPr>
            </w:pPr>
            <w:r w:rsidRPr="00862704">
              <w:rPr>
                <w:rFonts w:ascii="Times New Roman" w:hAnsi="Times New Roman" w:cs="Times New Roman"/>
                <w:b/>
                <w:sz w:val="16"/>
              </w:rPr>
              <w:t>Responsabile</w:t>
            </w:r>
          </w:p>
        </w:tc>
        <w:tc>
          <w:tcPr>
            <w:tcW w:w="1272" w:type="pct"/>
            <w:shd w:val="clear" w:color="auto" w:fill="EAF0DD"/>
            <w:vAlign w:val="center"/>
          </w:tcPr>
          <w:p w14:paraId="46F0025B" w14:textId="77777777" w:rsidR="00F76E91" w:rsidRPr="00862704" w:rsidRDefault="00F76E91" w:rsidP="00F76E91">
            <w:pPr>
              <w:pStyle w:val="TableParagraph"/>
              <w:spacing w:line="157" w:lineRule="exact"/>
              <w:ind w:left="141"/>
              <w:jc w:val="both"/>
              <w:rPr>
                <w:rFonts w:ascii="Times New Roman" w:hAnsi="Times New Roman" w:cs="Times New Roman"/>
                <w:b/>
                <w:sz w:val="16"/>
              </w:rPr>
            </w:pPr>
            <w:r w:rsidRPr="00862704">
              <w:rPr>
                <w:rFonts w:ascii="Times New Roman" w:hAnsi="Times New Roman" w:cs="Times New Roman"/>
                <w:b/>
                <w:sz w:val="16"/>
              </w:rPr>
              <w:t>Termine di attuazione</w:t>
            </w:r>
          </w:p>
        </w:tc>
        <w:tc>
          <w:tcPr>
            <w:tcW w:w="868" w:type="pct"/>
            <w:shd w:val="clear" w:color="auto" w:fill="EAF0DD"/>
            <w:vAlign w:val="center"/>
          </w:tcPr>
          <w:p w14:paraId="00973B06" w14:textId="77777777" w:rsidR="00F76E91" w:rsidRPr="00862704" w:rsidRDefault="00F76E91" w:rsidP="00F76E91">
            <w:pPr>
              <w:pStyle w:val="TableParagraph"/>
              <w:spacing w:line="157" w:lineRule="exact"/>
              <w:ind w:left="141"/>
              <w:jc w:val="both"/>
              <w:rPr>
                <w:rFonts w:ascii="Times New Roman" w:hAnsi="Times New Roman" w:cs="Times New Roman"/>
                <w:b/>
                <w:sz w:val="16"/>
              </w:rPr>
            </w:pPr>
            <w:r w:rsidRPr="00862704">
              <w:rPr>
                <w:rFonts w:ascii="Times New Roman" w:hAnsi="Times New Roman" w:cs="Times New Roman"/>
                <w:b/>
                <w:sz w:val="16"/>
              </w:rPr>
              <w:t>Monitoraggio</w:t>
            </w:r>
          </w:p>
        </w:tc>
      </w:tr>
      <w:tr w:rsidR="00F76E91" w:rsidRPr="00862704" w14:paraId="6FC7867F" w14:textId="77777777" w:rsidTr="001112DB">
        <w:trPr>
          <w:trHeight w:val="339"/>
        </w:trPr>
        <w:tc>
          <w:tcPr>
            <w:tcW w:w="715" w:type="pct"/>
            <w:vAlign w:val="center"/>
          </w:tcPr>
          <w:p w14:paraId="14D13573" w14:textId="77777777" w:rsidR="00F76E91" w:rsidRDefault="00F76E91" w:rsidP="00F76E91">
            <w:pPr>
              <w:ind w:left="139"/>
            </w:pPr>
            <w:r w:rsidRPr="00F51F0F">
              <w:rPr>
                <w:rFonts w:ascii="Times New Roman" w:hAnsi="Times New Roman" w:cs="Times New Roman"/>
                <w:sz w:val="16"/>
              </w:rPr>
              <w:t>In attuazione</w:t>
            </w:r>
          </w:p>
        </w:tc>
        <w:tc>
          <w:tcPr>
            <w:tcW w:w="1192" w:type="pct"/>
            <w:vAlign w:val="center"/>
          </w:tcPr>
          <w:p w14:paraId="38FC44B6" w14:textId="77777777" w:rsidR="00F76E91" w:rsidRPr="00862704" w:rsidRDefault="00F76E91" w:rsidP="00F76E91">
            <w:pPr>
              <w:pStyle w:val="TableParagraph"/>
              <w:spacing w:before="1"/>
              <w:ind w:left="141"/>
              <w:rPr>
                <w:rFonts w:ascii="Times New Roman" w:hAnsi="Times New Roman" w:cs="Times New Roman"/>
                <w:sz w:val="16"/>
              </w:rPr>
            </w:pPr>
            <w:r>
              <w:rPr>
                <w:rFonts w:ascii="Times New Roman" w:hAnsi="Times New Roman" w:cs="Times New Roman"/>
                <w:sz w:val="16"/>
              </w:rPr>
              <w:t>Individuazione RASA</w:t>
            </w:r>
          </w:p>
        </w:tc>
        <w:tc>
          <w:tcPr>
            <w:tcW w:w="953" w:type="pct"/>
            <w:vAlign w:val="center"/>
          </w:tcPr>
          <w:p w14:paraId="40E4BBFB" w14:textId="77777777" w:rsidR="00F76E91" w:rsidRPr="00862704" w:rsidRDefault="00F76E91" w:rsidP="00F76E91">
            <w:pPr>
              <w:pStyle w:val="TableParagraph"/>
              <w:tabs>
                <w:tab w:val="left" w:pos="883"/>
                <w:tab w:val="left" w:pos="1313"/>
              </w:tabs>
              <w:spacing w:before="1"/>
              <w:ind w:left="141" w:right="97"/>
              <w:rPr>
                <w:rFonts w:ascii="Times New Roman" w:hAnsi="Times New Roman" w:cs="Times New Roman"/>
                <w:sz w:val="16"/>
              </w:rPr>
            </w:pPr>
            <w:r>
              <w:rPr>
                <w:rFonts w:ascii="Times New Roman" w:hAnsi="Times New Roman" w:cs="Times New Roman"/>
                <w:sz w:val="16"/>
              </w:rPr>
              <w:t>Direttore Generale</w:t>
            </w:r>
          </w:p>
        </w:tc>
        <w:tc>
          <w:tcPr>
            <w:tcW w:w="1272" w:type="pct"/>
            <w:vAlign w:val="center"/>
          </w:tcPr>
          <w:p w14:paraId="220C5910" w14:textId="77777777" w:rsidR="00F76E91" w:rsidRPr="002E56AB" w:rsidRDefault="00F76E91" w:rsidP="006B55BE">
            <w:pPr>
              <w:pStyle w:val="TableParagraph"/>
              <w:spacing w:before="1"/>
              <w:ind w:left="141"/>
              <w:rPr>
                <w:rFonts w:ascii="Times New Roman" w:hAnsi="Times New Roman" w:cs="Times New Roman"/>
                <w:sz w:val="16"/>
              </w:rPr>
            </w:pPr>
            <w:r>
              <w:rPr>
                <w:rFonts w:ascii="Times New Roman" w:hAnsi="Times New Roman" w:cs="Times New Roman"/>
                <w:sz w:val="16"/>
              </w:rPr>
              <w:t>Misura realizzata entro il 31/12/2023</w:t>
            </w:r>
          </w:p>
        </w:tc>
        <w:tc>
          <w:tcPr>
            <w:tcW w:w="868" w:type="pct"/>
            <w:vAlign w:val="center"/>
          </w:tcPr>
          <w:p w14:paraId="4EC17C39" w14:textId="77777777" w:rsidR="00F76E91" w:rsidRPr="00862704" w:rsidRDefault="00F76E91" w:rsidP="006B55BE">
            <w:pPr>
              <w:pStyle w:val="TableParagraph"/>
              <w:spacing w:before="1"/>
              <w:ind w:left="141" w:right="96"/>
              <w:rPr>
                <w:rFonts w:ascii="Times New Roman" w:hAnsi="Times New Roman" w:cs="Times New Roman"/>
                <w:sz w:val="16"/>
              </w:rPr>
            </w:pPr>
            <w:r>
              <w:rPr>
                <w:rFonts w:ascii="Times New Roman" w:hAnsi="Times New Roman" w:cs="Times New Roman"/>
                <w:sz w:val="16"/>
              </w:rPr>
              <w:t>Misura attuata</w:t>
            </w:r>
          </w:p>
        </w:tc>
      </w:tr>
      <w:tr w:rsidR="00F76E91" w:rsidRPr="00862704" w14:paraId="0FDE6A6B" w14:textId="77777777" w:rsidTr="001112DB">
        <w:trPr>
          <w:trHeight w:val="396"/>
        </w:trPr>
        <w:tc>
          <w:tcPr>
            <w:tcW w:w="715" w:type="pct"/>
            <w:vAlign w:val="center"/>
          </w:tcPr>
          <w:p w14:paraId="547FB6A3" w14:textId="77777777" w:rsidR="00F76E91" w:rsidRDefault="00F76E91" w:rsidP="001A175C">
            <w:pPr>
              <w:pStyle w:val="TableParagraph"/>
              <w:spacing w:before="1"/>
              <w:ind w:left="141"/>
              <w:rPr>
                <w:rFonts w:ascii="Times New Roman" w:hAnsi="Times New Roman" w:cs="Times New Roman"/>
                <w:sz w:val="16"/>
              </w:rPr>
            </w:pPr>
            <w:r w:rsidRPr="00F51F0F">
              <w:rPr>
                <w:rFonts w:ascii="Times New Roman" w:hAnsi="Times New Roman" w:cs="Times New Roman"/>
                <w:sz w:val="16"/>
              </w:rPr>
              <w:t>In attuazione</w:t>
            </w:r>
          </w:p>
        </w:tc>
        <w:tc>
          <w:tcPr>
            <w:tcW w:w="1192" w:type="pct"/>
            <w:vAlign w:val="center"/>
          </w:tcPr>
          <w:p w14:paraId="428E78D6" w14:textId="77777777" w:rsidR="00F76E91" w:rsidRPr="00862704" w:rsidRDefault="00F76E91" w:rsidP="001A175C">
            <w:pPr>
              <w:pStyle w:val="TableParagraph"/>
              <w:spacing w:before="1"/>
              <w:ind w:left="141"/>
              <w:rPr>
                <w:rFonts w:ascii="Times New Roman" w:hAnsi="Times New Roman" w:cs="Times New Roman"/>
                <w:sz w:val="16"/>
              </w:rPr>
            </w:pPr>
            <w:r>
              <w:rPr>
                <w:rFonts w:ascii="Times New Roman" w:hAnsi="Times New Roman" w:cs="Times New Roman"/>
                <w:sz w:val="16"/>
              </w:rPr>
              <w:t>Aggiornamento dati AUSA</w:t>
            </w:r>
          </w:p>
        </w:tc>
        <w:tc>
          <w:tcPr>
            <w:tcW w:w="953" w:type="pct"/>
            <w:vAlign w:val="center"/>
          </w:tcPr>
          <w:p w14:paraId="6EBE799D" w14:textId="77777777" w:rsidR="00F76E91" w:rsidRPr="00862704" w:rsidRDefault="00F76E91" w:rsidP="001A175C">
            <w:pPr>
              <w:pStyle w:val="TableParagraph"/>
              <w:tabs>
                <w:tab w:val="left" w:pos="883"/>
                <w:tab w:val="left" w:pos="1313"/>
              </w:tabs>
              <w:spacing w:before="1"/>
              <w:ind w:left="141" w:right="97"/>
              <w:rPr>
                <w:rFonts w:ascii="Times New Roman" w:hAnsi="Times New Roman" w:cs="Times New Roman"/>
                <w:sz w:val="16"/>
              </w:rPr>
            </w:pPr>
            <w:r>
              <w:rPr>
                <w:rFonts w:ascii="Times New Roman" w:hAnsi="Times New Roman" w:cs="Times New Roman"/>
                <w:sz w:val="16"/>
              </w:rPr>
              <w:t>RASA</w:t>
            </w:r>
            <w:r w:rsidRPr="00862704">
              <w:rPr>
                <w:rFonts w:ascii="Times New Roman" w:hAnsi="Times New Roman" w:cs="Times New Roman"/>
                <w:sz w:val="16"/>
              </w:rPr>
              <w:t xml:space="preserve"> </w:t>
            </w:r>
          </w:p>
        </w:tc>
        <w:tc>
          <w:tcPr>
            <w:tcW w:w="1272" w:type="pct"/>
            <w:vAlign w:val="center"/>
          </w:tcPr>
          <w:p w14:paraId="1C4C6E01" w14:textId="77777777" w:rsidR="00F76E91" w:rsidRPr="002E56AB" w:rsidRDefault="00F76E91" w:rsidP="001A175C">
            <w:pPr>
              <w:pStyle w:val="TableParagraph"/>
              <w:spacing w:before="154"/>
              <w:ind w:left="141"/>
              <w:rPr>
                <w:rFonts w:ascii="Times New Roman" w:hAnsi="Times New Roman" w:cs="Times New Roman"/>
                <w:sz w:val="16"/>
              </w:rPr>
            </w:pPr>
            <w:r w:rsidRPr="002E56AB">
              <w:rPr>
                <w:rFonts w:ascii="Times New Roman" w:hAnsi="Times New Roman" w:cs="Times New Roman"/>
                <w:sz w:val="16"/>
              </w:rPr>
              <w:t>Annuale (entro dicembre)</w:t>
            </w:r>
          </w:p>
        </w:tc>
        <w:tc>
          <w:tcPr>
            <w:tcW w:w="868" w:type="pct"/>
            <w:vMerge w:val="restart"/>
            <w:vAlign w:val="center"/>
          </w:tcPr>
          <w:p w14:paraId="3B24DA7B" w14:textId="77777777" w:rsidR="00F76E91" w:rsidRPr="00862704" w:rsidRDefault="00F76E91" w:rsidP="001A175C">
            <w:pPr>
              <w:pStyle w:val="TableParagraph"/>
              <w:ind w:left="141" w:right="96"/>
              <w:rPr>
                <w:rFonts w:ascii="Times New Roman" w:hAnsi="Times New Roman" w:cs="Times New Roman"/>
                <w:sz w:val="16"/>
              </w:rPr>
            </w:pPr>
            <w:r w:rsidRPr="00862704">
              <w:rPr>
                <w:rFonts w:ascii="Times New Roman" w:hAnsi="Times New Roman" w:cs="Times New Roman"/>
                <w:sz w:val="16"/>
              </w:rPr>
              <w:t>Attuazione della misura</w:t>
            </w:r>
          </w:p>
        </w:tc>
      </w:tr>
      <w:tr w:rsidR="00F76E91" w:rsidRPr="00862704" w14:paraId="7B93C7E2" w14:textId="77777777" w:rsidTr="001112DB">
        <w:trPr>
          <w:trHeight w:val="365"/>
        </w:trPr>
        <w:tc>
          <w:tcPr>
            <w:tcW w:w="715" w:type="pct"/>
            <w:vAlign w:val="center"/>
          </w:tcPr>
          <w:p w14:paraId="62A53428" w14:textId="77777777" w:rsidR="00F76E91" w:rsidRPr="00862704" w:rsidRDefault="00F76E91" w:rsidP="001A175C">
            <w:pPr>
              <w:pStyle w:val="TableParagraph"/>
              <w:spacing w:before="1"/>
              <w:ind w:left="141"/>
              <w:rPr>
                <w:rFonts w:ascii="Times New Roman" w:hAnsi="Times New Roman" w:cs="Times New Roman"/>
                <w:sz w:val="16"/>
              </w:rPr>
            </w:pPr>
            <w:r w:rsidRPr="00F51F0F">
              <w:rPr>
                <w:rFonts w:ascii="Times New Roman" w:hAnsi="Times New Roman" w:cs="Times New Roman"/>
                <w:sz w:val="16"/>
              </w:rPr>
              <w:t>In attuazione</w:t>
            </w:r>
          </w:p>
        </w:tc>
        <w:tc>
          <w:tcPr>
            <w:tcW w:w="1192" w:type="pct"/>
            <w:vAlign w:val="center"/>
          </w:tcPr>
          <w:p w14:paraId="76CEBF97" w14:textId="77777777" w:rsidR="00F76E91" w:rsidRPr="00862704" w:rsidRDefault="00F76E91" w:rsidP="001A175C">
            <w:pPr>
              <w:pStyle w:val="TableParagraph"/>
              <w:spacing w:before="1"/>
              <w:ind w:left="141"/>
              <w:rPr>
                <w:rFonts w:ascii="Times New Roman" w:hAnsi="Times New Roman" w:cs="Times New Roman"/>
                <w:sz w:val="16"/>
              </w:rPr>
            </w:pPr>
            <w:r w:rsidRPr="00862704">
              <w:rPr>
                <w:rFonts w:ascii="Times New Roman" w:hAnsi="Times New Roman" w:cs="Times New Roman"/>
                <w:sz w:val="16"/>
              </w:rPr>
              <w:t>Formazione RUP</w:t>
            </w:r>
          </w:p>
        </w:tc>
        <w:tc>
          <w:tcPr>
            <w:tcW w:w="953" w:type="pct"/>
            <w:tcBorders>
              <w:top w:val="single" w:sz="4" w:space="0" w:color="auto"/>
            </w:tcBorders>
            <w:vAlign w:val="center"/>
          </w:tcPr>
          <w:p w14:paraId="7498F49F" w14:textId="77777777" w:rsidR="00F76E91" w:rsidRPr="00862704" w:rsidRDefault="00F76E91" w:rsidP="001A175C">
            <w:pPr>
              <w:pStyle w:val="TableParagraph"/>
              <w:tabs>
                <w:tab w:val="left" w:pos="883"/>
                <w:tab w:val="left" w:pos="1313"/>
              </w:tabs>
              <w:spacing w:before="1"/>
              <w:ind w:left="141" w:right="97"/>
              <w:rPr>
                <w:rFonts w:ascii="Times New Roman" w:hAnsi="Times New Roman" w:cs="Times New Roman"/>
                <w:sz w:val="16"/>
              </w:rPr>
            </w:pPr>
            <w:r w:rsidRPr="00862704">
              <w:rPr>
                <w:rFonts w:ascii="Times New Roman" w:hAnsi="Times New Roman" w:cs="Times New Roman"/>
                <w:sz w:val="16"/>
              </w:rPr>
              <w:t>RASA</w:t>
            </w:r>
          </w:p>
        </w:tc>
        <w:tc>
          <w:tcPr>
            <w:tcW w:w="1272" w:type="pct"/>
            <w:vAlign w:val="center"/>
          </w:tcPr>
          <w:p w14:paraId="2AED5FD7" w14:textId="2FEC06DC" w:rsidR="00F76E91" w:rsidRPr="002E56AB" w:rsidRDefault="006648A7" w:rsidP="001A175C">
            <w:pPr>
              <w:pStyle w:val="TableParagraph"/>
              <w:tabs>
                <w:tab w:val="left" w:pos="883"/>
                <w:tab w:val="left" w:pos="1313"/>
              </w:tabs>
              <w:spacing w:before="1"/>
              <w:ind w:left="141" w:right="97"/>
              <w:rPr>
                <w:rFonts w:ascii="Times New Roman" w:hAnsi="Times New Roman" w:cs="Times New Roman"/>
                <w:sz w:val="16"/>
              </w:rPr>
            </w:pPr>
            <w:r w:rsidRPr="002E56AB">
              <w:rPr>
                <w:rFonts w:ascii="Times New Roman" w:hAnsi="Times New Roman" w:cs="Times New Roman"/>
                <w:sz w:val="16"/>
              </w:rPr>
              <w:t>Annuale (entro dicembre)</w:t>
            </w:r>
          </w:p>
        </w:tc>
        <w:tc>
          <w:tcPr>
            <w:tcW w:w="868" w:type="pct"/>
            <w:vMerge/>
          </w:tcPr>
          <w:p w14:paraId="6F827A1E" w14:textId="77777777" w:rsidR="00F76E91" w:rsidRPr="00862704" w:rsidRDefault="00F76E91" w:rsidP="002E56AB">
            <w:pPr>
              <w:pStyle w:val="TableParagraph"/>
              <w:tabs>
                <w:tab w:val="left" w:pos="883"/>
                <w:tab w:val="left" w:pos="1313"/>
              </w:tabs>
              <w:spacing w:before="1"/>
              <w:ind w:right="97"/>
              <w:rPr>
                <w:rFonts w:ascii="Times New Roman" w:hAnsi="Times New Roman" w:cs="Times New Roman"/>
                <w:sz w:val="16"/>
              </w:rPr>
            </w:pPr>
          </w:p>
        </w:tc>
      </w:tr>
    </w:tbl>
    <w:p w14:paraId="6F681406" w14:textId="77777777" w:rsidR="00AB49B3" w:rsidRDefault="00AB49B3" w:rsidP="00AB49B3">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13</w:t>
      </w:r>
    </w:p>
    <w:p w14:paraId="06D50BD1" w14:textId="77777777" w:rsidR="00862704" w:rsidRPr="00862704" w:rsidRDefault="00862704" w:rsidP="00862704">
      <w:pPr>
        <w:pStyle w:val="Corpotesto"/>
        <w:ind w:left="426" w:right="414"/>
        <w:jc w:val="both"/>
        <w:rPr>
          <w:rFonts w:ascii="Times New Roman" w:hAnsi="Times New Roman" w:cs="Times New Roman"/>
        </w:rPr>
      </w:pPr>
    </w:p>
    <w:p w14:paraId="3632F81D" w14:textId="77777777" w:rsidR="00862704" w:rsidRPr="00AB49B3" w:rsidRDefault="00862704" w:rsidP="00D71D84">
      <w:pPr>
        <w:pStyle w:val="Titolo2"/>
        <w:keepNext w:val="0"/>
        <w:keepLines w:val="0"/>
        <w:numPr>
          <w:ilvl w:val="3"/>
          <w:numId w:val="58"/>
        </w:numPr>
        <w:tabs>
          <w:tab w:val="left" w:pos="1276"/>
        </w:tabs>
        <w:spacing w:before="85" w:after="120"/>
        <w:ind w:left="1276" w:hanging="850"/>
        <w:jc w:val="both"/>
        <w:rPr>
          <w:rFonts w:ascii="Times New Roman" w:eastAsia="Arial" w:hAnsi="Times New Roman" w:cs="Times New Roman"/>
          <w:b/>
          <w:bCs/>
          <w:smallCaps/>
          <w:color w:val="auto"/>
          <w:sz w:val="22"/>
          <w:szCs w:val="22"/>
        </w:rPr>
      </w:pPr>
      <w:bookmarkStart w:id="80" w:name="_Toc125626855"/>
      <w:bookmarkStart w:id="81" w:name="_Toc219903737"/>
      <w:r w:rsidRPr="00AB49B3">
        <w:rPr>
          <w:rFonts w:ascii="Times New Roman" w:eastAsia="Arial" w:hAnsi="Times New Roman" w:cs="Times New Roman"/>
          <w:b/>
          <w:bCs/>
          <w:smallCaps/>
          <w:color w:val="auto"/>
          <w:sz w:val="22"/>
          <w:szCs w:val="22"/>
        </w:rPr>
        <w:t>Gestione delle entrate, delle spese e del patrimonio M14</w:t>
      </w:r>
      <w:bookmarkEnd w:id="80"/>
      <w:bookmarkEnd w:id="81"/>
    </w:p>
    <w:p w14:paraId="5C654A4C" w14:textId="733734EE" w:rsidR="00862704" w:rsidRPr="00862704" w:rsidRDefault="00862704" w:rsidP="004C5543">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Questa Amministrazione tenuto conto di quanto previsto dall'ANAC con Delibera n. 747 del 10 novembre 2021 (pubblicata il 23 novembre) ad oggetto: “Indicazioni di carattere generale sulla pubblicazione ai sensi del d.lgs. n. 33/2013 dei dati relativi alle autovetture di servizio delle pubbliche amministrazioni e sull’introduzione di misure specifiche di prevenzione della corruzione” </w:t>
      </w:r>
      <w:r w:rsidR="003D5D1F">
        <w:rPr>
          <w:rFonts w:ascii="Times New Roman" w:hAnsi="Times New Roman" w:cs="Times New Roman"/>
        </w:rPr>
        <w:t>prevede di proseguire con l’implementazione di</w:t>
      </w:r>
      <w:r w:rsidRPr="00862704">
        <w:rPr>
          <w:rFonts w:ascii="Times New Roman" w:hAnsi="Times New Roman" w:cs="Times New Roman"/>
        </w:rPr>
        <w:t xml:space="preserve"> misure idonee volte ad assicurare un uso corretto delle auto di servizio. </w:t>
      </w: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3"/>
        <w:gridCol w:w="2834"/>
        <w:gridCol w:w="1275"/>
        <w:gridCol w:w="1419"/>
        <w:gridCol w:w="1408"/>
      </w:tblGrid>
      <w:tr w:rsidR="00F76E91" w:rsidRPr="00862704" w14:paraId="189E685C" w14:textId="77777777" w:rsidTr="006B55BE">
        <w:trPr>
          <w:trHeight w:val="299"/>
        </w:trPr>
        <w:tc>
          <w:tcPr>
            <w:tcW w:w="5000" w:type="pct"/>
            <w:gridSpan w:val="5"/>
            <w:shd w:val="clear" w:color="auto" w:fill="D4DCE3"/>
            <w:vAlign w:val="center"/>
          </w:tcPr>
          <w:p w14:paraId="34E036AD" w14:textId="77777777" w:rsidR="00F76E91" w:rsidRPr="00862704" w:rsidRDefault="00F76E91" w:rsidP="004C5543">
            <w:pPr>
              <w:pStyle w:val="TableParagraph"/>
              <w:spacing w:line="206" w:lineRule="exact"/>
              <w:ind w:left="139"/>
              <w:jc w:val="both"/>
              <w:rPr>
                <w:rFonts w:ascii="Times New Roman" w:hAnsi="Times New Roman" w:cs="Times New Roman"/>
                <w:b/>
                <w:sz w:val="20"/>
              </w:rPr>
            </w:pPr>
            <w:r w:rsidRPr="00862704">
              <w:rPr>
                <w:rFonts w:ascii="Times New Roman" w:hAnsi="Times New Roman" w:cs="Times New Roman"/>
                <w:b/>
                <w:sz w:val="20"/>
              </w:rPr>
              <w:t>Misura</w:t>
            </w:r>
            <w:r>
              <w:rPr>
                <w:rFonts w:ascii="Times New Roman" w:hAnsi="Times New Roman" w:cs="Times New Roman"/>
                <w:b/>
                <w:sz w:val="20"/>
              </w:rPr>
              <w:t xml:space="preserve"> M14</w:t>
            </w:r>
            <w:r w:rsidRPr="00862704">
              <w:rPr>
                <w:rFonts w:ascii="Times New Roman" w:hAnsi="Times New Roman" w:cs="Times New Roman"/>
                <w:b/>
                <w:sz w:val="20"/>
              </w:rPr>
              <w:t>: Uso corretto delle auto di servizio</w:t>
            </w:r>
          </w:p>
        </w:tc>
      </w:tr>
      <w:tr w:rsidR="00F76E91" w:rsidRPr="00862704" w14:paraId="6382A500" w14:textId="77777777" w:rsidTr="00107786">
        <w:trPr>
          <w:trHeight w:val="319"/>
        </w:trPr>
        <w:tc>
          <w:tcPr>
            <w:tcW w:w="1050" w:type="pct"/>
            <w:shd w:val="clear" w:color="auto" w:fill="EAF0DD"/>
            <w:vAlign w:val="center"/>
          </w:tcPr>
          <w:p w14:paraId="10165F47" w14:textId="45FF02E5" w:rsidR="00F76E91" w:rsidRPr="007A35E2" w:rsidRDefault="00F76E91" w:rsidP="00F76E91">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614" w:type="pct"/>
            <w:shd w:val="clear" w:color="auto" w:fill="EAF0DD"/>
            <w:vAlign w:val="center"/>
          </w:tcPr>
          <w:p w14:paraId="4551CFB4" w14:textId="77777777" w:rsidR="00F76E91" w:rsidRPr="00862704" w:rsidRDefault="00F76E91" w:rsidP="00F76E91">
            <w:pPr>
              <w:pStyle w:val="TableParagraph"/>
              <w:spacing w:line="157" w:lineRule="exact"/>
              <w:ind w:left="139"/>
              <w:jc w:val="both"/>
              <w:rPr>
                <w:rFonts w:ascii="Times New Roman" w:hAnsi="Times New Roman" w:cs="Times New Roman"/>
                <w:b/>
                <w:sz w:val="16"/>
              </w:rPr>
            </w:pPr>
            <w:r w:rsidRPr="00862704">
              <w:rPr>
                <w:rFonts w:ascii="Times New Roman" w:hAnsi="Times New Roman" w:cs="Times New Roman"/>
                <w:b/>
                <w:sz w:val="16"/>
              </w:rPr>
              <w:t>Azione</w:t>
            </w:r>
          </w:p>
        </w:tc>
        <w:tc>
          <w:tcPr>
            <w:tcW w:w="726" w:type="pct"/>
            <w:shd w:val="clear" w:color="auto" w:fill="EAF0DD"/>
            <w:vAlign w:val="center"/>
          </w:tcPr>
          <w:p w14:paraId="6E9A0CF8" w14:textId="77777777" w:rsidR="00F76E91" w:rsidRPr="00862704" w:rsidRDefault="00F76E91" w:rsidP="00F76E91">
            <w:pPr>
              <w:pStyle w:val="TableParagraph"/>
              <w:spacing w:line="157" w:lineRule="exact"/>
              <w:ind w:left="139"/>
              <w:jc w:val="both"/>
              <w:rPr>
                <w:rFonts w:ascii="Times New Roman" w:hAnsi="Times New Roman" w:cs="Times New Roman"/>
                <w:b/>
                <w:sz w:val="16"/>
              </w:rPr>
            </w:pPr>
            <w:r w:rsidRPr="00862704">
              <w:rPr>
                <w:rFonts w:ascii="Times New Roman" w:hAnsi="Times New Roman" w:cs="Times New Roman"/>
                <w:b/>
                <w:sz w:val="16"/>
              </w:rPr>
              <w:t>Responsabile</w:t>
            </w:r>
          </w:p>
        </w:tc>
        <w:tc>
          <w:tcPr>
            <w:tcW w:w="808" w:type="pct"/>
            <w:shd w:val="clear" w:color="auto" w:fill="EAF0DD"/>
            <w:vAlign w:val="center"/>
          </w:tcPr>
          <w:p w14:paraId="26F08B78" w14:textId="77777777" w:rsidR="00F76E91" w:rsidRPr="00862704" w:rsidRDefault="00F76E91" w:rsidP="00F76E91">
            <w:pPr>
              <w:pStyle w:val="TableParagraph"/>
              <w:spacing w:line="157" w:lineRule="exact"/>
              <w:ind w:left="139"/>
              <w:jc w:val="both"/>
              <w:rPr>
                <w:rFonts w:ascii="Times New Roman" w:hAnsi="Times New Roman" w:cs="Times New Roman"/>
                <w:b/>
                <w:sz w:val="16"/>
              </w:rPr>
            </w:pPr>
            <w:r w:rsidRPr="00862704">
              <w:rPr>
                <w:rFonts w:ascii="Times New Roman" w:hAnsi="Times New Roman" w:cs="Times New Roman"/>
                <w:b/>
                <w:sz w:val="16"/>
              </w:rPr>
              <w:t>Termine di attuazione</w:t>
            </w:r>
          </w:p>
        </w:tc>
        <w:tc>
          <w:tcPr>
            <w:tcW w:w="802" w:type="pct"/>
            <w:shd w:val="clear" w:color="auto" w:fill="EAF0DD"/>
            <w:vAlign w:val="center"/>
          </w:tcPr>
          <w:p w14:paraId="75233A5B" w14:textId="77777777" w:rsidR="00F76E91" w:rsidRPr="00862704" w:rsidRDefault="00F76E91" w:rsidP="00F76E91">
            <w:pPr>
              <w:pStyle w:val="TableParagraph"/>
              <w:spacing w:line="157" w:lineRule="exact"/>
              <w:ind w:left="139"/>
              <w:jc w:val="both"/>
              <w:rPr>
                <w:rFonts w:ascii="Times New Roman" w:hAnsi="Times New Roman" w:cs="Times New Roman"/>
                <w:b/>
                <w:sz w:val="16"/>
              </w:rPr>
            </w:pPr>
            <w:r w:rsidRPr="00862704">
              <w:rPr>
                <w:rFonts w:ascii="Times New Roman" w:hAnsi="Times New Roman" w:cs="Times New Roman"/>
                <w:b/>
                <w:sz w:val="16"/>
              </w:rPr>
              <w:t>Monitoraggio</w:t>
            </w:r>
          </w:p>
        </w:tc>
      </w:tr>
      <w:tr w:rsidR="00F76E91" w:rsidRPr="00862704" w14:paraId="62E1DBB2" w14:textId="77777777" w:rsidTr="00107786">
        <w:trPr>
          <w:trHeight w:val="542"/>
        </w:trPr>
        <w:tc>
          <w:tcPr>
            <w:tcW w:w="1050" w:type="pct"/>
            <w:vAlign w:val="center"/>
          </w:tcPr>
          <w:p w14:paraId="2600D93A" w14:textId="77777777" w:rsidR="00F76E91" w:rsidRDefault="00F76E91" w:rsidP="00F76E91">
            <w:pPr>
              <w:ind w:left="139"/>
            </w:pPr>
            <w:r w:rsidRPr="00F51F0F">
              <w:rPr>
                <w:rFonts w:ascii="Times New Roman" w:hAnsi="Times New Roman" w:cs="Times New Roman"/>
                <w:sz w:val="16"/>
              </w:rPr>
              <w:t>In attuazione</w:t>
            </w:r>
          </w:p>
        </w:tc>
        <w:tc>
          <w:tcPr>
            <w:tcW w:w="1614" w:type="pct"/>
            <w:vMerge w:val="restart"/>
            <w:vAlign w:val="center"/>
          </w:tcPr>
          <w:p w14:paraId="099A52F3" w14:textId="0AF583D0" w:rsidR="00F76E91" w:rsidRPr="00862704" w:rsidRDefault="003D5D1F" w:rsidP="00F76E91">
            <w:pPr>
              <w:pStyle w:val="TableParagraph"/>
              <w:spacing w:before="1"/>
              <w:ind w:left="139"/>
              <w:rPr>
                <w:rFonts w:ascii="Times New Roman" w:hAnsi="Times New Roman" w:cs="Times New Roman"/>
                <w:sz w:val="16"/>
              </w:rPr>
            </w:pPr>
            <w:r>
              <w:rPr>
                <w:rFonts w:ascii="Times New Roman" w:hAnsi="Times New Roman" w:cs="Times New Roman"/>
                <w:sz w:val="16"/>
              </w:rPr>
              <w:t>Implementazione del</w:t>
            </w:r>
            <w:r w:rsidR="00F76E91" w:rsidRPr="00862704">
              <w:rPr>
                <w:rFonts w:ascii="Times New Roman" w:hAnsi="Times New Roman" w:cs="Times New Roman"/>
                <w:sz w:val="16"/>
              </w:rPr>
              <w:t xml:space="preserve"> registro delle spese e conduzione delle spese di gestione e predisposizione modello da redigere mensilmente da parte degli utilizzatori. </w:t>
            </w:r>
          </w:p>
        </w:tc>
        <w:tc>
          <w:tcPr>
            <w:tcW w:w="726" w:type="pct"/>
            <w:vMerge w:val="restart"/>
            <w:vAlign w:val="center"/>
          </w:tcPr>
          <w:p w14:paraId="006CF5B2" w14:textId="77777777" w:rsidR="00F76E91" w:rsidRPr="00862704" w:rsidRDefault="00F76E91" w:rsidP="00F76E91">
            <w:pPr>
              <w:pStyle w:val="TableParagraph"/>
              <w:tabs>
                <w:tab w:val="left" w:pos="883"/>
                <w:tab w:val="left" w:pos="1313"/>
              </w:tabs>
              <w:spacing w:before="1"/>
              <w:ind w:left="139" w:right="97"/>
              <w:rPr>
                <w:rFonts w:ascii="Times New Roman" w:hAnsi="Times New Roman" w:cs="Times New Roman"/>
                <w:sz w:val="16"/>
              </w:rPr>
            </w:pPr>
            <w:r w:rsidRPr="00862704">
              <w:rPr>
                <w:rFonts w:ascii="Times New Roman" w:hAnsi="Times New Roman" w:cs="Times New Roman"/>
                <w:sz w:val="16"/>
              </w:rPr>
              <w:t>RPTC</w:t>
            </w:r>
          </w:p>
        </w:tc>
        <w:tc>
          <w:tcPr>
            <w:tcW w:w="808" w:type="pct"/>
            <w:vAlign w:val="center"/>
          </w:tcPr>
          <w:p w14:paraId="6F1A50BA" w14:textId="03BD0E38" w:rsidR="00F76E91" w:rsidRPr="00862704" w:rsidRDefault="00F76E91" w:rsidP="00F76E91">
            <w:pPr>
              <w:pStyle w:val="TableParagraph"/>
              <w:spacing w:before="1"/>
              <w:ind w:left="139"/>
              <w:rPr>
                <w:rFonts w:ascii="Times New Roman" w:hAnsi="Times New Roman" w:cs="Times New Roman"/>
                <w:sz w:val="16"/>
              </w:rPr>
            </w:pPr>
            <w:r w:rsidRPr="00862704">
              <w:rPr>
                <w:rFonts w:ascii="Times New Roman" w:hAnsi="Times New Roman" w:cs="Times New Roman"/>
                <w:sz w:val="16"/>
              </w:rPr>
              <w:t>Entro Maggio 202</w:t>
            </w:r>
            <w:r w:rsidR="00E31F2C">
              <w:rPr>
                <w:rFonts w:ascii="Times New Roman" w:hAnsi="Times New Roman" w:cs="Times New Roman"/>
                <w:sz w:val="16"/>
              </w:rPr>
              <w:t>6</w:t>
            </w:r>
          </w:p>
        </w:tc>
        <w:tc>
          <w:tcPr>
            <w:tcW w:w="802" w:type="pct"/>
            <w:vMerge w:val="restart"/>
            <w:vAlign w:val="center"/>
          </w:tcPr>
          <w:p w14:paraId="5F97F012" w14:textId="77777777" w:rsidR="00F76E91" w:rsidRPr="00862704" w:rsidRDefault="00F76E91" w:rsidP="00F76E91">
            <w:pPr>
              <w:pStyle w:val="TableParagraph"/>
              <w:ind w:left="139" w:right="96"/>
              <w:jc w:val="both"/>
              <w:rPr>
                <w:rFonts w:ascii="Times New Roman" w:hAnsi="Times New Roman" w:cs="Times New Roman"/>
                <w:sz w:val="16"/>
              </w:rPr>
            </w:pPr>
            <w:r w:rsidRPr="00862704">
              <w:rPr>
                <w:rFonts w:ascii="Times New Roman" w:hAnsi="Times New Roman" w:cs="Times New Roman"/>
                <w:sz w:val="16"/>
              </w:rPr>
              <w:t>Attuazione della misura</w:t>
            </w:r>
          </w:p>
        </w:tc>
      </w:tr>
      <w:tr w:rsidR="00F76E91" w:rsidRPr="00862704" w14:paraId="5F33FE48" w14:textId="77777777" w:rsidTr="00107786">
        <w:trPr>
          <w:trHeight w:val="179"/>
        </w:trPr>
        <w:tc>
          <w:tcPr>
            <w:tcW w:w="1050" w:type="pct"/>
            <w:vAlign w:val="center"/>
          </w:tcPr>
          <w:p w14:paraId="0DB630DB" w14:textId="77777777" w:rsidR="00F76E91" w:rsidRPr="00862704" w:rsidRDefault="00F76E91" w:rsidP="001A175C">
            <w:pPr>
              <w:pStyle w:val="TableParagraph"/>
              <w:spacing w:before="1"/>
              <w:ind w:left="139"/>
              <w:rPr>
                <w:rFonts w:ascii="Times New Roman" w:hAnsi="Times New Roman" w:cs="Times New Roman"/>
                <w:sz w:val="16"/>
              </w:rPr>
            </w:pPr>
            <w:r w:rsidRPr="00F51F0F">
              <w:rPr>
                <w:rFonts w:ascii="Times New Roman" w:hAnsi="Times New Roman" w:cs="Times New Roman"/>
                <w:sz w:val="16"/>
              </w:rPr>
              <w:t>In attuazione</w:t>
            </w:r>
          </w:p>
        </w:tc>
        <w:tc>
          <w:tcPr>
            <w:tcW w:w="1614" w:type="pct"/>
            <w:vMerge/>
            <w:vAlign w:val="center"/>
          </w:tcPr>
          <w:p w14:paraId="217CF855" w14:textId="77777777" w:rsidR="00F76E91" w:rsidRPr="00862704" w:rsidRDefault="00F76E91" w:rsidP="001A175C">
            <w:pPr>
              <w:pStyle w:val="TableParagraph"/>
              <w:spacing w:before="1"/>
              <w:ind w:left="139"/>
              <w:rPr>
                <w:rFonts w:ascii="Times New Roman" w:hAnsi="Times New Roman" w:cs="Times New Roman"/>
                <w:sz w:val="16"/>
              </w:rPr>
            </w:pPr>
          </w:p>
        </w:tc>
        <w:tc>
          <w:tcPr>
            <w:tcW w:w="726" w:type="pct"/>
            <w:vMerge/>
            <w:tcBorders>
              <w:top w:val="nil"/>
              <w:bottom w:val="single" w:sz="4" w:space="0" w:color="auto"/>
            </w:tcBorders>
            <w:vAlign w:val="center"/>
          </w:tcPr>
          <w:p w14:paraId="524FA640" w14:textId="77777777" w:rsidR="00F76E91" w:rsidRPr="00862704" w:rsidRDefault="00F76E91" w:rsidP="001A175C">
            <w:pPr>
              <w:ind w:left="139"/>
              <w:rPr>
                <w:rFonts w:ascii="Times New Roman" w:hAnsi="Times New Roman" w:cs="Times New Roman"/>
                <w:sz w:val="2"/>
                <w:szCs w:val="2"/>
              </w:rPr>
            </w:pPr>
          </w:p>
        </w:tc>
        <w:tc>
          <w:tcPr>
            <w:tcW w:w="808" w:type="pct"/>
            <w:vAlign w:val="center"/>
          </w:tcPr>
          <w:p w14:paraId="54A9C921" w14:textId="77777777" w:rsidR="00F76E91" w:rsidRPr="00862704" w:rsidRDefault="00F76E91" w:rsidP="001A175C">
            <w:pPr>
              <w:pStyle w:val="TableParagraph"/>
              <w:spacing w:before="154"/>
              <w:ind w:left="139"/>
              <w:rPr>
                <w:rFonts w:ascii="Times New Roman" w:hAnsi="Times New Roman" w:cs="Times New Roman"/>
                <w:sz w:val="16"/>
              </w:rPr>
            </w:pPr>
            <w:r w:rsidRPr="00862704">
              <w:rPr>
                <w:rFonts w:ascii="Times New Roman" w:hAnsi="Times New Roman" w:cs="Times New Roman"/>
                <w:sz w:val="16"/>
              </w:rPr>
              <w:t>Annuale (entro dicembre)</w:t>
            </w:r>
          </w:p>
        </w:tc>
        <w:tc>
          <w:tcPr>
            <w:tcW w:w="802" w:type="pct"/>
            <w:vMerge/>
          </w:tcPr>
          <w:p w14:paraId="1095D5B3" w14:textId="77777777" w:rsidR="00F76E91" w:rsidRPr="00862704" w:rsidRDefault="00F76E91" w:rsidP="004C5543">
            <w:pPr>
              <w:ind w:left="139"/>
              <w:jc w:val="both"/>
              <w:rPr>
                <w:rFonts w:ascii="Times New Roman" w:hAnsi="Times New Roman" w:cs="Times New Roman"/>
                <w:sz w:val="2"/>
                <w:szCs w:val="2"/>
              </w:rPr>
            </w:pPr>
          </w:p>
        </w:tc>
      </w:tr>
      <w:tr w:rsidR="00F76E91" w:rsidRPr="00862704" w14:paraId="5EA6A2CC" w14:textId="77777777" w:rsidTr="00107786">
        <w:trPr>
          <w:trHeight w:val="743"/>
        </w:trPr>
        <w:tc>
          <w:tcPr>
            <w:tcW w:w="1050" w:type="pct"/>
            <w:vAlign w:val="center"/>
          </w:tcPr>
          <w:p w14:paraId="68AEEA38" w14:textId="77777777" w:rsidR="00F76E91" w:rsidRPr="00862704" w:rsidRDefault="00F76E91" w:rsidP="001A175C">
            <w:pPr>
              <w:pStyle w:val="TableParagraph"/>
              <w:spacing w:before="1"/>
              <w:ind w:left="139"/>
              <w:rPr>
                <w:rFonts w:ascii="Times New Roman" w:hAnsi="Times New Roman" w:cs="Times New Roman"/>
                <w:sz w:val="16"/>
              </w:rPr>
            </w:pPr>
            <w:r w:rsidRPr="00F51F0F">
              <w:rPr>
                <w:rFonts w:ascii="Times New Roman" w:hAnsi="Times New Roman" w:cs="Times New Roman"/>
                <w:sz w:val="16"/>
              </w:rPr>
              <w:t>In attuazione</w:t>
            </w:r>
          </w:p>
        </w:tc>
        <w:tc>
          <w:tcPr>
            <w:tcW w:w="1614" w:type="pct"/>
            <w:vAlign w:val="center"/>
          </w:tcPr>
          <w:p w14:paraId="195C4CEC" w14:textId="1E58E7DC" w:rsidR="00F76E91" w:rsidRPr="00862704" w:rsidRDefault="00F76E91" w:rsidP="001A175C">
            <w:pPr>
              <w:pStyle w:val="TableParagraph"/>
              <w:spacing w:before="1"/>
              <w:ind w:left="139"/>
              <w:rPr>
                <w:rFonts w:ascii="Times New Roman" w:hAnsi="Times New Roman" w:cs="Times New Roman"/>
                <w:sz w:val="16"/>
              </w:rPr>
            </w:pPr>
            <w:r w:rsidRPr="00862704">
              <w:rPr>
                <w:rFonts w:ascii="Times New Roman" w:hAnsi="Times New Roman" w:cs="Times New Roman"/>
                <w:sz w:val="16"/>
              </w:rPr>
              <w:t xml:space="preserve">Relazione </w:t>
            </w:r>
            <w:r w:rsidR="006B55BE">
              <w:rPr>
                <w:rFonts w:ascii="Times New Roman" w:hAnsi="Times New Roman" w:cs="Times New Roman"/>
                <w:sz w:val="16"/>
              </w:rPr>
              <w:t>annuale</w:t>
            </w:r>
            <w:r w:rsidRPr="00862704">
              <w:rPr>
                <w:rFonts w:ascii="Times New Roman" w:hAnsi="Times New Roman" w:cs="Times New Roman"/>
                <w:sz w:val="16"/>
              </w:rPr>
              <w:t xml:space="preserve"> sull’utilizzo delle autovetture  mediante compilazione di apposito modulo predisposto dall’Amministrazione  da cui evincere la dichiarazione sul corretto utilizzo dell’uso delle autovetture di servizio.</w:t>
            </w:r>
          </w:p>
        </w:tc>
        <w:tc>
          <w:tcPr>
            <w:tcW w:w="726" w:type="pct"/>
            <w:tcBorders>
              <w:top w:val="single" w:sz="4" w:space="0" w:color="auto"/>
              <w:bottom w:val="single" w:sz="4" w:space="0" w:color="auto"/>
            </w:tcBorders>
            <w:vAlign w:val="center"/>
          </w:tcPr>
          <w:p w14:paraId="04FFC6C4" w14:textId="77777777" w:rsidR="00F76E91" w:rsidRPr="00862704" w:rsidRDefault="00F76E91" w:rsidP="001A175C">
            <w:pPr>
              <w:pStyle w:val="TableParagraph"/>
              <w:tabs>
                <w:tab w:val="left" w:pos="883"/>
                <w:tab w:val="left" w:pos="1313"/>
              </w:tabs>
              <w:spacing w:before="1"/>
              <w:ind w:left="139" w:right="97"/>
              <w:rPr>
                <w:rFonts w:ascii="Times New Roman" w:hAnsi="Times New Roman" w:cs="Times New Roman"/>
                <w:sz w:val="16"/>
              </w:rPr>
            </w:pPr>
            <w:r w:rsidRPr="00862704">
              <w:rPr>
                <w:rFonts w:ascii="Times New Roman" w:hAnsi="Times New Roman" w:cs="Times New Roman"/>
                <w:sz w:val="16"/>
              </w:rPr>
              <w:t>Dipendenti/dirigenti</w:t>
            </w:r>
          </w:p>
        </w:tc>
        <w:tc>
          <w:tcPr>
            <w:tcW w:w="808" w:type="pct"/>
            <w:vAlign w:val="center"/>
          </w:tcPr>
          <w:p w14:paraId="6378F630" w14:textId="3A964EA7" w:rsidR="00F76E91" w:rsidRPr="00862704" w:rsidRDefault="006B55BE" w:rsidP="001A175C">
            <w:pPr>
              <w:pStyle w:val="TableParagraph"/>
              <w:tabs>
                <w:tab w:val="left" w:pos="883"/>
                <w:tab w:val="left" w:pos="1313"/>
              </w:tabs>
              <w:spacing w:before="1"/>
              <w:ind w:left="139" w:right="97"/>
              <w:rPr>
                <w:rFonts w:ascii="Times New Roman" w:hAnsi="Times New Roman" w:cs="Times New Roman"/>
                <w:sz w:val="16"/>
              </w:rPr>
            </w:pPr>
            <w:r w:rsidRPr="00862704">
              <w:rPr>
                <w:rFonts w:ascii="Times New Roman" w:hAnsi="Times New Roman" w:cs="Times New Roman"/>
                <w:sz w:val="16"/>
              </w:rPr>
              <w:t>Annuale (entro dicembre)</w:t>
            </w:r>
          </w:p>
        </w:tc>
        <w:tc>
          <w:tcPr>
            <w:tcW w:w="802" w:type="pct"/>
            <w:vMerge/>
          </w:tcPr>
          <w:p w14:paraId="328976FD" w14:textId="77777777" w:rsidR="00F76E91" w:rsidRPr="00862704" w:rsidRDefault="00F76E91" w:rsidP="004C5543">
            <w:pPr>
              <w:pStyle w:val="TableParagraph"/>
              <w:tabs>
                <w:tab w:val="left" w:pos="883"/>
                <w:tab w:val="left" w:pos="1313"/>
              </w:tabs>
              <w:spacing w:before="1"/>
              <w:ind w:left="139" w:right="97"/>
              <w:jc w:val="both"/>
              <w:rPr>
                <w:rFonts w:ascii="Times New Roman" w:hAnsi="Times New Roman" w:cs="Times New Roman"/>
                <w:sz w:val="16"/>
              </w:rPr>
            </w:pPr>
          </w:p>
        </w:tc>
      </w:tr>
      <w:tr w:rsidR="00F76E91" w:rsidRPr="00862704" w14:paraId="11675629" w14:textId="77777777" w:rsidTr="00107786">
        <w:trPr>
          <w:trHeight w:val="352"/>
        </w:trPr>
        <w:tc>
          <w:tcPr>
            <w:tcW w:w="1050" w:type="pct"/>
            <w:vAlign w:val="center"/>
          </w:tcPr>
          <w:p w14:paraId="39C0529D" w14:textId="77777777" w:rsidR="00F76E91" w:rsidRPr="00862704" w:rsidRDefault="00F76E91" w:rsidP="001A175C">
            <w:pPr>
              <w:pStyle w:val="TableParagraph"/>
              <w:spacing w:before="1"/>
              <w:ind w:left="139"/>
              <w:rPr>
                <w:rFonts w:ascii="Times New Roman" w:hAnsi="Times New Roman" w:cs="Times New Roman"/>
                <w:sz w:val="16"/>
              </w:rPr>
            </w:pPr>
            <w:r w:rsidRPr="00F51F0F">
              <w:rPr>
                <w:rFonts w:ascii="Times New Roman" w:hAnsi="Times New Roman" w:cs="Times New Roman"/>
                <w:sz w:val="16"/>
              </w:rPr>
              <w:t>In attuazione</w:t>
            </w:r>
          </w:p>
        </w:tc>
        <w:tc>
          <w:tcPr>
            <w:tcW w:w="1614" w:type="pct"/>
            <w:vAlign w:val="center"/>
          </w:tcPr>
          <w:p w14:paraId="222E1718" w14:textId="77777777" w:rsidR="00F76E91" w:rsidRPr="00862704" w:rsidRDefault="00F76E91" w:rsidP="001A175C">
            <w:pPr>
              <w:pStyle w:val="TableParagraph"/>
              <w:spacing w:before="1"/>
              <w:ind w:left="139"/>
              <w:rPr>
                <w:rFonts w:ascii="Times New Roman" w:hAnsi="Times New Roman" w:cs="Times New Roman"/>
                <w:sz w:val="16"/>
              </w:rPr>
            </w:pPr>
            <w:r w:rsidRPr="00862704">
              <w:rPr>
                <w:rFonts w:ascii="Times New Roman" w:hAnsi="Times New Roman" w:cs="Times New Roman"/>
                <w:sz w:val="16"/>
              </w:rPr>
              <w:t xml:space="preserve">Monitoraggio della Misura </w:t>
            </w:r>
          </w:p>
        </w:tc>
        <w:tc>
          <w:tcPr>
            <w:tcW w:w="726" w:type="pct"/>
            <w:tcBorders>
              <w:top w:val="single" w:sz="4" w:space="0" w:color="auto"/>
              <w:bottom w:val="single" w:sz="4" w:space="0" w:color="auto"/>
            </w:tcBorders>
            <w:vAlign w:val="center"/>
          </w:tcPr>
          <w:p w14:paraId="5D38C730" w14:textId="77777777" w:rsidR="00F76E91" w:rsidRPr="00862704" w:rsidRDefault="00F76E91" w:rsidP="001A175C">
            <w:pPr>
              <w:pStyle w:val="TableParagraph"/>
              <w:tabs>
                <w:tab w:val="left" w:pos="883"/>
                <w:tab w:val="left" w:pos="1313"/>
              </w:tabs>
              <w:spacing w:before="1"/>
              <w:ind w:left="139" w:right="97"/>
              <w:rPr>
                <w:rFonts w:ascii="Times New Roman" w:hAnsi="Times New Roman" w:cs="Times New Roman"/>
                <w:sz w:val="16"/>
              </w:rPr>
            </w:pPr>
            <w:r w:rsidRPr="00862704">
              <w:rPr>
                <w:rFonts w:ascii="Times New Roman" w:hAnsi="Times New Roman" w:cs="Times New Roman"/>
                <w:sz w:val="16"/>
              </w:rPr>
              <w:t>RPTC</w:t>
            </w:r>
          </w:p>
        </w:tc>
        <w:tc>
          <w:tcPr>
            <w:tcW w:w="808" w:type="pct"/>
            <w:vAlign w:val="center"/>
          </w:tcPr>
          <w:p w14:paraId="663E639D" w14:textId="77777777" w:rsidR="00F76E91" w:rsidRPr="00862704" w:rsidRDefault="00F76E91" w:rsidP="001A175C">
            <w:pPr>
              <w:pStyle w:val="TableParagraph"/>
              <w:tabs>
                <w:tab w:val="left" w:pos="883"/>
                <w:tab w:val="left" w:pos="1313"/>
              </w:tabs>
              <w:spacing w:before="1"/>
              <w:ind w:left="139" w:right="97"/>
              <w:rPr>
                <w:rFonts w:ascii="Times New Roman" w:hAnsi="Times New Roman" w:cs="Times New Roman"/>
                <w:sz w:val="16"/>
              </w:rPr>
            </w:pPr>
            <w:r w:rsidRPr="00862704">
              <w:rPr>
                <w:rFonts w:ascii="Times New Roman" w:hAnsi="Times New Roman" w:cs="Times New Roman"/>
                <w:sz w:val="16"/>
              </w:rPr>
              <w:t>Annuale</w:t>
            </w:r>
          </w:p>
        </w:tc>
        <w:tc>
          <w:tcPr>
            <w:tcW w:w="802" w:type="pct"/>
            <w:vMerge/>
            <w:tcBorders>
              <w:bottom w:val="single" w:sz="4" w:space="0" w:color="auto"/>
            </w:tcBorders>
          </w:tcPr>
          <w:p w14:paraId="02805C73" w14:textId="77777777" w:rsidR="00F76E91" w:rsidRPr="00862704" w:rsidRDefault="00F76E91" w:rsidP="004C5543">
            <w:pPr>
              <w:pStyle w:val="TableParagraph"/>
              <w:tabs>
                <w:tab w:val="left" w:pos="883"/>
                <w:tab w:val="left" w:pos="1313"/>
              </w:tabs>
              <w:spacing w:before="1"/>
              <w:ind w:left="139" w:right="97"/>
              <w:jc w:val="both"/>
              <w:rPr>
                <w:rFonts w:ascii="Times New Roman" w:hAnsi="Times New Roman" w:cs="Times New Roman"/>
                <w:sz w:val="16"/>
              </w:rPr>
            </w:pPr>
          </w:p>
        </w:tc>
      </w:tr>
    </w:tbl>
    <w:p w14:paraId="44612715" w14:textId="77777777" w:rsidR="00AB49B3" w:rsidRDefault="00AB49B3" w:rsidP="00AB49B3">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14</w:t>
      </w:r>
    </w:p>
    <w:p w14:paraId="5E252658" w14:textId="77777777" w:rsidR="00862704" w:rsidRDefault="00862704" w:rsidP="00862704">
      <w:pPr>
        <w:pStyle w:val="Corpotesto"/>
        <w:ind w:left="426" w:right="412"/>
        <w:jc w:val="both"/>
        <w:rPr>
          <w:rFonts w:ascii="Times New Roman" w:hAnsi="Times New Roman" w:cs="Times New Roman"/>
        </w:rPr>
      </w:pPr>
    </w:p>
    <w:p w14:paraId="40C1AAA4" w14:textId="77777777" w:rsidR="006B55BE" w:rsidRPr="00862704" w:rsidRDefault="006B55BE" w:rsidP="00862704">
      <w:pPr>
        <w:pStyle w:val="Corpotesto"/>
        <w:ind w:left="426" w:right="412"/>
        <w:jc w:val="both"/>
        <w:rPr>
          <w:rFonts w:ascii="Times New Roman" w:hAnsi="Times New Roman" w:cs="Times New Roman"/>
        </w:rPr>
      </w:pPr>
    </w:p>
    <w:p w14:paraId="523CF661" w14:textId="77777777" w:rsidR="004C5543" w:rsidRDefault="004C5543" w:rsidP="00D71D84">
      <w:pPr>
        <w:pStyle w:val="Titolo2"/>
        <w:keepNext w:val="0"/>
        <w:keepLines w:val="0"/>
        <w:numPr>
          <w:ilvl w:val="2"/>
          <w:numId w:val="58"/>
        </w:numPr>
        <w:tabs>
          <w:tab w:val="left" w:pos="1276"/>
        </w:tabs>
        <w:spacing w:before="85" w:after="120"/>
        <w:ind w:hanging="578"/>
        <w:jc w:val="both"/>
        <w:rPr>
          <w:rFonts w:ascii="Times New Roman" w:eastAsia="Arial" w:hAnsi="Times New Roman" w:cs="Times New Roman"/>
          <w:b/>
          <w:bCs/>
          <w:smallCaps/>
          <w:color w:val="auto"/>
          <w:sz w:val="22"/>
          <w:szCs w:val="22"/>
        </w:rPr>
      </w:pPr>
      <w:bookmarkStart w:id="82" w:name="_Toc219903738"/>
      <w:r>
        <w:rPr>
          <w:rFonts w:ascii="Times New Roman" w:eastAsia="Arial" w:hAnsi="Times New Roman" w:cs="Times New Roman"/>
          <w:b/>
          <w:bCs/>
          <w:smallCaps/>
          <w:color w:val="auto"/>
          <w:sz w:val="22"/>
          <w:szCs w:val="22"/>
        </w:rPr>
        <w:t>Le Misure di Trasparenza</w:t>
      </w:r>
      <w:bookmarkEnd w:id="82"/>
    </w:p>
    <w:p w14:paraId="07C4BD1C" w14:textId="77777777" w:rsidR="004C5543" w:rsidRDefault="00862704" w:rsidP="004C5543">
      <w:pPr>
        <w:pStyle w:val="Corpotesto"/>
        <w:spacing w:before="125" w:line="302" w:lineRule="auto"/>
        <w:ind w:left="426" w:right="130"/>
        <w:jc w:val="both"/>
        <w:rPr>
          <w:rFonts w:ascii="Times New Roman" w:hAnsi="Times New Roman" w:cs="Times New Roman"/>
        </w:rPr>
      </w:pPr>
      <w:r w:rsidRPr="00862704">
        <w:rPr>
          <w:rFonts w:ascii="Times New Roman" w:hAnsi="Times New Roman" w:cs="Times New Roman"/>
        </w:rPr>
        <w:t>La trasparenza rappresenta uno degli assi portanti della politica anticorruzione impostata dalla legge 190/2012”, che, lungi dal costituire una “semplice” misura di prevenzione della corruzione, rappresenta essa stessa l’oggetto di una complessa disciplina normativa, che richiede una programmazione sistematica, contenuta in apposito documento.</w:t>
      </w:r>
    </w:p>
    <w:p w14:paraId="219794CB" w14:textId="77777777" w:rsidR="004C5543" w:rsidRDefault="00862704" w:rsidP="004C5543">
      <w:pPr>
        <w:pStyle w:val="Corpotesto"/>
        <w:spacing w:before="125" w:line="302" w:lineRule="auto"/>
        <w:ind w:left="426" w:right="130"/>
        <w:jc w:val="both"/>
        <w:rPr>
          <w:rFonts w:ascii="Times New Roman" w:hAnsi="Times New Roman" w:cs="Times New Roman"/>
        </w:rPr>
      </w:pPr>
      <w:r w:rsidRPr="007D13A6">
        <w:rPr>
          <w:rFonts w:ascii="Times New Roman" w:hAnsi="Times New Roman" w:cs="Times New Roman"/>
        </w:rPr>
        <w:t>Nella delibera n. 1310 del 28 dicembre 2016 avente ad oggetto “</w:t>
      </w:r>
      <w:r w:rsidRPr="007D13A6">
        <w:rPr>
          <w:rFonts w:ascii="Times New Roman" w:hAnsi="Times New Roman" w:cs="Times New Roman"/>
          <w:i/>
        </w:rPr>
        <w:t>Prime linee guida recanti indicazioni sull’attuazione degli obblighi di pubblicità</w:t>
      </w:r>
      <w:r w:rsidRPr="00862704">
        <w:rPr>
          <w:rFonts w:ascii="Times New Roman" w:hAnsi="Times New Roman" w:cs="Times New Roman"/>
          <w:i/>
        </w:rPr>
        <w:t>, trasparenza e diffusione di informazioni contenute nel d.lgs. 33/2013 come modificato dal d.lgs. 97/2 016</w:t>
      </w:r>
      <w:r w:rsidRPr="00862704">
        <w:rPr>
          <w:rFonts w:ascii="Times New Roman" w:hAnsi="Times New Roman" w:cs="Times New Roman"/>
        </w:rPr>
        <w:t xml:space="preserve">”, l’Autorità ha espressamente previsto che costituiscano contenuto necessario dei Piani anticorruzione, sia gli obiettivi strategici in materia di trasparenza (art. 1, co. 8, L. 190/2012), da pubblicare unitariamente a quelli di prevenzione della corruzione, sia la sezione della trasparenza con l’indicazione dei responsabili della trasmissione e della pubblicazione dei documenti e delle informazioni la cui omissione è sanzionabile ai sensi dell’art. 19, c.5, del </w:t>
      </w:r>
      <w:proofErr w:type="spellStart"/>
      <w:r w:rsidRPr="00862704">
        <w:rPr>
          <w:rFonts w:ascii="Times New Roman" w:hAnsi="Times New Roman" w:cs="Times New Roman"/>
        </w:rPr>
        <w:t>d.l.</w:t>
      </w:r>
      <w:proofErr w:type="spellEnd"/>
      <w:r w:rsidRPr="00862704">
        <w:rPr>
          <w:rFonts w:ascii="Times New Roman" w:hAnsi="Times New Roman" w:cs="Times New Roman"/>
        </w:rPr>
        <w:t xml:space="preserve"> 90/2014</w:t>
      </w:r>
      <w:r w:rsidR="004C5543">
        <w:rPr>
          <w:rFonts w:ascii="Times New Roman" w:hAnsi="Times New Roman" w:cs="Times New Roman"/>
        </w:rPr>
        <w:t>.</w:t>
      </w:r>
    </w:p>
    <w:p w14:paraId="4F33FD5F" w14:textId="77777777" w:rsidR="004C5543" w:rsidRDefault="00862704" w:rsidP="004C5543">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Assume rilevo sia come presupposto di buona amministrazione che di misura di prevenzione della corruzione e di contrasto alla cattiva amministrazione. Ai principi di pubblicità e trasparenza è </w:t>
      </w:r>
      <w:r w:rsidRPr="00862704">
        <w:rPr>
          <w:rFonts w:ascii="Times New Roman" w:hAnsi="Times New Roman" w:cs="Times New Roman"/>
        </w:rPr>
        <w:lastRenderedPageBreak/>
        <w:t>riconosciuta rilevanza costituzionale, in quanto corollari del principio democratico e del buon andamento dell’amministrazione (artt. 1 e 97 Cost.).</w:t>
      </w:r>
    </w:p>
    <w:p w14:paraId="188C063F" w14:textId="77777777" w:rsidR="004C5543" w:rsidRDefault="00862704" w:rsidP="004C5543">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Per consentire la piena accessibilità alle informazioni, il legislatore ha introdotto l’obbligo di costruire un’apposita sezione nella home page dei siti istituzionali denominata “Amministrazione trasparente” e ha introdotto gli istituti dell’accesso civico e dell’accesso civico generalizzato (art. 5, d.lgs. 33/2013): l’uno consente a chiunque di richiedere documenti, informazioni e dati soggetti a pubblicazione obbligatoria sul sito istituzionale, qualora ne sia stata omessa la pubblicazione; l’altro, riguardante la possibilità di accedere a dati e documenti, ulteriori rispetto a quelli oggetto di pubblicazione obbligatoria, nel rispetto dei limiti previsti all’art. 5 bis, d.lgs. 33/2013.</w:t>
      </w:r>
    </w:p>
    <w:p w14:paraId="229468AD" w14:textId="06D73D2F" w:rsidR="00A720DB"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Merita inoltre menzione, in materia di accesso, fortemente connessa al tema della trasparenza e della semplificazione amministrativa, la legge di conversione, in vigore dal 15 settembre 2020, del Decreto Semplificazione (D.L. 16/07/2020, n. 76 Misure urgenti per la semplificazione e l'innovazione digitale) la cui priorità è rappresentata dall'obiettivo di una PA. In questo ambito sono molteplici gli interventi che si prospettano per le PP.AA. chiamate a razionalizzare l’organizzazione e le relative procedure per un più agevole e diffuso accesso ai servizi pubblici, che dovrà avvenire esclusivamente tramite piattaforme abilitanti, consentendo una crescente interazione tra amministrazioni e cittadini-utenti. La trasparenza amministrativa diviene pertanto prerogativa imprescindibile nel processo di trasformazione digitale della PA. </w:t>
      </w:r>
    </w:p>
    <w:p w14:paraId="545F6A45" w14:textId="7994F5CA" w:rsidR="00E31F2C" w:rsidRDefault="00A720DB" w:rsidP="008E48A8">
      <w:pPr>
        <w:pStyle w:val="Corpotesto"/>
        <w:spacing w:before="120" w:after="120" w:line="302" w:lineRule="auto"/>
        <w:ind w:left="425" w:right="130"/>
        <w:jc w:val="both"/>
        <w:rPr>
          <w:rFonts w:ascii="Times New Roman" w:hAnsi="Times New Roman" w:cs="Times New Roman"/>
        </w:rPr>
      </w:pPr>
      <w:r>
        <w:rPr>
          <w:rFonts w:ascii="Times New Roman" w:hAnsi="Times New Roman" w:cs="Times New Roman"/>
        </w:rPr>
        <w:t>A tal proposito si evidenzia che l</w:t>
      </w:r>
      <w:r w:rsidR="00862704" w:rsidRPr="00862704">
        <w:rPr>
          <w:rFonts w:ascii="Times New Roman" w:hAnsi="Times New Roman" w:cs="Times New Roman"/>
        </w:rPr>
        <w:t>’A</w:t>
      </w:r>
      <w:r w:rsidR="00015A69">
        <w:rPr>
          <w:rFonts w:ascii="Times New Roman" w:hAnsi="Times New Roman" w:cs="Times New Roman"/>
        </w:rPr>
        <w:t xml:space="preserve">genzia </w:t>
      </w:r>
      <w:r w:rsidR="006648A7">
        <w:rPr>
          <w:rFonts w:ascii="Times New Roman" w:hAnsi="Times New Roman" w:cs="Times New Roman"/>
        </w:rPr>
        <w:t>è Titolare di</w:t>
      </w:r>
      <w:r w:rsidR="00862704" w:rsidRPr="00862704">
        <w:rPr>
          <w:rFonts w:ascii="Times New Roman" w:hAnsi="Times New Roman" w:cs="Times New Roman"/>
        </w:rPr>
        <w:t xml:space="preserve"> una piattaforma</w:t>
      </w:r>
      <w:r w:rsidR="006648A7">
        <w:rPr>
          <w:rFonts w:ascii="Times New Roman" w:hAnsi="Times New Roman" w:cs="Times New Roman"/>
        </w:rPr>
        <w:t xml:space="preserve"> certificata</w:t>
      </w:r>
      <w:r w:rsidR="00862704" w:rsidRPr="00862704">
        <w:rPr>
          <w:rFonts w:ascii="Times New Roman" w:hAnsi="Times New Roman" w:cs="Times New Roman"/>
        </w:rPr>
        <w:t xml:space="preserve"> </w:t>
      </w:r>
      <w:r>
        <w:rPr>
          <w:rFonts w:ascii="Times New Roman" w:hAnsi="Times New Roman" w:cs="Times New Roman"/>
        </w:rPr>
        <w:t xml:space="preserve">di e-procurement (G.I.A.D.A.) attraverso la quale sono veicolate e gestite </w:t>
      </w:r>
      <w:r w:rsidR="003D5D1F">
        <w:rPr>
          <w:rFonts w:ascii="Times New Roman" w:hAnsi="Times New Roman" w:cs="Times New Roman"/>
        </w:rPr>
        <w:t xml:space="preserve">digitalmente </w:t>
      </w:r>
      <w:r>
        <w:rPr>
          <w:rFonts w:ascii="Times New Roman" w:hAnsi="Times New Roman" w:cs="Times New Roman"/>
        </w:rPr>
        <w:t>le richieste di accesso agli atti relative alle procedure di gara.</w:t>
      </w:r>
    </w:p>
    <w:p w14:paraId="31487C8A" w14:textId="62A58BD3" w:rsidR="00A720DB" w:rsidRPr="00862704" w:rsidRDefault="00A720DB" w:rsidP="00E31F2C">
      <w:pPr>
        <w:pStyle w:val="Corpotesto"/>
        <w:spacing w:before="120" w:after="120" w:line="302" w:lineRule="auto"/>
        <w:ind w:left="425" w:right="130"/>
        <w:jc w:val="both"/>
        <w:rPr>
          <w:rFonts w:ascii="Times New Roman" w:hAnsi="Times New Roman" w:cs="Times New Roman"/>
        </w:rPr>
      </w:pPr>
      <w:r>
        <w:rPr>
          <w:rFonts w:ascii="Times New Roman" w:hAnsi="Times New Roman" w:cs="Times New Roman"/>
        </w:rPr>
        <w:t xml:space="preserve">Nel corso del 2025 l’Agenzia </w:t>
      </w:r>
      <w:r w:rsidR="00E31F2C">
        <w:rPr>
          <w:rFonts w:ascii="Times New Roman" w:hAnsi="Times New Roman" w:cs="Times New Roman"/>
        </w:rPr>
        <w:t>ha inoltre</w:t>
      </w:r>
      <w:r w:rsidR="00862704" w:rsidRPr="00862704">
        <w:rPr>
          <w:rFonts w:ascii="Times New Roman" w:hAnsi="Times New Roman" w:cs="Times New Roman"/>
        </w:rPr>
        <w:t xml:space="preserve"> </w:t>
      </w:r>
      <w:r w:rsidR="006648A7">
        <w:rPr>
          <w:rFonts w:ascii="Times New Roman" w:hAnsi="Times New Roman" w:cs="Times New Roman"/>
        </w:rPr>
        <w:t>attiva</w:t>
      </w:r>
      <w:r w:rsidR="00E31F2C">
        <w:rPr>
          <w:rFonts w:ascii="Times New Roman" w:hAnsi="Times New Roman" w:cs="Times New Roman"/>
        </w:rPr>
        <w:t>to</w:t>
      </w:r>
      <w:r w:rsidR="00862704" w:rsidRPr="00862704">
        <w:rPr>
          <w:rFonts w:ascii="Times New Roman" w:hAnsi="Times New Roman" w:cs="Times New Roman"/>
        </w:rPr>
        <w:t xml:space="preserve"> un canale per la trattazione delle richieste di accesso (documentale, civico semplice e civico generalizzato), l’assegnazione automatica e tracciata al responsabile di struttura, il monitoraggio delle risposte, dei relativi tempi nonché la tracciatura delle richieste.</w:t>
      </w: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23"/>
        <w:gridCol w:w="2472"/>
        <w:gridCol w:w="1292"/>
        <w:gridCol w:w="1984"/>
        <w:gridCol w:w="1408"/>
      </w:tblGrid>
      <w:tr w:rsidR="00F76E91" w:rsidRPr="00862704" w14:paraId="0F025B04" w14:textId="77777777" w:rsidTr="00FF4C68">
        <w:trPr>
          <w:trHeight w:val="329"/>
        </w:trPr>
        <w:tc>
          <w:tcPr>
            <w:tcW w:w="5000" w:type="pct"/>
            <w:gridSpan w:val="5"/>
            <w:shd w:val="clear" w:color="auto" w:fill="DBE4F0"/>
            <w:vAlign w:val="center"/>
          </w:tcPr>
          <w:p w14:paraId="5EB98A7A" w14:textId="77777777" w:rsidR="00F76E91" w:rsidRPr="00862704" w:rsidRDefault="00F76E91" w:rsidP="008E48A8">
            <w:pPr>
              <w:pStyle w:val="TableParagraph"/>
              <w:spacing w:line="200" w:lineRule="exact"/>
              <w:ind w:left="139"/>
              <w:rPr>
                <w:rFonts w:ascii="Times New Roman" w:hAnsi="Times New Roman" w:cs="Times New Roman"/>
                <w:b/>
                <w:sz w:val="20"/>
              </w:rPr>
            </w:pPr>
            <w:r>
              <w:rPr>
                <w:rFonts w:ascii="Times New Roman" w:hAnsi="Times New Roman" w:cs="Times New Roman"/>
                <w:b/>
                <w:sz w:val="20"/>
              </w:rPr>
              <w:t xml:space="preserve">Misure </w:t>
            </w:r>
            <w:r w:rsidRPr="00862704">
              <w:rPr>
                <w:rFonts w:ascii="Times New Roman" w:hAnsi="Times New Roman" w:cs="Times New Roman"/>
                <w:b/>
                <w:sz w:val="20"/>
              </w:rPr>
              <w:t>Trasparenza</w:t>
            </w:r>
          </w:p>
        </w:tc>
      </w:tr>
      <w:tr w:rsidR="00FF4C68" w:rsidRPr="00862704" w14:paraId="3372EF5C" w14:textId="77777777" w:rsidTr="00FF4C68">
        <w:trPr>
          <w:trHeight w:val="277"/>
        </w:trPr>
        <w:tc>
          <w:tcPr>
            <w:tcW w:w="924" w:type="pct"/>
            <w:shd w:val="clear" w:color="auto" w:fill="EAF0DD"/>
            <w:vAlign w:val="center"/>
          </w:tcPr>
          <w:p w14:paraId="686A631F" w14:textId="4C2B1549" w:rsidR="00F76E91" w:rsidRPr="007A35E2" w:rsidRDefault="00F76E91" w:rsidP="00107786">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408" w:type="pct"/>
            <w:shd w:val="clear" w:color="auto" w:fill="EAF0DD"/>
            <w:vAlign w:val="center"/>
          </w:tcPr>
          <w:p w14:paraId="54697EB7" w14:textId="77777777" w:rsidR="00F76E91" w:rsidRPr="00862704" w:rsidRDefault="00F76E91" w:rsidP="00107786">
            <w:pPr>
              <w:pStyle w:val="TableParagraph"/>
              <w:spacing w:before="87"/>
              <w:ind w:left="139"/>
              <w:rPr>
                <w:rFonts w:ascii="Times New Roman" w:hAnsi="Times New Roman" w:cs="Times New Roman"/>
                <w:b/>
                <w:sz w:val="16"/>
              </w:rPr>
            </w:pPr>
            <w:r w:rsidRPr="00862704">
              <w:rPr>
                <w:rFonts w:ascii="Times New Roman" w:hAnsi="Times New Roman" w:cs="Times New Roman"/>
                <w:b/>
                <w:sz w:val="16"/>
              </w:rPr>
              <w:t>Azione</w:t>
            </w:r>
          </w:p>
        </w:tc>
        <w:tc>
          <w:tcPr>
            <w:tcW w:w="736" w:type="pct"/>
            <w:shd w:val="clear" w:color="auto" w:fill="EAF0DD"/>
            <w:vAlign w:val="center"/>
          </w:tcPr>
          <w:p w14:paraId="6E2F263E" w14:textId="77777777" w:rsidR="00F76E91" w:rsidRPr="00862704" w:rsidRDefault="00F76E91" w:rsidP="00107786">
            <w:pPr>
              <w:pStyle w:val="TableParagraph"/>
              <w:spacing w:before="87"/>
              <w:ind w:left="139"/>
              <w:rPr>
                <w:rFonts w:ascii="Times New Roman" w:hAnsi="Times New Roman" w:cs="Times New Roman"/>
                <w:b/>
                <w:sz w:val="16"/>
              </w:rPr>
            </w:pPr>
            <w:r w:rsidRPr="00862704">
              <w:rPr>
                <w:rFonts w:ascii="Times New Roman" w:hAnsi="Times New Roman" w:cs="Times New Roman"/>
                <w:b/>
                <w:sz w:val="16"/>
              </w:rPr>
              <w:t>Responsabile</w:t>
            </w:r>
          </w:p>
        </w:tc>
        <w:tc>
          <w:tcPr>
            <w:tcW w:w="1130" w:type="pct"/>
            <w:shd w:val="clear" w:color="auto" w:fill="EAF0DD"/>
            <w:vAlign w:val="center"/>
          </w:tcPr>
          <w:p w14:paraId="21DB0AB7" w14:textId="77777777" w:rsidR="00F76E91" w:rsidRPr="00862704" w:rsidRDefault="00F76E91" w:rsidP="00107786">
            <w:pPr>
              <w:pStyle w:val="TableParagraph"/>
              <w:spacing w:before="1" w:line="179" w:lineRule="exact"/>
              <w:ind w:left="139"/>
              <w:rPr>
                <w:rFonts w:ascii="Times New Roman" w:hAnsi="Times New Roman" w:cs="Times New Roman"/>
                <w:b/>
                <w:sz w:val="16"/>
              </w:rPr>
            </w:pPr>
            <w:r w:rsidRPr="00862704">
              <w:rPr>
                <w:rFonts w:ascii="Times New Roman" w:hAnsi="Times New Roman" w:cs="Times New Roman"/>
                <w:b/>
                <w:sz w:val="16"/>
              </w:rPr>
              <w:t>Termine di attuazione</w:t>
            </w:r>
          </w:p>
        </w:tc>
        <w:tc>
          <w:tcPr>
            <w:tcW w:w="802" w:type="pct"/>
            <w:shd w:val="clear" w:color="auto" w:fill="EAF0DD"/>
            <w:vAlign w:val="center"/>
          </w:tcPr>
          <w:p w14:paraId="6B36E16C" w14:textId="77777777" w:rsidR="00F76E91" w:rsidRPr="00862704" w:rsidRDefault="00F76E91" w:rsidP="00107786">
            <w:pPr>
              <w:pStyle w:val="TableParagraph"/>
              <w:spacing w:before="87"/>
              <w:ind w:left="139"/>
              <w:rPr>
                <w:rFonts w:ascii="Times New Roman" w:hAnsi="Times New Roman" w:cs="Times New Roman"/>
                <w:b/>
                <w:sz w:val="16"/>
              </w:rPr>
            </w:pPr>
            <w:r w:rsidRPr="00862704">
              <w:rPr>
                <w:rFonts w:ascii="Times New Roman" w:hAnsi="Times New Roman" w:cs="Times New Roman"/>
                <w:b/>
                <w:sz w:val="16"/>
              </w:rPr>
              <w:t>Monitoraggio</w:t>
            </w:r>
          </w:p>
        </w:tc>
      </w:tr>
      <w:tr w:rsidR="00FF4C68" w:rsidRPr="00862704" w14:paraId="679354E9" w14:textId="77777777" w:rsidTr="00FF4C68">
        <w:trPr>
          <w:trHeight w:val="324"/>
        </w:trPr>
        <w:tc>
          <w:tcPr>
            <w:tcW w:w="924" w:type="pct"/>
            <w:shd w:val="clear" w:color="auto" w:fill="F1F1F1"/>
            <w:vAlign w:val="center"/>
          </w:tcPr>
          <w:p w14:paraId="5B557177" w14:textId="77777777" w:rsidR="00F76E91" w:rsidRDefault="00F76E91" w:rsidP="00F76E91">
            <w:pPr>
              <w:ind w:left="139"/>
            </w:pPr>
            <w:r w:rsidRPr="00F51F0F">
              <w:rPr>
                <w:rFonts w:ascii="Times New Roman" w:hAnsi="Times New Roman" w:cs="Times New Roman"/>
                <w:sz w:val="16"/>
              </w:rPr>
              <w:t>In attuazione</w:t>
            </w:r>
          </w:p>
        </w:tc>
        <w:tc>
          <w:tcPr>
            <w:tcW w:w="1408" w:type="pct"/>
            <w:shd w:val="clear" w:color="auto" w:fill="F1F1F1"/>
            <w:vAlign w:val="center"/>
          </w:tcPr>
          <w:p w14:paraId="77EEC249" w14:textId="41FF97C0" w:rsidR="00F76E91" w:rsidRPr="00862704" w:rsidRDefault="005E407E" w:rsidP="00F76E91">
            <w:pPr>
              <w:pStyle w:val="TableParagraph"/>
              <w:ind w:left="139" w:right="113" w:firstLine="1"/>
              <w:rPr>
                <w:rFonts w:ascii="Times New Roman" w:hAnsi="Times New Roman" w:cs="Times New Roman"/>
                <w:sz w:val="16"/>
              </w:rPr>
            </w:pPr>
            <w:r>
              <w:rPr>
                <w:rFonts w:ascii="Times New Roman" w:hAnsi="Times New Roman" w:cs="Times New Roman"/>
                <w:sz w:val="16"/>
              </w:rPr>
              <w:t xml:space="preserve">Predisposizione </w:t>
            </w:r>
            <w:r w:rsidR="00D437E2">
              <w:rPr>
                <w:rFonts w:ascii="Times New Roman" w:hAnsi="Times New Roman" w:cs="Times New Roman"/>
                <w:sz w:val="16"/>
              </w:rPr>
              <w:t xml:space="preserve">dei documenti e pubblicazione </w:t>
            </w:r>
            <w:r>
              <w:rPr>
                <w:rFonts w:ascii="Times New Roman" w:hAnsi="Times New Roman" w:cs="Times New Roman"/>
                <w:sz w:val="16"/>
              </w:rPr>
              <w:t xml:space="preserve">da parte </w:t>
            </w:r>
            <w:r w:rsidR="00FF4C68">
              <w:rPr>
                <w:rFonts w:ascii="Times New Roman" w:hAnsi="Times New Roman" w:cs="Times New Roman"/>
                <w:sz w:val="16"/>
              </w:rPr>
              <w:t>dei Responsabili.</w:t>
            </w:r>
          </w:p>
        </w:tc>
        <w:tc>
          <w:tcPr>
            <w:tcW w:w="736" w:type="pct"/>
            <w:shd w:val="clear" w:color="auto" w:fill="F1F1F1"/>
            <w:vAlign w:val="center"/>
          </w:tcPr>
          <w:p w14:paraId="1DA0657B" w14:textId="1EF070F6" w:rsidR="00F76E91" w:rsidRPr="00862704" w:rsidRDefault="00FF4C68" w:rsidP="00FF4C68">
            <w:pPr>
              <w:pStyle w:val="TableParagraph"/>
              <w:spacing w:before="44" w:line="242" w:lineRule="auto"/>
              <w:ind w:left="139" w:right="162" w:hanging="6"/>
              <w:rPr>
                <w:rFonts w:ascii="Times New Roman" w:hAnsi="Times New Roman" w:cs="Times New Roman"/>
                <w:sz w:val="16"/>
              </w:rPr>
            </w:pPr>
            <w:r>
              <w:rPr>
                <w:rFonts w:ascii="Times New Roman" w:hAnsi="Times New Roman" w:cs="Times New Roman"/>
                <w:sz w:val="16"/>
              </w:rPr>
              <w:t>Dipendenti/Dirigenti</w:t>
            </w:r>
          </w:p>
        </w:tc>
        <w:tc>
          <w:tcPr>
            <w:tcW w:w="1130" w:type="pct"/>
            <w:shd w:val="clear" w:color="auto" w:fill="F1F1F1"/>
            <w:vAlign w:val="center"/>
          </w:tcPr>
          <w:p w14:paraId="2D61D602" w14:textId="0F0BA7B1" w:rsidR="00F76E91" w:rsidRPr="00862704" w:rsidRDefault="00FF4C68" w:rsidP="00F76E91">
            <w:pPr>
              <w:pStyle w:val="TableParagraph"/>
              <w:spacing w:before="135" w:line="179" w:lineRule="exact"/>
              <w:ind w:left="139" w:right="249"/>
              <w:rPr>
                <w:rFonts w:ascii="Times New Roman" w:hAnsi="Times New Roman" w:cs="Times New Roman"/>
                <w:sz w:val="16"/>
              </w:rPr>
            </w:pPr>
            <w:r w:rsidRPr="00862704">
              <w:rPr>
                <w:rFonts w:ascii="Times New Roman" w:hAnsi="Times New Roman" w:cs="Times New Roman"/>
                <w:sz w:val="16"/>
              </w:rPr>
              <w:t xml:space="preserve">Efficacia </w:t>
            </w:r>
            <w:r w:rsidR="00D437E2">
              <w:rPr>
                <w:rFonts w:ascii="Times New Roman" w:hAnsi="Times New Roman" w:cs="Times New Roman"/>
                <w:sz w:val="16"/>
              </w:rPr>
              <w:t>immediata</w:t>
            </w:r>
          </w:p>
        </w:tc>
        <w:tc>
          <w:tcPr>
            <w:tcW w:w="802" w:type="pct"/>
            <w:shd w:val="clear" w:color="auto" w:fill="F1F1F1"/>
            <w:vAlign w:val="center"/>
          </w:tcPr>
          <w:p w14:paraId="1D5BD8A8" w14:textId="77777777" w:rsidR="00F76E91" w:rsidRPr="00862704" w:rsidRDefault="00F76E91" w:rsidP="00F76E91">
            <w:pPr>
              <w:pStyle w:val="TableParagraph"/>
              <w:spacing w:before="83" w:line="237" w:lineRule="auto"/>
              <w:ind w:left="139"/>
              <w:rPr>
                <w:rFonts w:ascii="Times New Roman" w:hAnsi="Times New Roman" w:cs="Times New Roman"/>
                <w:sz w:val="18"/>
              </w:rPr>
            </w:pPr>
            <w:r w:rsidRPr="00862704">
              <w:rPr>
                <w:rFonts w:ascii="Times New Roman" w:hAnsi="Times New Roman" w:cs="Times New Roman"/>
                <w:sz w:val="16"/>
              </w:rPr>
              <w:t>Attuazione della misura</w:t>
            </w:r>
          </w:p>
        </w:tc>
      </w:tr>
      <w:tr w:rsidR="006648A7" w:rsidRPr="00862704" w14:paraId="680567D2" w14:textId="77777777" w:rsidTr="006648A7">
        <w:trPr>
          <w:trHeight w:val="557"/>
        </w:trPr>
        <w:tc>
          <w:tcPr>
            <w:tcW w:w="924" w:type="pct"/>
            <w:tcBorders>
              <w:top w:val="single" w:sz="4" w:space="0" w:color="000000"/>
              <w:left w:val="single" w:sz="4" w:space="0" w:color="000000"/>
              <w:bottom w:val="single" w:sz="4" w:space="0" w:color="000000"/>
              <w:right w:val="single" w:sz="4" w:space="0" w:color="000000"/>
            </w:tcBorders>
            <w:shd w:val="clear" w:color="auto" w:fill="F1F1F1"/>
            <w:vAlign w:val="center"/>
          </w:tcPr>
          <w:p w14:paraId="72A99666" w14:textId="77777777" w:rsidR="006648A7" w:rsidRPr="00862704" w:rsidRDefault="006648A7" w:rsidP="00E15440">
            <w:pPr>
              <w:pStyle w:val="TableParagraph"/>
              <w:spacing w:line="272" w:lineRule="exact"/>
              <w:ind w:left="139"/>
              <w:rPr>
                <w:rFonts w:ascii="Times New Roman" w:hAnsi="Times New Roman" w:cs="Times New Roman"/>
                <w:sz w:val="16"/>
              </w:rPr>
            </w:pPr>
            <w:r w:rsidRPr="00F51F0F">
              <w:rPr>
                <w:rFonts w:ascii="Times New Roman" w:hAnsi="Times New Roman" w:cs="Times New Roman"/>
                <w:sz w:val="16"/>
              </w:rPr>
              <w:t>In attuazione</w:t>
            </w:r>
          </w:p>
        </w:tc>
        <w:tc>
          <w:tcPr>
            <w:tcW w:w="1408" w:type="pct"/>
            <w:tcBorders>
              <w:top w:val="single" w:sz="4" w:space="0" w:color="000000"/>
              <w:left w:val="single" w:sz="4" w:space="0" w:color="000000"/>
              <w:bottom w:val="single" w:sz="4" w:space="0" w:color="000000"/>
              <w:right w:val="single" w:sz="4" w:space="0" w:color="000000"/>
            </w:tcBorders>
            <w:shd w:val="clear" w:color="auto" w:fill="F1F1F1"/>
            <w:vAlign w:val="center"/>
          </w:tcPr>
          <w:p w14:paraId="6EFBBF2A" w14:textId="77777777" w:rsidR="006648A7" w:rsidRPr="00862704" w:rsidRDefault="006648A7" w:rsidP="00E15440">
            <w:pPr>
              <w:pStyle w:val="TableParagraph"/>
              <w:ind w:left="139" w:right="113" w:firstLine="1"/>
              <w:rPr>
                <w:rFonts w:ascii="Times New Roman" w:hAnsi="Times New Roman" w:cs="Times New Roman"/>
                <w:sz w:val="16"/>
              </w:rPr>
            </w:pPr>
            <w:r w:rsidRPr="00862704">
              <w:rPr>
                <w:rFonts w:ascii="Times New Roman" w:hAnsi="Times New Roman" w:cs="Times New Roman"/>
                <w:sz w:val="16"/>
              </w:rPr>
              <w:t xml:space="preserve">Monitoraggio delle pubblicazioni e del rispetto degli aggiornamenti normativi da parte dei referenti come indicato nell’allegato trasparenza al </w:t>
            </w:r>
            <w:r>
              <w:rPr>
                <w:rFonts w:ascii="Times New Roman" w:hAnsi="Times New Roman" w:cs="Times New Roman"/>
                <w:sz w:val="16"/>
              </w:rPr>
              <w:t>Piano</w:t>
            </w:r>
          </w:p>
        </w:tc>
        <w:tc>
          <w:tcPr>
            <w:tcW w:w="736" w:type="pct"/>
            <w:tcBorders>
              <w:top w:val="single" w:sz="4" w:space="0" w:color="000000"/>
              <w:left w:val="single" w:sz="4" w:space="0" w:color="000000"/>
              <w:bottom w:val="single" w:sz="4" w:space="0" w:color="000000"/>
              <w:right w:val="single" w:sz="4" w:space="0" w:color="000000"/>
            </w:tcBorders>
            <w:shd w:val="clear" w:color="auto" w:fill="F1F1F1"/>
            <w:vAlign w:val="center"/>
          </w:tcPr>
          <w:p w14:paraId="4AE18EB1" w14:textId="77777777" w:rsidR="006648A7" w:rsidRPr="00862704" w:rsidRDefault="006648A7" w:rsidP="00E15440">
            <w:pPr>
              <w:pStyle w:val="TableParagraph"/>
              <w:spacing w:before="44" w:line="242" w:lineRule="auto"/>
              <w:ind w:left="139" w:right="162" w:hanging="6"/>
              <w:rPr>
                <w:rFonts w:ascii="Times New Roman" w:hAnsi="Times New Roman" w:cs="Times New Roman"/>
                <w:sz w:val="16"/>
              </w:rPr>
            </w:pPr>
            <w:r w:rsidRPr="00862704">
              <w:rPr>
                <w:rFonts w:ascii="Times New Roman" w:hAnsi="Times New Roman" w:cs="Times New Roman"/>
                <w:sz w:val="16"/>
              </w:rPr>
              <w:t>R.P.C.T.</w:t>
            </w:r>
          </w:p>
        </w:tc>
        <w:tc>
          <w:tcPr>
            <w:tcW w:w="1130" w:type="pct"/>
            <w:tcBorders>
              <w:top w:val="single" w:sz="4" w:space="0" w:color="000000"/>
              <w:left w:val="single" w:sz="4" w:space="0" w:color="000000"/>
              <w:bottom w:val="single" w:sz="4" w:space="0" w:color="000000"/>
              <w:right w:val="single" w:sz="4" w:space="0" w:color="000000"/>
            </w:tcBorders>
            <w:shd w:val="clear" w:color="auto" w:fill="F1F1F1"/>
            <w:vAlign w:val="center"/>
          </w:tcPr>
          <w:p w14:paraId="4A2BED73" w14:textId="7682197E" w:rsidR="006648A7" w:rsidRPr="00862704" w:rsidRDefault="006648A7" w:rsidP="00E15440">
            <w:pPr>
              <w:pStyle w:val="TableParagraph"/>
              <w:spacing w:before="135" w:line="179" w:lineRule="exact"/>
              <w:ind w:left="119" w:right="249"/>
              <w:rPr>
                <w:rFonts w:ascii="Times New Roman" w:hAnsi="Times New Roman" w:cs="Times New Roman"/>
                <w:sz w:val="16"/>
              </w:rPr>
            </w:pPr>
            <w:r w:rsidRPr="00862704">
              <w:rPr>
                <w:rFonts w:ascii="Times New Roman" w:hAnsi="Times New Roman" w:cs="Times New Roman"/>
                <w:sz w:val="16"/>
              </w:rPr>
              <w:t>30 Novembre 202</w:t>
            </w:r>
            <w:r w:rsidR="00E31F2C">
              <w:rPr>
                <w:rFonts w:ascii="Times New Roman" w:hAnsi="Times New Roman" w:cs="Times New Roman"/>
                <w:sz w:val="16"/>
              </w:rPr>
              <w:t>6</w:t>
            </w:r>
          </w:p>
        </w:tc>
        <w:tc>
          <w:tcPr>
            <w:tcW w:w="802" w:type="pct"/>
            <w:tcBorders>
              <w:top w:val="single" w:sz="4" w:space="0" w:color="000000"/>
              <w:left w:val="single" w:sz="4" w:space="0" w:color="000000"/>
              <w:bottom w:val="single" w:sz="4" w:space="0" w:color="000000"/>
              <w:right w:val="single" w:sz="4" w:space="0" w:color="000000"/>
            </w:tcBorders>
            <w:shd w:val="clear" w:color="auto" w:fill="F1F1F1"/>
            <w:vAlign w:val="center"/>
          </w:tcPr>
          <w:p w14:paraId="124123C1" w14:textId="77777777" w:rsidR="006648A7" w:rsidRPr="006648A7" w:rsidRDefault="006648A7" w:rsidP="00E15440">
            <w:pPr>
              <w:pStyle w:val="TableParagraph"/>
              <w:spacing w:before="83" w:line="237" w:lineRule="auto"/>
              <w:ind w:left="129"/>
              <w:rPr>
                <w:rFonts w:ascii="Times New Roman" w:hAnsi="Times New Roman" w:cs="Times New Roman"/>
                <w:sz w:val="16"/>
              </w:rPr>
            </w:pPr>
            <w:r w:rsidRPr="00862704">
              <w:rPr>
                <w:rFonts w:ascii="Times New Roman" w:hAnsi="Times New Roman" w:cs="Times New Roman"/>
                <w:sz w:val="16"/>
              </w:rPr>
              <w:t>Attuazione della misura</w:t>
            </w:r>
          </w:p>
        </w:tc>
      </w:tr>
    </w:tbl>
    <w:p w14:paraId="516621C3" w14:textId="77777777" w:rsidR="008E48A8" w:rsidRDefault="008E48A8" w:rsidP="008E48A8">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w:t>
      </w:r>
      <w:r w:rsidR="00030014">
        <w:rPr>
          <w:rFonts w:ascii="Times New Roman" w:hAnsi="Times New Roman" w:cs="Times New Roman"/>
          <w:b/>
          <w:sz w:val="16"/>
        </w:rPr>
        <w:t xml:space="preserve"> MISURE TRASPARENZA</w:t>
      </w:r>
    </w:p>
    <w:p w14:paraId="562A07E3" w14:textId="77777777" w:rsidR="00862704" w:rsidRDefault="00862704" w:rsidP="00862704">
      <w:pPr>
        <w:pStyle w:val="Corpotesto"/>
        <w:ind w:left="426" w:right="412"/>
        <w:jc w:val="both"/>
        <w:rPr>
          <w:rFonts w:ascii="Times New Roman" w:hAnsi="Times New Roman" w:cs="Times New Roman"/>
        </w:rPr>
      </w:pPr>
    </w:p>
    <w:p w14:paraId="257D70CC" w14:textId="77777777" w:rsidR="008E48A8" w:rsidRDefault="008E48A8" w:rsidP="00D71D84">
      <w:pPr>
        <w:pStyle w:val="Titolo2"/>
        <w:keepNext w:val="0"/>
        <w:keepLines w:val="0"/>
        <w:numPr>
          <w:ilvl w:val="3"/>
          <w:numId w:val="58"/>
        </w:numPr>
        <w:tabs>
          <w:tab w:val="left" w:pos="1276"/>
        </w:tabs>
        <w:spacing w:before="85" w:after="120"/>
        <w:jc w:val="both"/>
        <w:rPr>
          <w:rFonts w:ascii="Times New Roman" w:eastAsia="Arial" w:hAnsi="Times New Roman" w:cs="Times New Roman"/>
          <w:b/>
          <w:bCs/>
          <w:smallCaps/>
          <w:color w:val="auto"/>
          <w:sz w:val="22"/>
          <w:szCs w:val="22"/>
        </w:rPr>
      </w:pPr>
      <w:bookmarkStart w:id="83" w:name="_Toc219903739"/>
      <w:r>
        <w:rPr>
          <w:rFonts w:ascii="Times New Roman" w:eastAsia="Arial" w:hAnsi="Times New Roman" w:cs="Times New Roman"/>
          <w:b/>
          <w:bCs/>
          <w:smallCaps/>
          <w:color w:val="auto"/>
          <w:sz w:val="22"/>
          <w:szCs w:val="22"/>
        </w:rPr>
        <w:t>Amministrazione Trasparente</w:t>
      </w:r>
      <w:bookmarkEnd w:id="83"/>
    </w:p>
    <w:p w14:paraId="585D1A13" w14:textId="77777777" w:rsidR="00862704" w:rsidRPr="00862704"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La trasparenza è assicurata mediante pubblicazione sul sito dell’Agenzia, nella sezione Amministrazione trasparente di documenti, informazioni e dati previsti dalla normativa vigente. </w:t>
      </w:r>
    </w:p>
    <w:p w14:paraId="06BE2E30" w14:textId="77777777" w:rsidR="008E48A8"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Vengono indicati i flussi informativi per l’individuazione, l’elaborazione, la trasmissione e la pubblicazione dei documenti, dei dati e delle informazioni previste, nonché i soggetti responsabili, in termini di posizione ricoperta nell’organizzazione, di tali attività.</w:t>
      </w:r>
    </w:p>
    <w:p w14:paraId="48FE8E66" w14:textId="77777777" w:rsidR="008E48A8"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lastRenderedPageBreak/>
        <w:t>L’aggiornamento dei dati, delle informazioni e dei documenti deve avvenire in modo tempestivo secondo quanto previsto dal d.lgs. 33/2013 e nel rispetto delle periodicità definite dalla normativa. Mancando una definizione normativa, in coerenza con la finalità sottesa alla disposizione, al fine di “rendere oggettivo” il concetto di tempestività, tutelando operatori, utenti e Agenzia, si definisce “tempestiva” la pubblicazione di dati, informazioni e documenti, quando venga effettuata entro i quindici giorni dalla disponibilità definitiva degli stessi.</w:t>
      </w:r>
    </w:p>
    <w:p w14:paraId="68A9CA46" w14:textId="77777777" w:rsidR="008E48A8"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Affinché la trasparenza non sia considerata un mero adempimento ma condizione di effettività e piena conoscibilità dell’azione amministrativa, occorre rispettare criteri di qualità, come previsti dall’art. 6 del </w:t>
      </w:r>
      <w:proofErr w:type="spellStart"/>
      <w:r w:rsidRPr="00862704">
        <w:rPr>
          <w:rFonts w:ascii="Times New Roman" w:hAnsi="Times New Roman" w:cs="Times New Roman"/>
        </w:rPr>
        <w:t>d.lgs</w:t>
      </w:r>
      <w:proofErr w:type="spellEnd"/>
      <w:r w:rsidRPr="00862704">
        <w:rPr>
          <w:rFonts w:ascii="Times New Roman" w:hAnsi="Times New Roman" w:cs="Times New Roman"/>
        </w:rPr>
        <w:t xml:space="preserve"> 33/2013: integrità, costante aggiornamento, completezza, tempestività, semplicità di consultazione, comprensibilità, omogeneità, facile accessibilità, conformità ai documenti originali, indicazione della provenienza e riutilizzabilità.</w:t>
      </w:r>
    </w:p>
    <w:p w14:paraId="54C1DCDC" w14:textId="192EA93D" w:rsidR="00862704" w:rsidRPr="00862704"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È possibile per gli utenti inviare segnalazioni e suggerimenti</w:t>
      </w:r>
      <w:r w:rsidR="00FF4C68">
        <w:rPr>
          <w:rFonts w:ascii="Times New Roman" w:hAnsi="Times New Roman" w:cs="Times New Roman"/>
        </w:rPr>
        <w:t xml:space="preserve"> </w:t>
      </w:r>
      <w:r w:rsidRPr="00862704">
        <w:rPr>
          <w:rFonts w:ascii="Times New Roman" w:hAnsi="Times New Roman" w:cs="Times New Roman"/>
        </w:rPr>
        <w:t xml:space="preserve">avvalendosi </w:t>
      </w:r>
      <w:r w:rsidR="00FF4C68">
        <w:rPr>
          <w:rFonts w:ascii="Times New Roman" w:hAnsi="Times New Roman" w:cs="Times New Roman"/>
        </w:rPr>
        <w:t>del</w:t>
      </w:r>
      <w:r w:rsidRPr="00862704">
        <w:rPr>
          <w:rFonts w:ascii="Times New Roman" w:hAnsi="Times New Roman" w:cs="Times New Roman"/>
        </w:rPr>
        <w:t xml:space="preserve"> </w:t>
      </w:r>
      <w:r w:rsidR="00FF4C68">
        <w:rPr>
          <w:rFonts w:ascii="Times New Roman" w:hAnsi="Times New Roman" w:cs="Times New Roman"/>
        </w:rPr>
        <w:t xml:space="preserve">servizio di </w:t>
      </w:r>
      <w:r w:rsidRPr="00862704">
        <w:rPr>
          <w:rFonts w:ascii="Times New Roman" w:hAnsi="Times New Roman" w:cs="Times New Roman"/>
        </w:rPr>
        <w:t>posta elettronica.</w:t>
      </w:r>
    </w:p>
    <w:p w14:paraId="2C42C04F" w14:textId="77777777" w:rsidR="00862704" w:rsidRPr="00862704" w:rsidRDefault="00862704" w:rsidP="00862704">
      <w:pPr>
        <w:pStyle w:val="Corpotesto"/>
        <w:spacing w:before="119" w:line="208" w:lineRule="auto"/>
        <w:ind w:left="426" w:right="253"/>
        <w:jc w:val="both"/>
        <w:rPr>
          <w:rFonts w:ascii="Times New Roman" w:hAnsi="Times New Roman" w:cs="Times New Roman"/>
        </w:rPr>
      </w:pPr>
    </w:p>
    <w:p w14:paraId="17D86F1E" w14:textId="77777777" w:rsidR="00862704" w:rsidRPr="008E48A8" w:rsidRDefault="00862704" w:rsidP="00D71D84">
      <w:pPr>
        <w:pStyle w:val="Titolo2"/>
        <w:keepNext w:val="0"/>
        <w:keepLines w:val="0"/>
        <w:numPr>
          <w:ilvl w:val="3"/>
          <w:numId w:val="58"/>
        </w:numPr>
        <w:tabs>
          <w:tab w:val="left" w:pos="1276"/>
        </w:tabs>
        <w:spacing w:before="85" w:after="120"/>
        <w:jc w:val="both"/>
        <w:rPr>
          <w:rFonts w:ascii="Times New Roman" w:eastAsia="Arial" w:hAnsi="Times New Roman" w:cs="Times New Roman"/>
          <w:b/>
          <w:bCs/>
          <w:smallCaps/>
          <w:color w:val="auto"/>
          <w:sz w:val="22"/>
          <w:szCs w:val="22"/>
        </w:rPr>
      </w:pPr>
      <w:bookmarkStart w:id="84" w:name="11.b)_Diritto_all’accesso"/>
      <w:bookmarkStart w:id="85" w:name="_Toc125626858"/>
      <w:bookmarkStart w:id="86" w:name="_Toc219903740"/>
      <w:bookmarkEnd w:id="84"/>
      <w:r w:rsidRPr="008E48A8">
        <w:rPr>
          <w:rFonts w:ascii="Times New Roman" w:eastAsia="Arial" w:hAnsi="Times New Roman" w:cs="Times New Roman"/>
          <w:b/>
          <w:bCs/>
          <w:smallCaps/>
          <w:color w:val="auto"/>
          <w:sz w:val="22"/>
          <w:szCs w:val="22"/>
        </w:rPr>
        <w:t>Diritto all’accesso M15</w:t>
      </w:r>
      <w:bookmarkEnd w:id="85"/>
      <w:bookmarkEnd w:id="86"/>
    </w:p>
    <w:p w14:paraId="652B9243" w14:textId="77777777" w:rsidR="00862704" w:rsidRPr="00862704"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All’obbligo posto in capo alle amministrazioni di pubblicazione di documenti, informazioni e dati, corrisponde il diritto di chiunque a richiedere i medesimi nel caso di omessa pubblicazione, definito quale “diritto di accesso civico” (art. 5 co 1 d.lgs. 33/2013). Al comma 2 del medesimo articolo è previsto il c.d. “accesso civico generalizzato” il quale consente a chiunque, indipendentemente dalla titolarità di una posizione giuridicamente rilevante, di accedere a dati e documenti detenuti dall’amministrazione, ulteriori rispetto a quelli sottoposti ad obbligo di pubblicazione. Ciascun responsabile deve trattare le richieste di accesso agli atti di competenza dell’area, nonché redigere un elenco degli accessi (contenente data e numero di protocollo della richiesta e della risposta, oggetto dell’istanza e motivazione sintetica della risposta), di cui poi viene data pubblicazione sul sito istituzionale in Amministrazione trasparente- Atri contenuti</w:t>
      </w:r>
      <w:r w:rsidR="00EC51E5">
        <w:rPr>
          <w:rFonts w:ascii="Times New Roman" w:hAnsi="Times New Roman" w:cs="Times New Roman"/>
        </w:rPr>
        <w:t xml:space="preserve"> </w:t>
      </w:r>
      <w:r w:rsidRPr="00862704">
        <w:rPr>
          <w:rFonts w:ascii="Times New Roman" w:hAnsi="Times New Roman" w:cs="Times New Roman"/>
        </w:rPr>
        <w:t>-</w:t>
      </w:r>
      <w:r w:rsidR="00EC51E5">
        <w:rPr>
          <w:rFonts w:ascii="Times New Roman" w:hAnsi="Times New Roman" w:cs="Times New Roman"/>
        </w:rPr>
        <w:t xml:space="preserve"> A</w:t>
      </w:r>
      <w:r w:rsidRPr="00862704">
        <w:rPr>
          <w:rFonts w:ascii="Times New Roman" w:hAnsi="Times New Roman" w:cs="Times New Roman"/>
        </w:rPr>
        <w:t>ccesso civico</w:t>
      </w:r>
      <w:r w:rsidR="00EC51E5">
        <w:rPr>
          <w:rFonts w:ascii="Times New Roman" w:hAnsi="Times New Roman" w:cs="Times New Roman"/>
        </w:rPr>
        <w:t xml:space="preserve"> </w:t>
      </w:r>
      <w:r w:rsidRPr="00862704">
        <w:rPr>
          <w:rFonts w:ascii="Times New Roman" w:hAnsi="Times New Roman" w:cs="Times New Roman"/>
        </w:rPr>
        <w:t>-</w:t>
      </w:r>
      <w:r w:rsidR="00EC51E5">
        <w:rPr>
          <w:rFonts w:ascii="Times New Roman" w:hAnsi="Times New Roman" w:cs="Times New Roman"/>
        </w:rPr>
        <w:t xml:space="preserve"> E</w:t>
      </w:r>
      <w:r w:rsidRPr="00862704">
        <w:rPr>
          <w:rFonts w:ascii="Times New Roman" w:hAnsi="Times New Roman" w:cs="Times New Roman"/>
        </w:rPr>
        <w:t>lenco delle richieste di accesso.</w:t>
      </w:r>
    </w:p>
    <w:p w14:paraId="3AAD3785" w14:textId="04AACFD6" w:rsidR="0035477B" w:rsidRDefault="00862704" w:rsidP="00750E67">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Va segnalato che a seguito dell’adozione della piattaforma </w:t>
      </w:r>
      <w:r w:rsidR="0035477B">
        <w:rPr>
          <w:rFonts w:ascii="Times New Roman" w:hAnsi="Times New Roman" w:cs="Times New Roman"/>
        </w:rPr>
        <w:t>di e-procurem</w:t>
      </w:r>
      <w:r w:rsidR="00D437E2">
        <w:rPr>
          <w:rFonts w:ascii="Times New Roman" w:hAnsi="Times New Roman" w:cs="Times New Roman"/>
        </w:rPr>
        <w:t>e</w:t>
      </w:r>
      <w:r w:rsidR="0035477B">
        <w:rPr>
          <w:rFonts w:ascii="Times New Roman" w:hAnsi="Times New Roman" w:cs="Times New Roman"/>
        </w:rPr>
        <w:t xml:space="preserve">nt </w:t>
      </w:r>
      <w:r w:rsidRPr="00862704">
        <w:rPr>
          <w:rFonts w:ascii="Times New Roman" w:hAnsi="Times New Roman" w:cs="Times New Roman"/>
        </w:rPr>
        <w:t xml:space="preserve">per la gestione delle procedure di gara </w:t>
      </w:r>
      <w:r w:rsidR="0035477B">
        <w:rPr>
          <w:rFonts w:ascii="Times New Roman" w:hAnsi="Times New Roman" w:cs="Times New Roman"/>
        </w:rPr>
        <w:t xml:space="preserve">(Piattaforma G.I.A.D.A. e </w:t>
      </w:r>
      <w:r w:rsidRPr="00862704">
        <w:rPr>
          <w:rFonts w:ascii="Times New Roman" w:hAnsi="Times New Roman" w:cs="Times New Roman"/>
        </w:rPr>
        <w:t xml:space="preserve">STELLA </w:t>
      </w:r>
      <w:r w:rsidR="0035477B">
        <w:rPr>
          <w:rFonts w:ascii="Times New Roman" w:hAnsi="Times New Roman" w:cs="Times New Roman"/>
        </w:rPr>
        <w:t xml:space="preserve">per le procedure residuali) </w:t>
      </w:r>
      <w:r w:rsidRPr="00862704">
        <w:rPr>
          <w:rFonts w:ascii="Times New Roman" w:hAnsi="Times New Roman" w:cs="Times New Roman"/>
        </w:rPr>
        <w:t xml:space="preserve">le relative istanze di accesso agli atti sono veicolate </w:t>
      </w:r>
      <w:r w:rsidR="00D437E2">
        <w:rPr>
          <w:rFonts w:ascii="Times New Roman" w:hAnsi="Times New Roman" w:cs="Times New Roman"/>
        </w:rPr>
        <w:t xml:space="preserve">principalmente </w:t>
      </w:r>
      <w:r w:rsidRPr="00862704">
        <w:rPr>
          <w:rFonts w:ascii="Times New Roman" w:hAnsi="Times New Roman" w:cs="Times New Roman"/>
        </w:rPr>
        <w:t xml:space="preserve">su detta </w:t>
      </w:r>
      <w:r w:rsidR="00D437E2">
        <w:rPr>
          <w:rFonts w:ascii="Times New Roman" w:hAnsi="Times New Roman" w:cs="Times New Roman"/>
        </w:rPr>
        <w:t xml:space="preserve">piattaforma </w:t>
      </w:r>
      <w:r w:rsidRPr="00862704">
        <w:rPr>
          <w:rFonts w:ascii="Times New Roman" w:hAnsi="Times New Roman" w:cs="Times New Roman"/>
        </w:rPr>
        <w:t>applicativa con conseguente necessità di riorganizzare i flussi documentali al fine di integrare le istanze di accesso agli atti connesse alle procedure di gara con le istanze riferite ad altri procedimenti amministrativi.</w:t>
      </w:r>
    </w:p>
    <w:p w14:paraId="4A505B66" w14:textId="3856C9B0" w:rsidR="00C67E3A" w:rsidRDefault="00C67E3A" w:rsidP="00C67E3A">
      <w:pPr>
        <w:pStyle w:val="Corpotesto"/>
        <w:spacing w:before="120" w:after="120" w:line="302" w:lineRule="auto"/>
        <w:ind w:left="425" w:right="130"/>
        <w:jc w:val="both"/>
        <w:rPr>
          <w:rFonts w:ascii="Times New Roman" w:hAnsi="Times New Roman" w:cs="Times New Roman"/>
        </w:rPr>
      </w:pPr>
      <w:r>
        <w:rPr>
          <w:rFonts w:ascii="Times New Roman" w:hAnsi="Times New Roman" w:cs="Times New Roman"/>
        </w:rPr>
        <w:t xml:space="preserve">Nel corso del 2025 l’Agenzia </w:t>
      </w:r>
      <w:r w:rsidR="001C2810">
        <w:rPr>
          <w:rFonts w:ascii="Times New Roman" w:hAnsi="Times New Roman" w:cs="Times New Roman"/>
        </w:rPr>
        <w:t>ha attivato</w:t>
      </w:r>
      <w:r w:rsidRPr="00862704">
        <w:rPr>
          <w:rFonts w:ascii="Times New Roman" w:hAnsi="Times New Roman" w:cs="Times New Roman"/>
        </w:rPr>
        <w:t xml:space="preserve"> un canale per la trattazione delle richieste di accesso (documentale, civico semplice e civico generalizzato), l’assegnazione automatica e tracciata al responsabile di struttura, il monitoraggio delle risposte, dei relativi tempi nonché la tracciatura delle richieste.</w:t>
      </w:r>
    </w:p>
    <w:p w14:paraId="479F6E1E" w14:textId="72FF0294" w:rsidR="00C67E3A" w:rsidRDefault="00636ACC" w:rsidP="00636ACC">
      <w:pPr>
        <w:pStyle w:val="Corpotesto"/>
        <w:spacing w:before="120" w:after="120" w:line="302" w:lineRule="auto"/>
        <w:ind w:left="425" w:right="130"/>
        <w:jc w:val="center"/>
        <w:rPr>
          <w:rFonts w:ascii="Times New Roman" w:hAnsi="Times New Roman" w:cs="Times New Roman"/>
        </w:rPr>
      </w:pPr>
      <w:r w:rsidRPr="00636ACC">
        <w:rPr>
          <w:rFonts w:ascii="Times New Roman" w:hAnsi="Times New Roman" w:cs="Times New Roman"/>
          <w:noProof/>
        </w:rPr>
        <w:lastRenderedPageBreak/>
        <w:drawing>
          <wp:inline distT="0" distB="0" distL="0" distR="0" wp14:anchorId="3C12CF3E" wp14:editId="13A43DD4">
            <wp:extent cx="3771861" cy="3094892"/>
            <wp:effectExtent l="0" t="0" r="635" b="0"/>
            <wp:docPr id="137724205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7242050" name=""/>
                    <pic:cNvPicPr/>
                  </pic:nvPicPr>
                  <pic:blipFill>
                    <a:blip r:embed="rId40"/>
                    <a:stretch>
                      <a:fillRect/>
                    </a:stretch>
                  </pic:blipFill>
                  <pic:spPr>
                    <a:xfrm>
                      <a:off x="0" y="0"/>
                      <a:ext cx="3791787" cy="3111242"/>
                    </a:xfrm>
                    <a:prstGeom prst="rect">
                      <a:avLst/>
                    </a:prstGeom>
                  </pic:spPr>
                </pic:pic>
              </a:graphicData>
            </a:graphic>
          </wp:inline>
        </w:drawing>
      </w:r>
    </w:p>
    <w:p w14:paraId="1233D98D" w14:textId="3054817C" w:rsidR="00636ACC" w:rsidRDefault="00636ACC" w:rsidP="00636ACC">
      <w:pPr>
        <w:pStyle w:val="Corpotesto"/>
        <w:spacing w:before="120" w:after="120" w:line="302" w:lineRule="auto"/>
        <w:ind w:left="425" w:right="130"/>
        <w:jc w:val="center"/>
        <w:rPr>
          <w:rFonts w:ascii="Times New Roman" w:hAnsi="Times New Roman" w:cs="Times New Roman"/>
        </w:rPr>
      </w:pPr>
      <w:r w:rsidRPr="00636ACC">
        <w:rPr>
          <w:rFonts w:ascii="Times New Roman" w:hAnsi="Times New Roman" w:cs="Times New Roman"/>
          <w:noProof/>
        </w:rPr>
        <w:drawing>
          <wp:inline distT="0" distB="0" distL="0" distR="0" wp14:anchorId="34F8345C" wp14:editId="2026E4C5">
            <wp:extent cx="3784721" cy="3143250"/>
            <wp:effectExtent l="0" t="0" r="6350" b="0"/>
            <wp:docPr id="120870168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701687" name=""/>
                    <pic:cNvPicPr/>
                  </pic:nvPicPr>
                  <pic:blipFill>
                    <a:blip r:embed="rId41"/>
                    <a:stretch>
                      <a:fillRect/>
                    </a:stretch>
                  </pic:blipFill>
                  <pic:spPr>
                    <a:xfrm>
                      <a:off x="0" y="0"/>
                      <a:ext cx="3800095" cy="3156019"/>
                    </a:xfrm>
                    <a:prstGeom prst="rect">
                      <a:avLst/>
                    </a:prstGeom>
                  </pic:spPr>
                </pic:pic>
              </a:graphicData>
            </a:graphic>
          </wp:inline>
        </w:drawing>
      </w:r>
    </w:p>
    <w:p w14:paraId="2E5AF676" w14:textId="77777777" w:rsidR="00636ACC" w:rsidRPr="008E48A8" w:rsidRDefault="00636ACC" w:rsidP="00636ACC">
      <w:pPr>
        <w:pStyle w:val="Corpotesto"/>
        <w:spacing w:before="120" w:after="120" w:line="302" w:lineRule="auto"/>
        <w:ind w:left="425" w:right="130"/>
        <w:jc w:val="center"/>
        <w:rPr>
          <w:rFonts w:ascii="Times New Roman" w:hAnsi="Times New Roman" w:cs="Times New Roman"/>
        </w:rPr>
      </w:pP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2"/>
        <w:gridCol w:w="1984"/>
        <w:gridCol w:w="1557"/>
        <w:gridCol w:w="2128"/>
        <w:gridCol w:w="1408"/>
      </w:tblGrid>
      <w:tr w:rsidR="00F76E91" w:rsidRPr="00862704" w14:paraId="759FB959" w14:textId="77777777" w:rsidTr="00F76E91">
        <w:trPr>
          <w:trHeight w:val="311"/>
        </w:trPr>
        <w:tc>
          <w:tcPr>
            <w:tcW w:w="5000" w:type="pct"/>
            <w:gridSpan w:val="5"/>
            <w:shd w:val="clear" w:color="auto" w:fill="DBE4F0"/>
          </w:tcPr>
          <w:p w14:paraId="60674A71" w14:textId="77777777" w:rsidR="00F76E91" w:rsidRPr="00862704" w:rsidRDefault="00F76E91" w:rsidP="008E48A8">
            <w:pPr>
              <w:pStyle w:val="TableParagraph"/>
              <w:spacing w:line="205" w:lineRule="exact"/>
              <w:ind w:left="139"/>
              <w:jc w:val="both"/>
              <w:rPr>
                <w:rFonts w:ascii="Times New Roman" w:hAnsi="Times New Roman" w:cs="Times New Roman"/>
                <w:b/>
                <w:i/>
                <w:sz w:val="21"/>
              </w:rPr>
            </w:pPr>
            <w:r w:rsidRPr="00862704">
              <w:rPr>
                <w:rFonts w:ascii="Times New Roman" w:hAnsi="Times New Roman" w:cs="Times New Roman"/>
                <w:b/>
                <w:sz w:val="20"/>
              </w:rPr>
              <w:t>M</w:t>
            </w:r>
            <w:r>
              <w:rPr>
                <w:rFonts w:ascii="Times New Roman" w:hAnsi="Times New Roman" w:cs="Times New Roman"/>
                <w:b/>
                <w:sz w:val="20"/>
              </w:rPr>
              <w:t>isura M</w:t>
            </w:r>
            <w:r w:rsidRPr="00862704">
              <w:rPr>
                <w:rFonts w:ascii="Times New Roman" w:hAnsi="Times New Roman" w:cs="Times New Roman"/>
                <w:b/>
                <w:sz w:val="20"/>
              </w:rPr>
              <w:t>15</w:t>
            </w:r>
            <w:r>
              <w:rPr>
                <w:rFonts w:ascii="Times New Roman" w:hAnsi="Times New Roman" w:cs="Times New Roman"/>
                <w:b/>
                <w:sz w:val="20"/>
              </w:rPr>
              <w:t>:</w:t>
            </w:r>
            <w:r w:rsidRPr="00862704">
              <w:rPr>
                <w:rFonts w:ascii="Times New Roman" w:hAnsi="Times New Roman" w:cs="Times New Roman"/>
                <w:b/>
                <w:sz w:val="20"/>
              </w:rPr>
              <w:t xml:space="preserve"> </w:t>
            </w:r>
            <w:r>
              <w:rPr>
                <w:rFonts w:ascii="Times New Roman" w:hAnsi="Times New Roman" w:cs="Times New Roman"/>
                <w:b/>
                <w:sz w:val="20"/>
              </w:rPr>
              <w:t>Diritto di accesso</w:t>
            </w:r>
          </w:p>
        </w:tc>
      </w:tr>
      <w:tr w:rsidR="0035477B" w:rsidRPr="00862704" w14:paraId="2CFDADB1" w14:textId="77777777" w:rsidTr="00330DCA">
        <w:trPr>
          <w:trHeight w:val="273"/>
        </w:trPr>
        <w:tc>
          <w:tcPr>
            <w:tcW w:w="969" w:type="pct"/>
            <w:shd w:val="clear" w:color="auto" w:fill="EAF0DD"/>
            <w:vAlign w:val="center"/>
          </w:tcPr>
          <w:p w14:paraId="0B96858B" w14:textId="0E88925A" w:rsidR="00F76E91" w:rsidRPr="007A35E2" w:rsidRDefault="00F76E91" w:rsidP="00107786">
            <w:pPr>
              <w:pStyle w:val="TableParagraph"/>
              <w:ind w:left="142"/>
              <w:jc w:val="both"/>
              <w:rPr>
                <w:rFonts w:ascii="Times New Roman" w:hAnsi="Times New Roman" w:cs="Times New Roman"/>
                <w:b/>
                <w:sz w:val="16"/>
              </w:rPr>
            </w:pPr>
            <w:r w:rsidRPr="008C7AE9">
              <w:rPr>
                <w:rFonts w:ascii="Times New Roman" w:hAnsi="Times New Roman" w:cs="Times New Roman"/>
                <w:b/>
                <w:sz w:val="16"/>
              </w:rPr>
              <w:t>Stato di attuazione</w:t>
            </w:r>
          </w:p>
        </w:tc>
        <w:tc>
          <w:tcPr>
            <w:tcW w:w="1130" w:type="pct"/>
            <w:shd w:val="clear" w:color="auto" w:fill="EAF0DD"/>
            <w:vAlign w:val="center"/>
          </w:tcPr>
          <w:p w14:paraId="288DE2DD" w14:textId="77777777" w:rsidR="00F76E91" w:rsidRPr="00862704" w:rsidRDefault="00F76E91" w:rsidP="00107786">
            <w:pPr>
              <w:pStyle w:val="TableParagraph"/>
              <w:spacing w:line="157" w:lineRule="exact"/>
              <w:ind w:left="139"/>
              <w:jc w:val="both"/>
              <w:rPr>
                <w:rFonts w:ascii="Times New Roman" w:hAnsi="Times New Roman" w:cs="Times New Roman"/>
                <w:b/>
                <w:sz w:val="16"/>
              </w:rPr>
            </w:pPr>
            <w:r w:rsidRPr="00862704">
              <w:rPr>
                <w:rFonts w:ascii="Times New Roman" w:hAnsi="Times New Roman" w:cs="Times New Roman"/>
                <w:b/>
                <w:sz w:val="16"/>
              </w:rPr>
              <w:t>Azione</w:t>
            </w:r>
          </w:p>
        </w:tc>
        <w:tc>
          <w:tcPr>
            <w:tcW w:w="887" w:type="pct"/>
            <w:shd w:val="clear" w:color="auto" w:fill="EAF0DD"/>
            <w:vAlign w:val="center"/>
          </w:tcPr>
          <w:p w14:paraId="6645090E" w14:textId="77777777" w:rsidR="00F76E91" w:rsidRPr="00862704" w:rsidRDefault="00F76E91" w:rsidP="00107786">
            <w:pPr>
              <w:pStyle w:val="TableParagraph"/>
              <w:spacing w:line="157" w:lineRule="exact"/>
              <w:ind w:left="139"/>
              <w:jc w:val="both"/>
              <w:rPr>
                <w:rFonts w:ascii="Times New Roman" w:hAnsi="Times New Roman" w:cs="Times New Roman"/>
                <w:b/>
                <w:sz w:val="16"/>
              </w:rPr>
            </w:pPr>
            <w:r w:rsidRPr="00862704">
              <w:rPr>
                <w:rFonts w:ascii="Times New Roman" w:hAnsi="Times New Roman" w:cs="Times New Roman"/>
                <w:b/>
                <w:sz w:val="16"/>
              </w:rPr>
              <w:t>Responsabile</w:t>
            </w:r>
          </w:p>
        </w:tc>
        <w:tc>
          <w:tcPr>
            <w:tcW w:w="1212" w:type="pct"/>
            <w:shd w:val="clear" w:color="auto" w:fill="EAF0DD"/>
            <w:vAlign w:val="center"/>
          </w:tcPr>
          <w:p w14:paraId="017956F3" w14:textId="77777777" w:rsidR="00F76E91" w:rsidRPr="00862704" w:rsidRDefault="00F76E91" w:rsidP="00107786">
            <w:pPr>
              <w:pStyle w:val="TableParagraph"/>
              <w:spacing w:line="157" w:lineRule="exact"/>
              <w:ind w:left="139"/>
              <w:jc w:val="both"/>
              <w:rPr>
                <w:rFonts w:ascii="Times New Roman" w:hAnsi="Times New Roman" w:cs="Times New Roman"/>
                <w:b/>
                <w:sz w:val="16"/>
              </w:rPr>
            </w:pPr>
            <w:r w:rsidRPr="00862704">
              <w:rPr>
                <w:rFonts w:ascii="Times New Roman" w:hAnsi="Times New Roman" w:cs="Times New Roman"/>
                <w:b/>
                <w:sz w:val="16"/>
              </w:rPr>
              <w:t>Termine di attuazione</w:t>
            </w:r>
          </w:p>
        </w:tc>
        <w:tc>
          <w:tcPr>
            <w:tcW w:w="802" w:type="pct"/>
            <w:shd w:val="clear" w:color="auto" w:fill="EAF0DD"/>
            <w:vAlign w:val="center"/>
          </w:tcPr>
          <w:p w14:paraId="27095B3B" w14:textId="77777777" w:rsidR="00F76E91" w:rsidRPr="00862704" w:rsidRDefault="00F76E91" w:rsidP="00107786">
            <w:pPr>
              <w:pStyle w:val="TableParagraph"/>
              <w:spacing w:line="157" w:lineRule="exact"/>
              <w:ind w:left="139"/>
              <w:jc w:val="both"/>
              <w:rPr>
                <w:rFonts w:ascii="Times New Roman" w:hAnsi="Times New Roman" w:cs="Times New Roman"/>
                <w:b/>
                <w:sz w:val="16"/>
              </w:rPr>
            </w:pPr>
            <w:r w:rsidRPr="00862704">
              <w:rPr>
                <w:rFonts w:ascii="Times New Roman" w:hAnsi="Times New Roman" w:cs="Times New Roman"/>
                <w:b/>
                <w:sz w:val="16"/>
              </w:rPr>
              <w:t>Monitoraggio</w:t>
            </w:r>
          </w:p>
        </w:tc>
      </w:tr>
      <w:tr w:rsidR="0035477B" w:rsidRPr="00862704" w14:paraId="4D8BDC02" w14:textId="77777777" w:rsidTr="00330DCA">
        <w:trPr>
          <w:trHeight w:val="524"/>
        </w:trPr>
        <w:tc>
          <w:tcPr>
            <w:tcW w:w="969" w:type="pct"/>
            <w:tcBorders>
              <w:bottom w:val="single" w:sz="4" w:space="0" w:color="000000"/>
            </w:tcBorders>
            <w:shd w:val="clear" w:color="auto" w:fill="F1F1F1"/>
            <w:vAlign w:val="center"/>
          </w:tcPr>
          <w:p w14:paraId="1AFD3AAE" w14:textId="77777777" w:rsidR="00F76E91" w:rsidRDefault="00F76E91" w:rsidP="0035477B">
            <w:pPr>
              <w:ind w:left="139"/>
            </w:pPr>
            <w:r w:rsidRPr="00F51F0F">
              <w:rPr>
                <w:rFonts w:ascii="Times New Roman" w:hAnsi="Times New Roman" w:cs="Times New Roman"/>
                <w:sz w:val="16"/>
              </w:rPr>
              <w:t>In attuazione</w:t>
            </w:r>
          </w:p>
        </w:tc>
        <w:tc>
          <w:tcPr>
            <w:tcW w:w="1130" w:type="pct"/>
            <w:tcBorders>
              <w:bottom w:val="single" w:sz="4" w:space="0" w:color="000000"/>
            </w:tcBorders>
            <w:shd w:val="clear" w:color="auto" w:fill="F1F1F1"/>
            <w:vAlign w:val="center"/>
          </w:tcPr>
          <w:p w14:paraId="7FC0D918" w14:textId="77777777" w:rsidR="00F76E91" w:rsidRPr="00862704" w:rsidRDefault="00F76E91" w:rsidP="0035477B">
            <w:pPr>
              <w:pStyle w:val="TableParagraph"/>
              <w:spacing w:line="176" w:lineRule="exact"/>
              <w:ind w:left="139"/>
              <w:rPr>
                <w:rFonts w:ascii="Times New Roman" w:hAnsi="Times New Roman" w:cs="Times New Roman"/>
                <w:sz w:val="16"/>
              </w:rPr>
            </w:pPr>
            <w:r w:rsidRPr="00862704">
              <w:rPr>
                <w:rFonts w:ascii="Times New Roman" w:hAnsi="Times New Roman" w:cs="Times New Roman"/>
                <w:sz w:val="16"/>
              </w:rPr>
              <w:t>Revisione flussi documentali e procedure ai fini dell’integrazione</w:t>
            </w:r>
          </w:p>
        </w:tc>
        <w:tc>
          <w:tcPr>
            <w:tcW w:w="887" w:type="pct"/>
            <w:tcBorders>
              <w:bottom w:val="single" w:sz="4" w:space="0" w:color="000000"/>
            </w:tcBorders>
            <w:shd w:val="clear" w:color="auto" w:fill="F1F1F1"/>
            <w:vAlign w:val="center"/>
          </w:tcPr>
          <w:p w14:paraId="245578E6" w14:textId="1EC892E9" w:rsidR="00F76E91" w:rsidRPr="00862704" w:rsidRDefault="00F76E91" w:rsidP="0035477B">
            <w:pPr>
              <w:pStyle w:val="TableParagraph"/>
              <w:spacing w:line="150" w:lineRule="exact"/>
              <w:ind w:left="139" w:right="92"/>
              <w:rPr>
                <w:rFonts w:ascii="Times New Roman" w:hAnsi="Times New Roman" w:cs="Times New Roman"/>
                <w:sz w:val="10"/>
              </w:rPr>
            </w:pPr>
            <w:r w:rsidRPr="00862704">
              <w:rPr>
                <w:rFonts w:ascii="Times New Roman" w:hAnsi="Times New Roman" w:cs="Times New Roman"/>
                <w:sz w:val="16"/>
              </w:rPr>
              <w:t xml:space="preserve">Dirigente Area </w:t>
            </w:r>
            <w:r w:rsidR="00330DCA">
              <w:rPr>
                <w:rFonts w:ascii="Times New Roman" w:hAnsi="Times New Roman" w:cs="Times New Roman"/>
                <w:sz w:val="16"/>
              </w:rPr>
              <w:t>A</w:t>
            </w:r>
            <w:r w:rsidRPr="00862704">
              <w:rPr>
                <w:rFonts w:ascii="Times New Roman" w:hAnsi="Times New Roman" w:cs="Times New Roman"/>
                <w:sz w:val="16"/>
              </w:rPr>
              <w:t xml:space="preserve">mministrativa </w:t>
            </w:r>
          </w:p>
        </w:tc>
        <w:tc>
          <w:tcPr>
            <w:tcW w:w="1212" w:type="pct"/>
            <w:tcBorders>
              <w:bottom w:val="single" w:sz="4" w:space="0" w:color="000000"/>
            </w:tcBorders>
            <w:shd w:val="clear" w:color="auto" w:fill="F1F1F1"/>
            <w:vAlign w:val="center"/>
          </w:tcPr>
          <w:p w14:paraId="7E0BE57E" w14:textId="6686562D" w:rsidR="00F76E91" w:rsidRPr="00862704" w:rsidRDefault="00C67E3A" w:rsidP="00330DCA">
            <w:pPr>
              <w:pStyle w:val="TableParagraph"/>
              <w:spacing w:line="176" w:lineRule="exact"/>
              <w:ind w:left="139" w:right="35"/>
              <w:rPr>
                <w:rFonts w:ascii="Times New Roman" w:hAnsi="Times New Roman" w:cs="Times New Roman"/>
                <w:sz w:val="10"/>
              </w:rPr>
            </w:pPr>
            <w:r>
              <w:rPr>
                <w:rFonts w:ascii="Times New Roman" w:hAnsi="Times New Roman" w:cs="Times New Roman"/>
                <w:sz w:val="16"/>
              </w:rPr>
              <w:t>30 Settembre 202</w:t>
            </w:r>
            <w:r w:rsidR="001C2810">
              <w:rPr>
                <w:rFonts w:ascii="Times New Roman" w:hAnsi="Times New Roman" w:cs="Times New Roman"/>
                <w:sz w:val="16"/>
              </w:rPr>
              <w:t>6</w:t>
            </w:r>
            <w:r w:rsidR="00330DCA">
              <w:rPr>
                <w:rFonts w:ascii="Times New Roman" w:hAnsi="Times New Roman" w:cs="Times New Roman"/>
                <w:sz w:val="16"/>
              </w:rPr>
              <w:t xml:space="preserve"> anche in considerazione del</w:t>
            </w:r>
            <w:r w:rsidR="001C2810">
              <w:rPr>
                <w:rFonts w:ascii="Times New Roman" w:hAnsi="Times New Roman" w:cs="Times New Roman"/>
                <w:sz w:val="16"/>
              </w:rPr>
              <w:t xml:space="preserve"> processo di riorganizzazione </w:t>
            </w:r>
          </w:p>
        </w:tc>
        <w:tc>
          <w:tcPr>
            <w:tcW w:w="802" w:type="pct"/>
            <w:tcBorders>
              <w:bottom w:val="single" w:sz="4" w:space="0" w:color="000000"/>
            </w:tcBorders>
            <w:shd w:val="clear" w:color="auto" w:fill="F1F1F1"/>
            <w:vAlign w:val="center"/>
          </w:tcPr>
          <w:p w14:paraId="29702017" w14:textId="77777777" w:rsidR="00F76E91" w:rsidRPr="00862704" w:rsidRDefault="00F76E91" w:rsidP="0035477B">
            <w:pPr>
              <w:pStyle w:val="TableParagraph"/>
              <w:ind w:left="139" w:right="103"/>
              <w:rPr>
                <w:rFonts w:ascii="Times New Roman" w:hAnsi="Times New Roman" w:cs="Times New Roman"/>
                <w:sz w:val="16"/>
              </w:rPr>
            </w:pPr>
            <w:r w:rsidRPr="00862704">
              <w:rPr>
                <w:rFonts w:ascii="Times New Roman" w:hAnsi="Times New Roman" w:cs="Times New Roman"/>
                <w:sz w:val="16"/>
              </w:rPr>
              <w:t>Attuazione della Misura</w:t>
            </w:r>
          </w:p>
        </w:tc>
      </w:tr>
      <w:tr w:rsidR="00C67E3A" w:rsidRPr="00862704" w14:paraId="0E9B2C85" w14:textId="77777777" w:rsidTr="00C67E3A">
        <w:trPr>
          <w:trHeight w:val="524"/>
        </w:trPr>
        <w:tc>
          <w:tcPr>
            <w:tcW w:w="969" w:type="pct"/>
            <w:tcBorders>
              <w:top w:val="single" w:sz="4" w:space="0" w:color="000000"/>
              <w:left w:val="single" w:sz="4" w:space="0" w:color="000000"/>
              <w:bottom w:val="single" w:sz="4" w:space="0" w:color="000000"/>
              <w:right w:val="single" w:sz="4" w:space="0" w:color="000000"/>
            </w:tcBorders>
            <w:shd w:val="clear" w:color="auto" w:fill="F1F1F1"/>
            <w:vAlign w:val="center"/>
          </w:tcPr>
          <w:p w14:paraId="6BAC1E10" w14:textId="77777777" w:rsidR="00C67E3A" w:rsidRPr="00862704" w:rsidRDefault="00C67E3A" w:rsidP="00C67E3A">
            <w:pPr>
              <w:rPr>
                <w:rFonts w:ascii="Times New Roman" w:hAnsi="Times New Roman" w:cs="Times New Roman"/>
                <w:sz w:val="16"/>
              </w:rPr>
            </w:pPr>
            <w:r w:rsidRPr="00F51F0F">
              <w:rPr>
                <w:rFonts w:ascii="Times New Roman" w:hAnsi="Times New Roman" w:cs="Times New Roman"/>
                <w:sz w:val="16"/>
              </w:rPr>
              <w:t>In attuazione</w:t>
            </w:r>
          </w:p>
        </w:tc>
        <w:tc>
          <w:tcPr>
            <w:tcW w:w="1130" w:type="pct"/>
            <w:tcBorders>
              <w:top w:val="single" w:sz="4" w:space="0" w:color="000000"/>
              <w:left w:val="single" w:sz="4" w:space="0" w:color="000000"/>
              <w:bottom w:val="single" w:sz="4" w:space="0" w:color="000000"/>
              <w:right w:val="single" w:sz="4" w:space="0" w:color="000000"/>
            </w:tcBorders>
            <w:shd w:val="clear" w:color="auto" w:fill="F1F1F1"/>
            <w:vAlign w:val="center"/>
          </w:tcPr>
          <w:p w14:paraId="450A34F0" w14:textId="724908FB" w:rsidR="00C67E3A" w:rsidRPr="00862704" w:rsidRDefault="001C2810" w:rsidP="00C67E3A">
            <w:pPr>
              <w:pStyle w:val="TableParagraph"/>
              <w:spacing w:line="176" w:lineRule="exact"/>
              <w:ind w:left="139"/>
              <w:rPr>
                <w:rFonts w:ascii="Times New Roman" w:hAnsi="Times New Roman" w:cs="Times New Roman"/>
                <w:sz w:val="16"/>
              </w:rPr>
            </w:pPr>
            <w:r>
              <w:rPr>
                <w:rFonts w:ascii="Times New Roman" w:hAnsi="Times New Roman" w:cs="Times New Roman"/>
                <w:sz w:val="16"/>
              </w:rPr>
              <w:t>Gestione e monitoraggio delle</w:t>
            </w:r>
            <w:r w:rsidR="00C67E3A" w:rsidRPr="006648A7">
              <w:rPr>
                <w:rFonts w:ascii="Times New Roman" w:hAnsi="Times New Roman" w:cs="Times New Roman"/>
                <w:sz w:val="16"/>
              </w:rPr>
              <w:t xml:space="preserve"> richieste di accesso </w:t>
            </w:r>
            <w:r w:rsidR="00C67E3A">
              <w:rPr>
                <w:rFonts w:ascii="Times New Roman" w:hAnsi="Times New Roman" w:cs="Times New Roman"/>
                <w:sz w:val="16"/>
              </w:rPr>
              <w:t xml:space="preserve">attraverso soluzioni informatizzate </w:t>
            </w:r>
            <w:r w:rsidR="00C67E3A" w:rsidRPr="006648A7">
              <w:rPr>
                <w:rFonts w:ascii="Times New Roman" w:hAnsi="Times New Roman" w:cs="Times New Roman"/>
                <w:sz w:val="16"/>
              </w:rPr>
              <w:t>(documentale, civico semplice e civico generalizzato),</w:t>
            </w:r>
          </w:p>
        </w:tc>
        <w:tc>
          <w:tcPr>
            <w:tcW w:w="887" w:type="pct"/>
            <w:tcBorders>
              <w:top w:val="single" w:sz="4" w:space="0" w:color="000000"/>
              <w:left w:val="single" w:sz="4" w:space="0" w:color="000000"/>
              <w:bottom w:val="single" w:sz="4" w:space="0" w:color="000000"/>
              <w:right w:val="single" w:sz="4" w:space="0" w:color="000000"/>
            </w:tcBorders>
            <w:shd w:val="clear" w:color="auto" w:fill="F1F1F1"/>
            <w:vAlign w:val="center"/>
          </w:tcPr>
          <w:p w14:paraId="339DAF09" w14:textId="77777777" w:rsidR="00C67E3A" w:rsidRPr="00862704" w:rsidRDefault="00C67E3A" w:rsidP="00C67E3A">
            <w:pPr>
              <w:pStyle w:val="TableParagraph"/>
              <w:spacing w:line="150" w:lineRule="exact"/>
              <w:ind w:left="139" w:right="92"/>
              <w:rPr>
                <w:rFonts w:ascii="Times New Roman" w:hAnsi="Times New Roman" w:cs="Times New Roman"/>
                <w:sz w:val="16"/>
              </w:rPr>
            </w:pPr>
            <w:r w:rsidRPr="00862704">
              <w:rPr>
                <w:rFonts w:ascii="Times New Roman" w:hAnsi="Times New Roman" w:cs="Times New Roman"/>
                <w:sz w:val="16"/>
              </w:rPr>
              <w:t>R.P.C.T.</w:t>
            </w:r>
          </w:p>
        </w:tc>
        <w:tc>
          <w:tcPr>
            <w:tcW w:w="1212" w:type="pct"/>
            <w:tcBorders>
              <w:top w:val="single" w:sz="4" w:space="0" w:color="000000"/>
              <w:left w:val="single" w:sz="4" w:space="0" w:color="000000"/>
              <w:bottom w:val="single" w:sz="4" w:space="0" w:color="000000"/>
              <w:right w:val="single" w:sz="4" w:space="0" w:color="000000"/>
            </w:tcBorders>
            <w:shd w:val="clear" w:color="auto" w:fill="F1F1F1"/>
            <w:vAlign w:val="center"/>
          </w:tcPr>
          <w:p w14:paraId="4350A990" w14:textId="1BE131C0" w:rsidR="00C67E3A" w:rsidRPr="00862704" w:rsidRDefault="00C67E3A" w:rsidP="00C67E3A">
            <w:pPr>
              <w:pStyle w:val="TableParagraph"/>
              <w:spacing w:line="176" w:lineRule="exact"/>
              <w:ind w:left="139" w:right="35"/>
              <w:rPr>
                <w:rFonts w:ascii="Times New Roman" w:hAnsi="Times New Roman" w:cs="Times New Roman"/>
                <w:sz w:val="16"/>
              </w:rPr>
            </w:pPr>
            <w:r>
              <w:rPr>
                <w:rFonts w:ascii="Times New Roman" w:hAnsi="Times New Roman" w:cs="Times New Roman"/>
                <w:sz w:val="16"/>
              </w:rPr>
              <w:t>31 Dicembre</w:t>
            </w:r>
            <w:r w:rsidRPr="00862704">
              <w:rPr>
                <w:rFonts w:ascii="Times New Roman" w:hAnsi="Times New Roman" w:cs="Times New Roman"/>
                <w:sz w:val="16"/>
              </w:rPr>
              <w:t xml:space="preserve"> 202</w:t>
            </w:r>
            <w:r w:rsidR="001C2810">
              <w:rPr>
                <w:rFonts w:ascii="Times New Roman" w:hAnsi="Times New Roman" w:cs="Times New Roman"/>
                <w:sz w:val="16"/>
              </w:rPr>
              <w:t>6</w:t>
            </w:r>
          </w:p>
        </w:tc>
        <w:tc>
          <w:tcPr>
            <w:tcW w:w="802" w:type="pct"/>
            <w:tcBorders>
              <w:top w:val="single" w:sz="4" w:space="0" w:color="000000"/>
              <w:left w:val="single" w:sz="4" w:space="0" w:color="000000"/>
              <w:bottom w:val="single" w:sz="4" w:space="0" w:color="000000"/>
              <w:right w:val="single" w:sz="4" w:space="0" w:color="000000"/>
            </w:tcBorders>
            <w:shd w:val="clear" w:color="auto" w:fill="F1F1F1"/>
            <w:vAlign w:val="center"/>
          </w:tcPr>
          <w:p w14:paraId="0885C31F" w14:textId="77777777" w:rsidR="00C67E3A" w:rsidRPr="00C67E3A" w:rsidRDefault="00C67E3A" w:rsidP="00C67E3A">
            <w:pPr>
              <w:pStyle w:val="TableParagraph"/>
              <w:ind w:left="139" w:right="103"/>
              <w:rPr>
                <w:rFonts w:ascii="Times New Roman" w:hAnsi="Times New Roman" w:cs="Times New Roman"/>
                <w:sz w:val="16"/>
              </w:rPr>
            </w:pPr>
            <w:r w:rsidRPr="00862704">
              <w:rPr>
                <w:rFonts w:ascii="Times New Roman" w:hAnsi="Times New Roman" w:cs="Times New Roman"/>
                <w:sz w:val="16"/>
              </w:rPr>
              <w:t>Attuazione della misura</w:t>
            </w:r>
          </w:p>
        </w:tc>
      </w:tr>
    </w:tbl>
    <w:p w14:paraId="098427C6" w14:textId="77777777" w:rsidR="008E48A8" w:rsidRDefault="008E48A8" w:rsidP="008E48A8">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15</w:t>
      </w:r>
    </w:p>
    <w:p w14:paraId="54D0205D" w14:textId="77777777" w:rsidR="00D437E2" w:rsidRPr="00862704" w:rsidRDefault="00D437E2" w:rsidP="00862704">
      <w:pPr>
        <w:pStyle w:val="Corpotesto"/>
        <w:spacing w:before="113" w:line="208" w:lineRule="auto"/>
        <w:ind w:left="426" w:right="253"/>
        <w:jc w:val="both"/>
        <w:rPr>
          <w:rFonts w:ascii="Times New Roman" w:hAnsi="Times New Roman" w:cs="Times New Roman"/>
        </w:rPr>
      </w:pPr>
    </w:p>
    <w:p w14:paraId="67423CC7" w14:textId="77777777" w:rsidR="00862704" w:rsidRPr="00685120" w:rsidRDefault="00862704" w:rsidP="00D71D84">
      <w:pPr>
        <w:pStyle w:val="Titolo2"/>
        <w:keepNext w:val="0"/>
        <w:keepLines w:val="0"/>
        <w:numPr>
          <w:ilvl w:val="3"/>
          <w:numId w:val="58"/>
        </w:numPr>
        <w:tabs>
          <w:tab w:val="left" w:pos="1276"/>
        </w:tabs>
        <w:spacing w:before="85" w:after="120"/>
        <w:jc w:val="both"/>
        <w:rPr>
          <w:rFonts w:ascii="Times New Roman" w:eastAsia="Arial" w:hAnsi="Times New Roman" w:cs="Times New Roman"/>
          <w:b/>
          <w:bCs/>
          <w:smallCaps/>
          <w:color w:val="auto"/>
          <w:sz w:val="22"/>
          <w:szCs w:val="22"/>
        </w:rPr>
      </w:pPr>
      <w:bookmarkStart w:id="87" w:name="_Toc125626859"/>
      <w:bookmarkStart w:id="88" w:name="_Toc219903741"/>
      <w:r w:rsidRPr="00685120">
        <w:rPr>
          <w:rFonts w:ascii="Times New Roman" w:eastAsia="Arial" w:hAnsi="Times New Roman" w:cs="Times New Roman"/>
          <w:b/>
          <w:bCs/>
          <w:smallCaps/>
          <w:color w:val="auto"/>
          <w:sz w:val="22"/>
          <w:szCs w:val="22"/>
        </w:rPr>
        <w:lastRenderedPageBreak/>
        <w:t>Gare di appalto</w:t>
      </w:r>
      <w:bookmarkEnd w:id="87"/>
      <w:bookmarkEnd w:id="88"/>
      <w:r w:rsidRPr="00685120">
        <w:rPr>
          <w:rFonts w:ascii="Times New Roman" w:eastAsia="Arial" w:hAnsi="Times New Roman" w:cs="Times New Roman"/>
          <w:b/>
          <w:bCs/>
          <w:smallCaps/>
          <w:color w:val="auto"/>
          <w:sz w:val="22"/>
          <w:szCs w:val="22"/>
        </w:rPr>
        <w:t xml:space="preserve"> </w:t>
      </w:r>
    </w:p>
    <w:p w14:paraId="732289D0" w14:textId="596383D7" w:rsidR="00F8715E" w:rsidRDefault="00862704" w:rsidP="00F8715E">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Il decreto legislativo </w:t>
      </w:r>
      <w:r w:rsidR="00015A69">
        <w:rPr>
          <w:rFonts w:ascii="Times New Roman" w:hAnsi="Times New Roman" w:cs="Times New Roman"/>
        </w:rPr>
        <w:t>36</w:t>
      </w:r>
      <w:r w:rsidRPr="00862704">
        <w:rPr>
          <w:rFonts w:ascii="Times New Roman" w:hAnsi="Times New Roman" w:cs="Times New Roman"/>
        </w:rPr>
        <w:t xml:space="preserve"> </w:t>
      </w:r>
      <w:r w:rsidR="00015A69">
        <w:rPr>
          <w:rFonts w:ascii="Times New Roman" w:hAnsi="Times New Roman" w:cs="Times New Roman"/>
        </w:rPr>
        <w:t>del 31 marzo 2023</w:t>
      </w:r>
      <w:r w:rsidRPr="00862704">
        <w:rPr>
          <w:rFonts w:ascii="Times New Roman" w:hAnsi="Times New Roman" w:cs="Times New Roman"/>
        </w:rPr>
        <w:t xml:space="preserve"> “</w:t>
      </w:r>
      <w:r w:rsidR="00015A69">
        <w:rPr>
          <w:rFonts w:ascii="Times New Roman" w:hAnsi="Times New Roman" w:cs="Times New Roman"/>
        </w:rPr>
        <w:t xml:space="preserve">Codice </w:t>
      </w:r>
      <w:r w:rsidRPr="00862704">
        <w:rPr>
          <w:rFonts w:ascii="Times New Roman" w:hAnsi="Times New Roman" w:cs="Times New Roman"/>
        </w:rPr>
        <w:t xml:space="preserve">dei contratti </w:t>
      </w:r>
      <w:r w:rsidR="00015A69">
        <w:rPr>
          <w:rFonts w:ascii="Times New Roman" w:hAnsi="Times New Roman" w:cs="Times New Roman"/>
        </w:rPr>
        <w:t>pubblici in attuazione del</w:t>
      </w:r>
      <w:r w:rsidR="00685120">
        <w:rPr>
          <w:rFonts w:ascii="Times New Roman" w:hAnsi="Times New Roman" w:cs="Times New Roman"/>
        </w:rPr>
        <w:t>l</w:t>
      </w:r>
      <w:r w:rsidR="00015A69">
        <w:rPr>
          <w:rFonts w:ascii="Times New Roman" w:hAnsi="Times New Roman" w:cs="Times New Roman"/>
        </w:rPr>
        <w:t>’articolo 1 della legge 21 giugno 2022, n. 78 recante delega al Governo in materia di contratti pubblici</w:t>
      </w:r>
      <w:r w:rsidRPr="00862704">
        <w:rPr>
          <w:rFonts w:ascii="Times New Roman" w:hAnsi="Times New Roman" w:cs="Times New Roman"/>
        </w:rPr>
        <w:t>” (pubblicato nella G</w:t>
      </w:r>
      <w:r w:rsidR="00015A69">
        <w:rPr>
          <w:rFonts w:ascii="Times New Roman" w:hAnsi="Times New Roman" w:cs="Times New Roman"/>
        </w:rPr>
        <w:t>.U.</w:t>
      </w:r>
      <w:r w:rsidRPr="00862704">
        <w:rPr>
          <w:rFonts w:ascii="Times New Roman" w:hAnsi="Times New Roman" w:cs="Times New Roman"/>
        </w:rPr>
        <w:t xml:space="preserve"> </w:t>
      </w:r>
      <w:r w:rsidR="00015A69">
        <w:rPr>
          <w:rFonts w:ascii="Times New Roman" w:hAnsi="Times New Roman" w:cs="Times New Roman"/>
        </w:rPr>
        <w:t>n. 77 del 31 marzo 2023, n. 12</w:t>
      </w:r>
      <w:r w:rsidRPr="00862704">
        <w:rPr>
          <w:rFonts w:ascii="Times New Roman" w:hAnsi="Times New Roman" w:cs="Times New Roman"/>
        </w:rPr>
        <w:t xml:space="preserve">) ha incrementato i livelli di trasparenza delle procedure d’appalto. </w:t>
      </w:r>
      <w:r w:rsidR="00F8715E" w:rsidRPr="00F8715E">
        <w:rPr>
          <w:rFonts w:ascii="Times New Roman" w:hAnsi="Times New Roman" w:cs="Times New Roman"/>
        </w:rPr>
        <w:t>In data 01.07.2023 è entrato in vigore il nuovo codice dei contratti (</w:t>
      </w:r>
      <w:r w:rsidR="00885154">
        <w:rPr>
          <w:rFonts w:ascii="Times New Roman" w:hAnsi="Times New Roman" w:cs="Times New Roman"/>
        </w:rPr>
        <w:t>D</w:t>
      </w:r>
      <w:r w:rsidR="00F8715E" w:rsidRPr="00F8715E">
        <w:rPr>
          <w:rFonts w:ascii="Times New Roman" w:hAnsi="Times New Roman" w:cs="Times New Roman"/>
        </w:rPr>
        <w:t>.</w:t>
      </w:r>
      <w:r w:rsidR="00885154">
        <w:rPr>
          <w:rFonts w:ascii="Times New Roman" w:hAnsi="Times New Roman" w:cs="Times New Roman"/>
        </w:rPr>
        <w:t xml:space="preserve"> L</w:t>
      </w:r>
      <w:r w:rsidR="00F8715E" w:rsidRPr="00F8715E">
        <w:rPr>
          <w:rFonts w:ascii="Times New Roman" w:hAnsi="Times New Roman" w:cs="Times New Roman"/>
        </w:rPr>
        <w:t>gs. n.</w:t>
      </w:r>
      <w:r w:rsidR="00885154">
        <w:rPr>
          <w:rFonts w:ascii="Times New Roman" w:hAnsi="Times New Roman" w:cs="Times New Roman"/>
        </w:rPr>
        <w:t xml:space="preserve"> </w:t>
      </w:r>
      <w:r w:rsidR="00F8715E" w:rsidRPr="00F8715E">
        <w:rPr>
          <w:rFonts w:ascii="Times New Roman" w:hAnsi="Times New Roman" w:cs="Times New Roman"/>
        </w:rPr>
        <w:t xml:space="preserve">36/2023) cui </w:t>
      </w:r>
      <w:r w:rsidR="00885154">
        <w:rPr>
          <w:rFonts w:ascii="Times New Roman" w:hAnsi="Times New Roman" w:cs="Times New Roman"/>
        </w:rPr>
        <w:t>fare</w:t>
      </w:r>
      <w:r w:rsidR="00F8715E" w:rsidRPr="00F8715E">
        <w:rPr>
          <w:rFonts w:ascii="Times New Roman" w:hAnsi="Times New Roman" w:cs="Times New Roman"/>
        </w:rPr>
        <w:t xml:space="preserve"> riferimento per tutti gli aggiornamenti normativi riferiti al</w:t>
      </w:r>
      <w:r w:rsidR="00C67E3A">
        <w:rPr>
          <w:rFonts w:ascii="Times New Roman" w:hAnsi="Times New Roman" w:cs="Times New Roman"/>
        </w:rPr>
        <w:t>la</w:t>
      </w:r>
      <w:r w:rsidR="00F8715E" w:rsidRPr="00F8715E">
        <w:rPr>
          <w:rFonts w:ascii="Times New Roman" w:hAnsi="Times New Roman" w:cs="Times New Roman"/>
        </w:rPr>
        <w:t xml:space="preserve"> presente </w:t>
      </w:r>
      <w:r w:rsidR="00C67E3A">
        <w:rPr>
          <w:rFonts w:ascii="Times New Roman" w:hAnsi="Times New Roman" w:cs="Times New Roman"/>
        </w:rPr>
        <w:t>sezione</w:t>
      </w:r>
      <w:r w:rsidR="00F8715E" w:rsidRPr="00F8715E">
        <w:rPr>
          <w:rFonts w:ascii="Times New Roman" w:hAnsi="Times New Roman" w:cs="Times New Roman"/>
        </w:rPr>
        <w:t>.</w:t>
      </w:r>
    </w:p>
    <w:p w14:paraId="28DA6D70" w14:textId="6A3624D0" w:rsidR="00C67E3A" w:rsidRPr="00C67E3A" w:rsidRDefault="00C67E3A" w:rsidP="00C67E3A">
      <w:pPr>
        <w:pStyle w:val="Corpotesto"/>
        <w:spacing w:before="120" w:after="120" w:line="302" w:lineRule="auto"/>
        <w:ind w:left="425" w:right="130"/>
        <w:jc w:val="both"/>
        <w:rPr>
          <w:rFonts w:ascii="Times New Roman" w:hAnsi="Times New Roman" w:cs="Times New Roman"/>
        </w:rPr>
      </w:pPr>
      <w:r w:rsidRPr="00C67E3A">
        <w:rPr>
          <w:rFonts w:ascii="Times New Roman" w:hAnsi="Times New Roman" w:cs="Times New Roman"/>
        </w:rPr>
        <w:t xml:space="preserve">Con l’avvio della piena digitalizzazione dei contratti pubblici a partire dal 1 gennaio 2024, </w:t>
      </w:r>
      <w:r>
        <w:rPr>
          <w:rFonts w:ascii="Times New Roman" w:hAnsi="Times New Roman" w:cs="Times New Roman"/>
        </w:rPr>
        <w:t xml:space="preserve">trovano attuazione </w:t>
      </w:r>
      <w:r w:rsidRPr="00C67E3A">
        <w:rPr>
          <w:rFonts w:ascii="Times New Roman" w:hAnsi="Times New Roman" w:cs="Times New Roman"/>
        </w:rPr>
        <w:t>anche novità dal punto di vista degli obblighi di pubblicazione. Con la delibera n. 601 del 19 dicembre 2023, l'Autorità Nazionale Anticorruzione ha aggiornato e integrato la delibera n. 264 del 20 giugno 2023  riguardante la trasparenza dei contratti pubblici.</w:t>
      </w:r>
    </w:p>
    <w:p w14:paraId="6C5D3803" w14:textId="77777777" w:rsidR="00B41197" w:rsidRDefault="00C67E3A" w:rsidP="00B41197">
      <w:pPr>
        <w:pStyle w:val="Corpotesto"/>
        <w:spacing w:before="120" w:after="120" w:line="302" w:lineRule="auto"/>
        <w:ind w:left="425" w:right="130"/>
        <w:jc w:val="both"/>
        <w:rPr>
          <w:rFonts w:ascii="Times New Roman" w:hAnsi="Times New Roman" w:cs="Times New Roman"/>
        </w:rPr>
      </w:pPr>
      <w:r w:rsidRPr="00C67E3A">
        <w:rPr>
          <w:rFonts w:ascii="Times New Roman" w:hAnsi="Times New Roman" w:cs="Times New Roman"/>
        </w:rPr>
        <w:t>Il provvedimento individuava gli atti, le informazioni e i dati del ciclo di vita dei contratti pubblici, oggetto di trasparenza</w:t>
      </w:r>
      <w:r w:rsidR="00B41197">
        <w:rPr>
          <w:rFonts w:ascii="Times New Roman" w:hAnsi="Times New Roman" w:cs="Times New Roman"/>
        </w:rPr>
        <w:t xml:space="preserve"> </w:t>
      </w:r>
      <w:r w:rsidRPr="00C67E3A">
        <w:rPr>
          <w:rFonts w:ascii="Times New Roman" w:hAnsi="Times New Roman" w:cs="Times New Roman"/>
        </w:rPr>
        <w:t>ai fini e per gli effetti dell’articolo 37 del decreto trasparenza e dell’articolo 28 del codice.</w:t>
      </w:r>
    </w:p>
    <w:p w14:paraId="5666D075" w14:textId="0BD15CFF" w:rsidR="00B41197" w:rsidRPr="00B41197" w:rsidRDefault="00B41197" w:rsidP="00B41197">
      <w:pPr>
        <w:pStyle w:val="Corpotesto"/>
        <w:spacing w:before="120" w:after="120" w:line="302" w:lineRule="auto"/>
        <w:ind w:left="425" w:right="130"/>
        <w:jc w:val="both"/>
        <w:rPr>
          <w:rFonts w:ascii="Times New Roman" w:hAnsi="Times New Roman" w:cs="Times New Roman"/>
        </w:rPr>
      </w:pPr>
      <w:r w:rsidRPr="00C67E3A">
        <w:rPr>
          <w:rFonts w:ascii="Times New Roman" w:hAnsi="Times New Roman" w:cs="Times New Roman"/>
        </w:rPr>
        <w:t>L’Autorità fornisce ulteriori e specifici chiarimenti sulle modalità di assolvimento d</w:t>
      </w:r>
      <w:r>
        <w:rPr>
          <w:rFonts w:ascii="Times New Roman" w:hAnsi="Times New Roman" w:cs="Times New Roman"/>
        </w:rPr>
        <w:t>egli obblighi</w:t>
      </w:r>
      <w:r w:rsidRPr="00C67E3A">
        <w:rPr>
          <w:rFonts w:ascii="Times New Roman" w:hAnsi="Times New Roman" w:cs="Times New Roman"/>
        </w:rPr>
        <w:t xml:space="preserve"> di pubblicazione</w:t>
      </w:r>
      <w:r>
        <w:rPr>
          <w:rFonts w:ascii="Times New Roman" w:hAnsi="Times New Roman" w:cs="Times New Roman"/>
        </w:rPr>
        <w:t xml:space="preserve"> </w:t>
      </w:r>
      <w:r w:rsidRPr="00B41197">
        <w:rPr>
          <w:rFonts w:ascii="Times New Roman" w:hAnsi="Times New Roman" w:cs="Times New Roman"/>
        </w:rPr>
        <w:t>in materia di contratti pubblic</w:t>
      </w:r>
      <w:r>
        <w:rPr>
          <w:rFonts w:ascii="Times New Roman" w:hAnsi="Times New Roman" w:cs="Times New Roman"/>
        </w:rPr>
        <w:t>i. In particolare</w:t>
      </w:r>
      <w:r w:rsidRPr="00B41197">
        <w:rPr>
          <w:rFonts w:ascii="Times New Roman" w:hAnsi="Times New Roman" w:cs="Times New Roman"/>
        </w:rPr>
        <w:t xml:space="preserve"> le stazioni appaltanti e gli enti concedenti </w:t>
      </w:r>
      <w:r>
        <w:rPr>
          <w:rFonts w:ascii="Times New Roman" w:hAnsi="Times New Roman" w:cs="Times New Roman"/>
        </w:rPr>
        <w:t xml:space="preserve">sono tenuti a </w:t>
      </w:r>
      <w:r w:rsidRPr="00B41197">
        <w:rPr>
          <w:rFonts w:ascii="Times New Roman" w:hAnsi="Times New Roman" w:cs="Times New Roman"/>
        </w:rPr>
        <w:t>comunica</w:t>
      </w:r>
      <w:r>
        <w:rPr>
          <w:rFonts w:ascii="Times New Roman" w:hAnsi="Times New Roman" w:cs="Times New Roman"/>
        </w:rPr>
        <w:t>re</w:t>
      </w:r>
      <w:r w:rsidRPr="00B41197">
        <w:rPr>
          <w:rFonts w:ascii="Times New Roman" w:hAnsi="Times New Roman" w:cs="Times New Roman"/>
        </w:rPr>
        <w:t xml:space="preserve"> tempestivamente alla BDNCP, ai sensi dell’articolo 9-bis del citato decreto, tutti i dati e le informazioni, individuati nell’articolo 10 del provvedimento di cui all’articolo 23 del codice. 3.2 La trasmissione dei dati alla BDNCP è assicurata dalle piattaforme di approvvigionamento digitale di cui agli articoli 25 e 26 del codice secondo le modalità previste nel provvedimento di cui all’articolo 23 del codice. Ai fini della trasparenza fanno fede i dati trasmessi alla BDNCP per il tramite della PCP. 3.3 Le stazioni appaltanti e gli enti concedenti inseriscono sul sito istituzionale, nella sezione "Amministrazione trasparente", un collegamento ipertestuale che rinvia ai dati relativi all’intero ciclo di vita del contratto contenuti nella BDNCP secondo le regole tecniche di cui al provvedimento adottato da ANAC ai sensi dell’articolo 23 del codice. Tale collegamento garantisce un accesso immediato e diretto ai dati da consultare riferiti allo specifico contratto della stazione appaltante e dell’ente concedente ed assicura la trasparenza dell’intera procedura contrattuale, dall’avvio all’esecuzione. 3.4 Le stazioni appaltanti e gli enti concedenti pubblicano nella sezione “Amministrazione Trasparente” del proprio sito istituzionale gli atti, i dati e le informazioni che non devono essere comunicati alla BDNCP e che sono oggetto di pubblicazione obbligatoria come individuati nell’Allegato 1</w:t>
      </w:r>
      <w:r w:rsidRPr="00B41197">
        <w:t xml:space="preserve"> </w:t>
      </w:r>
      <w:r w:rsidRPr="00B41197">
        <w:rPr>
          <w:rFonts w:ascii="Times New Roman" w:hAnsi="Times New Roman" w:cs="Times New Roman"/>
        </w:rPr>
        <w:t>Delibera ANAC 264 del 20.6.2023, come modificato con delibera 601 del 19 dicembre 2023</w:t>
      </w:r>
      <w:r>
        <w:rPr>
          <w:rFonts w:ascii="Times New Roman" w:hAnsi="Times New Roman" w:cs="Times New Roman"/>
        </w:rPr>
        <w:t xml:space="preserve">: </w:t>
      </w:r>
      <w:r w:rsidRPr="00B41197">
        <w:rPr>
          <w:rFonts w:ascii="Times New Roman" w:hAnsi="Times New Roman" w:cs="Times New Roman"/>
        </w:rPr>
        <w:t>ATTI E DOCUMENTI DA PUBBLICARE  IN “AMMINISTRAZIONE TRASPARENTE” SOTTOSEZIONE  “BANDI DI GARA E CONTRATTI”</w:t>
      </w:r>
      <w:r>
        <w:rPr>
          <w:rFonts w:ascii="Times New Roman" w:hAnsi="Times New Roman" w:cs="Times New Roman"/>
        </w:rPr>
        <w:t>.</w:t>
      </w:r>
    </w:p>
    <w:p w14:paraId="1D20CC72" w14:textId="08C17AE4" w:rsidR="00C67E3A" w:rsidRDefault="00B41197" w:rsidP="00B41197">
      <w:pPr>
        <w:pStyle w:val="Corpotesto"/>
        <w:spacing w:before="120" w:after="120" w:line="302" w:lineRule="auto"/>
        <w:ind w:left="425" w:right="130"/>
        <w:jc w:val="both"/>
        <w:rPr>
          <w:rFonts w:ascii="Times New Roman" w:hAnsi="Times New Roman" w:cs="Times New Roman"/>
        </w:rPr>
      </w:pPr>
      <w:r w:rsidRPr="00B41197">
        <w:rPr>
          <w:rFonts w:ascii="Times New Roman" w:hAnsi="Times New Roman" w:cs="Times New Roman"/>
        </w:rPr>
        <w:t>Ove gli atti e i documenti siano già pubblicati sulle piattaforme di approvvigionamento digitale, ai sensi e nel rispetto dei termini e dei criteri di qualità delle informazioni stabiliti dal d.lgs. 33/2013 (artt. 6 e 8, co. 3), è sufficiente che in AT venga indicato il link alla piattaforma in modo da consentire a chiunque la visione dei suddetti atti.</w:t>
      </w:r>
    </w:p>
    <w:p w14:paraId="56292425" w14:textId="77777777" w:rsidR="00F8715E" w:rsidRPr="00862704" w:rsidRDefault="00F8715E" w:rsidP="00862704">
      <w:pPr>
        <w:pStyle w:val="Corpotesto"/>
        <w:spacing w:before="113" w:line="208" w:lineRule="auto"/>
        <w:ind w:left="426" w:right="253"/>
        <w:jc w:val="both"/>
        <w:rPr>
          <w:rFonts w:ascii="Times New Roman" w:hAnsi="Times New Roman" w:cs="Times New Roman"/>
        </w:rPr>
      </w:pPr>
    </w:p>
    <w:p w14:paraId="035C87D2" w14:textId="77777777" w:rsidR="00862704" w:rsidRPr="008E48A8" w:rsidRDefault="00862704" w:rsidP="00D71D84">
      <w:pPr>
        <w:pStyle w:val="Titolo2"/>
        <w:keepNext w:val="0"/>
        <w:keepLines w:val="0"/>
        <w:numPr>
          <w:ilvl w:val="3"/>
          <w:numId w:val="58"/>
        </w:numPr>
        <w:tabs>
          <w:tab w:val="left" w:pos="1276"/>
        </w:tabs>
        <w:spacing w:before="85" w:after="120"/>
        <w:jc w:val="both"/>
        <w:rPr>
          <w:rFonts w:ascii="Times New Roman" w:eastAsia="Arial" w:hAnsi="Times New Roman" w:cs="Times New Roman"/>
          <w:b/>
          <w:bCs/>
          <w:smallCaps/>
          <w:color w:val="auto"/>
          <w:sz w:val="22"/>
          <w:szCs w:val="22"/>
        </w:rPr>
      </w:pPr>
      <w:bookmarkStart w:id="89" w:name="11.c)_Trasparenza_e_tutela_dei_dati_pers"/>
      <w:bookmarkStart w:id="90" w:name="_Toc125626860"/>
      <w:bookmarkStart w:id="91" w:name="_Toc219903742"/>
      <w:bookmarkEnd w:id="89"/>
      <w:r w:rsidRPr="008E48A8">
        <w:rPr>
          <w:rFonts w:ascii="Times New Roman" w:eastAsia="Arial" w:hAnsi="Times New Roman" w:cs="Times New Roman"/>
          <w:b/>
          <w:bCs/>
          <w:smallCaps/>
          <w:color w:val="auto"/>
          <w:sz w:val="22"/>
          <w:szCs w:val="22"/>
        </w:rPr>
        <w:t>Trasparenza e tutela dei dati personali</w:t>
      </w:r>
      <w:bookmarkEnd w:id="90"/>
      <w:bookmarkEnd w:id="91"/>
    </w:p>
    <w:p w14:paraId="0FD337BE" w14:textId="3DF26F6F" w:rsidR="00862704" w:rsidRPr="00862704"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Se da un lato il legislatore negli ultimi anni ha declinato la trasparenza come pubblicazione di documenti, dati e informazioni sui siti istituzionali di amministrazioni ed enti, scostandosi dalla </w:t>
      </w:r>
      <w:r w:rsidRPr="00862704">
        <w:rPr>
          <w:rFonts w:ascii="Times New Roman" w:hAnsi="Times New Roman" w:cs="Times New Roman"/>
        </w:rPr>
        <w:lastRenderedPageBreak/>
        <w:t>originaria formulazione in termini di accesso documentale, dall’altro occorre prestare attenzione alla protezione dei</w:t>
      </w:r>
      <w:r w:rsidRPr="008E48A8">
        <w:rPr>
          <w:rFonts w:ascii="Times New Roman" w:hAnsi="Times New Roman" w:cs="Times New Roman"/>
        </w:rPr>
        <w:t xml:space="preserve"> </w:t>
      </w:r>
      <w:r w:rsidRPr="00862704">
        <w:rPr>
          <w:rFonts w:ascii="Times New Roman" w:hAnsi="Times New Roman" w:cs="Times New Roman"/>
        </w:rPr>
        <w:t>dati. La base giuridica per il trattamento dei dati personali effettuato per l’esecuzione di un interesse pubblico o connesso all’esercizio di pubblici poteri “</w:t>
      </w:r>
      <w:r w:rsidRPr="008E48A8">
        <w:rPr>
          <w:rFonts w:ascii="Times New Roman" w:hAnsi="Times New Roman" w:cs="Times New Roman"/>
        </w:rPr>
        <w:t>è costituita esclusivamente da una norma di legge o, nei casi previsti dalla legge, di regolamento</w:t>
      </w:r>
      <w:r w:rsidRPr="00862704">
        <w:rPr>
          <w:rFonts w:ascii="Times New Roman" w:hAnsi="Times New Roman" w:cs="Times New Roman"/>
        </w:rPr>
        <w:t xml:space="preserve">” (art. 2 </w:t>
      </w:r>
      <w:r w:rsidRPr="008E48A8">
        <w:rPr>
          <w:rFonts w:ascii="Times New Roman" w:hAnsi="Times New Roman" w:cs="Times New Roman"/>
        </w:rPr>
        <w:t xml:space="preserve">ter </w:t>
      </w:r>
      <w:r w:rsidRPr="00862704">
        <w:rPr>
          <w:rFonts w:ascii="Times New Roman" w:hAnsi="Times New Roman" w:cs="Times New Roman"/>
        </w:rPr>
        <w:t>d.lgs. 196/2003). Nell’adempiere agli obblighi di pubblicazione previsti dalla normativa, quando vi siano dati personali nei documenti e nei dati oggetto di pubblicazione, occorre prestare alcune cautele:</w:t>
      </w:r>
    </w:p>
    <w:p w14:paraId="350E2D32" w14:textId="77777777" w:rsidR="008E48A8" w:rsidRDefault="00862704" w:rsidP="00D71D84">
      <w:pPr>
        <w:pStyle w:val="Corpotesto"/>
        <w:numPr>
          <w:ilvl w:val="0"/>
          <w:numId w:val="80"/>
        </w:numPr>
        <w:spacing w:before="120" w:after="120" w:line="302" w:lineRule="auto"/>
        <w:ind w:right="130"/>
        <w:jc w:val="both"/>
        <w:rPr>
          <w:rFonts w:ascii="Times New Roman" w:hAnsi="Times New Roman" w:cs="Times New Roman"/>
        </w:rPr>
      </w:pPr>
      <w:r w:rsidRPr="00862704">
        <w:rPr>
          <w:rFonts w:ascii="Times New Roman" w:hAnsi="Times New Roman" w:cs="Times New Roman"/>
        </w:rPr>
        <w:t>verificare l’esistenza di una normativa che preveda l’obbligo di pubblicazione del documento o del dato;</w:t>
      </w:r>
    </w:p>
    <w:p w14:paraId="7BE8A157" w14:textId="77777777" w:rsidR="008E48A8" w:rsidRDefault="00862704" w:rsidP="00D71D84">
      <w:pPr>
        <w:pStyle w:val="Corpotesto"/>
        <w:numPr>
          <w:ilvl w:val="0"/>
          <w:numId w:val="80"/>
        </w:numPr>
        <w:spacing w:before="120" w:after="120" w:line="302" w:lineRule="auto"/>
        <w:ind w:right="130"/>
        <w:jc w:val="both"/>
        <w:rPr>
          <w:rFonts w:ascii="Times New Roman" w:hAnsi="Times New Roman" w:cs="Times New Roman"/>
        </w:rPr>
      </w:pPr>
      <w:r w:rsidRPr="008E48A8">
        <w:rPr>
          <w:rFonts w:ascii="Times New Roman" w:hAnsi="Times New Roman" w:cs="Times New Roman"/>
        </w:rPr>
        <w:t>rispettare i principi di cui all’art. 5 del Regolamento (UE) 2016/679, in particolare i principi di adeguatezza, pertinenza e limitazione a quanto necessario rispetto alle finalità per le quali i dati personali sono trattati («minimizzazione dei dati») (par. 1, lett. c)</w:t>
      </w:r>
      <w:r w:rsidR="008E48A8">
        <w:rPr>
          <w:rFonts w:ascii="Times New Roman" w:hAnsi="Times New Roman" w:cs="Times New Roman"/>
        </w:rPr>
        <w:t>;</w:t>
      </w:r>
    </w:p>
    <w:p w14:paraId="26828011" w14:textId="77777777" w:rsidR="00862704" w:rsidRPr="008E48A8" w:rsidRDefault="00862704" w:rsidP="00D71D84">
      <w:pPr>
        <w:pStyle w:val="Corpotesto"/>
        <w:numPr>
          <w:ilvl w:val="0"/>
          <w:numId w:val="80"/>
        </w:numPr>
        <w:spacing w:before="120" w:after="120" w:line="302" w:lineRule="auto"/>
        <w:ind w:right="130"/>
        <w:jc w:val="both"/>
        <w:rPr>
          <w:rFonts w:ascii="Times New Roman" w:hAnsi="Times New Roman" w:cs="Times New Roman"/>
        </w:rPr>
      </w:pPr>
      <w:r w:rsidRPr="008E48A8">
        <w:rPr>
          <w:rFonts w:ascii="Times New Roman" w:hAnsi="Times New Roman" w:cs="Times New Roman"/>
        </w:rPr>
        <w:t>“rendere non intellegibili i dati personali non pertinenti o, se sensibili o giudiziari, non indispensabili rispetto alle specifiche finalità di trasparenza della pubblicazione” (art. 7 bis co 4 d.lgs. 33/2013.</w:t>
      </w:r>
    </w:p>
    <w:p w14:paraId="7777D095" w14:textId="77777777" w:rsidR="00862704" w:rsidRPr="00C03DE7"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Un ruolo importante di supporto è svolto dal Responsabile della Protezione dei Dati (RPD o DPO), essendo </w:t>
      </w:r>
      <w:r w:rsidRPr="00C03DE7">
        <w:rPr>
          <w:rFonts w:ascii="Times New Roman" w:hAnsi="Times New Roman" w:cs="Times New Roman"/>
        </w:rPr>
        <w:t>chiamato a informare, fornire consulenza e sorvegliare in relazione al rispetto degli obblighi derivanti della normativa in materia di protezione dei dati personali.</w:t>
      </w:r>
    </w:p>
    <w:p w14:paraId="4A89DE1D" w14:textId="77777777" w:rsidR="008E48A8" w:rsidRPr="00C03DE7" w:rsidRDefault="008E48A8" w:rsidP="008E48A8">
      <w:pPr>
        <w:pStyle w:val="Corpotesto"/>
        <w:spacing w:before="120" w:after="120" w:line="302" w:lineRule="auto"/>
        <w:ind w:left="425" w:right="130"/>
        <w:jc w:val="both"/>
        <w:rPr>
          <w:rFonts w:ascii="Times New Roman" w:hAnsi="Times New Roman" w:cs="Times New Roman"/>
        </w:rPr>
      </w:pPr>
    </w:p>
    <w:p w14:paraId="261ACD49" w14:textId="77777777" w:rsidR="00862704" w:rsidRPr="00C03DE7" w:rsidRDefault="007E3BD5" w:rsidP="00AF3108">
      <w:pPr>
        <w:pStyle w:val="Titolo2"/>
        <w:keepNext w:val="0"/>
        <w:keepLines w:val="0"/>
        <w:tabs>
          <w:tab w:val="left" w:pos="1276"/>
        </w:tabs>
        <w:spacing w:before="85" w:after="120"/>
        <w:ind w:left="426"/>
        <w:jc w:val="both"/>
        <w:rPr>
          <w:rFonts w:ascii="Times New Roman" w:eastAsia="Arial" w:hAnsi="Times New Roman" w:cs="Times New Roman"/>
          <w:b/>
          <w:bCs/>
          <w:smallCaps/>
          <w:color w:val="auto"/>
          <w:sz w:val="22"/>
          <w:szCs w:val="22"/>
        </w:rPr>
      </w:pPr>
      <w:bookmarkStart w:id="92" w:name="_Toc219903743"/>
      <w:r w:rsidRPr="00C03DE7">
        <w:rPr>
          <w:rFonts w:ascii="Times New Roman" w:eastAsia="Arial" w:hAnsi="Times New Roman" w:cs="Times New Roman"/>
          <w:b/>
          <w:bCs/>
          <w:smallCaps/>
          <w:color w:val="auto"/>
          <w:sz w:val="22"/>
          <w:szCs w:val="22"/>
        </w:rPr>
        <w:t>2.4.7</w:t>
      </w:r>
      <w:r w:rsidR="00AF3108" w:rsidRPr="00C03DE7">
        <w:rPr>
          <w:rFonts w:ascii="Times New Roman" w:eastAsia="Arial" w:hAnsi="Times New Roman" w:cs="Times New Roman"/>
          <w:b/>
          <w:bCs/>
          <w:smallCaps/>
          <w:color w:val="auto"/>
          <w:sz w:val="22"/>
          <w:szCs w:val="22"/>
        </w:rPr>
        <w:t xml:space="preserve"> </w:t>
      </w:r>
      <w:bookmarkStart w:id="93" w:name="_Toc125626861"/>
      <w:r w:rsidR="00862704" w:rsidRPr="00C03DE7">
        <w:rPr>
          <w:rFonts w:ascii="Times New Roman" w:eastAsia="Arial" w:hAnsi="Times New Roman" w:cs="Times New Roman"/>
          <w:b/>
          <w:bCs/>
          <w:smallCaps/>
          <w:color w:val="auto"/>
          <w:sz w:val="22"/>
          <w:szCs w:val="22"/>
        </w:rPr>
        <w:t>I</w:t>
      </w:r>
      <w:r w:rsidR="00AF3108" w:rsidRPr="00C03DE7">
        <w:rPr>
          <w:rFonts w:ascii="Times New Roman" w:eastAsia="Arial" w:hAnsi="Times New Roman" w:cs="Times New Roman"/>
          <w:b/>
          <w:bCs/>
          <w:smallCaps/>
          <w:color w:val="auto"/>
          <w:sz w:val="22"/>
          <w:szCs w:val="22"/>
        </w:rPr>
        <w:t>mplementazione del sistema Antifrode</w:t>
      </w:r>
      <w:bookmarkEnd w:id="92"/>
      <w:bookmarkEnd w:id="93"/>
      <w:r w:rsidR="00862704" w:rsidRPr="00C03DE7">
        <w:rPr>
          <w:rFonts w:ascii="Times New Roman" w:eastAsia="Arial" w:hAnsi="Times New Roman" w:cs="Times New Roman"/>
          <w:b/>
          <w:bCs/>
          <w:smallCaps/>
          <w:color w:val="auto"/>
          <w:sz w:val="22"/>
          <w:szCs w:val="22"/>
        </w:rPr>
        <w:t xml:space="preserve"> </w:t>
      </w:r>
    </w:p>
    <w:p w14:paraId="6D423FAF" w14:textId="77777777" w:rsidR="008E48A8" w:rsidRDefault="00862704" w:rsidP="008E48A8">
      <w:pPr>
        <w:pStyle w:val="Corpotesto"/>
        <w:spacing w:before="120" w:after="120" w:line="302" w:lineRule="auto"/>
        <w:ind w:left="425" w:right="130"/>
        <w:jc w:val="both"/>
        <w:rPr>
          <w:rFonts w:ascii="Times New Roman" w:hAnsi="Times New Roman" w:cs="Times New Roman"/>
        </w:rPr>
      </w:pPr>
      <w:r w:rsidRPr="00C03DE7">
        <w:rPr>
          <w:rFonts w:ascii="Times New Roman" w:hAnsi="Times New Roman" w:cs="Times New Roman"/>
        </w:rPr>
        <w:t>Con Regolamento (UE) n. 1303/2013 e s.m.i.</w:t>
      </w:r>
      <w:r w:rsidRPr="00862704">
        <w:rPr>
          <w:rFonts w:ascii="Times New Roman" w:hAnsi="Times New Roman" w:cs="Times New Roman"/>
        </w:rPr>
        <w:t xml:space="preserve"> del Parlamento Europeo e del Consiglio del 17 dicembre 2013 recante – relativamente al periodo 2014- 2020 – sono state adottate </w:t>
      </w:r>
      <w:r w:rsidRPr="008E48A8">
        <w:rPr>
          <w:rFonts w:ascii="Times New Roman" w:hAnsi="Times New Roman" w:cs="Times New Roman"/>
        </w:rPr>
        <w:t>“</w:t>
      </w:r>
      <w:r w:rsidRPr="008E48A8">
        <w:rPr>
          <w:rFonts w:ascii="Times New Roman" w:hAnsi="Times New Roman" w:cs="Times New Roman"/>
          <w:i/>
        </w:rPr>
        <w:t>disposizioni comuni sul Fondo europeo di sviluppo regionale, sul Fondo sociale europeo, sul Fondo di coesione, sul Fondo europeo agricolo per lo sviluppo rurale e sul Fondo europeo per gli affari marittimi e la pesca e disposizioni generali sul Fondo europeo di sviluppo regionale, sul Fondo sociale europeo, sul Fondo di coesione e sul Fondo europeo per gli affari marittimi e la pesca, e che abroga il regolamento (CE) n. 1083/2006 del Consiglio</w:t>
      </w:r>
      <w:r w:rsidRPr="008E48A8">
        <w:rPr>
          <w:rFonts w:ascii="Times New Roman" w:hAnsi="Times New Roman" w:cs="Times New Roman"/>
        </w:rPr>
        <w:t>”</w:t>
      </w:r>
      <w:r w:rsidRPr="00862704">
        <w:rPr>
          <w:rFonts w:ascii="Times New Roman" w:hAnsi="Times New Roman" w:cs="Times New Roman"/>
        </w:rPr>
        <w:t xml:space="preserve">, ed in particolare l’allegato I relativo al Quadro strategico Comune 2014/2020. Con successivo Regolamento di Esecuzione (UE) N. 1011/2014 della Commissione del 22 settembre 2014 sono state stabilite modalità di esecuzione del regolamento (UE) n.1303/2013 del Parlamento europeo e del Consiglio per quanto riguarda i modelli per la presentazione di determinate informazioni alla Commissione e le norme dettagliate concernenti gli scambi di informazioni tra beneficiari e autorità di gestione, autorità di certificazione, autorità di audit e organismi intermedi. In attuazione dell'articolo 59 del Regolamento (UE, EURATOM) n. 966/2012, gli Stati membri adottano tutte le misure necessarie, comprese le misure legislative, regolamentari e amministrative, per tutelare gli interessi finanziari dell'Unione, segnatamente mediante la prevenzione, l’individuazione e la correzione delle irregolarità e delle frodi, laddove il Regolamento (UE) n. 1303/2013 include specifici requisiti in materia di responsabilità degli Stati membri per la prevenzione delle frodi ed in particolare prevede: all'articolo 72 </w:t>
      </w:r>
      <w:r w:rsidRPr="008E48A8">
        <w:rPr>
          <w:rFonts w:ascii="Times New Roman" w:hAnsi="Times New Roman" w:cs="Times New Roman"/>
        </w:rPr>
        <w:t xml:space="preserve">“Principi generali dei sistemi di gestione e controllo” </w:t>
      </w:r>
      <w:r w:rsidRPr="00862704">
        <w:rPr>
          <w:rFonts w:ascii="Times New Roman" w:hAnsi="Times New Roman" w:cs="Times New Roman"/>
        </w:rPr>
        <w:t xml:space="preserve">lettera h), che i sistemi di gestione e di controllo assicurino la prevenzione, l'individuazione e la correzione delle irregolarità, incluse le frodi, ed il recupero delle somme indebitamente pagate, unitamente agli eventuali </w:t>
      </w:r>
      <w:r w:rsidRPr="00862704">
        <w:rPr>
          <w:rFonts w:ascii="Times New Roman" w:hAnsi="Times New Roman" w:cs="Times New Roman"/>
        </w:rPr>
        <w:lastRenderedPageBreak/>
        <w:t>interessi.</w:t>
      </w:r>
    </w:p>
    <w:p w14:paraId="2192186F" w14:textId="77777777" w:rsidR="008E48A8"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Una delle priorità delle Amministrazioni responsabili e coinvolti nell’attuazione delle misure contenute </w:t>
      </w:r>
      <w:r w:rsidRPr="00EA1D16">
        <w:rPr>
          <w:rFonts w:ascii="Times New Roman" w:hAnsi="Times New Roman" w:cs="Times New Roman"/>
        </w:rPr>
        <w:t>nel Piano Nazionale di Ripresa e Resilienza (PNRR) è quella di prevenire che</w:t>
      </w:r>
      <w:r w:rsidRPr="00862704">
        <w:rPr>
          <w:rFonts w:ascii="Times New Roman" w:hAnsi="Times New Roman" w:cs="Times New Roman"/>
        </w:rPr>
        <w:t xml:space="preserve"> l’ingente mole di risorse finanziarie stanziate sia immune a gestioni illecite, nel rispetto dei principi di sana gestione finanziaria, assenza di conflitti di interessi, frodi e corruzione. Ciascuna Amministrazione responsabile è, quindi, tenuta a svolgere controlli sulla regolarità delle procedure e delle spese e ad adottare tutte le misure necessarie a prevenire, correggere e sanzionare le eventuali irregolarità</w:t>
      </w:r>
      <w:bookmarkStart w:id="94" w:name="_ftnref1"/>
      <w:r w:rsidRPr="00862704">
        <w:rPr>
          <w:rFonts w:ascii="Times New Roman" w:hAnsi="Times New Roman" w:cs="Times New Roman"/>
        </w:rPr>
        <w:fldChar w:fldCharType="begin"/>
      </w:r>
      <w:r w:rsidRPr="00862704">
        <w:rPr>
          <w:rFonts w:ascii="Times New Roman" w:hAnsi="Times New Roman" w:cs="Times New Roman"/>
        </w:rPr>
        <w:instrText xml:space="preserve"> HYPERLINK "https://www.diritto.it/la-prevenzione-della-corruzione-e-delle-frodi-nellattuazione-del-pnrr/" \l "_ftn1" </w:instrText>
      </w:r>
      <w:r w:rsidRPr="00862704">
        <w:rPr>
          <w:rFonts w:ascii="Times New Roman" w:hAnsi="Times New Roman" w:cs="Times New Roman"/>
        </w:rPr>
      </w:r>
      <w:r w:rsidRPr="00862704">
        <w:rPr>
          <w:rFonts w:ascii="Times New Roman" w:hAnsi="Times New Roman" w:cs="Times New Roman"/>
        </w:rPr>
        <w:fldChar w:fldCharType="end"/>
      </w:r>
      <w:bookmarkEnd w:id="94"/>
      <w:r w:rsidRPr="00862704">
        <w:rPr>
          <w:rFonts w:ascii="Times New Roman" w:hAnsi="Times New Roman" w:cs="Times New Roman"/>
        </w:rPr>
        <w:t xml:space="preserve"> e gli indebiti utilizzi delle risorse. Le stesse sono, pertanto, chiamate ad adottare tutte le iniziative necessarie a prevenire le frodi, i conflitti di interesse.</w:t>
      </w:r>
    </w:p>
    <w:p w14:paraId="7CC0178A" w14:textId="77777777" w:rsidR="008E48A8" w:rsidRPr="00451678" w:rsidRDefault="00862704" w:rsidP="008E48A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Le Amministrazioni devono assicurare, nel corso del loro operato, la completa tracciabilità delle operazioni e la tenuta di una contabilità separata per l’utilizzo delle risorse del PNRR. A tal </w:t>
      </w:r>
      <w:r w:rsidRPr="00451678">
        <w:rPr>
          <w:rFonts w:ascii="Times New Roman" w:hAnsi="Times New Roman" w:cs="Times New Roman"/>
        </w:rPr>
        <w:t>proposito, l’art. 7, comma 8, del decreto-legge 31 maggio 2021, n. 77, convertito con modificazioni dalla legge 29 luglio 2021, n. 108, prevede la possibilità di stipulare specifici protocolli d’intesa con il Corpo della Guardia di Finanza senza nuovi o maggiori oneri per la finanza pubblica.</w:t>
      </w:r>
    </w:p>
    <w:p w14:paraId="7053F254" w14:textId="53EB7AE3" w:rsidR="008E48A8" w:rsidRPr="00451678" w:rsidRDefault="00F8715E" w:rsidP="00685120">
      <w:pPr>
        <w:pStyle w:val="Corpotesto"/>
        <w:spacing w:before="120" w:after="120" w:line="302" w:lineRule="auto"/>
        <w:ind w:left="425" w:right="130"/>
        <w:jc w:val="both"/>
        <w:rPr>
          <w:rFonts w:ascii="Times New Roman" w:hAnsi="Times New Roman" w:cs="Times New Roman"/>
        </w:rPr>
      </w:pPr>
      <w:r w:rsidRPr="00451678">
        <w:rPr>
          <w:rFonts w:ascii="Times New Roman" w:hAnsi="Times New Roman" w:cs="Times New Roman"/>
        </w:rPr>
        <w:t>L</w:t>
      </w:r>
      <w:r w:rsidR="00862704" w:rsidRPr="00451678">
        <w:rPr>
          <w:rFonts w:ascii="Times New Roman" w:hAnsi="Times New Roman" w:cs="Times New Roman"/>
        </w:rPr>
        <w:t>’Agenzia in assenza di personale da poter dedicare alla specifica attività, ha avviato l'adozione di procedure interne proporzionate alle proprie dimensioni organizzative e operative e idonee, da un lato, a gestire e mitigare i rischi cui sono esposti e, dall’altro, ad assicurare il riconoscimento, da parte dei propri dipendenti delle fattispecie sospette da comunicare alla UIF, oltre che le azioni propedeutiche alla definizione del documento di autovalutazione del rischio.</w:t>
      </w:r>
      <w:r w:rsidR="00685120" w:rsidRPr="00451678">
        <w:rPr>
          <w:rFonts w:ascii="Times New Roman" w:hAnsi="Times New Roman" w:cs="Times New Roman"/>
        </w:rPr>
        <w:t xml:space="preserve"> Pertanto, l’o</w:t>
      </w:r>
      <w:r w:rsidR="00862704" w:rsidRPr="00451678">
        <w:rPr>
          <w:rFonts w:ascii="Times New Roman" w:hAnsi="Times New Roman" w:cs="Times New Roman"/>
        </w:rPr>
        <w:t xml:space="preserve">biettivo dell’Ente </w:t>
      </w:r>
      <w:r w:rsidR="00685120" w:rsidRPr="00451678">
        <w:rPr>
          <w:rFonts w:ascii="Times New Roman" w:hAnsi="Times New Roman" w:cs="Times New Roman"/>
        </w:rPr>
        <w:t>di</w:t>
      </w:r>
      <w:r w:rsidR="00862704" w:rsidRPr="00451678">
        <w:rPr>
          <w:rFonts w:ascii="Times New Roman" w:hAnsi="Times New Roman" w:cs="Times New Roman"/>
        </w:rPr>
        <w:t xml:space="preserve"> previsione di misure antifrode, integrate a misure anticorruzione, previa mappatura dei processi del Settore di riferimento </w:t>
      </w:r>
      <w:r w:rsidR="00EA1D16" w:rsidRPr="00451678">
        <w:rPr>
          <w:rFonts w:ascii="Times New Roman" w:hAnsi="Times New Roman" w:cs="Times New Roman"/>
        </w:rPr>
        <w:t>viene</w:t>
      </w:r>
      <w:r w:rsidR="00685120" w:rsidRPr="00451678">
        <w:rPr>
          <w:rFonts w:ascii="Times New Roman" w:hAnsi="Times New Roman" w:cs="Times New Roman"/>
        </w:rPr>
        <w:t xml:space="preserve"> posticipato al</w:t>
      </w:r>
      <w:r w:rsidR="00862704" w:rsidRPr="00451678">
        <w:rPr>
          <w:rFonts w:ascii="Times New Roman" w:hAnsi="Times New Roman" w:cs="Times New Roman"/>
        </w:rPr>
        <w:t xml:space="preserve"> </w:t>
      </w:r>
      <w:r w:rsidR="00685120" w:rsidRPr="00451678">
        <w:rPr>
          <w:rFonts w:ascii="Times New Roman" w:hAnsi="Times New Roman" w:cs="Times New Roman"/>
        </w:rPr>
        <w:t xml:space="preserve">termine del </w:t>
      </w:r>
      <w:r w:rsidR="00862704" w:rsidRPr="00451678">
        <w:rPr>
          <w:rFonts w:ascii="Times New Roman" w:hAnsi="Times New Roman" w:cs="Times New Roman"/>
        </w:rPr>
        <w:t xml:space="preserve">30 </w:t>
      </w:r>
      <w:r w:rsidR="00EA1D16" w:rsidRPr="00451678">
        <w:rPr>
          <w:rFonts w:ascii="Times New Roman" w:hAnsi="Times New Roman" w:cs="Times New Roman"/>
        </w:rPr>
        <w:t>ottobre</w:t>
      </w:r>
      <w:r w:rsidR="00862704" w:rsidRPr="00451678">
        <w:rPr>
          <w:rFonts w:ascii="Times New Roman" w:hAnsi="Times New Roman" w:cs="Times New Roman"/>
        </w:rPr>
        <w:t xml:space="preserve"> 202</w:t>
      </w:r>
      <w:r w:rsidR="00636ACC" w:rsidRPr="00451678">
        <w:rPr>
          <w:rFonts w:ascii="Times New Roman" w:hAnsi="Times New Roman" w:cs="Times New Roman"/>
        </w:rPr>
        <w:t>6</w:t>
      </w:r>
      <w:r w:rsidR="00862704" w:rsidRPr="00451678">
        <w:rPr>
          <w:rFonts w:ascii="Times New Roman" w:hAnsi="Times New Roman" w:cs="Times New Roman"/>
        </w:rPr>
        <w:t>.</w:t>
      </w:r>
    </w:p>
    <w:p w14:paraId="5F84819E" w14:textId="77777777" w:rsidR="008E48A8" w:rsidRPr="00C03DE7" w:rsidRDefault="00862704" w:rsidP="008E48A8">
      <w:pPr>
        <w:pStyle w:val="Corpotesto"/>
        <w:spacing w:before="120" w:after="120" w:line="302" w:lineRule="auto"/>
        <w:ind w:left="425" w:right="130"/>
        <w:jc w:val="both"/>
        <w:rPr>
          <w:rFonts w:ascii="Times New Roman" w:hAnsi="Times New Roman" w:cs="Times New Roman"/>
        </w:rPr>
      </w:pPr>
      <w:r w:rsidRPr="00451678">
        <w:rPr>
          <w:rFonts w:ascii="Times New Roman" w:hAnsi="Times New Roman" w:cs="Times New Roman"/>
        </w:rPr>
        <w:t>Come da normativa e linee guida soprarichiamati il documento di valutazione in prima fase di attuazione porrà l'accento su tre processi fondamentali selezionati, considerati quelli maggiormente</w:t>
      </w:r>
      <w:r w:rsidRPr="00C03DE7">
        <w:rPr>
          <w:rFonts w:ascii="Times New Roman" w:hAnsi="Times New Roman" w:cs="Times New Roman"/>
        </w:rPr>
        <w:t xml:space="preserve"> esposti a rischi di frode specifici:</w:t>
      </w:r>
    </w:p>
    <w:p w14:paraId="796D6309" w14:textId="77777777" w:rsidR="008E48A8" w:rsidRPr="00C03DE7" w:rsidRDefault="00862704" w:rsidP="00D71D84">
      <w:pPr>
        <w:pStyle w:val="Corpotesto"/>
        <w:numPr>
          <w:ilvl w:val="0"/>
          <w:numId w:val="81"/>
        </w:numPr>
        <w:spacing w:before="120" w:after="120" w:line="302" w:lineRule="auto"/>
        <w:ind w:right="130"/>
        <w:jc w:val="both"/>
        <w:rPr>
          <w:rFonts w:ascii="Times New Roman" w:hAnsi="Times New Roman" w:cs="Times New Roman"/>
        </w:rPr>
      </w:pPr>
      <w:r w:rsidRPr="00C03DE7">
        <w:rPr>
          <w:rFonts w:ascii="Times New Roman" w:hAnsi="Times New Roman" w:cs="Times New Roman"/>
        </w:rPr>
        <w:t xml:space="preserve">l'attuazione e la verifica/monitoraggio delle operazioni e procedure; </w:t>
      </w:r>
    </w:p>
    <w:p w14:paraId="747D4BE6" w14:textId="77777777" w:rsidR="008E48A8" w:rsidRPr="00C03DE7" w:rsidRDefault="00862704" w:rsidP="00D71D84">
      <w:pPr>
        <w:pStyle w:val="Corpotesto"/>
        <w:numPr>
          <w:ilvl w:val="0"/>
          <w:numId w:val="81"/>
        </w:numPr>
        <w:spacing w:before="120" w:after="120" w:line="302" w:lineRule="auto"/>
        <w:ind w:right="130"/>
        <w:jc w:val="both"/>
        <w:rPr>
          <w:rFonts w:ascii="Times New Roman" w:hAnsi="Times New Roman" w:cs="Times New Roman"/>
        </w:rPr>
      </w:pPr>
      <w:r w:rsidRPr="00C03DE7">
        <w:rPr>
          <w:rFonts w:ascii="Times New Roman" w:hAnsi="Times New Roman" w:cs="Times New Roman"/>
        </w:rPr>
        <w:t>la certificazione e i pagamenti;</w:t>
      </w:r>
    </w:p>
    <w:p w14:paraId="05D5ABAC" w14:textId="77777777" w:rsidR="00862704" w:rsidRPr="00C03DE7" w:rsidRDefault="00862704" w:rsidP="00D71D84">
      <w:pPr>
        <w:pStyle w:val="Corpotesto"/>
        <w:numPr>
          <w:ilvl w:val="0"/>
          <w:numId w:val="81"/>
        </w:numPr>
        <w:spacing w:before="120" w:after="120" w:line="302" w:lineRule="auto"/>
        <w:ind w:right="130"/>
        <w:jc w:val="both"/>
        <w:rPr>
          <w:rFonts w:ascii="Times New Roman" w:hAnsi="Times New Roman" w:cs="Times New Roman"/>
        </w:rPr>
      </w:pPr>
      <w:r w:rsidRPr="00C03DE7">
        <w:rPr>
          <w:rFonts w:ascii="Times New Roman" w:hAnsi="Times New Roman" w:cs="Times New Roman"/>
        </w:rPr>
        <w:t>rischi di frode relativi agli appalti pubblici a gestione diretta secondo i suggerimenti dell’all.1 alla Nota EGESIF 14002100 giugno 2014 “Valutazione dei rischi di frode e misure antifrode efficaci e proporzionate”.</w:t>
      </w:r>
    </w:p>
    <w:p w14:paraId="7127955C" w14:textId="77777777" w:rsidR="00862704" w:rsidRPr="00C03DE7" w:rsidRDefault="00862704" w:rsidP="00862704">
      <w:pPr>
        <w:ind w:left="426" w:right="425"/>
        <w:jc w:val="both"/>
        <w:rPr>
          <w:rFonts w:ascii="Times New Roman" w:hAnsi="Times New Roman" w:cs="Times New Roman"/>
        </w:rPr>
      </w:pPr>
    </w:p>
    <w:p w14:paraId="1699ED40" w14:textId="77777777" w:rsidR="00862704" w:rsidRPr="00C03DE7" w:rsidRDefault="00AF3108" w:rsidP="00AF3108">
      <w:pPr>
        <w:pStyle w:val="Titolo2"/>
        <w:keepNext w:val="0"/>
        <w:keepLines w:val="0"/>
        <w:tabs>
          <w:tab w:val="left" w:pos="1276"/>
        </w:tabs>
        <w:spacing w:before="85" w:after="120"/>
        <w:ind w:left="426"/>
        <w:jc w:val="both"/>
        <w:rPr>
          <w:rFonts w:ascii="Times New Roman" w:eastAsia="Arial" w:hAnsi="Times New Roman" w:cs="Times New Roman"/>
          <w:b/>
          <w:bCs/>
          <w:smallCaps/>
          <w:color w:val="auto"/>
          <w:sz w:val="22"/>
          <w:szCs w:val="22"/>
        </w:rPr>
      </w:pPr>
      <w:bookmarkStart w:id="95" w:name="_Toc219903744"/>
      <w:r w:rsidRPr="00C03DE7">
        <w:rPr>
          <w:rFonts w:ascii="Times New Roman" w:eastAsia="Arial" w:hAnsi="Times New Roman" w:cs="Times New Roman"/>
          <w:b/>
          <w:bCs/>
          <w:smallCaps/>
          <w:color w:val="auto"/>
          <w:sz w:val="22"/>
          <w:szCs w:val="22"/>
        </w:rPr>
        <w:t xml:space="preserve">2.4.7.1 </w:t>
      </w:r>
      <w:bookmarkStart w:id="96" w:name="_Toc100312038"/>
      <w:bookmarkStart w:id="97" w:name="_Toc125626862"/>
      <w:bookmarkEnd w:id="96"/>
      <w:r w:rsidR="00862704" w:rsidRPr="00C03DE7">
        <w:rPr>
          <w:rFonts w:ascii="Times New Roman" w:eastAsia="Arial" w:hAnsi="Times New Roman" w:cs="Times New Roman"/>
          <w:b/>
          <w:bCs/>
          <w:smallCaps/>
          <w:color w:val="auto"/>
          <w:sz w:val="22"/>
          <w:szCs w:val="22"/>
        </w:rPr>
        <w:t>Antiriciclaggio e avvio delle procedure interne. M16</w:t>
      </w:r>
      <w:bookmarkEnd w:id="95"/>
      <w:bookmarkEnd w:id="97"/>
    </w:p>
    <w:p w14:paraId="2A2F696C" w14:textId="77777777" w:rsidR="00862704" w:rsidRPr="00862704" w:rsidRDefault="00862704" w:rsidP="00AF3108">
      <w:pPr>
        <w:pStyle w:val="Corpotesto"/>
        <w:spacing w:before="120" w:after="120" w:line="302" w:lineRule="auto"/>
        <w:ind w:left="425" w:right="130"/>
        <w:jc w:val="both"/>
        <w:rPr>
          <w:rFonts w:ascii="Times New Roman" w:hAnsi="Times New Roman" w:cs="Times New Roman"/>
        </w:rPr>
      </w:pPr>
      <w:r w:rsidRPr="00C03DE7">
        <w:rPr>
          <w:rFonts w:ascii="Times New Roman" w:hAnsi="Times New Roman" w:cs="Times New Roman"/>
        </w:rPr>
        <w:t>A</w:t>
      </w:r>
      <w:r w:rsidR="00685120" w:rsidRPr="00C03DE7">
        <w:rPr>
          <w:rFonts w:ascii="Times New Roman" w:hAnsi="Times New Roman" w:cs="Times New Roman"/>
        </w:rPr>
        <w:t>genzia</w:t>
      </w:r>
      <w:r w:rsidRPr="00C03DE7">
        <w:rPr>
          <w:rFonts w:ascii="Times New Roman" w:hAnsi="Times New Roman" w:cs="Times New Roman"/>
        </w:rPr>
        <w:t xml:space="preserve"> prende atto anche della </w:t>
      </w:r>
      <w:hyperlink r:id="rId42">
        <w:r w:rsidRPr="00C03DE7">
          <w:rPr>
            <w:rFonts w:ascii="Times New Roman" w:hAnsi="Times New Roman" w:cs="Times New Roman"/>
          </w:rPr>
          <w:t xml:space="preserve">Comunicazione UIF dell'11 febbraio 2021 </w:t>
        </w:r>
      </w:hyperlink>
      <w:r w:rsidRPr="00C03DE7">
        <w:rPr>
          <w:rFonts w:ascii="Times New Roman" w:hAnsi="Times New Roman" w:cs="Times New Roman"/>
        </w:rPr>
        <w:t xml:space="preserve">“Prevenzione di fenomeni di criminalità finanziaria connessi con l'emergenza da COVID-19” nonché del Pacchetto presentato in data 20 Luglio 2021 dalla </w:t>
      </w:r>
      <w:proofErr w:type="spellStart"/>
      <w:r w:rsidRPr="00C03DE7">
        <w:rPr>
          <w:rFonts w:ascii="Times New Roman" w:hAnsi="Times New Roman" w:cs="Times New Roman"/>
        </w:rPr>
        <w:t>Commisione</w:t>
      </w:r>
      <w:proofErr w:type="spellEnd"/>
      <w:r w:rsidRPr="00C03DE7">
        <w:rPr>
          <w:rFonts w:ascii="Times New Roman" w:hAnsi="Times New Roman" w:cs="Times New Roman"/>
        </w:rPr>
        <w:t xml:space="preserve"> Europea di proposte legislative volte a rafforzare le norme dell’UE in materia di lotta al riciclaggio di denaro e al finanziamento del terrorismo (AML/CFT) della Commissione europea. Inoltre in data 30 novembre 2021 è stato pubblicato il Decreto legislativo 8 novembre 2021, n. 195, che costituisce la “Attuazione della direttiva (UE) 2018/1673 del Parlamento europeo e del Consiglio, del 23 ottobre</w:t>
      </w:r>
      <w:r w:rsidRPr="00862704">
        <w:rPr>
          <w:rFonts w:ascii="Times New Roman" w:hAnsi="Times New Roman" w:cs="Times New Roman"/>
        </w:rPr>
        <w:t xml:space="preserve"> 2018, sulla lotta al riciclaggio mediante diritto penale” entrato in vigore in data 15 dicembre 2021.</w:t>
      </w:r>
    </w:p>
    <w:p w14:paraId="77EC1E69" w14:textId="77777777" w:rsidR="00862704" w:rsidRPr="00862704" w:rsidRDefault="00862704" w:rsidP="00AF310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Il decreto introduce modifiche alla fattispecie di ricettazione (art. 648 c.p.), riciclaggio (art. 648 bis </w:t>
      </w:r>
      <w:r w:rsidRPr="00862704">
        <w:rPr>
          <w:rFonts w:ascii="Times New Roman" w:hAnsi="Times New Roman" w:cs="Times New Roman"/>
        </w:rPr>
        <w:lastRenderedPageBreak/>
        <w:t>c.p.), impiego di denaro, beni o utilità di provenienza illecita (art. 648 ter c.p.), autoriciclaggio (art. 648 ter.1 c.p.).</w:t>
      </w:r>
    </w:p>
    <w:p w14:paraId="38579B9B" w14:textId="77777777" w:rsidR="00862704" w:rsidRPr="00862704" w:rsidRDefault="00862704" w:rsidP="00AF310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Per tutte tali fattispecie sono previsti:</w:t>
      </w:r>
    </w:p>
    <w:p w14:paraId="13F94DB9" w14:textId="77777777" w:rsidR="00AF3108" w:rsidRDefault="00862704" w:rsidP="00D71D84">
      <w:pPr>
        <w:pStyle w:val="Corpotesto"/>
        <w:numPr>
          <w:ilvl w:val="0"/>
          <w:numId w:val="82"/>
        </w:numPr>
        <w:spacing w:before="120" w:after="120" w:line="302" w:lineRule="auto"/>
        <w:ind w:right="130"/>
        <w:jc w:val="both"/>
        <w:rPr>
          <w:rFonts w:ascii="Times New Roman" w:hAnsi="Times New Roman" w:cs="Times New Roman"/>
        </w:rPr>
      </w:pPr>
      <w:r w:rsidRPr="00862704">
        <w:rPr>
          <w:rFonts w:ascii="Times New Roman" w:hAnsi="Times New Roman" w:cs="Times New Roman"/>
        </w:rPr>
        <w:t>l’ampliamento del catalogo dei reati presupposto, che ora comprende anche i delitti colposi e le contravvenzioni punite con l’arresto superiore nel massimo a un anno o nel minimo a sei mesi;</w:t>
      </w:r>
    </w:p>
    <w:p w14:paraId="5E275F76" w14:textId="77777777" w:rsidR="00862704" w:rsidRPr="00AF3108" w:rsidRDefault="00862704" w:rsidP="00D71D84">
      <w:pPr>
        <w:pStyle w:val="Corpotesto"/>
        <w:numPr>
          <w:ilvl w:val="0"/>
          <w:numId w:val="82"/>
        </w:numPr>
        <w:spacing w:before="120" w:after="120" w:line="302" w:lineRule="auto"/>
        <w:ind w:right="130"/>
        <w:jc w:val="both"/>
        <w:rPr>
          <w:rFonts w:ascii="Times New Roman" w:hAnsi="Times New Roman" w:cs="Times New Roman"/>
        </w:rPr>
      </w:pPr>
      <w:r w:rsidRPr="00AF3108">
        <w:rPr>
          <w:rFonts w:ascii="Times New Roman" w:hAnsi="Times New Roman" w:cs="Times New Roman"/>
        </w:rPr>
        <w:t>una diversa risposta sanzionatoria a seconda che il reato presupposto consista in un delitto o in una contravvenzione.</w:t>
      </w:r>
    </w:p>
    <w:p w14:paraId="278626FB" w14:textId="77777777" w:rsidR="00862704" w:rsidRPr="00862704" w:rsidRDefault="00862704" w:rsidP="00AF310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In data 29 novembre 2021 è stato pubblicato il Decreto legislativo 8 novembre 2021, n. 184, che costituisce la “Attuazione della direttiva (UE) 2019/713 del Parlamento europeo e del Consiglio, del 17 aprile 2019, relativa alla lotta contro le frodi e le falsificazioni di mezzi di pagamento diversi dai contanti” entrato in vigore in data 14 dicembre 2021.</w:t>
      </w:r>
    </w:p>
    <w:p w14:paraId="60924159" w14:textId="77777777" w:rsidR="00862704" w:rsidRPr="00862704" w:rsidRDefault="00862704" w:rsidP="00AF310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Il decreto introduce le seguenti modifiche:</w:t>
      </w:r>
    </w:p>
    <w:p w14:paraId="65E1EF30" w14:textId="77777777" w:rsidR="00AF3108" w:rsidRDefault="00862704" w:rsidP="00D71D84">
      <w:pPr>
        <w:pStyle w:val="Corpotesto"/>
        <w:numPr>
          <w:ilvl w:val="0"/>
          <w:numId w:val="83"/>
        </w:numPr>
        <w:spacing w:before="120" w:after="120" w:line="302" w:lineRule="auto"/>
        <w:ind w:right="130"/>
        <w:jc w:val="both"/>
        <w:rPr>
          <w:rFonts w:ascii="Times New Roman" w:hAnsi="Times New Roman" w:cs="Times New Roman"/>
        </w:rPr>
      </w:pPr>
      <w:r w:rsidRPr="00862704">
        <w:rPr>
          <w:rFonts w:ascii="Times New Roman" w:hAnsi="Times New Roman" w:cs="Times New Roman"/>
        </w:rPr>
        <w:t>è stato modificato l’art. 493 ter c.p., fino ad ora rubricato “Indebito utilizzo e falsificazione di carte di credito e di pagamento”;</w:t>
      </w:r>
    </w:p>
    <w:p w14:paraId="27A1E7F2" w14:textId="77777777" w:rsidR="00AF3108" w:rsidRDefault="00862704" w:rsidP="00D71D84">
      <w:pPr>
        <w:pStyle w:val="Corpotesto"/>
        <w:numPr>
          <w:ilvl w:val="0"/>
          <w:numId w:val="83"/>
        </w:numPr>
        <w:spacing w:before="120" w:after="120" w:line="302" w:lineRule="auto"/>
        <w:ind w:right="130"/>
        <w:jc w:val="both"/>
        <w:rPr>
          <w:rFonts w:ascii="Times New Roman" w:hAnsi="Times New Roman" w:cs="Times New Roman"/>
        </w:rPr>
      </w:pPr>
      <w:r w:rsidRPr="00AF3108">
        <w:rPr>
          <w:rFonts w:ascii="Times New Roman" w:hAnsi="Times New Roman" w:cs="Times New Roman"/>
        </w:rPr>
        <w:t>è stato inserito l’art. 493 quater c.p., che prevede la nuova fattispecie di “Detenzione e diffusione di apparecchiature, dispositivi o programmi informatici diretti a commettere reati riguardanti strumenti di pagamento diversi dai contanti”;</w:t>
      </w:r>
    </w:p>
    <w:p w14:paraId="094BEAC9" w14:textId="77777777" w:rsidR="00AF3108" w:rsidRDefault="00862704" w:rsidP="00D71D84">
      <w:pPr>
        <w:pStyle w:val="Corpotesto"/>
        <w:numPr>
          <w:ilvl w:val="0"/>
          <w:numId w:val="83"/>
        </w:numPr>
        <w:spacing w:before="120" w:after="120" w:line="302" w:lineRule="auto"/>
        <w:ind w:right="130"/>
        <w:jc w:val="both"/>
        <w:rPr>
          <w:rFonts w:ascii="Times New Roman" w:hAnsi="Times New Roman" w:cs="Times New Roman"/>
        </w:rPr>
      </w:pPr>
      <w:r w:rsidRPr="00AF3108">
        <w:rPr>
          <w:rFonts w:ascii="Times New Roman" w:hAnsi="Times New Roman" w:cs="Times New Roman"/>
        </w:rPr>
        <w:t>è stato modificato l’art. 640 ter c.p., che prevede il reato di “Frode informatica”;</w:t>
      </w:r>
    </w:p>
    <w:p w14:paraId="407AD984" w14:textId="77777777" w:rsidR="00862704" w:rsidRPr="00C03DE7" w:rsidRDefault="00862704" w:rsidP="00D71D84">
      <w:pPr>
        <w:pStyle w:val="Corpotesto"/>
        <w:numPr>
          <w:ilvl w:val="0"/>
          <w:numId w:val="83"/>
        </w:numPr>
        <w:spacing w:before="120" w:after="120" w:line="302" w:lineRule="auto"/>
        <w:ind w:right="130"/>
        <w:jc w:val="both"/>
        <w:rPr>
          <w:rFonts w:ascii="Times New Roman" w:hAnsi="Times New Roman" w:cs="Times New Roman"/>
        </w:rPr>
      </w:pPr>
      <w:r w:rsidRPr="00AF3108">
        <w:rPr>
          <w:rFonts w:ascii="Times New Roman" w:hAnsi="Times New Roman" w:cs="Times New Roman"/>
        </w:rPr>
        <w:t xml:space="preserve">è stato inserito il nuovo art. 25 octies.1 all’interno del d. lgs. n. 231/2001, rubricato “Delitti in materia di </w:t>
      </w:r>
      <w:r w:rsidRPr="00C03DE7">
        <w:rPr>
          <w:rFonts w:ascii="Times New Roman" w:hAnsi="Times New Roman" w:cs="Times New Roman"/>
        </w:rPr>
        <w:t>strumenti di pagamento diversi dai contanti”.</w:t>
      </w:r>
    </w:p>
    <w:p w14:paraId="1CCD500E" w14:textId="0F2312BD" w:rsidR="00636ACC" w:rsidRPr="0055272A" w:rsidRDefault="00685120" w:rsidP="00451678">
      <w:pPr>
        <w:pStyle w:val="Corpotesto"/>
        <w:spacing w:before="120" w:after="120" w:line="302" w:lineRule="auto"/>
        <w:ind w:left="425" w:right="130"/>
        <w:jc w:val="both"/>
        <w:rPr>
          <w:rFonts w:ascii="Times New Roman" w:hAnsi="Times New Roman" w:cs="Times New Roman"/>
        </w:rPr>
      </w:pPr>
      <w:r w:rsidRPr="00C03DE7">
        <w:rPr>
          <w:rFonts w:ascii="Times New Roman" w:hAnsi="Times New Roman" w:cs="Times New Roman"/>
        </w:rPr>
        <w:t xml:space="preserve">L’Agenzia in assenza di personale da poter dedicare alla specifica attività, ha avviato l’aggiornamento delle procedure interne relative ai controlli mediante l’individuazione di casistiche relative al riciclaggio per le segnalazioni UIF e si riserva di ultimare entro il 30 </w:t>
      </w:r>
      <w:r w:rsidR="00EA1D16" w:rsidRPr="00C03DE7">
        <w:rPr>
          <w:rFonts w:ascii="Times New Roman" w:hAnsi="Times New Roman" w:cs="Times New Roman"/>
        </w:rPr>
        <w:t>ottobre</w:t>
      </w:r>
      <w:r w:rsidRPr="00C03DE7">
        <w:rPr>
          <w:rFonts w:ascii="Times New Roman" w:hAnsi="Times New Roman" w:cs="Times New Roman"/>
        </w:rPr>
        <w:t xml:space="preserve"> 202</w:t>
      </w:r>
      <w:r w:rsidR="00636ACC">
        <w:rPr>
          <w:rFonts w:ascii="Times New Roman" w:hAnsi="Times New Roman" w:cs="Times New Roman"/>
        </w:rPr>
        <w:t>6</w:t>
      </w:r>
      <w:r w:rsidRPr="00C03DE7">
        <w:rPr>
          <w:rFonts w:ascii="Times New Roman" w:hAnsi="Times New Roman" w:cs="Times New Roman"/>
        </w:rPr>
        <w:t xml:space="preserve"> al</w:t>
      </w:r>
      <w:r w:rsidR="00862704" w:rsidRPr="00C03DE7">
        <w:rPr>
          <w:rFonts w:ascii="Times New Roman" w:hAnsi="Times New Roman" w:cs="Times New Roman"/>
        </w:rPr>
        <w:t>l’aggiornamento dell’attuale procedura in uso all’Agenzia.</w:t>
      </w: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1"/>
        <w:gridCol w:w="2836"/>
        <w:gridCol w:w="1419"/>
        <w:gridCol w:w="1420"/>
        <w:gridCol w:w="1403"/>
      </w:tblGrid>
      <w:tr w:rsidR="00F76E91" w:rsidRPr="00862704" w14:paraId="043C97AC" w14:textId="77777777" w:rsidTr="00F76E91">
        <w:trPr>
          <w:trHeight w:val="349"/>
        </w:trPr>
        <w:tc>
          <w:tcPr>
            <w:tcW w:w="5000" w:type="pct"/>
            <w:gridSpan w:val="5"/>
            <w:shd w:val="clear" w:color="auto" w:fill="D4DCE3"/>
            <w:vAlign w:val="center"/>
          </w:tcPr>
          <w:p w14:paraId="0755DE44" w14:textId="77777777" w:rsidR="00F76E91" w:rsidRPr="00862704" w:rsidRDefault="00F76E91" w:rsidP="00AF3108">
            <w:pPr>
              <w:pStyle w:val="TableParagraph"/>
              <w:spacing w:line="206" w:lineRule="exact"/>
              <w:ind w:left="139"/>
              <w:jc w:val="both"/>
              <w:rPr>
                <w:rFonts w:ascii="Times New Roman" w:hAnsi="Times New Roman" w:cs="Times New Roman"/>
                <w:b/>
                <w:sz w:val="20"/>
              </w:rPr>
            </w:pPr>
            <w:r w:rsidRPr="00862704">
              <w:rPr>
                <w:rFonts w:ascii="Times New Roman" w:hAnsi="Times New Roman" w:cs="Times New Roman"/>
                <w:b/>
                <w:sz w:val="20"/>
              </w:rPr>
              <w:t>Misura</w:t>
            </w:r>
            <w:r>
              <w:rPr>
                <w:rFonts w:ascii="Times New Roman" w:hAnsi="Times New Roman" w:cs="Times New Roman"/>
                <w:b/>
                <w:sz w:val="20"/>
              </w:rPr>
              <w:t xml:space="preserve"> M16</w:t>
            </w:r>
            <w:r w:rsidRPr="00862704">
              <w:rPr>
                <w:rFonts w:ascii="Times New Roman" w:hAnsi="Times New Roman" w:cs="Times New Roman"/>
                <w:b/>
                <w:sz w:val="20"/>
              </w:rPr>
              <w:t xml:space="preserve">: Antiriciclaggio </w:t>
            </w:r>
          </w:p>
        </w:tc>
      </w:tr>
      <w:tr w:rsidR="00F76E91" w:rsidRPr="00862704" w14:paraId="427F028A" w14:textId="77777777" w:rsidTr="00107786">
        <w:trPr>
          <w:trHeight w:val="319"/>
        </w:trPr>
        <w:tc>
          <w:tcPr>
            <w:tcW w:w="969" w:type="pct"/>
            <w:shd w:val="clear" w:color="auto" w:fill="EAF0DD"/>
            <w:vAlign w:val="center"/>
          </w:tcPr>
          <w:p w14:paraId="2393411B" w14:textId="59E3C19B" w:rsidR="00F76E91" w:rsidRPr="007A35E2" w:rsidRDefault="00F76E91" w:rsidP="00F76E91">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w:t>
            </w:r>
            <w:r w:rsidR="00107786">
              <w:rPr>
                <w:rFonts w:ascii="Times New Roman" w:hAnsi="Times New Roman" w:cs="Times New Roman"/>
                <w:b/>
                <w:sz w:val="16"/>
              </w:rPr>
              <w:t>e</w:t>
            </w:r>
          </w:p>
        </w:tc>
        <w:tc>
          <w:tcPr>
            <w:tcW w:w="1615" w:type="pct"/>
            <w:shd w:val="clear" w:color="auto" w:fill="EAF0DD"/>
            <w:vAlign w:val="center"/>
          </w:tcPr>
          <w:p w14:paraId="6335754F" w14:textId="77777777" w:rsidR="00F76E91" w:rsidRPr="00862704" w:rsidRDefault="00F76E91" w:rsidP="00F76E91">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Azione</w:t>
            </w:r>
          </w:p>
        </w:tc>
        <w:tc>
          <w:tcPr>
            <w:tcW w:w="808" w:type="pct"/>
            <w:shd w:val="clear" w:color="auto" w:fill="EAF0DD"/>
            <w:vAlign w:val="center"/>
          </w:tcPr>
          <w:p w14:paraId="14E24300" w14:textId="77777777" w:rsidR="00F76E91" w:rsidRPr="00862704" w:rsidRDefault="00F76E91" w:rsidP="00F76E91">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Responsabile</w:t>
            </w:r>
          </w:p>
        </w:tc>
        <w:tc>
          <w:tcPr>
            <w:tcW w:w="809" w:type="pct"/>
            <w:shd w:val="clear" w:color="auto" w:fill="EAF0DD"/>
            <w:vAlign w:val="center"/>
          </w:tcPr>
          <w:p w14:paraId="47310EAC" w14:textId="77777777" w:rsidR="00F76E91" w:rsidRPr="00862704" w:rsidRDefault="00F76E91" w:rsidP="00F76E91">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Termine di attuazione</w:t>
            </w:r>
          </w:p>
        </w:tc>
        <w:tc>
          <w:tcPr>
            <w:tcW w:w="800" w:type="pct"/>
            <w:shd w:val="clear" w:color="auto" w:fill="EAF0DD"/>
            <w:vAlign w:val="center"/>
          </w:tcPr>
          <w:p w14:paraId="400CB4C0" w14:textId="77777777" w:rsidR="00F76E91" w:rsidRPr="00862704" w:rsidRDefault="00F76E91" w:rsidP="00F76E91">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Monitoraggio</w:t>
            </w:r>
          </w:p>
        </w:tc>
      </w:tr>
      <w:tr w:rsidR="00F76E91" w:rsidRPr="00862704" w14:paraId="53758FD4" w14:textId="77777777" w:rsidTr="00107786">
        <w:trPr>
          <w:trHeight w:val="542"/>
        </w:trPr>
        <w:tc>
          <w:tcPr>
            <w:tcW w:w="969" w:type="pct"/>
            <w:vAlign w:val="center"/>
          </w:tcPr>
          <w:p w14:paraId="1D914B57" w14:textId="77777777" w:rsidR="00F76E91" w:rsidRDefault="00B001F7" w:rsidP="00F76E91">
            <w:pPr>
              <w:ind w:left="139"/>
            </w:pPr>
            <w:r>
              <w:rPr>
                <w:rFonts w:ascii="Times New Roman" w:hAnsi="Times New Roman" w:cs="Times New Roman"/>
                <w:sz w:val="16"/>
              </w:rPr>
              <w:t>Da attuare</w:t>
            </w:r>
          </w:p>
        </w:tc>
        <w:tc>
          <w:tcPr>
            <w:tcW w:w="1615" w:type="pct"/>
            <w:vMerge w:val="restart"/>
            <w:vAlign w:val="center"/>
          </w:tcPr>
          <w:p w14:paraId="6A040EF6" w14:textId="77777777" w:rsidR="00F76E91" w:rsidRPr="00862704" w:rsidRDefault="00F76E91" w:rsidP="00F76E91">
            <w:pPr>
              <w:pStyle w:val="TableParagraph"/>
              <w:ind w:left="139" w:right="113" w:firstLine="1"/>
              <w:rPr>
                <w:rFonts w:ascii="Times New Roman" w:hAnsi="Times New Roman" w:cs="Times New Roman"/>
                <w:sz w:val="16"/>
              </w:rPr>
            </w:pPr>
            <w:r w:rsidRPr="00862704">
              <w:rPr>
                <w:rFonts w:ascii="Times New Roman" w:hAnsi="Times New Roman" w:cs="Times New Roman"/>
                <w:sz w:val="16"/>
              </w:rPr>
              <w:t xml:space="preserve">Aggiornamento Procedure interne relative ai controlli mediante l’individuazione di casistiche relative al riciclaggio per le segnalazioni UIF </w:t>
            </w:r>
          </w:p>
        </w:tc>
        <w:tc>
          <w:tcPr>
            <w:tcW w:w="808" w:type="pct"/>
            <w:vMerge w:val="restart"/>
            <w:vAlign w:val="center"/>
          </w:tcPr>
          <w:p w14:paraId="38BEE2B6" w14:textId="77777777" w:rsidR="00F76E91" w:rsidRPr="00862704" w:rsidRDefault="00F76E91" w:rsidP="00F76E91">
            <w:pPr>
              <w:pStyle w:val="TableParagraph"/>
              <w:tabs>
                <w:tab w:val="left" w:pos="883"/>
                <w:tab w:val="left" w:pos="1313"/>
              </w:tabs>
              <w:spacing w:before="1"/>
              <w:ind w:left="139" w:right="97"/>
              <w:rPr>
                <w:rFonts w:ascii="Times New Roman" w:hAnsi="Times New Roman" w:cs="Times New Roman"/>
                <w:sz w:val="16"/>
              </w:rPr>
            </w:pPr>
            <w:r w:rsidRPr="00862704">
              <w:rPr>
                <w:rFonts w:ascii="Times New Roman" w:hAnsi="Times New Roman" w:cs="Times New Roman"/>
                <w:sz w:val="16"/>
              </w:rPr>
              <w:t xml:space="preserve">Le </w:t>
            </w:r>
            <w:r w:rsidRPr="00862704">
              <w:rPr>
                <w:rFonts w:ascii="Times New Roman" w:hAnsi="Times New Roman" w:cs="Times New Roman"/>
                <w:w w:val="95"/>
                <w:sz w:val="16"/>
              </w:rPr>
              <w:t xml:space="preserve">strutture </w:t>
            </w:r>
            <w:r w:rsidRPr="00862704">
              <w:rPr>
                <w:rFonts w:ascii="Times New Roman" w:hAnsi="Times New Roman" w:cs="Times New Roman"/>
                <w:sz w:val="16"/>
              </w:rPr>
              <w:t xml:space="preserve">interessate </w:t>
            </w:r>
            <w:r w:rsidRPr="00862704">
              <w:rPr>
                <w:rFonts w:ascii="Times New Roman" w:hAnsi="Times New Roman" w:cs="Times New Roman"/>
                <w:w w:val="95"/>
                <w:sz w:val="16"/>
              </w:rPr>
              <w:t xml:space="preserve">al </w:t>
            </w:r>
            <w:r w:rsidRPr="00862704">
              <w:rPr>
                <w:rFonts w:ascii="Times New Roman" w:hAnsi="Times New Roman" w:cs="Times New Roman"/>
                <w:sz w:val="16"/>
              </w:rPr>
              <w:t>conferimento degli incarichi</w:t>
            </w:r>
            <w:r w:rsidRPr="00862704">
              <w:rPr>
                <w:rFonts w:ascii="Times New Roman" w:hAnsi="Times New Roman" w:cs="Times New Roman"/>
                <w:spacing w:val="-5"/>
                <w:sz w:val="16"/>
              </w:rPr>
              <w:t xml:space="preserve"> </w:t>
            </w:r>
            <w:r w:rsidRPr="00862704">
              <w:rPr>
                <w:rFonts w:ascii="Times New Roman" w:hAnsi="Times New Roman" w:cs="Times New Roman"/>
                <w:sz w:val="16"/>
              </w:rPr>
              <w:t>dirigenziali</w:t>
            </w:r>
          </w:p>
        </w:tc>
        <w:tc>
          <w:tcPr>
            <w:tcW w:w="809" w:type="pct"/>
            <w:vAlign w:val="center"/>
          </w:tcPr>
          <w:p w14:paraId="0E0C36D0" w14:textId="7063D8FA" w:rsidR="00F76E91" w:rsidRPr="00862704" w:rsidRDefault="00F76E91" w:rsidP="00F76E91">
            <w:pPr>
              <w:pStyle w:val="TableParagraph"/>
              <w:spacing w:before="1"/>
              <w:ind w:left="139"/>
              <w:rPr>
                <w:rFonts w:ascii="Times New Roman" w:hAnsi="Times New Roman" w:cs="Times New Roman"/>
                <w:sz w:val="16"/>
              </w:rPr>
            </w:pPr>
            <w:r w:rsidRPr="00862704">
              <w:rPr>
                <w:rFonts w:ascii="Times New Roman" w:hAnsi="Times New Roman" w:cs="Times New Roman"/>
                <w:sz w:val="16"/>
              </w:rPr>
              <w:t>Entro ottobre 202</w:t>
            </w:r>
            <w:r w:rsidR="00636ACC">
              <w:rPr>
                <w:rFonts w:ascii="Times New Roman" w:hAnsi="Times New Roman" w:cs="Times New Roman"/>
                <w:sz w:val="16"/>
              </w:rPr>
              <w:t>6</w:t>
            </w:r>
          </w:p>
        </w:tc>
        <w:tc>
          <w:tcPr>
            <w:tcW w:w="800" w:type="pct"/>
            <w:vMerge w:val="restart"/>
            <w:vAlign w:val="center"/>
          </w:tcPr>
          <w:p w14:paraId="059F831C" w14:textId="77777777" w:rsidR="00F76E91" w:rsidRPr="00862704" w:rsidRDefault="00F76E91" w:rsidP="00F76E91">
            <w:pPr>
              <w:pStyle w:val="TableParagraph"/>
              <w:ind w:left="139" w:right="96"/>
              <w:rPr>
                <w:rFonts w:ascii="Times New Roman" w:hAnsi="Times New Roman" w:cs="Times New Roman"/>
                <w:sz w:val="16"/>
              </w:rPr>
            </w:pPr>
            <w:r w:rsidRPr="00862704">
              <w:rPr>
                <w:rFonts w:ascii="Times New Roman" w:hAnsi="Times New Roman" w:cs="Times New Roman"/>
                <w:sz w:val="16"/>
              </w:rPr>
              <w:t>Attuazione della misura</w:t>
            </w:r>
          </w:p>
        </w:tc>
      </w:tr>
      <w:tr w:rsidR="00F76E91" w:rsidRPr="00862704" w14:paraId="66913BFF" w14:textId="77777777" w:rsidTr="00107786">
        <w:trPr>
          <w:trHeight w:val="630"/>
        </w:trPr>
        <w:tc>
          <w:tcPr>
            <w:tcW w:w="969" w:type="pct"/>
          </w:tcPr>
          <w:p w14:paraId="601B9CDE" w14:textId="77777777" w:rsidR="00F76E91" w:rsidRPr="00862704" w:rsidRDefault="00F76E91" w:rsidP="00F76E91">
            <w:pPr>
              <w:pStyle w:val="TableParagraph"/>
              <w:ind w:left="139" w:right="113" w:firstLine="1"/>
              <w:jc w:val="both"/>
              <w:rPr>
                <w:rFonts w:ascii="Times New Roman" w:hAnsi="Times New Roman" w:cs="Times New Roman"/>
                <w:sz w:val="16"/>
              </w:rPr>
            </w:pPr>
            <w:r w:rsidRPr="00F51F0F">
              <w:rPr>
                <w:rFonts w:ascii="Times New Roman" w:hAnsi="Times New Roman" w:cs="Times New Roman"/>
                <w:sz w:val="16"/>
              </w:rPr>
              <w:t>In attuazione</w:t>
            </w:r>
          </w:p>
        </w:tc>
        <w:tc>
          <w:tcPr>
            <w:tcW w:w="1615" w:type="pct"/>
            <w:vMerge/>
            <w:vAlign w:val="center"/>
          </w:tcPr>
          <w:p w14:paraId="1E5DDD39" w14:textId="77777777" w:rsidR="00F76E91" w:rsidRPr="00862704" w:rsidRDefault="00F76E91" w:rsidP="00862704">
            <w:pPr>
              <w:pStyle w:val="TableParagraph"/>
              <w:ind w:left="426" w:right="113" w:firstLine="1"/>
              <w:jc w:val="both"/>
              <w:rPr>
                <w:rFonts w:ascii="Times New Roman" w:hAnsi="Times New Roman" w:cs="Times New Roman"/>
                <w:sz w:val="16"/>
              </w:rPr>
            </w:pPr>
          </w:p>
        </w:tc>
        <w:tc>
          <w:tcPr>
            <w:tcW w:w="808" w:type="pct"/>
            <w:vMerge/>
            <w:tcBorders>
              <w:top w:val="nil"/>
            </w:tcBorders>
            <w:vAlign w:val="center"/>
          </w:tcPr>
          <w:p w14:paraId="11FC8EC1" w14:textId="77777777" w:rsidR="00F76E91" w:rsidRPr="00862704" w:rsidRDefault="00F76E91" w:rsidP="00862704">
            <w:pPr>
              <w:ind w:left="426"/>
              <w:jc w:val="both"/>
              <w:rPr>
                <w:rFonts w:ascii="Times New Roman" w:hAnsi="Times New Roman" w:cs="Times New Roman"/>
                <w:sz w:val="2"/>
                <w:szCs w:val="2"/>
              </w:rPr>
            </w:pPr>
          </w:p>
        </w:tc>
        <w:tc>
          <w:tcPr>
            <w:tcW w:w="809" w:type="pct"/>
            <w:vAlign w:val="center"/>
          </w:tcPr>
          <w:p w14:paraId="20FD3AB0" w14:textId="77777777" w:rsidR="00F76E91" w:rsidRPr="00862704" w:rsidRDefault="00F76E91" w:rsidP="00F40BC5">
            <w:pPr>
              <w:pStyle w:val="TableParagraph"/>
              <w:spacing w:before="154"/>
              <w:ind w:left="139"/>
              <w:jc w:val="both"/>
              <w:rPr>
                <w:rFonts w:ascii="Times New Roman" w:hAnsi="Times New Roman" w:cs="Times New Roman"/>
                <w:sz w:val="16"/>
              </w:rPr>
            </w:pPr>
            <w:r w:rsidRPr="00862704">
              <w:rPr>
                <w:rFonts w:ascii="Times New Roman" w:hAnsi="Times New Roman" w:cs="Times New Roman"/>
                <w:sz w:val="16"/>
              </w:rPr>
              <w:t>Annuale (entro dicembre)</w:t>
            </w:r>
          </w:p>
        </w:tc>
        <w:tc>
          <w:tcPr>
            <w:tcW w:w="800" w:type="pct"/>
            <w:vMerge/>
            <w:tcBorders>
              <w:top w:val="nil"/>
            </w:tcBorders>
          </w:tcPr>
          <w:p w14:paraId="2DC12ABC" w14:textId="77777777" w:rsidR="00F76E91" w:rsidRPr="00862704" w:rsidRDefault="00F76E91" w:rsidP="00862704">
            <w:pPr>
              <w:ind w:left="426"/>
              <w:jc w:val="both"/>
              <w:rPr>
                <w:rFonts w:ascii="Times New Roman" w:hAnsi="Times New Roman" w:cs="Times New Roman"/>
                <w:sz w:val="2"/>
                <w:szCs w:val="2"/>
              </w:rPr>
            </w:pPr>
          </w:p>
        </w:tc>
      </w:tr>
    </w:tbl>
    <w:p w14:paraId="6CB78D56" w14:textId="77777777" w:rsidR="00AF3108" w:rsidRDefault="00AF3108" w:rsidP="00AF3108">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16</w:t>
      </w:r>
    </w:p>
    <w:p w14:paraId="59ED3B82" w14:textId="77777777" w:rsidR="00B001F7" w:rsidRDefault="00B001F7" w:rsidP="00AF3108">
      <w:pPr>
        <w:pStyle w:val="Corpotesto"/>
        <w:spacing w:before="120" w:after="120" w:line="302" w:lineRule="auto"/>
        <w:ind w:left="425" w:right="130"/>
        <w:jc w:val="both"/>
        <w:rPr>
          <w:rFonts w:ascii="Times New Roman" w:hAnsi="Times New Roman" w:cs="Times New Roman"/>
          <w:b/>
        </w:rPr>
      </w:pPr>
    </w:p>
    <w:p w14:paraId="7D10DE5D" w14:textId="77777777" w:rsidR="00862704" w:rsidRPr="00AF3108" w:rsidRDefault="00AF3108" w:rsidP="00AF3108">
      <w:pPr>
        <w:pStyle w:val="Titolo2"/>
        <w:keepNext w:val="0"/>
        <w:keepLines w:val="0"/>
        <w:tabs>
          <w:tab w:val="left" w:pos="1276"/>
        </w:tabs>
        <w:spacing w:before="85" w:after="120"/>
        <w:ind w:left="426"/>
        <w:jc w:val="both"/>
        <w:rPr>
          <w:rFonts w:ascii="Times New Roman" w:eastAsia="Arial" w:hAnsi="Times New Roman" w:cs="Times New Roman"/>
          <w:b/>
          <w:bCs/>
          <w:smallCaps/>
          <w:color w:val="auto"/>
          <w:sz w:val="22"/>
          <w:szCs w:val="22"/>
        </w:rPr>
      </w:pPr>
      <w:bookmarkStart w:id="98" w:name="_Toc219903745"/>
      <w:r>
        <w:rPr>
          <w:rFonts w:ascii="Times New Roman" w:eastAsia="Arial" w:hAnsi="Times New Roman" w:cs="Times New Roman"/>
          <w:b/>
          <w:bCs/>
          <w:smallCaps/>
          <w:color w:val="auto"/>
          <w:sz w:val="22"/>
          <w:szCs w:val="22"/>
        </w:rPr>
        <w:t xml:space="preserve">2.4.7.2 </w:t>
      </w:r>
      <w:bookmarkStart w:id="99" w:name="_Toc125626863"/>
      <w:r w:rsidR="00862704" w:rsidRPr="00AF3108">
        <w:rPr>
          <w:rFonts w:ascii="Times New Roman" w:eastAsia="Arial" w:hAnsi="Times New Roman" w:cs="Times New Roman"/>
          <w:b/>
          <w:bCs/>
          <w:smallCaps/>
          <w:color w:val="auto"/>
          <w:sz w:val="22"/>
          <w:szCs w:val="22"/>
        </w:rPr>
        <w:t>Autovalutazione del rischio di frode dei processi M17</w:t>
      </w:r>
      <w:bookmarkEnd w:id="98"/>
      <w:bookmarkEnd w:id="99"/>
    </w:p>
    <w:p w14:paraId="0B2F8475" w14:textId="77777777" w:rsidR="00AF3108" w:rsidRDefault="00862704" w:rsidP="00AF3108">
      <w:pPr>
        <w:pStyle w:val="Corpotesto"/>
        <w:spacing w:before="120" w:after="120" w:line="302" w:lineRule="auto"/>
        <w:ind w:left="425" w:right="130"/>
        <w:jc w:val="both"/>
        <w:rPr>
          <w:rFonts w:ascii="Times New Roman" w:hAnsi="Times New Roman" w:cs="Times New Roman"/>
        </w:rPr>
      </w:pPr>
      <w:r w:rsidRPr="00AF3108">
        <w:rPr>
          <w:rFonts w:ascii="Times New Roman" w:hAnsi="Times New Roman" w:cs="Times New Roman"/>
        </w:rPr>
        <w:t>L’art. 125, paragrafo 4, lett. c) del Regolamento (UE) 1303/2013 dispone che le Autorità di Gestione dei programmi comunitari devono adottare misure antifrode efficaci e proporzionate per assicurare l’efficace protezione del bilancio comunitario. L’Europa, a tal uopo, ha emanato le seguenti Linee Guida:</w:t>
      </w:r>
    </w:p>
    <w:p w14:paraId="38F93AEC" w14:textId="77777777" w:rsidR="00AF3108" w:rsidRDefault="00862704" w:rsidP="00D71D84">
      <w:pPr>
        <w:pStyle w:val="Corpotesto"/>
        <w:numPr>
          <w:ilvl w:val="0"/>
          <w:numId w:val="84"/>
        </w:numPr>
        <w:spacing w:before="120" w:after="120" w:line="302" w:lineRule="auto"/>
        <w:ind w:right="130"/>
        <w:jc w:val="both"/>
        <w:rPr>
          <w:rFonts w:ascii="Times New Roman" w:hAnsi="Times New Roman" w:cs="Times New Roman"/>
        </w:rPr>
      </w:pPr>
      <w:r w:rsidRPr="00AF3108">
        <w:rPr>
          <w:rFonts w:ascii="Times New Roman" w:hAnsi="Times New Roman" w:cs="Times New Roman"/>
        </w:rPr>
        <w:lastRenderedPageBreak/>
        <w:t>CE(OLAF): Orientamenti sulle strategie nazionali antifrode per i Fondi Strutturali e di Investimento Europei (SIE);</w:t>
      </w:r>
    </w:p>
    <w:p w14:paraId="4C562EF9" w14:textId="77777777" w:rsidR="00AF3108" w:rsidRDefault="00862704" w:rsidP="00D71D84">
      <w:pPr>
        <w:pStyle w:val="Corpotesto"/>
        <w:numPr>
          <w:ilvl w:val="0"/>
          <w:numId w:val="84"/>
        </w:numPr>
        <w:spacing w:before="120" w:after="120" w:line="302" w:lineRule="auto"/>
        <w:ind w:right="130"/>
        <w:jc w:val="both"/>
        <w:rPr>
          <w:rFonts w:ascii="Times New Roman" w:hAnsi="Times New Roman" w:cs="Times New Roman"/>
        </w:rPr>
      </w:pPr>
      <w:r w:rsidRPr="00AF3108">
        <w:rPr>
          <w:rFonts w:ascii="Times New Roman" w:hAnsi="Times New Roman" w:cs="Times New Roman"/>
        </w:rPr>
        <w:t>COCOF 09/003/00-IT: Nota informativa sugli indicatori di frodi ai danni del FESR, del FSE e del F.C.;</w:t>
      </w:r>
    </w:p>
    <w:p w14:paraId="2154EBFD" w14:textId="77777777" w:rsidR="00AF3108" w:rsidRDefault="00862704" w:rsidP="00D71D84">
      <w:pPr>
        <w:pStyle w:val="Corpotesto"/>
        <w:numPr>
          <w:ilvl w:val="0"/>
          <w:numId w:val="84"/>
        </w:numPr>
        <w:spacing w:before="120" w:after="120" w:line="302" w:lineRule="auto"/>
        <w:ind w:right="130"/>
        <w:jc w:val="both"/>
        <w:rPr>
          <w:rFonts w:ascii="Times New Roman" w:hAnsi="Times New Roman" w:cs="Times New Roman"/>
        </w:rPr>
      </w:pPr>
      <w:r w:rsidRPr="00AF3108">
        <w:rPr>
          <w:rFonts w:ascii="Times New Roman" w:hAnsi="Times New Roman" w:cs="Times New Roman"/>
        </w:rPr>
        <w:t>CE (OLAF): Individuazione di frodi documentali nel quadro delle azioni strutturali: Guida pratica per le Autorità di Gestione;</w:t>
      </w:r>
    </w:p>
    <w:p w14:paraId="51EE011B" w14:textId="77777777" w:rsidR="00AF3108" w:rsidRDefault="00862704" w:rsidP="00D71D84">
      <w:pPr>
        <w:pStyle w:val="Corpotesto"/>
        <w:numPr>
          <w:ilvl w:val="0"/>
          <w:numId w:val="84"/>
        </w:numPr>
        <w:spacing w:before="120" w:after="120" w:line="302" w:lineRule="auto"/>
        <w:ind w:right="130"/>
        <w:jc w:val="both"/>
        <w:rPr>
          <w:rFonts w:ascii="Times New Roman" w:hAnsi="Times New Roman" w:cs="Times New Roman"/>
        </w:rPr>
      </w:pPr>
      <w:r w:rsidRPr="00AF3108">
        <w:rPr>
          <w:rFonts w:ascii="Times New Roman" w:hAnsi="Times New Roman" w:cs="Times New Roman"/>
        </w:rPr>
        <w:t>CE (OLAF): Individuazione dei conflitti di interessi nelle procedure d’appalto nel quadro delle azioni strutturali;</w:t>
      </w:r>
    </w:p>
    <w:p w14:paraId="32AD4B7E" w14:textId="77777777" w:rsidR="00AF3108" w:rsidRDefault="00862704" w:rsidP="00D71D84">
      <w:pPr>
        <w:pStyle w:val="Corpotesto"/>
        <w:numPr>
          <w:ilvl w:val="0"/>
          <w:numId w:val="84"/>
        </w:numPr>
        <w:spacing w:before="120" w:after="120" w:line="302" w:lineRule="auto"/>
        <w:ind w:right="130"/>
        <w:jc w:val="both"/>
        <w:rPr>
          <w:rFonts w:ascii="Times New Roman" w:hAnsi="Times New Roman" w:cs="Times New Roman"/>
        </w:rPr>
      </w:pPr>
      <w:r w:rsidRPr="00AF3108">
        <w:rPr>
          <w:rFonts w:ascii="Times New Roman" w:hAnsi="Times New Roman" w:cs="Times New Roman"/>
        </w:rPr>
        <w:t>EGESIF-14-0021-00/16-06-2014: Valutazione dei rischi di frode e misure antifrode efficaci e proporzionate;</w:t>
      </w:r>
    </w:p>
    <w:p w14:paraId="3D35DCB7" w14:textId="77777777" w:rsidR="00862704" w:rsidRPr="00AF3108" w:rsidRDefault="00862704" w:rsidP="00D71D84">
      <w:pPr>
        <w:pStyle w:val="Corpotesto"/>
        <w:numPr>
          <w:ilvl w:val="0"/>
          <w:numId w:val="84"/>
        </w:numPr>
        <w:spacing w:before="120" w:after="120" w:line="302" w:lineRule="auto"/>
        <w:ind w:right="130"/>
        <w:jc w:val="both"/>
        <w:rPr>
          <w:rFonts w:ascii="Times New Roman" w:hAnsi="Times New Roman" w:cs="Times New Roman"/>
        </w:rPr>
      </w:pPr>
      <w:r w:rsidRPr="00AF3108">
        <w:rPr>
          <w:rFonts w:ascii="Times New Roman" w:hAnsi="Times New Roman" w:cs="Times New Roman"/>
        </w:rPr>
        <w:t>CE (OLAF): Raccolta di casi anonimizzati.</w:t>
      </w:r>
    </w:p>
    <w:p w14:paraId="56613E4F" w14:textId="77777777" w:rsidR="00862704" w:rsidRPr="00862704" w:rsidRDefault="00862704" w:rsidP="00AF310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Nell’approccio metodologico alla gestione del rischio di frode, si procederà seguendo le direttive della nota orientativa EGESIF 14-0021 del 16/06/2014. Il modello può essere così sintetizzato:</w:t>
      </w:r>
    </w:p>
    <w:p w14:paraId="6BA030C4" w14:textId="77777777" w:rsidR="00862704" w:rsidRPr="00862704" w:rsidRDefault="00862704" w:rsidP="00AF3108">
      <w:pPr>
        <w:ind w:left="2977"/>
        <w:jc w:val="both"/>
        <w:rPr>
          <w:rFonts w:ascii="Times New Roman" w:hAnsi="Times New Roman" w:cs="Times New Roman"/>
          <w:color w:val="365F91"/>
        </w:rPr>
      </w:pPr>
      <w:r w:rsidRPr="00862704">
        <w:rPr>
          <w:rFonts w:ascii="Times New Roman" w:hAnsi="Times New Roman" w:cs="Times New Roman"/>
          <w:noProof/>
        </w:rPr>
        <w:drawing>
          <wp:inline distT="0" distB="0" distL="0" distR="0" wp14:anchorId="50E6EE5D" wp14:editId="465336B5">
            <wp:extent cx="2482850" cy="2423533"/>
            <wp:effectExtent l="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cstate="print">
                      <a:extLst>
                        <a:ext uri="{28A0092B-C50C-407E-A947-70E740481C1C}">
                          <a14:useLocalDpi xmlns:a14="http://schemas.microsoft.com/office/drawing/2010/main"/>
                        </a:ext>
                      </a:extLst>
                    </a:blip>
                    <a:srcRect/>
                    <a:stretch/>
                  </pic:blipFill>
                  <pic:spPr bwMode="auto">
                    <a:xfrm>
                      <a:off x="0" y="0"/>
                      <a:ext cx="2485267" cy="2425892"/>
                    </a:xfrm>
                    <a:prstGeom prst="rect">
                      <a:avLst/>
                    </a:prstGeom>
                    <a:ln>
                      <a:noFill/>
                    </a:ln>
                    <a:extLst>
                      <a:ext uri="{53640926-AAD7-44D8-BBD7-CCE9431645EC}">
                        <a14:shadowObscured xmlns:a14="http://schemas.microsoft.com/office/drawing/2010/main"/>
                      </a:ext>
                    </a:extLst>
                  </pic:spPr>
                </pic:pic>
              </a:graphicData>
            </a:graphic>
          </wp:inline>
        </w:drawing>
      </w:r>
    </w:p>
    <w:p w14:paraId="7B7BC7C2" w14:textId="77777777" w:rsidR="00862704" w:rsidRPr="00862704" w:rsidRDefault="00862704" w:rsidP="00862704">
      <w:pPr>
        <w:ind w:left="426"/>
        <w:jc w:val="both"/>
        <w:rPr>
          <w:rFonts w:ascii="Times New Roman" w:hAnsi="Times New Roman" w:cs="Times New Roman"/>
        </w:rPr>
      </w:pPr>
    </w:p>
    <w:p w14:paraId="56AB67B8" w14:textId="77777777" w:rsidR="00862704" w:rsidRPr="00C03DE7" w:rsidRDefault="00862704" w:rsidP="00AF3108">
      <w:pPr>
        <w:pStyle w:val="Corpotesto"/>
        <w:spacing w:before="120" w:after="120" w:line="302" w:lineRule="auto"/>
        <w:ind w:left="425" w:right="130"/>
        <w:jc w:val="both"/>
        <w:rPr>
          <w:rFonts w:ascii="Times New Roman" w:hAnsi="Times New Roman" w:cs="Times New Roman"/>
        </w:rPr>
      </w:pPr>
      <w:r w:rsidRPr="00C03DE7">
        <w:rPr>
          <w:rFonts w:ascii="Times New Roman" w:hAnsi="Times New Roman" w:cs="Times New Roman"/>
        </w:rPr>
        <w:t>Pertanto nel 202</w:t>
      </w:r>
      <w:r w:rsidR="00AF3108" w:rsidRPr="00C03DE7">
        <w:rPr>
          <w:rFonts w:ascii="Times New Roman" w:hAnsi="Times New Roman" w:cs="Times New Roman"/>
        </w:rPr>
        <w:t>3</w:t>
      </w:r>
      <w:r w:rsidRPr="00C03DE7">
        <w:rPr>
          <w:rFonts w:ascii="Times New Roman" w:hAnsi="Times New Roman" w:cs="Times New Roman"/>
        </w:rPr>
        <w:t xml:space="preserve"> </w:t>
      </w:r>
      <w:r w:rsidR="00571A1A" w:rsidRPr="00C03DE7">
        <w:rPr>
          <w:rFonts w:ascii="Times New Roman" w:hAnsi="Times New Roman" w:cs="Times New Roman"/>
        </w:rPr>
        <w:t>è stata avviata</w:t>
      </w:r>
      <w:r w:rsidRPr="00C03DE7">
        <w:rPr>
          <w:rFonts w:ascii="Times New Roman" w:hAnsi="Times New Roman" w:cs="Times New Roman"/>
        </w:rPr>
        <w:t xml:space="preserve"> l’attività di implementazione, in coerenza con:</w:t>
      </w:r>
    </w:p>
    <w:p w14:paraId="08B6DCA2" w14:textId="77777777" w:rsidR="00AF3108" w:rsidRPr="00C03DE7" w:rsidRDefault="00862704" w:rsidP="00D71D84">
      <w:pPr>
        <w:pStyle w:val="Corpotesto"/>
        <w:numPr>
          <w:ilvl w:val="0"/>
          <w:numId w:val="85"/>
        </w:numPr>
        <w:spacing w:before="120" w:after="120" w:line="302" w:lineRule="auto"/>
        <w:ind w:right="130"/>
        <w:jc w:val="both"/>
        <w:rPr>
          <w:rFonts w:ascii="Times New Roman" w:hAnsi="Times New Roman" w:cs="Times New Roman"/>
        </w:rPr>
      </w:pPr>
      <w:r w:rsidRPr="00C03DE7">
        <w:rPr>
          <w:rFonts w:ascii="Times New Roman" w:hAnsi="Times New Roman" w:cs="Times New Roman"/>
        </w:rPr>
        <w:t>la Delibera ANAC n. 1074 del 21 novembre 2018, di aggiornamento del PNA, che contiene un’apposita sezione intitolata “Le procedure di gestione dei fondi strutturali e dei fondi nazionali per le politiche di coesione” (Sezione II) che ha espresso proprio la scelta di effettuare un focus sulle procedure per l’impiego dei finanziamenti europei e nazionali, con la considerevole entità delle risorse pubbliche assegnate alle amministrazioni centrali e regionali dall’Unione europea e dal Governo;</w:t>
      </w:r>
    </w:p>
    <w:p w14:paraId="6A3ADDB5" w14:textId="77777777" w:rsidR="00AF3108" w:rsidRPr="00C03DE7" w:rsidRDefault="00862704" w:rsidP="00D71D84">
      <w:pPr>
        <w:pStyle w:val="Corpotesto"/>
        <w:numPr>
          <w:ilvl w:val="0"/>
          <w:numId w:val="85"/>
        </w:numPr>
        <w:spacing w:before="120" w:after="120" w:line="302" w:lineRule="auto"/>
        <w:ind w:right="130"/>
        <w:jc w:val="both"/>
        <w:rPr>
          <w:rFonts w:ascii="Times New Roman" w:hAnsi="Times New Roman" w:cs="Times New Roman"/>
        </w:rPr>
      </w:pPr>
      <w:r w:rsidRPr="00C03DE7">
        <w:rPr>
          <w:rFonts w:ascii="Times New Roman" w:hAnsi="Times New Roman" w:cs="Times New Roman"/>
        </w:rPr>
        <w:t>gli artt.125 (4) (c) e 72 lettera h) del Reg. (UE) n.1303/2013;</w:t>
      </w:r>
    </w:p>
    <w:p w14:paraId="6F58650F" w14:textId="77777777" w:rsidR="00AF3108" w:rsidRPr="00C03DE7" w:rsidRDefault="00862704" w:rsidP="00D71D84">
      <w:pPr>
        <w:pStyle w:val="Corpotesto"/>
        <w:numPr>
          <w:ilvl w:val="0"/>
          <w:numId w:val="85"/>
        </w:numPr>
        <w:spacing w:before="120" w:after="120" w:line="302" w:lineRule="auto"/>
        <w:ind w:right="130"/>
        <w:jc w:val="both"/>
        <w:rPr>
          <w:rFonts w:ascii="Times New Roman" w:hAnsi="Times New Roman" w:cs="Times New Roman"/>
        </w:rPr>
      </w:pPr>
      <w:r w:rsidRPr="00C03DE7">
        <w:rPr>
          <w:rFonts w:ascii="Times New Roman" w:hAnsi="Times New Roman" w:cs="Times New Roman"/>
        </w:rPr>
        <w:t>la Guida EGESIF_14-0021-00 del 16/06/2014 elaborata dalla Commissione Europea sulla “Valutazione dei rischi di frode e misure antifrode efficaci e proporzionate”;</w:t>
      </w:r>
    </w:p>
    <w:p w14:paraId="2D29D767" w14:textId="77777777" w:rsidR="00AF3108" w:rsidRPr="00C03DE7" w:rsidRDefault="00862704" w:rsidP="00D71D84">
      <w:pPr>
        <w:pStyle w:val="Corpotesto"/>
        <w:numPr>
          <w:ilvl w:val="0"/>
          <w:numId w:val="85"/>
        </w:numPr>
        <w:spacing w:before="120" w:after="120" w:line="302" w:lineRule="auto"/>
        <w:ind w:right="130"/>
        <w:jc w:val="both"/>
        <w:rPr>
          <w:rFonts w:ascii="Times New Roman" w:hAnsi="Times New Roman" w:cs="Times New Roman"/>
        </w:rPr>
      </w:pPr>
      <w:r w:rsidRPr="00C03DE7">
        <w:rPr>
          <w:rFonts w:ascii="Times New Roman" w:hAnsi="Times New Roman" w:cs="Times New Roman"/>
        </w:rPr>
        <w:t>le Guide elaborate dalla Commissione Europea - Ufficio Europeo per la lotta antifrode – OLAF per l’Individuazione dei conflitti di interessi nelle procedure d’appalto e per l’Individuazione di frodi documentali nel quadro delle azioni strutturali;</w:t>
      </w:r>
    </w:p>
    <w:p w14:paraId="39395413" w14:textId="77777777" w:rsidR="00AF3108" w:rsidRPr="00C03DE7" w:rsidRDefault="00862704" w:rsidP="00D71D84">
      <w:pPr>
        <w:pStyle w:val="Corpotesto"/>
        <w:numPr>
          <w:ilvl w:val="0"/>
          <w:numId w:val="85"/>
        </w:numPr>
        <w:spacing w:before="120" w:after="120" w:line="302" w:lineRule="auto"/>
        <w:ind w:right="130"/>
        <w:jc w:val="both"/>
        <w:rPr>
          <w:rFonts w:ascii="Times New Roman" w:hAnsi="Times New Roman" w:cs="Times New Roman"/>
        </w:rPr>
      </w:pPr>
      <w:r w:rsidRPr="00C03DE7">
        <w:rPr>
          <w:rFonts w:ascii="Times New Roman" w:hAnsi="Times New Roman" w:cs="Times New Roman"/>
        </w:rPr>
        <w:lastRenderedPageBreak/>
        <w:t>la nota di informazione sugli indicatori di frode per il FESR, l’FSE e l’SC, a cura del COCOF 09/003/00-IT;</w:t>
      </w:r>
    </w:p>
    <w:p w14:paraId="675B2595" w14:textId="77777777" w:rsidR="00862704" w:rsidRPr="00C03DE7" w:rsidRDefault="00862704" w:rsidP="00D71D84">
      <w:pPr>
        <w:pStyle w:val="Corpotesto"/>
        <w:numPr>
          <w:ilvl w:val="0"/>
          <w:numId w:val="85"/>
        </w:numPr>
        <w:spacing w:before="120" w:after="120" w:line="302" w:lineRule="auto"/>
        <w:ind w:right="130"/>
        <w:jc w:val="both"/>
        <w:rPr>
          <w:rFonts w:ascii="Times New Roman" w:hAnsi="Times New Roman" w:cs="Times New Roman"/>
        </w:rPr>
      </w:pPr>
      <w:r w:rsidRPr="00C03DE7">
        <w:rPr>
          <w:rFonts w:ascii="Times New Roman" w:hAnsi="Times New Roman" w:cs="Times New Roman"/>
        </w:rPr>
        <w:t>la determina DG ACT n. 283/2016 del 22/12/2016 dell’Agenzia per la Coesione Territoriale</w:t>
      </w:r>
      <w:r w:rsidR="00571A1A" w:rsidRPr="00C03DE7">
        <w:rPr>
          <w:rFonts w:ascii="Times New Roman" w:hAnsi="Times New Roman" w:cs="Times New Roman"/>
        </w:rPr>
        <w:t>.</w:t>
      </w:r>
    </w:p>
    <w:p w14:paraId="2EBDA650" w14:textId="6B4C19CD" w:rsidR="00571A1A" w:rsidRDefault="00862704" w:rsidP="00571A1A">
      <w:pPr>
        <w:pStyle w:val="Corpotesto"/>
        <w:spacing w:before="120" w:after="120" w:line="302" w:lineRule="auto"/>
        <w:ind w:left="425" w:right="130"/>
        <w:jc w:val="both"/>
        <w:rPr>
          <w:rFonts w:ascii="Times New Roman" w:hAnsi="Times New Roman" w:cs="Times New Roman"/>
        </w:rPr>
      </w:pPr>
      <w:r w:rsidRPr="00C03DE7">
        <w:rPr>
          <w:rFonts w:ascii="Times New Roman" w:hAnsi="Times New Roman" w:cs="Times New Roman"/>
        </w:rPr>
        <w:t xml:space="preserve">L’Agenzia provvederà </w:t>
      </w:r>
      <w:r w:rsidR="00571A1A" w:rsidRPr="00C03DE7">
        <w:rPr>
          <w:rFonts w:ascii="Times New Roman" w:hAnsi="Times New Roman" w:cs="Times New Roman"/>
        </w:rPr>
        <w:t>nel corso dell’anno 202</w:t>
      </w:r>
      <w:r w:rsidR="004F0BB9" w:rsidRPr="00C03DE7">
        <w:rPr>
          <w:rFonts w:ascii="Times New Roman" w:hAnsi="Times New Roman" w:cs="Times New Roman"/>
        </w:rPr>
        <w:t>5</w:t>
      </w:r>
      <w:r w:rsidR="00571A1A" w:rsidRPr="00C03DE7">
        <w:rPr>
          <w:rFonts w:ascii="Times New Roman" w:hAnsi="Times New Roman" w:cs="Times New Roman"/>
        </w:rPr>
        <w:t>, a seguito del</w:t>
      </w:r>
      <w:r w:rsidR="00EA1D16" w:rsidRPr="00C03DE7">
        <w:rPr>
          <w:rFonts w:ascii="Times New Roman" w:hAnsi="Times New Roman" w:cs="Times New Roman"/>
        </w:rPr>
        <w:t>l’avvio del</w:t>
      </w:r>
      <w:r w:rsidR="00571A1A" w:rsidRPr="00C03DE7">
        <w:rPr>
          <w:rFonts w:ascii="Times New Roman" w:hAnsi="Times New Roman" w:cs="Times New Roman"/>
        </w:rPr>
        <w:t xml:space="preserve"> percorso di ristrutturazione dell’Ente e di ampliamento della dotazione organica, </w:t>
      </w:r>
      <w:r w:rsidR="004F0BB9" w:rsidRPr="00C03DE7">
        <w:rPr>
          <w:rFonts w:ascii="Times New Roman" w:hAnsi="Times New Roman" w:cs="Times New Roman"/>
        </w:rPr>
        <w:t xml:space="preserve">non ancora concluso, </w:t>
      </w:r>
      <w:r w:rsidRPr="00C03DE7">
        <w:rPr>
          <w:rFonts w:ascii="Times New Roman" w:hAnsi="Times New Roman" w:cs="Times New Roman"/>
        </w:rPr>
        <w:t>a definire i responsabili incaricati che dovranno redigere il documento di autovalutazione dell'esposizione a rischi di frode specifici</w:t>
      </w:r>
      <w:r w:rsidR="00571A1A" w:rsidRPr="00C03DE7">
        <w:rPr>
          <w:rFonts w:ascii="Times New Roman" w:hAnsi="Times New Roman" w:cs="Times New Roman"/>
        </w:rPr>
        <w:t>.</w:t>
      </w:r>
      <w:r w:rsidR="00571A1A" w:rsidRPr="0055272A">
        <w:rPr>
          <w:rFonts w:ascii="Times New Roman" w:hAnsi="Times New Roman" w:cs="Times New Roman"/>
        </w:rPr>
        <w:t xml:space="preserve"> </w:t>
      </w:r>
    </w:p>
    <w:p w14:paraId="3CA21518" w14:textId="77777777" w:rsidR="00AF3108" w:rsidRDefault="00862704" w:rsidP="00AF310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Tale analisi si baserà sulle seguenti fasi metodologiche:</w:t>
      </w:r>
    </w:p>
    <w:p w14:paraId="310FFEE1" w14:textId="77777777" w:rsidR="00AF3108" w:rsidRDefault="00862704" w:rsidP="00D71D84">
      <w:pPr>
        <w:pStyle w:val="Corpotesto"/>
        <w:numPr>
          <w:ilvl w:val="0"/>
          <w:numId w:val="86"/>
        </w:numPr>
        <w:spacing w:before="120" w:after="120" w:line="302" w:lineRule="auto"/>
        <w:ind w:right="130"/>
        <w:jc w:val="both"/>
        <w:rPr>
          <w:rFonts w:ascii="Times New Roman" w:hAnsi="Times New Roman" w:cs="Times New Roman"/>
        </w:rPr>
      </w:pPr>
      <w:r w:rsidRPr="00AF3108">
        <w:rPr>
          <w:rFonts w:ascii="Times New Roman" w:hAnsi="Times New Roman" w:cs="Times New Roman"/>
        </w:rPr>
        <w:t xml:space="preserve">quantificazione del rischio che un determinato tipo di frode possa essere commesso, valutandone impatto e probabilità (rischio lordo); </w:t>
      </w:r>
    </w:p>
    <w:p w14:paraId="4DB1CA51" w14:textId="77777777" w:rsidR="00AF3108" w:rsidRDefault="00862704" w:rsidP="00D71D84">
      <w:pPr>
        <w:pStyle w:val="Corpotesto"/>
        <w:numPr>
          <w:ilvl w:val="0"/>
          <w:numId w:val="86"/>
        </w:numPr>
        <w:spacing w:before="120" w:after="120" w:line="302" w:lineRule="auto"/>
        <w:ind w:right="130"/>
        <w:jc w:val="both"/>
        <w:rPr>
          <w:rFonts w:ascii="Times New Roman" w:hAnsi="Times New Roman" w:cs="Times New Roman"/>
        </w:rPr>
      </w:pPr>
      <w:r w:rsidRPr="00AF3108">
        <w:rPr>
          <w:rFonts w:ascii="Times New Roman" w:hAnsi="Times New Roman" w:cs="Times New Roman"/>
        </w:rPr>
        <w:t xml:space="preserve">valutazione dell'efficacia dei controlli esistenti volti a ridurre il rischio lordo; </w:t>
      </w:r>
    </w:p>
    <w:p w14:paraId="38AB5154" w14:textId="77777777" w:rsidR="00AF3108" w:rsidRDefault="00862704" w:rsidP="00D71D84">
      <w:pPr>
        <w:pStyle w:val="Corpotesto"/>
        <w:numPr>
          <w:ilvl w:val="0"/>
          <w:numId w:val="86"/>
        </w:numPr>
        <w:spacing w:before="120" w:after="120" w:line="302" w:lineRule="auto"/>
        <w:ind w:right="130"/>
        <w:jc w:val="both"/>
        <w:rPr>
          <w:rFonts w:ascii="Times New Roman" w:hAnsi="Times New Roman" w:cs="Times New Roman"/>
        </w:rPr>
      </w:pPr>
      <w:r w:rsidRPr="00AF3108">
        <w:rPr>
          <w:rFonts w:ascii="Times New Roman" w:hAnsi="Times New Roman" w:cs="Times New Roman"/>
        </w:rPr>
        <w:t>valutazione del rischio netto, dopo aver preso in considerazione le ripercussioni degli eventuali controlli attuali, nonché la loro efficacia, ossia la situazione allo stato attuale (rischio residuo);</w:t>
      </w:r>
    </w:p>
    <w:p w14:paraId="1F5BDD6F" w14:textId="77777777" w:rsidR="00AF3108" w:rsidRDefault="00862704" w:rsidP="00D71D84">
      <w:pPr>
        <w:pStyle w:val="Corpotesto"/>
        <w:numPr>
          <w:ilvl w:val="0"/>
          <w:numId w:val="86"/>
        </w:numPr>
        <w:spacing w:before="120" w:after="120" w:line="302" w:lineRule="auto"/>
        <w:ind w:right="130"/>
        <w:jc w:val="both"/>
        <w:rPr>
          <w:rFonts w:ascii="Times New Roman" w:hAnsi="Times New Roman" w:cs="Times New Roman"/>
        </w:rPr>
      </w:pPr>
      <w:r w:rsidRPr="00AF3108">
        <w:rPr>
          <w:rFonts w:ascii="Times New Roman" w:hAnsi="Times New Roman" w:cs="Times New Roman"/>
        </w:rPr>
        <w:t>valutazione dell'impatto dei controlli per l'attenuazione del rischio previsti sul rischio netto (residuo);</w:t>
      </w:r>
    </w:p>
    <w:p w14:paraId="6F9807C5" w14:textId="4187EEF3" w:rsidR="00042054" w:rsidRDefault="00862704" w:rsidP="00750E67">
      <w:pPr>
        <w:pStyle w:val="Corpotesto"/>
        <w:numPr>
          <w:ilvl w:val="0"/>
          <w:numId w:val="86"/>
        </w:numPr>
        <w:spacing w:before="120" w:after="120" w:line="302" w:lineRule="auto"/>
        <w:ind w:right="130"/>
        <w:jc w:val="both"/>
        <w:rPr>
          <w:rFonts w:ascii="Times New Roman" w:hAnsi="Times New Roman" w:cs="Times New Roman"/>
        </w:rPr>
      </w:pPr>
      <w:r w:rsidRPr="00AF3108">
        <w:rPr>
          <w:rFonts w:ascii="Times New Roman" w:hAnsi="Times New Roman" w:cs="Times New Roman"/>
        </w:rPr>
        <w:t>definizione di un obiettivo di rischio, ossia il livello di rischio che l'autorità di gestione considera tollerabile. La valutazione dei rischi di frode è stata effettuata utilizzando i principi e gli strumenti di gestione del rischio esistenti. L'obiettivo complessivo è, infatti, quello di far fronte ai principali rischi di frode in modo mirato, tenendo conto - oltre ai requisiti di base - del fatto che il beneficio globale di ogni misura antifrode supplementare deve essere superiore ai suoi costi complessivi (principio della proporzionalità) e ricordando altresì gli elevati costi in termini di reputazione dovuti a frode e corruzione.</w:t>
      </w:r>
    </w:p>
    <w:p w14:paraId="2A3FFC70" w14:textId="77777777" w:rsidR="00636ACC" w:rsidRPr="00750E67" w:rsidRDefault="00636ACC" w:rsidP="00636ACC">
      <w:pPr>
        <w:pStyle w:val="Corpotesto"/>
        <w:spacing w:before="120" w:after="120" w:line="302" w:lineRule="auto"/>
        <w:ind w:left="786" w:right="130"/>
        <w:jc w:val="both"/>
        <w:rPr>
          <w:rFonts w:ascii="Times New Roman" w:hAnsi="Times New Roman" w:cs="Times New Roman"/>
        </w:rPr>
      </w:pPr>
    </w:p>
    <w:tbl>
      <w:tblPr>
        <w:tblW w:w="4771" w:type="pct"/>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3"/>
        <w:gridCol w:w="2125"/>
        <w:gridCol w:w="1276"/>
        <w:gridCol w:w="2130"/>
        <w:gridCol w:w="1405"/>
      </w:tblGrid>
      <w:tr w:rsidR="00F76E91" w:rsidRPr="00862704" w14:paraId="7134F694" w14:textId="77777777" w:rsidTr="00F76E91">
        <w:trPr>
          <w:trHeight w:val="415"/>
        </w:trPr>
        <w:tc>
          <w:tcPr>
            <w:tcW w:w="5000" w:type="pct"/>
            <w:gridSpan w:val="5"/>
            <w:shd w:val="clear" w:color="auto" w:fill="D4DCE3"/>
            <w:vAlign w:val="center"/>
          </w:tcPr>
          <w:p w14:paraId="238CF237" w14:textId="77777777" w:rsidR="00F76E91" w:rsidRPr="00862704" w:rsidRDefault="00F76E91" w:rsidP="00AF3108">
            <w:pPr>
              <w:pStyle w:val="TableParagraph"/>
              <w:spacing w:line="206" w:lineRule="exact"/>
              <w:ind w:left="139"/>
              <w:jc w:val="both"/>
              <w:rPr>
                <w:rFonts w:ascii="Times New Roman" w:hAnsi="Times New Roman" w:cs="Times New Roman"/>
                <w:b/>
                <w:sz w:val="20"/>
              </w:rPr>
            </w:pPr>
            <w:r w:rsidRPr="00862704">
              <w:rPr>
                <w:rFonts w:ascii="Times New Roman" w:hAnsi="Times New Roman" w:cs="Times New Roman"/>
                <w:b/>
                <w:sz w:val="20"/>
              </w:rPr>
              <w:t xml:space="preserve">M17 - Misura: Antiriciclaggio </w:t>
            </w:r>
          </w:p>
        </w:tc>
      </w:tr>
      <w:tr w:rsidR="00F76E91" w:rsidRPr="00862704" w14:paraId="776C3E95" w14:textId="77777777" w:rsidTr="0025499E">
        <w:trPr>
          <w:trHeight w:val="319"/>
        </w:trPr>
        <w:tc>
          <w:tcPr>
            <w:tcW w:w="1050" w:type="pct"/>
            <w:tcBorders>
              <w:bottom w:val="single" w:sz="4" w:space="0" w:color="auto"/>
            </w:tcBorders>
            <w:shd w:val="clear" w:color="auto" w:fill="EAF0DD"/>
            <w:vAlign w:val="center"/>
          </w:tcPr>
          <w:p w14:paraId="17E47A5D" w14:textId="3E7682EB" w:rsidR="00F76E91" w:rsidRPr="007A35E2" w:rsidRDefault="00F76E91" w:rsidP="00107786">
            <w:pPr>
              <w:pStyle w:val="TableParagraph"/>
              <w:ind w:left="142"/>
              <w:rPr>
                <w:rFonts w:ascii="Times New Roman" w:hAnsi="Times New Roman" w:cs="Times New Roman"/>
                <w:b/>
                <w:sz w:val="16"/>
              </w:rPr>
            </w:pPr>
            <w:r w:rsidRPr="008C7AE9">
              <w:rPr>
                <w:rFonts w:ascii="Times New Roman" w:hAnsi="Times New Roman" w:cs="Times New Roman"/>
                <w:b/>
                <w:sz w:val="16"/>
              </w:rPr>
              <w:t>Stato di attuazione</w:t>
            </w:r>
          </w:p>
        </w:tc>
        <w:tc>
          <w:tcPr>
            <w:tcW w:w="1210" w:type="pct"/>
            <w:tcBorders>
              <w:bottom w:val="single" w:sz="4" w:space="0" w:color="auto"/>
            </w:tcBorders>
            <w:shd w:val="clear" w:color="auto" w:fill="EAF0DD"/>
            <w:vAlign w:val="center"/>
          </w:tcPr>
          <w:p w14:paraId="3336F929" w14:textId="77777777" w:rsidR="00F76E91" w:rsidRPr="00862704" w:rsidRDefault="00F76E91" w:rsidP="00107786">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Azione</w:t>
            </w:r>
          </w:p>
        </w:tc>
        <w:tc>
          <w:tcPr>
            <w:tcW w:w="727" w:type="pct"/>
            <w:tcBorders>
              <w:bottom w:val="single" w:sz="4" w:space="0" w:color="auto"/>
            </w:tcBorders>
            <w:shd w:val="clear" w:color="auto" w:fill="EAF0DD"/>
            <w:vAlign w:val="center"/>
          </w:tcPr>
          <w:p w14:paraId="5F015649" w14:textId="77777777" w:rsidR="00F76E91" w:rsidRPr="00862704" w:rsidRDefault="00F76E91" w:rsidP="00107786">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Responsabile</w:t>
            </w:r>
          </w:p>
        </w:tc>
        <w:tc>
          <w:tcPr>
            <w:tcW w:w="1213" w:type="pct"/>
            <w:tcBorders>
              <w:bottom w:val="single" w:sz="4" w:space="0" w:color="auto"/>
            </w:tcBorders>
            <w:shd w:val="clear" w:color="auto" w:fill="EAF0DD"/>
            <w:vAlign w:val="center"/>
          </w:tcPr>
          <w:p w14:paraId="515817CB" w14:textId="77777777" w:rsidR="00F76E91" w:rsidRPr="00862704" w:rsidRDefault="00F76E91" w:rsidP="00107786">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Termine di attuazione</w:t>
            </w:r>
          </w:p>
        </w:tc>
        <w:tc>
          <w:tcPr>
            <w:tcW w:w="801" w:type="pct"/>
            <w:tcBorders>
              <w:bottom w:val="single" w:sz="4" w:space="0" w:color="auto"/>
            </w:tcBorders>
            <w:shd w:val="clear" w:color="auto" w:fill="EAF0DD"/>
            <w:vAlign w:val="center"/>
          </w:tcPr>
          <w:p w14:paraId="3B95A874" w14:textId="77777777" w:rsidR="00F76E91" w:rsidRPr="00862704" w:rsidRDefault="00F76E91" w:rsidP="00107786">
            <w:pPr>
              <w:pStyle w:val="TableParagraph"/>
              <w:spacing w:line="157" w:lineRule="exact"/>
              <w:ind w:left="139"/>
              <w:rPr>
                <w:rFonts w:ascii="Times New Roman" w:hAnsi="Times New Roman" w:cs="Times New Roman"/>
                <w:b/>
                <w:sz w:val="16"/>
              </w:rPr>
            </w:pPr>
            <w:r w:rsidRPr="00862704">
              <w:rPr>
                <w:rFonts w:ascii="Times New Roman" w:hAnsi="Times New Roman" w:cs="Times New Roman"/>
                <w:b/>
                <w:sz w:val="16"/>
              </w:rPr>
              <w:t>Monitoraggio</w:t>
            </w:r>
          </w:p>
        </w:tc>
      </w:tr>
      <w:tr w:rsidR="00F76E91" w:rsidRPr="00862704" w14:paraId="11743F61" w14:textId="77777777" w:rsidTr="0025499E">
        <w:trPr>
          <w:trHeight w:val="490"/>
        </w:trPr>
        <w:tc>
          <w:tcPr>
            <w:tcW w:w="1050" w:type="pct"/>
            <w:tcBorders>
              <w:top w:val="single" w:sz="4" w:space="0" w:color="auto"/>
              <w:left w:val="single" w:sz="4" w:space="0" w:color="auto"/>
              <w:bottom w:val="single" w:sz="4" w:space="0" w:color="auto"/>
              <w:right w:val="single" w:sz="4" w:space="0" w:color="auto"/>
            </w:tcBorders>
            <w:vAlign w:val="center"/>
          </w:tcPr>
          <w:p w14:paraId="0EA9CF2C" w14:textId="77777777" w:rsidR="00F76E91" w:rsidRDefault="00F76E91" w:rsidP="00F76E91">
            <w:pPr>
              <w:ind w:left="139"/>
            </w:pPr>
            <w:r w:rsidRPr="00F51F0F">
              <w:rPr>
                <w:rFonts w:ascii="Times New Roman" w:hAnsi="Times New Roman" w:cs="Times New Roman"/>
                <w:sz w:val="16"/>
              </w:rPr>
              <w:t>In attuazione</w:t>
            </w:r>
          </w:p>
        </w:tc>
        <w:tc>
          <w:tcPr>
            <w:tcW w:w="1210" w:type="pct"/>
            <w:tcBorders>
              <w:top w:val="single" w:sz="4" w:space="0" w:color="auto"/>
              <w:left w:val="single" w:sz="4" w:space="0" w:color="auto"/>
              <w:bottom w:val="single" w:sz="4" w:space="0" w:color="auto"/>
              <w:right w:val="single" w:sz="4" w:space="0" w:color="auto"/>
            </w:tcBorders>
            <w:vAlign w:val="center"/>
          </w:tcPr>
          <w:p w14:paraId="237D73F9" w14:textId="77777777" w:rsidR="00F76E91" w:rsidRPr="00862704" w:rsidRDefault="00F76E91" w:rsidP="00F76E91">
            <w:pPr>
              <w:pStyle w:val="TableParagraph"/>
              <w:ind w:left="139" w:right="113"/>
              <w:rPr>
                <w:rFonts w:ascii="Times New Roman" w:hAnsi="Times New Roman" w:cs="Times New Roman"/>
                <w:sz w:val="16"/>
              </w:rPr>
            </w:pPr>
            <w:r w:rsidRPr="00862704">
              <w:rPr>
                <w:rFonts w:ascii="Times New Roman" w:hAnsi="Times New Roman" w:cs="Times New Roman"/>
                <w:sz w:val="16"/>
              </w:rPr>
              <w:t>Costituzione Unità incaricata dell’autovalutazione del rischio di frode</w:t>
            </w:r>
          </w:p>
        </w:tc>
        <w:tc>
          <w:tcPr>
            <w:tcW w:w="727" w:type="pct"/>
            <w:tcBorders>
              <w:top w:val="single" w:sz="4" w:space="0" w:color="auto"/>
              <w:left w:val="single" w:sz="4" w:space="0" w:color="auto"/>
              <w:bottom w:val="single" w:sz="4" w:space="0" w:color="auto"/>
              <w:right w:val="single" w:sz="4" w:space="0" w:color="auto"/>
            </w:tcBorders>
            <w:vAlign w:val="center"/>
          </w:tcPr>
          <w:p w14:paraId="1ED6D8A6" w14:textId="77777777" w:rsidR="00F76E91" w:rsidRPr="00862704" w:rsidRDefault="00F76E91" w:rsidP="00F76E91">
            <w:pPr>
              <w:pStyle w:val="TableParagraph"/>
              <w:tabs>
                <w:tab w:val="left" w:pos="883"/>
                <w:tab w:val="left" w:pos="1313"/>
              </w:tabs>
              <w:spacing w:before="1"/>
              <w:ind w:left="139" w:right="97"/>
              <w:rPr>
                <w:rFonts w:ascii="Times New Roman" w:hAnsi="Times New Roman" w:cs="Times New Roman"/>
                <w:sz w:val="16"/>
              </w:rPr>
            </w:pPr>
            <w:r w:rsidRPr="00862704">
              <w:rPr>
                <w:rFonts w:ascii="Times New Roman" w:hAnsi="Times New Roman" w:cs="Times New Roman"/>
                <w:sz w:val="16"/>
              </w:rPr>
              <w:t xml:space="preserve">R.P.T.C. </w:t>
            </w:r>
          </w:p>
        </w:tc>
        <w:tc>
          <w:tcPr>
            <w:tcW w:w="1213" w:type="pct"/>
            <w:tcBorders>
              <w:top w:val="single" w:sz="4" w:space="0" w:color="auto"/>
              <w:left w:val="single" w:sz="4" w:space="0" w:color="auto"/>
              <w:right w:val="single" w:sz="4" w:space="0" w:color="auto"/>
            </w:tcBorders>
            <w:vAlign w:val="center"/>
          </w:tcPr>
          <w:p w14:paraId="33420CD5" w14:textId="1024057E" w:rsidR="00F76E91" w:rsidRPr="00C03DE7" w:rsidRDefault="0025499E" w:rsidP="00F76E91">
            <w:pPr>
              <w:pStyle w:val="TableParagraph"/>
              <w:spacing w:before="1"/>
              <w:ind w:left="139"/>
              <w:rPr>
                <w:rFonts w:ascii="Times New Roman" w:hAnsi="Times New Roman" w:cs="Times New Roman"/>
                <w:sz w:val="16"/>
              </w:rPr>
            </w:pPr>
            <w:r w:rsidRPr="00C03DE7">
              <w:rPr>
                <w:rFonts w:ascii="Times New Roman" w:hAnsi="Times New Roman" w:cs="Times New Roman"/>
                <w:sz w:val="16"/>
              </w:rPr>
              <w:t>Novembre 202</w:t>
            </w:r>
            <w:r w:rsidR="00636ACC">
              <w:rPr>
                <w:rFonts w:ascii="Times New Roman" w:hAnsi="Times New Roman" w:cs="Times New Roman"/>
                <w:sz w:val="16"/>
              </w:rPr>
              <w:t>6</w:t>
            </w:r>
            <w:r w:rsidRPr="00C03DE7">
              <w:rPr>
                <w:rFonts w:ascii="Times New Roman" w:hAnsi="Times New Roman" w:cs="Times New Roman"/>
                <w:sz w:val="16"/>
              </w:rPr>
              <w:t xml:space="preserve"> anche in considerazione dello stato di attuazione del Piano occupazionale previsto nel presente P.I.A.O.</w:t>
            </w:r>
          </w:p>
        </w:tc>
        <w:tc>
          <w:tcPr>
            <w:tcW w:w="801" w:type="pct"/>
            <w:tcBorders>
              <w:top w:val="single" w:sz="4" w:space="0" w:color="auto"/>
              <w:left w:val="single" w:sz="4" w:space="0" w:color="auto"/>
              <w:bottom w:val="single" w:sz="4" w:space="0" w:color="auto"/>
              <w:right w:val="single" w:sz="4" w:space="0" w:color="auto"/>
            </w:tcBorders>
            <w:vAlign w:val="center"/>
          </w:tcPr>
          <w:p w14:paraId="07F30785" w14:textId="77777777" w:rsidR="00F76E91" w:rsidRPr="00862704" w:rsidRDefault="00F76E91" w:rsidP="00F76E91">
            <w:pPr>
              <w:pStyle w:val="TableParagraph"/>
              <w:ind w:left="139" w:right="96"/>
              <w:jc w:val="both"/>
              <w:rPr>
                <w:rFonts w:ascii="Times New Roman" w:hAnsi="Times New Roman" w:cs="Times New Roman"/>
                <w:sz w:val="16"/>
              </w:rPr>
            </w:pPr>
            <w:r w:rsidRPr="00862704">
              <w:rPr>
                <w:rFonts w:ascii="Times New Roman" w:hAnsi="Times New Roman" w:cs="Times New Roman"/>
                <w:sz w:val="16"/>
              </w:rPr>
              <w:t>Attuazione della misura</w:t>
            </w:r>
          </w:p>
        </w:tc>
      </w:tr>
      <w:tr w:rsidR="00F76E91" w:rsidRPr="00862704" w14:paraId="0A217E61" w14:textId="77777777" w:rsidTr="0025499E">
        <w:trPr>
          <w:trHeight w:val="426"/>
        </w:trPr>
        <w:tc>
          <w:tcPr>
            <w:tcW w:w="1050" w:type="pct"/>
            <w:tcBorders>
              <w:top w:val="single" w:sz="4" w:space="0" w:color="auto"/>
              <w:left w:val="single" w:sz="4" w:space="0" w:color="auto"/>
              <w:bottom w:val="single" w:sz="4" w:space="0" w:color="auto"/>
              <w:right w:val="single" w:sz="4" w:space="0" w:color="auto"/>
            </w:tcBorders>
            <w:vAlign w:val="center"/>
          </w:tcPr>
          <w:p w14:paraId="33B01959" w14:textId="72DD222B" w:rsidR="00F76E91" w:rsidRPr="00862704" w:rsidRDefault="0035477B" w:rsidP="00AF3108">
            <w:pPr>
              <w:pStyle w:val="TableParagraph"/>
              <w:ind w:left="139" w:right="113"/>
              <w:rPr>
                <w:rFonts w:ascii="Times New Roman" w:hAnsi="Times New Roman" w:cs="Times New Roman"/>
                <w:sz w:val="16"/>
              </w:rPr>
            </w:pPr>
            <w:r w:rsidRPr="00F51F0F">
              <w:rPr>
                <w:rFonts w:ascii="Times New Roman" w:hAnsi="Times New Roman" w:cs="Times New Roman"/>
                <w:sz w:val="16"/>
              </w:rPr>
              <w:t>In attuazione</w:t>
            </w:r>
          </w:p>
        </w:tc>
        <w:tc>
          <w:tcPr>
            <w:tcW w:w="1210" w:type="pct"/>
            <w:tcBorders>
              <w:top w:val="single" w:sz="4" w:space="0" w:color="auto"/>
              <w:left w:val="single" w:sz="4" w:space="0" w:color="auto"/>
              <w:bottom w:val="single" w:sz="4" w:space="0" w:color="auto"/>
              <w:right w:val="single" w:sz="4" w:space="0" w:color="auto"/>
            </w:tcBorders>
            <w:vAlign w:val="center"/>
          </w:tcPr>
          <w:p w14:paraId="05C92C26" w14:textId="77777777" w:rsidR="00F76E91" w:rsidRPr="00862704" w:rsidRDefault="00F76E91" w:rsidP="00AF3108">
            <w:pPr>
              <w:pStyle w:val="TableParagraph"/>
              <w:ind w:left="139" w:right="113"/>
              <w:rPr>
                <w:rFonts w:ascii="Times New Roman" w:hAnsi="Times New Roman" w:cs="Times New Roman"/>
                <w:sz w:val="16"/>
              </w:rPr>
            </w:pPr>
            <w:r w:rsidRPr="00862704">
              <w:rPr>
                <w:rFonts w:ascii="Times New Roman" w:hAnsi="Times New Roman" w:cs="Times New Roman"/>
                <w:sz w:val="16"/>
              </w:rPr>
              <w:t xml:space="preserve">Documento di Autovalutazione rischio Frode </w:t>
            </w:r>
          </w:p>
        </w:tc>
        <w:tc>
          <w:tcPr>
            <w:tcW w:w="727" w:type="pct"/>
            <w:tcBorders>
              <w:top w:val="single" w:sz="4" w:space="0" w:color="auto"/>
              <w:left w:val="single" w:sz="4" w:space="0" w:color="auto"/>
              <w:bottom w:val="single" w:sz="4" w:space="0" w:color="auto"/>
              <w:right w:val="single" w:sz="4" w:space="0" w:color="auto"/>
            </w:tcBorders>
            <w:vAlign w:val="center"/>
          </w:tcPr>
          <w:p w14:paraId="11AF65DB" w14:textId="77777777" w:rsidR="00F76E91" w:rsidRPr="00862704" w:rsidRDefault="00F76E91" w:rsidP="00AF3108">
            <w:pPr>
              <w:ind w:left="139"/>
              <w:rPr>
                <w:rFonts w:ascii="Times New Roman" w:hAnsi="Times New Roman" w:cs="Times New Roman"/>
                <w:sz w:val="2"/>
                <w:szCs w:val="2"/>
              </w:rPr>
            </w:pPr>
            <w:r w:rsidRPr="00862704">
              <w:rPr>
                <w:rFonts w:ascii="Times New Roman" w:hAnsi="Times New Roman" w:cs="Times New Roman"/>
                <w:sz w:val="16"/>
              </w:rPr>
              <w:t xml:space="preserve">Unità incaricata </w:t>
            </w:r>
          </w:p>
        </w:tc>
        <w:tc>
          <w:tcPr>
            <w:tcW w:w="1213" w:type="pct"/>
            <w:tcBorders>
              <w:top w:val="single" w:sz="4" w:space="0" w:color="auto"/>
              <w:left w:val="single" w:sz="4" w:space="0" w:color="auto"/>
              <w:bottom w:val="single" w:sz="4" w:space="0" w:color="auto"/>
              <w:right w:val="single" w:sz="4" w:space="0" w:color="auto"/>
            </w:tcBorders>
            <w:vAlign w:val="center"/>
          </w:tcPr>
          <w:p w14:paraId="10E330F1" w14:textId="4531A5A2" w:rsidR="00F76E91" w:rsidRPr="00C03DE7" w:rsidRDefault="0025499E" w:rsidP="00AF3108">
            <w:pPr>
              <w:ind w:left="139"/>
              <w:rPr>
                <w:rFonts w:ascii="Times New Roman" w:hAnsi="Times New Roman" w:cs="Times New Roman"/>
                <w:sz w:val="16"/>
              </w:rPr>
            </w:pPr>
            <w:r w:rsidRPr="00C03DE7">
              <w:rPr>
                <w:rFonts w:ascii="Times New Roman" w:hAnsi="Times New Roman" w:cs="Times New Roman"/>
                <w:sz w:val="16"/>
              </w:rPr>
              <w:t>Dicembre</w:t>
            </w:r>
            <w:r w:rsidR="00F76E91" w:rsidRPr="00C03DE7">
              <w:rPr>
                <w:rFonts w:ascii="Times New Roman" w:hAnsi="Times New Roman" w:cs="Times New Roman"/>
                <w:sz w:val="16"/>
              </w:rPr>
              <w:t xml:space="preserve"> 202</w:t>
            </w:r>
            <w:r w:rsidR="00636ACC">
              <w:rPr>
                <w:rFonts w:ascii="Times New Roman" w:hAnsi="Times New Roman" w:cs="Times New Roman"/>
                <w:sz w:val="16"/>
              </w:rPr>
              <w:t>6</w:t>
            </w:r>
          </w:p>
        </w:tc>
        <w:tc>
          <w:tcPr>
            <w:tcW w:w="801" w:type="pct"/>
            <w:tcBorders>
              <w:top w:val="single" w:sz="4" w:space="0" w:color="auto"/>
              <w:left w:val="single" w:sz="4" w:space="0" w:color="auto"/>
              <w:bottom w:val="single" w:sz="4" w:space="0" w:color="auto"/>
              <w:right w:val="single" w:sz="4" w:space="0" w:color="auto"/>
            </w:tcBorders>
          </w:tcPr>
          <w:p w14:paraId="76D951BC" w14:textId="77777777" w:rsidR="00F76E91" w:rsidRPr="00862704" w:rsidRDefault="00F76E91" w:rsidP="00AF3108">
            <w:pPr>
              <w:ind w:left="139"/>
              <w:jc w:val="both"/>
              <w:rPr>
                <w:rFonts w:ascii="Times New Roman" w:hAnsi="Times New Roman" w:cs="Times New Roman"/>
                <w:sz w:val="2"/>
                <w:szCs w:val="2"/>
              </w:rPr>
            </w:pPr>
            <w:r w:rsidRPr="00862704">
              <w:rPr>
                <w:rFonts w:ascii="Times New Roman" w:hAnsi="Times New Roman" w:cs="Times New Roman"/>
                <w:sz w:val="16"/>
              </w:rPr>
              <w:t>Attuazione della misura</w:t>
            </w:r>
          </w:p>
        </w:tc>
      </w:tr>
    </w:tbl>
    <w:p w14:paraId="41FA0410" w14:textId="77777777" w:rsidR="00AF3108" w:rsidRDefault="00AF3108" w:rsidP="00AF3108">
      <w:pPr>
        <w:pStyle w:val="Corpotesto"/>
        <w:spacing w:before="125" w:line="302" w:lineRule="auto"/>
        <w:ind w:left="426" w:right="130"/>
        <w:jc w:val="center"/>
        <w:rPr>
          <w:rFonts w:ascii="Times New Roman" w:hAnsi="Times New Roman" w:cs="Times New Roman"/>
        </w:rPr>
      </w:pPr>
      <w:r w:rsidRPr="0002120B">
        <w:rPr>
          <w:rFonts w:ascii="Times New Roman" w:hAnsi="Times New Roman" w:cs="Times New Roman"/>
          <w:b/>
          <w:sz w:val="16"/>
        </w:rPr>
        <w:t>SCHEDA M</w:t>
      </w:r>
      <w:r>
        <w:rPr>
          <w:rFonts w:ascii="Times New Roman" w:hAnsi="Times New Roman" w:cs="Times New Roman"/>
          <w:b/>
          <w:sz w:val="16"/>
        </w:rPr>
        <w:t>17</w:t>
      </w:r>
    </w:p>
    <w:p w14:paraId="2F7AB5D3" w14:textId="77777777" w:rsidR="00AF3108" w:rsidRDefault="00AF3108" w:rsidP="00AF3108">
      <w:pPr>
        <w:pStyle w:val="Corpotesto"/>
        <w:spacing w:before="120" w:after="120" w:line="302" w:lineRule="auto"/>
        <w:ind w:left="425" w:right="130"/>
        <w:jc w:val="both"/>
        <w:rPr>
          <w:rFonts w:ascii="Times New Roman" w:hAnsi="Times New Roman" w:cs="Times New Roman"/>
          <w:b/>
        </w:rPr>
      </w:pPr>
    </w:p>
    <w:p w14:paraId="119E3B98" w14:textId="77777777" w:rsidR="00AF3108" w:rsidRPr="00AF3108" w:rsidRDefault="00AF3108" w:rsidP="00AF3108">
      <w:pPr>
        <w:pStyle w:val="Titolo2"/>
        <w:keepNext w:val="0"/>
        <w:keepLines w:val="0"/>
        <w:tabs>
          <w:tab w:val="left" w:pos="1276"/>
        </w:tabs>
        <w:spacing w:before="85" w:after="120"/>
        <w:ind w:left="426"/>
        <w:jc w:val="both"/>
        <w:rPr>
          <w:rFonts w:ascii="Times New Roman" w:eastAsia="Arial" w:hAnsi="Times New Roman" w:cs="Times New Roman"/>
          <w:b/>
          <w:bCs/>
          <w:smallCaps/>
          <w:color w:val="auto"/>
          <w:sz w:val="22"/>
          <w:szCs w:val="22"/>
        </w:rPr>
      </w:pPr>
      <w:bookmarkStart w:id="100" w:name="_Toc219903746"/>
      <w:r>
        <w:rPr>
          <w:rFonts w:ascii="Times New Roman" w:eastAsia="Arial" w:hAnsi="Times New Roman" w:cs="Times New Roman"/>
          <w:b/>
          <w:bCs/>
          <w:smallCaps/>
          <w:color w:val="auto"/>
          <w:sz w:val="22"/>
          <w:szCs w:val="22"/>
        </w:rPr>
        <w:t>2.4.8 Considerazioni conclusive</w:t>
      </w:r>
      <w:bookmarkEnd w:id="100"/>
    </w:p>
    <w:p w14:paraId="7E60E4D2" w14:textId="6F09ACCD" w:rsidR="00AF3108" w:rsidRDefault="00862704" w:rsidP="00AF310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L’analisi condotta nella redazione del presente documento di programmazione </w:t>
      </w:r>
      <w:r w:rsidR="007746D3">
        <w:rPr>
          <w:rFonts w:ascii="Times New Roman" w:hAnsi="Times New Roman" w:cs="Times New Roman"/>
        </w:rPr>
        <w:t>evidenzia alcune criticità legate all’evidente sottodimensionamento della dotazione organica anche in considerazione dell’intensificarsi dell’attività dell’ambito Committenza</w:t>
      </w:r>
      <w:r w:rsidRPr="00862704">
        <w:rPr>
          <w:rFonts w:ascii="Times New Roman" w:hAnsi="Times New Roman" w:cs="Times New Roman"/>
        </w:rPr>
        <w:t xml:space="preserve"> in ordine all’efficacia delle misure di </w:t>
      </w:r>
      <w:r w:rsidRPr="00862704">
        <w:rPr>
          <w:rFonts w:ascii="Times New Roman" w:hAnsi="Times New Roman" w:cs="Times New Roman"/>
        </w:rPr>
        <w:lastRenderedPageBreak/>
        <w:t xml:space="preserve">prevenzione </w:t>
      </w:r>
      <w:r w:rsidR="0035477B">
        <w:rPr>
          <w:rFonts w:ascii="Times New Roman" w:hAnsi="Times New Roman" w:cs="Times New Roman"/>
        </w:rPr>
        <w:t>da</w:t>
      </w:r>
      <w:r w:rsidRPr="00862704">
        <w:rPr>
          <w:rFonts w:ascii="Times New Roman" w:hAnsi="Times New Roman" w:cs="Times New Roman"/>
        </w:rPr>
        <w:t xml:space="preserve"> </w:t>
      </w:r>
      <w:r w:rsidR="007746D3">
        <w:rPr>
          <w:rFonts w:ascii="Times New Roman" w:hAnsi="Times New Roman" w:cs="Times New Roman"/>
        </w:rPr>
        <w:t>attua</w:t>
      </w:r>
      <w:r w:rsidR="0035477B">
        <w:rPr>
          <w:rFonts w:ascii="Times New Roman" w:hAnsi="Times New Roman" w:cs="Times New Roman"/>
        </w:rPr>
        <w:t>r</w:t>
      </w:r>
      <w:r w:rsidR="007746D3">
        <w:rPr>
          <w:rFonts w:ascii="Times New Roman" w:hAnsi="Times New Roman" w:cs="Times New Roman"/>
        </w:rPr>
        <w:t xml:space="preserve">e. Non ci sono invece </w:t>
      </w:r>
      <w:r w:rsidR="00A201C8">
        <w:rPr>
          <w:rFonts w:ascii="Times New Roman" w:hAnsi="Times New Roman" w:cs="Times New Roman"/>
        </w:rPr>
        <w:t xml:space="preserve">situazioni da evidenziare in </w:t>
      </w:r>
      <w:r w:rsidRPr="00862704">
        <w:rPr>
          <w:rFonts w:ascii="Times New Roman" w:hAnsi="Times New Roman" w:cs="Times New Roman"/>
        </w:rPr>
        <w:t>riferimento al</w:t>
      </w:r>
      <w:r w:rsidR="00A201C8">
        <w:rPr>
          <w:rFonts w:ascii="Times New Roman" w:hAnsi="Times New Roman" w:cs="Times New Roman"/>
        </w:rPr>
        <w:t xml:space="preserve"> rispetto e all’</w:t>
      </w:r>
      <w:r w:rsidRPr="00862704">
        <w:rPr>
          <w:rFonts w:ascii="Times New Roman" w:hAnsi="Times New Roman" w:cs="Times New Roman"/>
        </w:rPr>
        <w:t xml:space="preserve">attuazione degli obblighi </w:t>
      </w:r>
      <w:r w:rsidRPr="00AF3108">
        <w:rPr>
          <w:rFonts w:ascii="Times New Roman" w:hAnsi="Times New Roman" w:cs="Times New Roman"/>
        </w:rPr>
        <w:t xml:space="preserve">di </w:t>
      </w:r>
      <w:r w:rsidRPr="00862704">
        <w:rPr>
          <w:rFonts w:ascii="Times New Roman" w:hAnsi="Times New Roman" w:cs="Times New Roman"/>
        </w:rPr>
        <w:t>trasparenza.</w:t>
      </w:r>
    </w:p>
    <w:p w14:paraId="66374BBD" w14:textId="77777777" w:rsidR="00A201C8" w:rsidRDefault="00862704" w:rsidP="00A201C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L’analisi di contesto dimostra un</w:t>
      </w:r>
      <w:r w:rsidR="00A201C8">
        <w:rPr>
          <w:rFonts w:ascii="Times New Roman" w:hAnsi="Times New Roman" w:cs="Times New Roman"/>
        </w:rPr>
        <w:t>a esposizione dell’Ente ad un</w:t>
      </w:r>
      <w:r w:rsidRPr="00862704">
        <w:rPr>
          <w:rFonts w:ascii="Times New Roman" w:hAnsi="Times New Roman" w:cs="Times New Roman"/>
        </w:rPr>
        <w:t xml:space="preserve"> </w:t>
      </w:r>
      <w:r w:rsidR="00A201C8">
        <w:rPr>
          <w:rFonts w:ascii="Times New Roman" w:hAnsi="Times New Roman" w:cs="Times New Roman"/>
        </w:rPr>
        <w:t xml:space="preserve">sensibile </w:t>
      </w:r>
      <w:r w:rsidRPr="00862704">
        <w:rPr>
          <w:rFonts w:ascii="Times New Roman" w:hAnsi="Times New Roman" w:cs="Times New Roman"/>
        </w:rPr>
        <w:t>rischio di corruzione</w:t>
      </w:r>
      <w:r w:rsidR="00A201C8">
        <w:rPr>
          <w:rFonts w:ascii="Times New Roman" w:hAnsi="Times New Roman" w:cs="Times New Roman"/>
        </w:rPr>
        <w:t xml:space="preserve">, considerate le funzioni di Soggetto Aggregatore e Centrale di Committenza Regionale </w:t>
      </w:r>
      <w:r w:rsidRPr="00862704">
        <w:rPr>
          <w:rFonts w:ascii="Times New Roman" w:hAnsi="Times New Roman" w:cs="Times New Roman"/>
        </w:rPr>
        <w:t>proprie dell’Ente</w:t>
      </w:r>
      <w:r w:rsidR="00A201C8">
        <w:rPr>
          <w:rFonts w:ascii="Times New Roman" w:hAnsi="Times New Roman" w:cs="Times New Roman"/>
        </w:rPr>
        <w:t>.</w:t>
      </w:r>
    </w:p>
    <w:p w14:paraId="726190D0" w14:textId="2C5F777F" w:rsidR="00AF3108" w:rsidRDefault="00A201C8" w:rsidP="00A201C8">
      <w:pPr>
        <w:pStyle w:val="Corpotesto"/>
        <w:spacing w:before="120" w:after="120" w:line="302" w:lineRule="auto"/>
        <w:ind w:left="425" w:right="130"/>
        <w:jc w:val="both"/>
        <w:rPr>
          <w:rFonts w:ascii="Times New Roman" w:hAnsi="Times New Roman" w:cs="Times New Roman"/>
        </w:rPr>
      </w:pPr>
      <w:r>
        <w:rPr>
          <w:rFonts w:ascii="Times New Roman" w:hAnsi="Times New Roman" w:cs="Times New Roman"/>
        </w:rPr>
        <w:t xml:space="preserve">I </w:t>
      </w:r>
      <w:r w:rsidR="00862704" w:rsidRPr="00862704">
        <w:rPr>
          <w:rFonts w:ascii="Times New Roman" w:hAnsi="Times New Roman" w:cs="Times New Roman"/>
        </w:rPr>
        <w:t xml:space="preserve">monitoraggi condotti dal R.P.C.T. </w:t>
      </w:r>
      <w:r>
        <w:rPr>
          <w:rFonts w:ascii="Times New Roman" w:hAnsi="Times New Roman" w:cs="Times New Roman"/>
        </w:rPr>
        <w:t>nell’ultimo anno</w:t>
      </w:r>
      <w:r w:rsidR="00862704" w:rsidRPr="00862704">
        <w:rPr>
          <w:rFonts w:ascii="Times New Roman" w:hAnsi="Times New Roman" w:cs="Times New Roman"/>
        </w:rPr>
        <w:t xml:space="preserve"> hanno evidenziato, episodi di </w:t>
      </w:r>
      <w:proofErr w:type="spellStart"/>
      <w:r w:rsidRPr="00A201C8">
        <w:rPr>
          <w:rFonts w:ascii="Times New Roman" w:hAnsi="Times New Roman" w:cs="Times New Roman"/>
        </w:rPr>
        <w:t>attenzionamento</w:t>
      </w:r>
      <w:proofErr w:type="spellEnd"/>
      <w:r w:rsidRPr="00A201C8">
        <w:rPr>
          <w:rFonts w:ascii="Times New Roman" w:hAnsi="Times New Roman" w:cs="Times New Roman"/>
        </w:rPr>
        <w:t xml:space="preserve"> </w:t>
      </w:r>
      <w:r>
        <w:rPr>
          <w:rFonts w:ascii="Times New Roman" w:hAnsi="Times New Roman" w:cs="Times New Roman"/>
        </w:rPr>
        <w:t>da parte degli Organi di Giustizia e della Stampa</w:t>
      </w:r>
      <w:r w:rsidR="00862704" w:rsidRPr="00862704">
        <w:rPr>
          <w:rFonts w:ascii="Times New Roman" w:hAnsi="Times New Roman" w:cs="Times New Roman"/>
        </w:rPr>
        <w:t>,</w:t>
      </w:r>
      <w:r>
        <w:rPr>
          <w:rFonts w:ascii="Times New Roman" w:hAnsi="Times New Roman" w:cs="Times New Roman"/>
        </w:rPr>
        <w:t xml:space="preserve"> oltre che </w:t>
      </w:r>
      <w:r w:rsidR="00862704" w:rsidRPr="00862704">
        <w:rPr>
          <w:rFonts w:ascii="Times New Roman" w:hAnsi="Times New Roman" w:cs="Times New Roman"/>
        </w:rPr>
        <w:t xml:space="preserve">segnalazioni interne di </w:t>
      </w:r>
      <w:proofErr w:type="spellStart"/>
      <w:r w:rsidR="00862704" w:rsidRPr="00862704">
        <w:rPr>
          <w:rFonts w:ascii="Times New Roman" w:hAnsi="Times New Roman" w:cs="Times New Roman"/>
        </w:rPr>
        <w:t>whist</w:t>
      </w:r>
      <w:r w:rsidR="00A94BE9">
        <w:rPr>
          <w:rFonts w:ascii="Times New Roman" w:hAnsi="Times New Roman" w:cs="Times New Roman"/>
        </w:rPr>
        <w:t>l</w:t>
      </w:r>
      <w:r w:rsidR="00862704" w:rsidRPr="00862704">
        <w:rPr>
          <w:rFonts w:ascii="Times New Roman" w:hAnsi="Times New Roman" w:cs="Times New Roman"/>
        </w:rPr>
        <w:t>elblowing</w:t>
      </w:r>
      <w:proofErr w:type="spellEnd"/>
      <w:r>
        <w:rPr>
          <w:rFonts w:ascii="Times New Roman" w:hAnsi="Times New Roman" w:cs="Times New Roman"/>
        </w:rPr>
        <w:t>. N</w:t>
      </w:r>
      <w:r w:rsidR="00862704" w:rsidRPr="00862704">
        <w:rPr>
          <w:rFonts w:ascii="Times New Roman" w:hAnsi="Times New Roman" w:cs="Times New Roman"/>
        </w:rPr>
        <w:t>on sono emerse</w:t>
      </w:r>
      <w:r>
        <w:rPr>
          <w:rFonts w:ascii="Times New Roman" w:hAnsi="Times New Roman" w:cs="Times New Roman"/>
        </w:rPr>
        <w:t xml:space="preserve"> </w:t>
      </w:r>
      <w:r w:rsidR="00862704" w:rsidRPr="00862704">
        <w:rPr>
          <w:rFonts w:ascii="Times New Roman" w:hAnsi="Times New Roman" w:cs="Times New Roman"/>
        </w:rPr>
        <w:t>sentenze a carico dei dipendenti dell’Agenzia per reati di corruzione o per illeciti amministrativi né procedimenti disciplinari.</w:t>
      </w:r>
      <w:r w:rsidR="00F758B0">
        <w:rPr>
          <w:rFonts w:ascii="Times New Roman" w:hAnsi="Times New Roman" w:cs="Times New Roman"/>
        </w:rPr>
        <w:t xml:space="preserve"> Va segnalato tuttavia che un procedimento penale è pervenuto alla fase dell’avviso di conclusione delle indagini preliminari.</w:t>
      </w:r>
    </w:p>
    <w:p w14:paraId="23FD5EC5" w14:textId="00E1113C" w:rsidR="00AF3108" w:rsidRDefault="00A94BE9" w:rsidP="00201F1D">
      <w:pPr>
        <w:pStyle w:val="Corpotesto"/>
        <w:spacing w:before="120" w:after="120" w:line="302" w:lineRule="auto"/>
        <w:ind w:left="425" w:right="130"/>
        <w:jc w:val="both"/>
        <w:rPr>
          <w:rFonts w:ascii="Times New Roman" w:hAnsi="Times New Roman" w:cs="Times New Roman"/>
        </w:rPr>
      </w:pPr>
      <w:r>
        <w:rPr>
          <w:rFonts w:ascii="Times New Roman" w:hAnsi="Times New Roman" w:cs="Times New Roman"/>
        </w:rPr>
        <w:t xml:space="preserve">Va rilevato che l’operazione di </w:t>
      </w:r>
      <w:r w:rsidR="00862704" w:rsidRPr="00862704">
        <w:rPr>
          <w:rFonts w:ascii="Times New Roman" w:hAnsi="Times New Roman" w:cs="Times New Roman"/>
        </w:rPr>
        <w:t xml:space="preserve">mappatura dei processi </w:t>
      </w:r>
      <w:r>
        <w:rPr>
          <w:rFonts w:ascii="Times New Roman" w:hAnsi="Times New Roman" w:cs="Times New Roman"/>
        </w:rPr>
        <w:t>si presenta complessa in considerazione di un quadro di riferimento normativo in evoluzione.</w:t>
      </w:r>
      <w:r w:rsidR="00201F1D">
        <w:rPr>
          <w:rFonts w:ascii="Times New Roman" w:hAnsi="Times New Roman" w:cs="Times New Roman"/>
        </w:rPr>
        <w:t xml:space="preserve"> </w:t>
      </w:r>
      <w:r>
        <w:rPr>
          <w:rFonts w:ascii="Times New Roman" w:hAnsi="Times New Roman" w:cs="Times New Roman"/>
        </w:rPr>
        <w:t>Si rappresenta infatti che è in itinere una ulteriore modifica alla legge di riferimento dell’Agenzia</w:t>
      </w:r>
      <w:r w:rsidR="00201F1D">
        <w:rPr>
          <w:rFonts w:ascii="Times New Roman" w:hAnsi="Times New Roman" w:cs="Times New Roman"/>
        </w:rPr>
        <w:t xml:space="preserve"> che potrebbe comportare rivisitazioni della </w:t>
      </w:r>
      <w:proofErr w:type="spellStart"/>
      <w:r w:rsidR="00201F1D">
        <w:rPr>
          <w:rFonts w:ascii="Times New Roman" w:hAnsi="Times New Roman" w:cs="Times New Roman"/>
        </w:rPr>
        <w:t>mapputura</w:t>
      </w:r>
      <w:proofErr w:type="spellEnd"/>
      <w:r w:rsidR="00201F1D">
        <w:rPr>
          <w:rFonts w:ascii="Times New Roman" w:hAnsi="Times New Roman" w:cs="Times New Roman"/>
        </w:rPr>
        <w:t xml:space="preserve"> dei processi anche in relazione agli eventuali </w:t>
      </w:r>
      <w:r>
        <w:rPr>
          <w:rFonts w:ascii="Times New Roman" w:hAnsi="Times New Roman" w:cs="Times New Roman"/>
        </w:rPr>
        <w:t xml:space="preserve">adeguamenti </w:t>
      </w:r>
      <w:r w:rsidR="00862704" w:rsidRPr="00862704">
        <w:rPr>
          <w:rFonts w:ascii="Times New Roman" w:hAnsi="Times New Roman" w:cs="Times New Roman"/>
        </w:rPr>
        <w:t>organizzativ</w:t>
      </w:r>
      <w:r>
        <w:rPr>
          <w:rFonts w:ascii="Times New Roman" w:hAnsi="Times New Roman" w:cs="Times New Roman"/>
        </w:rPr>
        <w:t>i</w:t>
      </w:r>
      <w:r w:rsidR="00862704" w:rsidRPr="00862704">
        <w:rPr>
          <w:rFonts w:ascii="Times New Roman" w:hAnsi="Times New Roman" w:cs="Times New Roman"/>
        </w:rPr>
        <w:t xml:space="preserve"> dell’</w:t>
      </w:r>
      <w:r>
        <w:rPr>
          <w:rFonts w:ascii="Times New Roman" w:hAnsi="Times New Roman" w:cs="Times New Roman"/>
        </w:rPr>
        <w:t>Ente</w:t>
      </w:r>
      <w:r w:rsidR="00201F1D">
        <w:rPr>
          <w:rFonts w:ascii="Times New Roman" w:hAnsi="Times New Roman" w:cs="Times New Roman"/>
        </w:rPr>
        <w:t xml:space="preserve"> e al</w:t>
      </w:r>
      <w:r>
        <w:rPr>
          <w:rFonts w:ascii="Times New Roman" w:hAnsi="Times New Roman" w:cs="Times New Roman"/>
        </w:rPr>
        <w:t>la revisione delle</w:t>
      </w:r>
      <w:r w:rsidR="00862704" w:rsidRPr="00862704">
        <w:rPr>
          <w:rFonts w:ascii="Times New Roman" w:hAnsi="Times New Roman" w:cs="Times New Roman"/>
        </w:rPr>
        <w:t xml:space="preserve"> aree di rischio.</w:t>
      </w:r>
      <w:r w:rsidR="00201F1D">
        <w:rPr>
          <w:rFonts w:ascii="Times New Roman" w:hAnsi="Times New Roman" w:cs="Times New Roman"/>
        </w:rPr>
        <w:t xml:space="preserve"> </w:t>
      </w:r>
    </w:p>
    <w:p w14:paraId="4A2971EC" w14:textId="4B0DEABA" w:rsidR="00AC1E9A" w:rsidRDefault="00862704" w:rsidP="00AF310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 xml:space="preserve">Per la natura e le caratteristiche dimensionali dell’Agenzia e soprattutto per le funzioni istituzionali svolte, si ritiene di dover </w:t>
      </w:r>
      <w:r w:rsidR="00AC1E9A">
        <w:rPr>
          <w:rFonts w:ascii="Times New Roman" w:hAnsi="Times New Roman" w:cs="Times New Roman"/>
        </w:rPr>
        <w:t>intensificare nel corso del 202</w:t>
      </w:r>
      <w:r w:rsidR="00F758B0">
        <w:rPr>
          <w:rFonts w:ascii="Times New Roman" w:hAnsi="Times New Roman" w:cs="Times New Roman"/>
        </w:rPr>
        <w:t>5</w:t>
      </w:r>
      <w:r w:rsidR="00AC1E9A">
        <w:rPr>
          <w:rFonts w:ascii="Times New Roman" w:hAnsi="Times New Roman" w:cs="Times New Roman"/>
        </w:rPr>
        <w:t xml:space="preserve"> ogni azione di supporto al R.P.C.T. utile alla piena attuazione delle misure di prevenzione della corruzione vigenti.</w:t>
      </w:r>
    </w:p>
    <w:p w14:paraId="33045A14" w14:textId="1B5B463F" w:rsidR="00862704" w:rsidRPr="00862704" w:rsidRDefault="00862704" w:rsidP="00AF3108">
      <w:pPr>
        <w:pStyle w:val="Corpotesto"/>
        <w:spacing w:before="120" w:after="120" w:line="302" w:lineRule="auto"/>
        <w:ind w:left="425" w:right="130"/>
        <w:jc w:val="both"/>
        <w:rPr>
          <w:rFonts w:ascii="Times New Roman" w:hAnsi="Times New Roman" w:cs="Times New Roman"/>
        </w:rPr>
      </w:pPr>
      <w:r w:rsidRPr="00862704">
        <w:rPr>
          <w:rFonts w:ascii="Times New Roman" w:hAnsi="Times New Roman" w:cs="Times New Roman"/>
        </w:rPr>
        <w:t>Le assunzioni programmate per il triennio 202</w:t>
      </w:r>
      <w:r w:rsidR="00636ACC">
        <w:rPr>
          <w:rFonts w:ascii="Times New Roman" w:hAnsi="Times New Roman" w:cs="Times New Roman"/>
        </w:rPr>
        <w:t>6</w:t>
      </w:r>
      <w:r w:rsidRPr="00862704">
        <w:rPr>
          <w:rFonts w:ascii="Times New Roman" w:hAnsi="Times New Roman" w:cs="Times New Roman"/>
        </w:rPr>
        <w:t>/202</w:t>
      </w:r>
      <w:r w:rsidR="00636ACC">
        <w:rPr>
          <w:rFonts w:ascii="Times New Roman" w:hAnsi="Times New Roman" w:cs="Times New Roman"/>
        </w:rPr>
        <w:t>8</w:t>
      </w:r>
      <w:r w:rsidRPr="00862704">
        <w:rPr>
          <w:rFonts w:ascii="Times New Roman" w:hAnsi="Times New Roman" w:cs="Times New Roman"/>
        </w:rPr>
        <w:t>, determineranno, certamente, una maggiore attenzione all’attività formativa del personale</w:t>
      </w:r>
      <w:r w:rsidR="00A94BE9">
        <w:rPr>
          <w:rFonts w:ascii="Times New Roman" w:hAnsi="Times New Roman" w:cs="Times New Roman"/>
        </w:rPr>
        <w:t xml:space="preserve">, </w:t>
      </w:r>
      <w:r w:rsidRPr="00862704">
        <w:rPr>
          <w:rFonts w:ascii="Times New Roman" w:hAnsi="Times New Roman" w:cs="Times New Roman"/>
        </w:rPr>
        <w:t xml:space="preserve">che dovrà essere adeguatamente formato in materia di anticorruzione e trasparenza, con riferimento </w:t>
      </w:r>
      <w:r w:rsidR="00CC5550">
        <w:rPr>
          <w:rFonts w:ascii="Times New Roman" w:hAnsi="Times New Roman" w:cs="Times New Roman"/>
        </w:rPr>
        <w:t xml:space="preserve">anche </w:t>
      </w:r>
      <w:r w:rsidRPr="00862704">
        <w:rPr>
          <w:rFonts w:ascii="Times New Roman" w:hAnsi="Times New Roman" w:cs="Times New Roman"/>
        </w:rPr>
        <w:t>agli obblighi contenuti nel Codice di Comportamento.</w:t>
      </w:r>
    </w:p>
    <w:p w14:paraId="490087F5" w14:textId="69B3E014" w:rsidR="00862704" w:rsidRPr="009A0767" w:rsidRDefault="00F21733" w:rsidP="009A0767">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 xml:space="preserve">Costituiscono parte integrante e sostanziale del presente Piano </w:t>
      </w:r>
      <w:r w:rsidR="00CC5550">
        <w:rPr>
          <w:rFonts w:ascii="Times New Roman" w:hAnsi="Times New Roman" w:cs="Times New Roman"/>
        </w:rPr>
        <w:t>i documenti di seguito indicati che, per comodità di esposizione</w:t>
      </w:r>
      <w:r w:rsidR="00A94BE9">
        <w:rPr>
          <w:rFonts w:ascii="Times New Roman" w:hAnsi="Times New Roman" w:cs="Times New Roman"/>
        </w:rPr>
        <w:t>,</w:t>
      </w:r>
      <w:r w:rsidR="00CC5550">
        <w:rPr>
          <w:rFonts w:ascii="Times New Roman" w:hAnsi="Times New Roman" w:cs="Times New Roman"/>
        </w:rPr>
        <w:t xml:space="preserve"> sono riportati in allegato</w:t>
      </w:r>
      <w:r>
        <w:rPr>
          <w:rFonts w:ascii="Times New Roman" w:hAnsi="Times New Roman" w:cs="Times New Roman"/>
        </w:rPr>
        <w:t>:</w:t>
      </w:r>
    </w:p>
    <w:p w14:paraId="346CA1EA" w14:textId="696E8EAB" w:rsidR="00F21733" w:rsidRPr="00794728" w:rsidRDefault="00FB7126" w:rsidP="00D71D84">
      <w:pPr>
        <w:pStyle w:val="Corpotesto"/>
        <w:numPr>
          <w:ilvl w:val="0"/>
          <w:numId w:val="87"/>
        </w:numPr>
        <w:spacing w:before="125" w:line="302" w:lineRule="auto"/>
        <w:ind w:left="1134" w:right="130"/>
        <w:jc w:val="both"/>
        <w:rPr>
          <w:rFonts w:ascii="Times New Roman" w:hAnsi="Times New Roman" w:cs="Times New Roman"/>
        </w:rPr>
      </w:pPr>
      <w:r w:rsidRPr="00794728">
        <w:rPr>
          <w:rFonts w:ascii="Times New Roman" w:hAnsi="Times New Roman" w:cs="Times New Roman"/>
        </w:rPr>
        <w:t xml:space="preserve">Allegato n. 1: </w:t>
      </w:r>
      <w:r w:rsidR="00C372DB" w:rsidRPr="00794728">
        <w:rPr>
          <w:rFonts w:ascii="Times New Roman" w:hAnsi="Times New Roman" w:cs="Times New Roman"/>
        </w:rPr>
        <w:t xml:space="preserve">Elenco degli Obblighi di pubblicazione </w:t>
      </w:r>
      <w:r w:rsidR="00F21733" w:rsidRPr="00794728">
        <w:rPr>
          <w:rFonts w:ascii="Times New Roman" w:hAnsi="Times New Roman" w:cs="Times New Roman"/>
        </w:rPr>
        <w:t>della Sezione “Amministrazione Trasparente”</w:t>
      </w:r>
      <w:r w:rsidR="00CC5550" w:rsidRPr="00794728">
        <w:rPr>
          <w:rFonts w:ascii="Times New Roman" w:hAnsi="Times New Roman" w:cs="Times New Roman"/>
        </w:rPr>
        <w:t>;</w:t>
      </w:r>
    </w:p>
    <w:p w14:paraId="468C54AA" w14:textId="1FB6317D" w:rsidR="00407F81" w:rsidRDefault="00FB7126" w:rsidP="00D71D84">
      <w:pPr>
        <w:pStyle w:val="Corpotesto"/>
        <w:numPr>
          <w:ilvl w:val="0"/>
          <w:numId w:val="87"/>
        </w:numPr>
        <w:spacing w:before="125" w:line="302" w:lineRule="auto"/>
        <w:ind w:left="1134" w:right="130"/>
        <w:jc w:val="both"/>
        <w:rPr>
          <w:rFonts w:ascii="Times New Roman" w:hAnsi="Times New Roman" w:cs="Times New Roman"/>
        </w:rPr>
      </w:pPr>
      <w:r w:rsidRPr="00794728">
        <w:rPr>
          <w:rFonts w:ascii="Times New Roman" w:hAnsi="Times New Roman" w:cs="Times New Roman"/>
        </w:rPr>
        <w:t xml:space="preserve">Allegato n. 2: </w:t>
      </w:r>
      <w:r w:rsidR="000C7FF0">
        <w:rPr>
          <w:rFonts w:ascii="Times New Roman" w:hAnsi="Times New Roman" w:cs="Times New Roman"/>
        </w:rPr>
        <w:t>Mappatura dei processi</w:t>
      </w:r>
      <w:r w:rsidR="004C23C5">
        <w:rPr>
          <w:rFonts w:ascii="Times New Roman" w:hAnsi="Times New Roman" w:cs="Times New Roman"/>
        </w:rPr>
        <w:t xml:space="preserve"> e catalogo dei rischi</w:t>
      </w:r>
      <w:r w:rsidR="00C03DE7">
        <w:rPr>
          <w:rFonts w:ascii="Times New Roman" w:hAnsi="Times New Roman" w:cs="Times New Roman"/>
        </w:rPr>
        <w:t>;</w:t>
      </w:r>
    </w:p>
    <w:p w14:paraId="42A241C1" w14:textId="398FDE33" w:rsidR="000C7FF0" w:rsidRPr="00794728" w:rsidRDefault="000C7FF0" w:rsidP="000C7FF0">
      <w:pPr>
        <w:pStyle w:val="Corpotesto"/>
        <w:numPr>
          <w:ilvl w:val="0"/>
          <w:numId w:val="87"/>
        </w:numPr>
        <w:spacing w:before="125" w:line="302" w:lineRule="auto"/>
        <w:ind w:left="1134" w:right="130"/>
        <w:jc w:val="both"/>
        <w:rPr>
          <w:rFonts w:ascii="Times New Roman" w:hAnsi="Times New Roman" w:cs="Times New Roman"/>
        </w:rPr>
      </w:pPr>
      <w:r w:rsidRPr="00794728">
        <w:rPr>
          <w:rFonts w:ascii="Times New Roman" w:hAnsi="Times New Roman" w:cs="Times New Roman"/>
        </w:rPr>
        <w:t xml:space="preserve">Allegato n. </w:t>
      </w:r>
      <w:r>
        <w:rPr>
          <w:rFonts w:ascii="Times New Roman" w:hAnsi="Times New Roman" w:cs="Times New Roman"/>
        </w:rPr>
        <w:t>3</w:t>
      </w:r>
      <w:r w:rsidRPr="00794728">
        <w:rPr>
          <w:rFonts w:ascii="Times New Roman" w:hAnsi="Times New Roman" w:cs="Times New Roman"/>
        </w:rPr>
        <w:t>: Tabella riepilogativa delle misure di Prevenzione della Corruzione del PTPC 202</w:t>
      </w:r>
      <w:r w:rsidR="00636ACC">
        <w:rPr>
          <w:rFonts w:ascii="Times New Roman" w:hAnsi="Times New Roman" w:cs="Times New Roman"/>
        </w:rPr>
        <w:t>6</w:t>
      </w:r>
      <w:r w:rsidRPr="00794728">
        <w:rPr>
          <w:rFonts w:ascii="Times New Roman" w:hAnsi="Times New Roman" w:cs="Times New Roman"/>
        </w:rPr>
        <w:t>-202</w:t>
      </w:r>
      <w:r w:rsidR="00636ACC">
        <w:rPr>
          <w:rFonts w:ascii="Times New Roman" w:hAnsi="Times New Roman" w:cs="Times New Roman"/>
        </w:rPr>
        <w:t>8</w:t>
      </w:r>
      <w:r w:rsidRPr="00794728">
        <w:rPr>
          <w:rFonts w:ascii="Times New Roman" w:hAnsi="Times New Roman" w:cs="Times New Roman"/>
        </w:rPr>
        <w:t>.</w:t>
      </w:r>
    </w:p>
    <w:p w14:paraId="1098E29D" w14:textId="77777777" w:rsidR="00FB7126" w:rsidRDefault="00FB7126">
      <w:pPr>
        <w:rPr>
          <w:rFonts w:ascii="Times New Roman" w:hAnsi="Times New Roman" w:cs="Times New Roman"/>
        </w:rPr>
      </w:pPr>
      <w:r>
        <w:rPr>
          <w:rFonts w:ascii="Times New Roman" w:hAnsi="Times New Roman" w:cs="Times New Roman"/>
        </w:rPr>
        <w:br w:type="page"/>
      </w:r>
    </w:p>
    <w:p w14:paraId="543A673E" w14:textId="77777777" w:rsidR="00FB7126" w:rsidRDefault="00FB7126" w:rsidP="00FB7126">
      <w:pPr>
        <w:pStyle w:val="Titolo1"/>
        <w:tabs>
          <w:tab w:val="left" w:pos="851"/>
        </w:tabs>
        <w:spacing w:before="66" w:line="360" w:lineRule="auto"/>
        <w:ind w:left="426" w:firstLine="0"/>
        <w:jc w:val="both"/>
        <w:rPr>
          <w:rFonts w:ascii="Times New Roman" w:hAnsi="Times New Roman" w:cs="Times New Roman"/>
          <w:smallCaps/>
        </w:rPr>
      </w:pPr>
    </w:p>
    <w:p w14:paraId="5F9796EE" w14:textId="77777777" w:rsidR="00FB7126" w:rsidRDefault="00FB7126" w:rsidP="00FB7126">
      <w:pPr>
        <w:pStyle w:val="Titolo1"/>
        <w:tabs>
          <w:tab w:val="left" w:pos="851"/>
        </w:tabs>
        <w:spacing w:before="66" w:line="360" w:lineRule="auto"/>
        <w:ind w:left="426" w:firstLine="0"/>
        <w:jc w:val="both"/>
        <w:rPr>
          <w:rFonts w:ascii="Times New Roman" w:hAnsi="Times New Roman" w:cs="Times New Roman"/>
          <w:smallCaps/>
        </w:rPr>
      </w:pPr>
    </w:p>
    <w:p w14:paraId="55860765" w14:textId="77777777" w:rsidR="00FB7126" w:rsidRDefault="00FB7126" w:rsidP="00FB7126">
      <w:pPr>
        <w:pStyle w:val="Titolo1"/>
        <w:tabs>
          <w:tab w:val="left" w:pos="851"/>
        </w:tabs>
        <w:spacing w:before="66" w:line="360" w:lineRule="auto"/>
        <w:ind w:left="426" w:firstLine="0"/>
        <w:jc w:val="both"/>
        <w:rPr>
          <w:rFonts w:ascii="Times New Roman" w:hAnsi="Times New Roman" w:cs="Times New Roman"/>
          <w:smallCaps/>
        </w:rPr>
      </w:pPr>
    </w:p>
    <w:p w14:paraId="11D68CDA" w14:textId="77777777" w:rsidR="00FB7126" w:rsidRDefault="00FB7126" w:rsidP="00FB7126">
      <w:pPr>
        <w:pStyle w:val="Titolo1"/>
        <w:tabs>
          <w:tab w:val="left" w:pos="851"/>
        </w:tabs>
        <w:spacing w:before="66" w:line="360" w:lineRule="auto"/>
        <w:ind w:left="426" w:firstLine="0"/>
        <w:jc w:val="both"/>
        <w:rPr>
          <w:rFonts w:ascii="Times New Roman" w:hAnsi="Times New Roman" w:cs="Times New Roman"/>
          <w:smallCaps/>
        </w:rPr>
      </w:pPr>
    </w:p>
    <w:p w14:paraId="6EE654E5" w14:textId="77777777" w:rsidR="00FB7126" w:rsidRDefault="00FB7126" w:rsidP="00FB7126">
      <w:pPr>
        <w:pStyle w:val="Titolo1"/>
        <w:tabs>
          <w:tab w:val="left" w:pos="851"/>
        </w:tabs>
        <w:spacing w:before="66" w:line="360" w:lineRule="auto"/>
        <w:ind w:left="426" w:firstLine="0"/>
        <w:jc w:val="both"/>
        <w:rPr>
          <w:rFonts w:ascii="Times New Roman" w:hAnsi="Times New Roman" w:cs="Times New Roman"/>
          <w:smallCaps/>
        </w:rPr>
      </w:pPr>
    </w:p>
    <w:p w14:paraId="1553BCE5" w14:textId="77777777" w:rsidR="00FB7126" w:rsidRDefault="00FB7126" w:rsidP="00FB7126">
      <w:pPr>
        <w:pStyle w:val="Titolo1"/>
        <w:tabs>
          <w:tab w:val="left" w:pos="851"/>
        </w:tabs>
        <w:spacing w:before="66" w:line="360" w:lineRule="auto"/>
        <w:ind w:left="426" w:firstLine="0"/>
        <w:jc w:val="both"/>
        <w:rPr>
          <w:rFonts w:ascii="Times New Roman" w:hAnsi="Times New Roman" w:cs="Times New Roman"/>
          <w:smallCaps/>
        </w:rPr>
      </w:pPr>
    </w:p>
    <w:p w14:paraId="48825FA7" w14:textId="77777777" w:rsidR="00FB7126" w:rsidRDefault="00FB7126" w:rsidP="00FB7126">
      <w:pPr>
        <w:pStyle w:val="Titolo1"/>
        <w:tabs>
          <w:tab w:val="left" w:pos="851"/>
        </w:tabs>
        <w:spacing w:before="66" w:line="360" w:lineRule="auto"/>
        <w:ind w:left="426" w:firstLine="0"/>
        <w:jc w:val="both"/>
        <w:rPr>
          <w:rFonts w:ascii="Times New Roman" w:hAnsi="Times New Roman" w:cs="Times New Roman"/>
          <w:smallCaps/>
        </w:rPr>
      </w:pPr>
    </w:p>
    <w:p w14:paraId="4C9C67ED" w14:textId="77777777" w:rsidR="00FB7126" w:rsidRDefault="00FB7126" w:rsidP="00FB7126">
      <w:pPr>
        <w:pStyle w:val="Titolo1"/>
        <w:tabs>
          <w:tab w:val="left" w:pos="851"/>
        </w:tabs>
        <w:spacing w:before="66" w:line="360" w:lineRule="auto"/>
        <w:ind w:left="426" w:firstLine="0"/>
        <w:jc w:val="both"/>
        <w:rPr>
          <w:rFonts w:ascii="Times New Roman" w:hAnsi="Times New Roman" w:cs="Times New Roman"/>
          <w:smallCaps/>
        </w:rPr>
      </w:pPr>
    </w:p>
    <w:p w14:paraId="274BDC45" w14:textId="77777777" w:rsidR="00FB7126" w:rsidRDefault="00FB7126" w:rsidP="00FB7126">
      <w:pPr>
        <w:pStyle w:val="Titolo1"/>
        <w:tabs>
          <w:tab w:val="left" w:pos="851"/>
        </w:tabs>
        <w:spacing w:before="66" w:line="360" w:lineRule="auto"/>
        <w:ind w:left="426" w:firstLine="0"/>
        <w:jc w:val="both"/>
        <w:rPr>
          <w:rFonts w:ascii="Times New Roman" w:hAnsi="Times New Roman" w:cs="Times New Roman"/>
          <w:smallCaps/>
        </w:rPr>
      </w:pPr>
    </w:p>
    <w:p w14:paraId="244E0F7F" w14:textId="77777777" w:rsidR="00FB7126" w:rsidRDefault="00FB7126" w:rsidP="00FB7126">
      <w:pPr>
        <w:pStyle w:val="Titolo1"/>
        <w:tabs>
          <w:tab w:val="left" w:pos="851"/>
        </w:tabs>
        <w:spacing w:before="66" w:line="360" w:lineRule="auto"/>
        <w:ind w:left="426" w:firstLine="0"/>
        <w:jc w:val="both"/>
        <w:rPr>
          <w:rFonts w:ascii="Times New Roman" w:hAnsi="Times New Roman" w:cs="Times New Roman"/>
          <w:smallCaps/>
        </w:rPr>
      </w:pPr>
    </w:p>
    <w:p w14:paraId="61B5391A" w14:textId="77777777" w:rsidR="0027222C" w:rsidRDefault="0027222C" w:rsidP="00FB7126">
      <w:pPr>
        <w:pStyle w:val="Titolo1"/>
        <w:tabs>
          <w:tab w:val="left" w:pos="851"/>
        </w:tabs>
        <w:spacing w:before="66" w:line="360" w:lineRule="auto"/>
        <w:ind w:left="426" w:firstLine="0"/>
        <w:jc w:val="center"/>
        <w:rPr>
          <w:rFonts w:ascii="Times New Roman" w:hAnsi="Times New Roman" w:cs="Times New Roman"/>
          <w:smallCaps/>
        </w:rPr>
      </w:pPr>
      <w:bookmarkStart w:id="101" w:name="_Toc219903747"/>
      <w:r w:rsidRPr="00FD3456">
        <w:rPr>
          <w:rFonts w:ascii="Times New Roman" w:hAnsi="Times New Roman" w:cs="Times New Roman"/>
          <w:smallCaps/>
        </w:rPr>
        <w:t xml:space="preserve">Sezione </w:t>
      </w:r>
      <w:r>
        <w:rPr>
          <w:rFonts w:ascii="Times New Roman" w:hAnsi="Times New Roman" w:cs="Times New Roman"/>
          <w:smallCaps/>
        </w:rPr>
        <w:t>3</w:t>
      </w:r>
      <w:r w:rsidRPr="00FD3456">
        <w:rPr>
          <w:rFonts w:ascii="Times New Roman" w:hAnsi="Times New Roman" w:cs="Times New Roman"/>
          <w:smallCaps/>
        </w:rPr>
        <w:t xml:space="preserve">: </w:t>
      </w:r>
      <w:r>
        <w:rPr>
          <w:rFonts w:ascii="Times New Roman" w:hAnsi="Times New Roman" w:cs="Times New Roman"/>
          <w:smallCaps/>
        </w:rPr>
        <w:t>Organizzazione Capitale Umano</w:t>
      </w:r>
      <w:bookmarkEnd w:id="101"/>
    </w:p>
    <w:p w14:paraId="005C7C9B" w14:textId="77777777" w:rsidR="00FB7126" w:rsidRDefault="00FB7126" w:rsidP="007F41F1">
      <w:pPr>
        <w:pStyle w:val="Corpotesto"/>
        <w:spacing w:before="125" w:line="302" w:lineRule="auto"/>
        <w:ind w:left="426" w:right="130"/>
        <w:jc w:val="both"/>
        <w:rPr>
          <w:rFonts w:ascii="Times New Roman" w:hAnsi="Times New Roman" w:cs="Times New Roman"/>
        </w:rPr>
      </w:pPr>
    </w:p>
    <w:p w14:paraId="7724F7D5" w14:textId="77777777" w:rsidR="00FB7126" w:rsidRDefault="00FB7126">
      <w:pPr>
        <w:rPr>
          <w:rFonts w:ascii="Times New Roman" w:hAnsi="Times New Roman" w:cs="Times New Roman"/>
        </w:rPr>
      </w:pPr>
      <w:r>
        <w:rPr>
          <w:rFonts w:ascii="Times New Roman" w:hAnsi="Times New Roman" w:cs="Times New Roman"/>
        </w:rPr>
        <w:br w:type="page"/>
      </w:r>
    </w:p>
    <w:p w14:paraId="6044A90E" w14:textId="77777777" w:rsidR="00FB7126" w:rsidRDefault="00FB7126" w:rsidP="007F41F1">
      <w:pPr>
        <w:pStyle w:val="Corpotesto"/>
        <w:spacing w:before="125" w:line="302" w:lineRule="auto"/>
        <w:ind w:left="426" w:right="130"/>
        <w:jc w:val="both"/>
        <w:rPr>
          <w:rFonts w:ascii="Times New Roman" w:hAnsi="Times New Roman" w:cs="Times New Roman"/>
        </w:rPr>
      </w:pPr>
    </w:p>
    <w:p w14:paraId="45165DEB" w14:textId="77777777" w:rsidR="0027222C" w:rsidRDefault="0027222C" w:rsidP="007F41F1">
      <w:pPr>
        <w:pStyle w:val="Titolo1"/>
        <w:tabs>
          <w:tab w:val="left" w:pos="851"/>
        </w:tabs>
        <w:spacing w:before="66" w:line="360" w:lineRule="auto"/>
        <w:ind w:left="426" w:firstLine="0"/>
        <w:jc w:val="both"/>
        <w:rPr>
          <w:rFonts w:ascii="Times New Roman" w:hAnsi="Times New Roman" w:cs="Times New Roman"/>
          <w:smallCaps/>
        </w:rPr>
      </w:pPr>
      <w:bookmarkStart w:id="102" w:name="_Toc219903748"/>
      <w:r>
        <w:rPr>
          <w:rFonts w:ascii="Times New Roman" w:hAnsi="Times New Roman" w:cs="Times New Roman"/>
          <w:smallCaps/>
        </w:rPr>
        <w:t>3.1</w:t>
      </w:r>
      <w:r>
        <w:rPr>
          <w:rFonts w:ascii="Times New Roman" w:hAnsi="Times New Roman" w:cs="Times New Roman"/>
          <w:smallCaps/>
        </w:rPr>
        <w:tab/>
        <w:t>Struttura Organizzativa</w:t>
      </w:r>
      <w:bookmarkEnd w:id="102"/>
    </w:p>
    <w:p w14:paraId="061DE66D" w14:textId="77777777" w:rsidR="0027222C" w:rsidRPr="009D37C1" w:rsidRDefault="009B3C52" w:rsidP="007F41F1">
      <w:pPr>
        <w:pStyle w:val="Corpotesto"/>
        <w:spacing w:before="125" w:line="302" w:lineRule="auto"/>
        <w:ind w:left="426" w:right="130"/>
        <w:jc w:val="both"/>
        <w:rPr>
          <w:rFonts w:ascii="Times New Roman" w:hAnsi="Times New Roman" w:cs="Times New Roman"/>
        </w:rPr>
      </w:pPr>
      <w:r w:rsidRPr="009D37C1">
        <w:rPr>
          <w:rFonts w:ascii="Times New Roman" w:hAnsi="Times New Roman" w:cs="Times New Roman"/>
        </w:rPr>
        <w:t xml:space="preserve">La </w:t>
      </w:r>
      <w:r w:rsidR="007F41F1">
        <w:rPr>
          <w:rFonts w:ascii="Times New Roman" w:hAnsi="Times New Roman" w:cs="Times New Roman"/>
        </w:rPr>
        <w:t>p</w:t>
      </w:r>
      <w:r w:rsidRPr="009D37C1">
        <w:rPr>
          <w:rFonts w:ascii="Times New Roman" w:hAnsi="Times New Roman" w:cs="Times New Roman"/>
        </w:rPr>
        <w:t>resente sezione deve contenere, nella sua forma compiuta, le seguenti informazioni</w:t>
      </w:r>
      <w:r w:rsidR="0027222C" w:rsidRPr="009D37C1">
        <w:rPr>
          <w:rFonts w:ascii="Times New Roman" w:hAnsi="Times New Roman" w:cs="Times New Roman"/>
        </w:rPr>
        <w:t>:</w:t>
      </w:r>
    </w:p>
    <w:p w14:paraId="441DA636" w14:textId="77777777" w:rsidR="0027222C" w:rsidRPr="007F41F1" w:rsidRDefault="0027222C" w:rsidP="000C5F65">
      <w:pPr>
        <w:pStyle w:val="Corpotesto"/>
        <w:numPr>
          <w:ilvl w:val="0"/>
          <w:numId w:val="2"/>
        </w:numPr>
        <w:spacing w:before="125" w:line="302" w:lineRule="auto"/>
        <w:ind w:left="1134" w:right="130" w:hanging="425"/>
        <w:jc w:val="both"/>
        <w:rPr>
          <w:rFonts w:ascii="Times New Roman" w:hAnsi="Times New Roman" w:cs="Times New Roman"/>
        </w:rPr>
      </w:pPr>
      <w:r w:rsidRPr="007F41F1">
        <w:rPr>
          <w:rFonts w:ascii="Times New Roman" w:hAnsi="Times New Roman" w:cs="Times New Roman"/>
        </w:rPr>
        <w:t>organigramma;</w:t>
      </w:r>
    </w:p>
    <w:p w14:paraId="407E2B73" w14:textId="77777777" w:rsidR="007F41F1" w:rsidRDefault="0027222C" w:rsidP="000C5F65">
      <w:pPr>
        <w:pStyle w:val="Corpotesto"/>
        <w:numPr>
          <w:ilvl w:val="0"/>
          <w:numId w:val="2"/>
        </w:numPr>
        <w:spacing w:before="125" w:line="302" w:lineRule="auto"/>
        <w:ind w:left="1134" w:right="130" w:hanging="425"/>
        <w:jc w:val="both"/>
        <w:rPr>
          <w:rFonts w:ascii="Times New Roman" w:hAnsi="Times New Roman" w:cs="Times New Roman"/>
        </w:rPr>
      </w:pPr>
      <w:r w:rsidRPr="007F41F1">
        <w:rPr>
          <w:rFonts w:ascii="Times New Roman" w:hAnsi="Times New Roman" w:cs="Times New Roman"/>
        </w:rPr>
        <w:t>livelli di responsabilità organizzativa, n. di fasce per la gradazione delle posizioni</w:t>
      </w:r>
      <w:r w:rsidRPr="009D37C1">
        <w:rPr>
          <w:rFonts w:ascii="Times New Roman" w:hAnsi="Times New Roman" w:cs="Times New Roman"/>
        </w:rPr>
        <w:t xml:space="preserve"> dirigenziali e simili (es. posizioni organizzative) e Modello di rappresentazione dei profili di ruolo come definiti dalle linee guida di cui all’articolo 6-ter, comma 1, del decreto-legislativo 30 marzo 2001, n. 165;</w:t>
      </w:r>
    </w:p>
    <w:p w14:paraId="4355BFB5" w14:textId="77777777" w:rsidR="007F41F1" w:rsidRDefault="0027222C" w:rsidP="000C5F65">
      <w:pPr>
        <w:pStyle w:val="Corpotesto"/>
        <w:numPr>
          <w:ilvl w:val="0"/>
          <w:numId w:val="2"/>
        </w:numPr>
        <w:spacing w:before="125" w:line="302" w:lineRule="auto"/>
        <w:ind w:left="1134" w:right="130" w:hanging="425"/>
        <w:jc w:val="both"/>
        <w:rPr>
          <w:rFonts w:ascii="Times New Roman" w:hAnsi="Times New Roman" w:cs="Times New Roman"/>
        </w:rPr>
      </w:pPr>
      <w:r w:rsidRPr="007F41F1">
        <w:rPr>
          <w:rFonts w:ascii="Times New Roman" w:hAnsi="Times New Roman" w:cs="Times New Roman"/>
        </w:rPr>
        <w:t>ampiezza media delle unità organizzative in termini di numero di dipendenti in servizio;</w:t>
      </w:r>
    </w:p>
    <w:p w14:paraId="4BA84FEE" w14:textId="77777777" w:rsidR="0027222C" w:rsidRPr="007F41F1" w:rsidRDefault="0027222C" w:rsidP="00487F24">
      <w:pPr>
        <w:pStyle w:val="Corpotesto"/>
        <w:numPr>
          <w:ilvl w:val="0"/>
          <w:numId w:val="2"/>
        </w:numPr>
        <w:spacing w:before="125" w:line="302" w:lineRule="auto"/>
        <w:ind w:left="1134" w:right="130" w:hanging="425"/>
        <w:jc w:val="both"/>
        <w:rPr>
          <w:rFonts w:ascii="Times New Roman" w:hAnsi="Times New Roman" w:cs="Times New Roman"/>
        </w:rPr>
      </w:pPr>
      <w:r w:rsidRPr="007F41F1">
        <w:rPr>
          <w:rFonts w:ascii="Times New Roman" w:hAnsi="Times New Roman" w:cs="Times New Roman"/>
        </w:rPr>
        <w:t>altre eventuali specificità del modello organizzativo, nonché gli eventuali interventi e le azioni necessarie per assicurare la sua coerenza rispetto agli obiettivi di valore pubblico identificati.</w:t>
      </w:r>
    </w:p>
    <w:p w14:paraId="130F3AC0" w14:textId="77777777" w:rsidR="007D000E" w:rsidRPr="007D000E" w:rsidRDefault="009B3C52" w:rsidP="007D000E">
      <w:pPr>
        <w:pStyle w:val="Corpotesto"/>
        <w:spacing w:before="125" w:line="302" w:lineRule="auto"/>
        <w:ind w:left="426" w:right="130"/>
        <w:jc w:val="both"/>
        <w:rPr>
          <w:rFonts w:ascii="Times New Roman" w:hAnsi="Times New Roman" w:cs="Times New Roman"/>
        </w:rPr>
      </w:pPr>
      <w:r w:rsidRPr="009D37C1">
        <w:rPr>
          <w:rFonts w:ascii="Times New Roman" w:hAnsi="Times New Roman" w:cs="Times New Roman"/>
        </w:rPr>
        <w:t>Nella presente fase è in corso un processo di ristrutturazione</w:t>
      </w:r>
      <w:r w:rsidR="007D000E">
        <w:rPr>
          <w:rFonts w:ascii="Times New Roman" w:hAnsi="Times New Roman" w:cs="Times New Roman"/>
        </w:rPr>
        <w:t xml:space="preserve"> dell’Agenzia di cui al Regolamento di Organizzazione e Funzionamento approvato con Deliberazione n. 3 del 29.01.2024 che prevede, p</w:t>
      </w:r>
      <w:r w:rsidR="007D000E" w:rsidRPr="007D000E">
        <w:rPr>
          <w:rFonts w:ascii="Times New Roman" w:hAnsi="Times New Roman" w:cs="Times New Roman"/>
        </w:rPr>
        <w:t xml:space="preserve">er lo svolgimento delle funzioni e dei compiti </w:t>
      </w:r>
      <w:r w:rsidR="007D000E">
        <w:rPr>
          <w:rFonts w:ascii="Times New Roman" w:hAnsi="Times New Roman" w:cs="Times New Roman"/>
        </w:rPr>
        <w:t>l’articolazione</w:t>
      </w:r>
      <w:r w:rsidR="007D000E" w:rsidRPr="007D000E">
        <w:rPr>
          <w:rFonts w:ascii="Times New Roman" w:hAnsi="Times New Roman" w:cs="Times New Roman"/>
        </w:rPr>
        <w:t xml:space="preserve"> </w:t>
      </w:r>
      <w:r w:rsidR="007D000E">
        <w:rPr>
          <w:rFonts w:ascii="Times New Roman" w:hAnsi="Times New Roman" w:cs="Times New Roman"/>
        </w:rPr>
        <w:t xml:space="preserve">dell’Agenzia </w:t>
      </w:r>
      <w:r w:rsidR="007D000E" w:rsidRPr="007D000E">
        <w:rPr>
          <w:rFonts w:ascii="Times New Roman" w:hAnsi="Times New Roman" w:cs="Times New Roman"/>
        </w:rPr>
        <w:t>nelle seguenti</w:t>
      </w:r>
      <w:r w:rsidR="007D000E">
        <w:rPr>
          <w:rFonts w:ascii="Times New Roman" w:hAnsi="Times New Roman" w:cs="Times New Roman"/>
        </w:rPr>
        <w:t xml:space="preserve"> </w:t>
      </w:r>
      <w:r w:rsidR="007D000E" w:rsidRPr="007D000E">
        <w:rPr>
          <w:rFonts w:ascii="Times New Roman" w:hAnsi="Times New Roman" w:cs="Times New Roman"/>
        </w:rPr>
        <w:t>Aree:</w:t>
      </w:r>
    </w:p>
    <w:p w14:paraId="4A4D90B2" w14:textId="710D6253" w:rsidR="007D000E" w:rsidRPr="007D000E" w:rsidRDefault="007D000E" w:rsidP="00D71D84">
      <w:pPr>
        <w:pStyle w:val="Corpotesto"/>
        <w:numPr>
          <w:ilvl w:val="0"/>
          <w:numId w:val="94"/>
        </w:numPr>
        <w:spacing w:before="125" w:line="302" w:lineRule="auto"/>
        <w:ind w:left="1145" w:right="130" w:hanging="357"/>
        <w:jc w:val="both"/>
        <w:rPr>
          <w:rFonts w:ascii="Times New Roman" w:hAnsi="Times New Roman" w:cs="Times New Roman"/>
        </w:rPr>
      </w:pPr>
      <w:r w:rsidRPr="007D000E">
        <w:rPr>
          <w:rFonts w:ascii="Times New Roman" w:hAnsi="Times New Roman" w:cs="Times New Roman"/>
        </w:rPr>
        <w:t xml:space="preserve">Amministrazione, </w:t>
      </w:r>
      <w:r w:rsidR="00CF332A">
        <w:rPr>
          <w:rFonts w:ascii="Times New Roman" w:hAnsi="Times New Roman" w:cs="Times New Roman"/>
        </w:rPr>
        <w:t>F</w:t>
      </w:r>
      <w:r w:rsidRPr="007D000E">
        <w:rPr>
          <w:rFonts w:ascii="Times New Roman" w:hAnsi="Times New Roman" w:cs="Times New Roman"/>
        </w:rPr>
        <w:t xml:space="preserve">inanza, </w:t>
      </w:r>
      <w:r w:rsidR="00CF332A">
        <w:rPr>
          <w:rFonts w:ascii="Times New Roman" w:hAnsi="Times New Roman" w:cs="Times New Roman"/>
        </w:rPr>
        <w:t>C</w:t>
      </w:r>
      <w:r w:rsidRPr="007D000E">
        <w:rPr>
          <w:rFonts w:ascii="Times New Roman" w:hAnsi="Times New Roman" w:cs="Times New Roman"/>
        </w:rPr>
        <w:t xml:space="preserve">ontrollo e </w:t>
      </w:r>
      <w:r w:rsidR="00CF332A">
        <w:rPr>
          <w:rFonts w:ascii="Times New Roman" w:hAnsi="Times New Roman" w:cs="Times New Roman"/>
        </w:rPr>
        <w:t>P</w:t>
      </w:r>
      <w:r w:rsidRPr="007D000E">
        <w:rPr>
          <w:rFonts w:ascii="Times New Roman" w:hAnsi="Times New Roman" w:cs="Times New Roman"/>
        </w:rPr>
        <w:t>ersonale;</w:t>
      </w:r>
    </w:p>
    <w:p w14:paraId="1CB4D84E" w14:textId="33F197C0" w:rsidR="007D000E" w:rsidRPr="007D000E" w:rsidRDefault="007D000E" w:rsidP="00D71D84">
      <w:pPr>
        <w:pStyle w:val="Corpotesto"/>
        <w:numPr>
          <w:ilvl w:val="0"/>
          <w:numId w:val="94"/>
        </w:numPr>
        <w:spacing w:before="125" w:line="302" w:lineRule="auto"/>
        <w:ind w:left="1145" w:right="130" w:hanging="357"/>
        <w:jc w:val="both"/>
        <w:rPr>
          <w:rFonts w:ascii="Times New Roman" w:hAnsi="Times New Roman" w:cs="Times New Roman"/>
        </w:rPr>
      </w:pPr>
      <w:r w:rsidRPr="007D000E">
        <w:rPr>
          <w:rFonts w:ascii="Times New Roman" w:hAnsi="Times New Roman" w:cs="Times New Roman"/>
        </w:rPr>
        <w:t xml:space="preserve">Affari </w:t>
      </w:r>
      <w:r w:rsidR="00CF332A">
        <w:rPr>
          <w:rFonts w:ascii="Times New Roman" w:hAnsi="Times New Roman" w:cs="Times New Roman"/>
        </w:rPr>
        <w:t>G</w:t>
      </w:r>
      <w:r w:rsidRPr="007D000E">
        <w:rPr>
          <w:rFonts w:ascii="Times New Roman" w:hAnsi="Times New Roman" w:cs="Times New Roman"/>
        </w:rPr>
        <w:t>enerali, Legali e Contenzioso;</w:t>
      </w:r>
    </w:p>
    <w:p w14:paraId="60DAE16E" w14:textId="77777777" w:rsidR="007D000E" w:rsidRPr="007D000E" w:rsidRDefault="007D000E" w:rsidP="00D71D84">
      <w:pPr>
        <w:pStyle w:val="Corpotesto"/>
        <w:numPr>
          <w:ilvl w:val="0"/>
          <w:numId w:val="94"/>
        </w:numPr>
        <w:spacing w:before="125" w:line="302" w:lineRule="auto"/>
        <w:ind w:left="1145" w:right="130" w:hanging="357"/>
        <w:jc w:val="both"/>
        <w:rPr>
          <w:rFonts w:ascii="Times New Roman" w:hAnsi="Times New Roman" w:cs="Times New Roman"/>
        </w:rPr>
      </w:pPr>
      <w:r w:rsidRPr="007D000E">
        <w:rPr>
          <w:rFonts w:ascii="Times New Roman" w:hAnsi="Times New Roman" w:cs="Times New Roman"/>
        </w:rPr>
        <w:t>Programmazione, Pianificazione e Monitoraggio degli approvvigionamenti;</w:t>
      </w:r>
    </w:p>
    <w:p w14:paraId="48072289" w14:textId="77777777" w:rsidR="007D000E" w:rsidRPr="00F604DB" w:rsidRDefault="007D000E" w:rsidP="00D71D84">
      <w:pPr>
        <w:pStyle w:val="Corpotesto"/>
        <w:numPr>
          <w:ilvl w:val="0"/>
          <w:numId w:val="94"/>
        </w:numPr>
        <w:spacing w:before="125" w:line="302" w:lineRule="auto"/>
        <w:ind w:left="1145" w:right="130" w:hanging="357"/>
        <w:jc w:val="both"/>
        <w:rPr>
          <w:rFonts w:ascii="Times New Roman" w:hAnsi="Times New Roman" w:cs="Times New Roman"/>
        </w:rPr>
      </w:pPr>
      <w:r w:rsidRPr="007D000E">
        <w:rPr>
          <w:rFonts w:ascii="Times New Roman" w:hAnsi="Times New Roman" w:cs="Times New Roman"/>
        </w:rPr>
        <w:t xml:space="preserve">Servizi </w:t>
      </w:r>
      <w:r w:rsidRPr="00F604DB">
        <w:rPr>
          <w:rFonts w:ascii="Times New Roman" w:hAnsi="Times New Roman" w:cs="Times New Roman"/>
        </w:rPr>
        <w:t>digitali, Infrastruttura cloud, Security e Acquisti ICT;</w:t>
      </w:r>
    </w:p>
    <w:p w14:paraId="54C4B8FC" w14:textId="77777777" w:rsidR="007D000E" w:rsidRPr="00F604DB" w:rsidRDefault="007D000E" w:rsidP="00D71D84">
      <w:pPr>
        <w:pStyle w:val="Corpotesto"/>
        <w:numPr>
          <w:ilvl w:val="0"/>
          <w:numId w:val="94"/>
        </w:numPr>
        <w:spacing w:before="125" w:line="302" w:lineRule="auto"/>
        <w:ind w:left="1145" w:right="130" w:hanging="357"/>
        <w:jc w:val="both"/>
        <w:rPr>
          <w:rFonts w:ascii="Times New Roman" w:hAnsi="Times New Roman" w:cs="Times New Roman"/>
        </w:rPr>
      </w:pPr>
      <w:r w:rsidRPr="00F604DB">
        <w:rPr>
          <w:rFonts w:ascii="Times New Roman" w:hAnsi="Times New Roman" w:cs="Times New Roman"/>
        </w:rPr>
        <w:t>Acquisti centralizzati</w:t>
      </w:r>
    </w:p>
    <w:p w14:paraId="0DD16F2B" w14:textId="77777777" w:rsidR="00F604DB" w:rsidRDefault="00F604DB" w:rsidP="007D000E">
      <w:pPr>
        <w:pStyle w:val="Corpotesto"/>
        <w:spacing w:before="125" w:line="302" w:lineRule="auto"/>
        <w:ind w:left="426" w:right="130"/>
        <w:jc w:val="both"/>
        <w:rPr>
          <w:rFonts w:ascii="Times New Roman" w:hAnsi="Times New Roman" w:cs="Times New Roman"/>
        </w:rPr>
      </w:pPr>
    </w:p>
    <w:p w14:paraId="19F985DF" w14:textId="222C053B" w:rsidR="007D000E" w:rsidRDefault="007D000E" w:rsidP="007D000E">
      <w:pPr>
        <w:pStyle w:val="Corpotesto"/>
        <w:spacing w:before="125" w:line="302" w:lineRule="auto"/>
        <w:ind w:left="426" w:right="130"/>
        <w:jc w:val="both"/>
        <w:rPr>
          <w:rFonts w:ascii="Times New Roman" w:hAnsi="Times New Roman" w:cs="Times New Roman"/>
        </w:rPr>
      </w:pPr>
      <w:r w:rsidRPr="007D000E">
        <w:rPr>
          <w:rFonts w:ascii="Times New Roman" w:hAnsi="Times New Roman" w:cs="Times New Roman"/>
        </w:rPr>
        <w:t>L’Agenzia ha</w:t>
      </w:r>
      <w:r w:rsidR="000C5F65">
        <w:rPr>
          <w:rFonts w:ascii="Times New Roman" w:hAnsi="Times New Roman" w:cs="Times New Roman"/>
        </w:rPr>
        <w:t xml:space="preserve"> Sede Legale a L’Aquila in Via Leonardo Da Vinci n. 6 e S</w:t>
      </w:r>
      <w:r w:rsidRPr="007D000E">
        <w:rPr>
          <w:rFonts w:ascii="Times New Roman" w:hAnsi="Times New Roman" w:cs="Times New Roman"/>
        </w:rPr>
        <w:t xml:space="preserve">edi </w:t>
      </w:r>
      <w:r w:rsidR="000C5F65">
        <w:rPr>
          <w:rFonts w:ascii="Times New Roman" w:hAnsi="Times New Roman" w:cs="Times New Roman"/>
        </w:rPr>
        <w:t>O</w:t>
      </w:r>
      <w:r w:rsidRPr="007D000E">
        <w:rPr>
          <w:rFonts w:ascii="Times New Roman" w:hAnsi="Times New Roman" w:cs="Times New Roman"/>
        </w:rPr>
        <w:t xml:space="preserve">perative </w:t>
      </w:r>
      <w:r w:rsidR="000C5F65">
        <w:rPr>
          <w:rFonts w:ascii="Times New Roman" w:hAnsi="Times New Roman" w:cs="Times New Roman"/>
        </w:rPr>
        <w:t xml:space="preserve">a Tortoreto Lido in Via </w:t>
      </w:r>
      <w:r w:rsidR="00531607">
        <w:rPr>
          <w:rFonts w:ascii="Times New Roman" w:hAnsi="Times New Roman" w:cs="Times New Roman"/>
        </w:rPr>
        <w:t xml:space="preserve">Napoli n. 4 e a </w:t>
      </w:r>
      <w:r w:rsidRPr="007D000E">
        <w:rPr>
          <w:rFonts w:ascii="Times New Roman" w:hAnsi="Times New Roman" w:cs="Times New Roman"/>
        </w:rPr>
        <w:t xml:space="preserve">Pescara </w:t>
      </w:r>
      <w:r w:rsidR="00531607">
        <w:rPr>
          <w:rFonts w:ascii="Times New Roman" w:hAnsi="Times New Roman" w:cs="Times New Roman"/>
        </w:rPr>
        <w:t>in Via Catullo</w:t>
      </w:r>
      <w:r w:rsidRPr="007D000E">
        <w:rPr>
          <w:rFonts w:ascii="Times New Roman" w:hAnsi="Times New Roman" w:cs="Times New Roman"/>
        </w:rPr>
        <w:t>.</w:t>
      </w:r>
    </w:p>
    <w:p w14:paraId="149809B8" w14:textId="77777777" w:rsidR="00F604DB" w:rsidRDefault="00F604DB" w:rsidP="007D000E">
      <w:pPr>
        <w:pStyle w:val="Corpotesto"/>
        <w:spacing w:before="125" w:line="302" w:lineRule="auto"/>
        <w:ind w:left="426" w:right="130"/>
        <w:jc w:val="both"/>
        <w:rPr>
          <w:rFonts w:ascii="Times New Roman" w:hAnsi="Times New Roman" w:cs="Times New Roman"/>
        </w:rPr>
      </w:pPr>
    </w:p>
    <w:p w14:paraId="14918C30" w14:textId="77777777" w:rsidR="000C5F65" w:rsidRDefault="000C5F65" w:rsidP="000C5F65">
      <w:pPr>
        <w:pStyle w:val="Corpotesto"/>
        <w:spacing w:before="125" w:line="302" w:lineRule="auto"/>
        <w:ind w:left="426" w:right="130"/>
        <w:jc w:val="center"/>
        <w:rPr>
          <w:rFonts w:ascii="Times New Roman" w:hAnsi="Times New Roman" w:cs="Times New Roman"/>
          <w:b/>
        </w:rPr>
      </w:pPr>
      <w:r w:rsidRPr="000C5F65">
        <w:rPr>
          <w:rFonts w:ascii="Times New Roman" w:hAnsi="Times New Roman" w:cs="Times New Roman"/>
          <w:b/>
        </w:rPr>
        <w:t>Organigramma dell’Agenzia</w:t>
      </w:r>
    </w:p>
    <w:p w14:paraId="302ABDD3" w14:textId="7CE580BE" w:rsidR="00B12D8D" w:rsidRDefault="00010ED9" w:rsidP="000C5F65">
      <w:pPr>
        <w:pStyle w:val="Corpotesto"/>
        <w:spacing w:before="125" w:line="302" w:lineRule="auto"/>
        <w:ind w:left="426" w:right="130"/>
        <w:jc w:val="center"/>
        <w:rPr>
          <w:rFonts w:ascii="Times New Roman" w:hAnsi="Times New Roman" w:cs="Times New Roman"/>
          <w:b/>
        </w:rPr>
      </w:pPr>
      <w:r>
        <w:rPr>
          <w:rFonts w:ascii="Times New Roman" w:hAnsi="Times New Roman" w:cs="Times New Roman"/>
          <w:b/>
          <w:noProof/>
        </w:rPr>
        <w:drawing>
          <wp:inline distT="0" distB="0" distL="0" distR="0" wp14:anchorId="6050030C" wp14:editId="3F4DB32C">
            <wp:extent cx="5556354" cy="2276541"/>
            <wp:effectExtent l="0" t="0" r="6350" b="9525"/>
            <wp:docPr id="1247861331"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556354" cy="2276541"/>
                    </a:xfrm>
                    <a:prstGeom prst="rect">
                      <a:avLst/>
                    </a:prstGeom>
                    <a:noFill/>
                    <a:ln>
                      <a:noFill/>
                    </a:ln>
                  </pic:spPr>
                </pic:pic>
              </a:graphicData>
            </a:graphic>
          </wp:inline>
        </w:drawing>
      </w:r>
    </w:p>
    <w:p w14:paraId="72D8F6DA" w14:textId="77777777" w:rsidR="00B12D8D" w:rsidRDefault="00B12D8D" w:rsidP="000C5F65">
      <w:pPr>
        <w:pStyle w:val="Corpotesto"/>
        <w:spacing w:before="125" w:line="302" w:lineRule="auto"/>
        <w:ind w:left="426" w:right="130"/>
        <w:jc w:val="center"/>
        <w:rPr>
          <w:rFonts w:ascii="Times New Roman" w:hAnsi="Times New Roman" w:cs="Times New Roman"/>
          <w:b/>
        </w:rPr>
      </w:pPr>
    </w:p>
    <w:p w14:paraId="0B510EB4" w14:textId="77777777" w:rsidR="00531607" w:rsidRDefault="00531607" w:rsidP="00531607">
      <w:pPr>
        <w:pStyle w:val="Corpotesto"/>
        <w:spacing w:before="125" w:line="302" w:lineRule="auto"/>
        <w:ind w:left="426" w:right="130"/>
        <w:jc w:val="both"/>
        <w:rPr>
          <w:rFonts w:ascii="Times New Roman" w:hAnsi="Times New Roman" w:cs="Times New Roman"/>
        </w:rPr>
      </w:pPr>
      <w:r w:rsidRPr="00531607">
        <w:rPr>
          <w:rFonts w:ascii="Times New Roman" w:hAnsi="Times New Roman" w:cs="Times New Roman"/>
        </w:rPr>
        <w:t>Le Aree sono unità organizzative complesse, individuate sulla base di specifiche funzioni omogenee. Le Funzioni sono unità organizzative semplici costituite nell'ambito delle Aree che richiedono assunzione diretta di responsabilità di prodotto e di risultato.</w:t>
      </w:r>
    </w:p>
    <w:p w14:paraId="3FADD526" w14:textId="79C07A3D" w:rsidR="00531607" w:rsidRDefault="00531607" w:rsidP="00531607">
      <w:pPr>
        <w:pStyle w:val="Corpotesto"/>
        <w:spacing w:before="125" w:line="302" w:lineRule="auto"/>
        <w:ind w:left="426" w:right="130"/>
        <w:jc w:val="both"/>
        <w:rPr>
          <w:rFonts w:ascii="Times New Roman" w:hAnsi="Times New Roman" w:cs="Times New Roman"/>
        </w:rPr>
      </w:pPr>
      <w:r w:rsidRPr="00531607">
        <w:rPr>
          <w:rFonts w:ascii="Times New Roman" w:hAnsi="Times New Roman" w:cs="Times New Roman"/>
        </w:rPr>
        <w:t xml:space="preserve">La responsabilità delle Aree è attribuita ai </w:t>
      </w:r>
      <w:r w:rsidR="00CF332A">
        <w:rPr>
          <w:rFonts w:ascii="Times New Roman" w:hAnsi="Times New Roman" w:cs="Times New Roman"/>
        </w:rPr>
        <w:t>D</w:t>
      </w:r>
      <w:r w:rsidRPr="00531607">
        <w:rPr>
          <w:rFonts w:ascii="Times New Roman" w:hAnsi="Times New Roman" w:cs="Times New Roman"/>
        </w:rPr>
        <w:t>irigenti. La responsabilità delle Funzioni può essere attribuita a dipendenti inquadrati nella categoria apicale del contratto relativo al personale del comparto di riferimento.</w:t>
      </w:r>
    </w:p>
    <w:p w14:paraId="0AD6F0C5" w14:textId="77777777" w:rsidR="00531607" w:rsidRDefault="00531607" w:rsidP="00531607">
      <w:pPr>
        <w:pStyle w:val="Corpotesto"/>
        <w:spacing w:before="125" w:line="302" w:lineRule="auto"/>
        <w:ind w:left="426" w:right="130"/>
        <w:jc w:val="both"/>
        <w:rPr>
          <w:rFonts w:ascii="Times New Roman" w:hAnsi="Times New Roman" w:cs="Times New Roman"/>
        </w:rPr>
      </w:pPr>
    </w:p>
    <w:p w14:paraId="72DF607F" w14:textId="77777777" w:rsidR="00531607" w:rsidRPr="00531607" w:rsidRDefault="00531607" w:rsidP="005F571B">
      <w:pPr>
        <w:pStyle w:val="Titolo1"/>
        <w:tabs>
          <w:tab w:val="left" w:pos="1134"/>
        </w:tabs>
        <w:spacing w:before="66" w:line="360" w:lineRule="auto"/>
        <w:ind w:left="426" w:firstLine="0"/>
        <w:jc w:val="both"/>
        <w:rPr>
          <w:rFonts w:ascii="Times New Roman" w:hAnsi="Times New Roman" w:cs="Times New Roman"/>
          <w:smallCaps/>
        </w:rPr>
      </w:pPr>
      <w:bookmarkStart w:id="103" w:name="_Toc219903749"/>
      <w:r w:rsidRPr="00531607">
        <w:rPr>
          <w:rFonts w:ascii="Times New Roman" w:hAnsi="Times New Roman" w:cs="Times New Roman"/>
          <w:smallCaps/>
        </w:rPr>
        <w:t>3.1.1</w:t>
      </w:r>
      <w:r w:rsidRPr="00531607">
        <w:rPr>
          <w:rFonts w:ascii="Times New Roman" w:hAnsi="Times New Roman" w:cs="Times New Roman"/>
          <w:smallCaps/>
        </w:rPr>
        <w:tab/>
        <w:t>UNITA' DI SEGRETERIA</w:t>
      </w:r>
      <w:bookmarkEnd w:id="103"/>
    </w:p>
    <w:p w14:paraId="7E85EB68"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r w:rsidRPr="00531607">
        <w:rPr>
          <w:rFonts w:ascii="Times New Roman" w:hAnsi="Times New Roman" w:cs="Times New Roman"/>
        </w:rPr>
        <w:t>La segreteria, ove istituita, svolge i seguenti compiti e funzioni:</w:t>
      </w:r>
    </w:p>
    <w:p w14:paraId="72A4FDF9" w14:textId="77777777" w:rsidR="00531607" w:rsidRP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assiste il Direttore Generale nello svolgimento delle proprie funzioni, supporta il predetto organo nella redazione di provvedimenti, atti e comunicazioni ed assicura l'adempimento di tutte le attività segretariali connesse;</w:t>
      </w:r>
    </w:p>
    <w:p w14:paraId="3EB029C6" w14:textId="77777777" w:rsidR="00531607" w:rsidRP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è responsabile della Gestione Documentale in sinergia con il Responsabile per la Protezione dei Dati, collabora con le articolazioni dell'Agenzia per le esigenze documentali e logistiche e gestisce le funzioni di reception e di presidio telefonico.</w:t>
      </w:r>
    </w:p>
    <w:p w14:paraId="073F7590"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p>
    <w:p w14:paraId="288DC69E" w14:textId="77777777" w:rsidR="00531607" w:rsidRPr="00531607" w:rsidRDefault="00531607" w:rsidP="005F571B">
      <w:pPr>
        <w:pStyle w:val="Titolo1"/>
        <w:tabs>
          <w:tab w:val="left" w:pos="1134"/>
        </w:tabs>
        <w:spacing w:before="66" w:line="360" w:lineRule="auto"/>
        <w:ind w:left="426" w:firstLine="0"/>
        <w:jc w:val="both"/>
        <w:rPr>
          <w:rFonts w:ascii="Times New Roman" w:hAnsi="Times New Roman" w:cs="Times New Roman"/>
          <w:smallCaps/>
        </w:rPr>
      </w:pPr>
      <w:bookmarkStart w:id="104" w:name="_Toc219903750"/>
      <w:r>
        <w:rPr>
          <w:rFonts w:ascii="Times New Roman" w:hAnsi="Times New Roman" w:cs="Times New Roman"/>
          <w:smallCaps/>
        </w:rPr>
        <w:t>3.1.2</w:t>
      </w:r>
      <w:r>
        <w:rPr>
          <w:rFonts w:ascii="Times New Roman" w:hAnsi="Times New Roman" w:cs="Times New Roman"/>
          <w:smallCaps/>
        </w:rPr>
        <w:tab/>
      </w:r>
      <w:r w:rsidRPr="00531607">
        <w:rPr>
          <w:rFonts w:ascii="Times New Roman" w:hAnsi="Times New Roman" w:cs="Times New Roman"/>
          <w:smallCaps/>
        </w:rPr>
        <w:t>AMMINISTRAZIONE, FINANZA, CONTROLLO E PERSONALE</w:t>
      </w:r>
      <w:bookmarkEnd w:id="104"/>
    </w:p>
    <w:p w14:paraId="620962CE"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r w:rsidRPr="00531607">
        <w:rPr>
          <w:rFonts w:ascii="Times New Roman" w:hAnsi="Times New Roman" w:cs="Times New Roman"/>
        </w:rPr>
        <w:t>L’Area “Amministrazione, Finanza e Controllo e Personale” svolge i seguenti compiti:</w:t>
      </w:r>
    </w:p>
    <w:p w14:paraId="1D2056A6" w14:textId="77777777" w:rsid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coordina i processi di pianificazione, approvvigionamento, gestione contabile e controllo delle risorse economico-finanziarie ed umane dell'Agenzia;</w:t>
      </w:r>
    </w:p>
    <w:p w14:paraId="7CA8E1A9" w14:textId="77777777" w:rsid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verifica la regolarità dei procedimenti contabili e di gestione delle risorse economiche e patrimoniali;</w:t>
      </w:r>
    </w:p>
    <w:p w14:paraId="75E61BE8" w14:textId="77777777" w:rsid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cura il reclutamento e la gestione giuridico-economica del personale;</w:t>
      </w:r>
    </w:p>
    <w:p w14:paraId="17C99BE1" w14:textId="77777777" w:rsid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ha la responsabilità del controllo dell'esecuzione dei contratti attivi e passivi stipulati dall'Agenzia nonché del monitoraggio e del reporting sullo stato di avanzamento dei contratti con particolare riferimento ai consumi e alle disponibilità residue;</w:t>
      </w:r>
    </w:p>
    <w:p w14:paraId="2C6DBF50" w14:textId="77777777" w:rsidR="00531607" w:rsidRP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cura i compiti afferenti la gestione economico-finanziaria per l'esercizio delle funzioni di coordinamento e di gestione contabile e finanziaria dell'Agenzia e più precisamente:</w:t>
      </w:r>
    </w:p>
    <w:p w14:paraId="095118DD" w14:textId="77777777" w:rsidR="00531607" w:rsidRPr="00531607" w:rsidRDefault="00531607" w:rsidP="00D71D84">
      <w:pPr>
        <w:pStyle w:val="Corpotesto"/>
        <w:numPr>
          <w:ilvl w:val="1"/>
          <w:numId w:val="95"/>
        </w:numPr>
        <w:spacing w:before="125" w:line="302" w:lineRule="auto"/>
        <w:ind w:left="1843" w:right="130"/>
        <w:jc w:val="both"/>
        <w:rPr>
          <w:rFonts w:ascii="Times New Roman" w:hAnsi="Times New Roman" w:cs="Times New Roman"/>
        </w:rPr>
      </w:pPr>
      <w:r w:rsidRPr="00531607">
        <w:rPr>
          <w:rFonts w:ascii="Times New Roman" w:hAnsi="Times New Roman" w:cs="Times New Roman"/>
        </w:rPr>
        <w:t>la programmazione e i bilanci di previsione e di variazione;</w:t>
      </w:r>
    </w:p>
    <w:p w14:paraId="07337DA0" w14:textId="77777777" w:rsidR="00531607" w:rsidRPr="00531607" w:rsidRDefault="00531607" w:rsidP="00D71D84">
      <w:pPr>
        <w:pStyle w:val="Corpotesto"/>
        <w:numPr>
          <w:ilvl w:val="1"/>
          <w:numId w:val="95"/>
        </w:numPr>
        <w:spacing w:before="125" w:line="302" w:lineRule="auto"/>
        <w:ind w:left="1843" w:right="130"/>
        <w:jc w:val="both"/>
        <w:rPr>
          <w:rFonts w:ascii="Times New Roman" w:hAnsi="Times New Roman" w:cs="Times New Roman"/>
        </w:rPr>
      </w:pPr>
      <w:r w:rsidRPr="00531607">
        <w:rPr>
          <w:rFonts w:ascii="Times New Roman" w:hAnsi="Times New Roman" w:cs="Times New Roman"/>
        </w:rPr>
        <w:t>la rilevazione dei risultati di gestione;</w:t>
      </w:r>
    </w:p>
    <w:p w14:paraId="5D672476" w14:textId="77777777" w:rsidR="00531607" w:rsidRPr="00531607" w:rsidRDefault="00531607" w:rsidP="00D71D84">
      <w:pPr>
        <w:pStyle w:val="Corpotesto"/>
        <w:numPr>
          <w:ilvl w:val="1"/>
          <w:numId w:val="95"/>
        </w:numPr>
        <w:spacing w:before="125" w:line="302" w:lineRule="auto"/>
        <w:ind w:left="1843" w:right="130"/>
        <w:jc w:val="both"/>
        <w:rPr>
          <w:rFonts w:ascii="Times New Roman" w:hAnsi="Times New Roman" w:cs="Times New Roman"/>
        </w:rPr>
      </w:pPr>
      <w:r w:rsidRPr="00531607">
        <w:rPr>
          <w:rFonts w:ascii="Times New Roman" w:hAnsi="Times New Roman" w:cs="Times New Roman"/>
        </w:rPr>
        <w:t>la gestione del bilancio riferita alle entrate e alle spese;</w:t>
      </w:r>
    </w:p>
    <w:p w14:paraId="58EEABB1" w14:textId="77777777" w:rsidR="00531607" w:rsidRPr="00531607" w:rsidRDefault="00531607" w:rsidP="00D71D84">
      <w:pPr>
        <w:pStyle w:val="Corpotesto"/>
        <w:numPr>
          <w:ilvl w:val="1"/>
          <w:numId w:val="95"/>
        </w:numPr>
        <w:spacing w:before="125" w:line="302" w:lineRule="auto"/>
        <w:ind w:left="1843" w:right="130"/>
        <w:jc w:val="both"/>
        <w:rPr>
          <w:rFonts w:ascii="Times New Roman" w:hAnsi="Times New Roman" w:cs="Times New Roman"/>
        </w:rPr>
      </w:pPr>
      <w:r w:rsidRPr="00531607">
        <w:rPr>
          <w:rFonts w:ascii="Times New Roman" w:hAnsi="Times New Roman" w:cs="Times New Roman"/>
        </w:rPr>
        <w:t>il controllo e la salvaguardia degli equilibri di bilancio;</w:t>
      </w:r>
    </w:p>
    <w:p w14:paraId="573D838F" w14:textId="77777777" w:rsidR="00531607" w:rsidRPr="00531607" w:rsidRDefault="00531607" w:rsidP="00D71D84">
      <w:pPr>
        <w:pStyle w:val="Corpotesto"/>
        <w:numPr>
          <w:ilvl w:val="1"/>
          <w:numId w:val="95"/>
        </w:numPr>
        <w:spacing w:before="125" w:line="302" w:lineRule="auto"/>
        <w:ind w:left="1843" w:right="130"/>
        <w:jc w:val="both"/>
        <w:rPr>
          <w:rFonts w:ascii="Times New Roman" w:hAnsi="Times New Roman" w:cs="Times New Roman"/>
        </w:rPr>
      </w:pPr>
      <w:r w:rsidRPr="00531607">
        <w:rPr>
          <w:rFonts w:ascii="Times New Roman" w:hAnsi="Times New Roman" w:cs="Times New Roman"/>
        </w:rPr>
        <w:t>il servizio di cassa;</w:t>
      </w:r>
    </w:p>
    <w:p w14:paraId="6DECF21E" w14:textId="77777777" w:rsidR="00531607" w:rsidRPr="00531607" w:rsidRDefault="00531607" w:rsidP="00D71D84">
      <w:pPr>
        <w:pStyle w:val="Corpotesto"/>
        <w:numPr>
          <w:ilvl w:val="1"/>
          <w:numId w:val="95"/>
        </w:numPr>
        <w:spacing w:before="125" w:line="302" w:lineRule="auto"/>
        <w:ind w:left="1843" w:right="130"/>
        <w:jc w:val="both"/>
        <w:rPr>
          <w:rFonts w:ascii="Times New Roman" w:hAnsi="Times New Roman" w:cs="Times New Roman"/>
        </w:rPr>
      </w:pPr>
      <w:r w:rsidRPr="00531607">
        <w:rPr>
          <w:rFonts w:ascii="Times New Roman" w:hAnsi="Times New Roman" w:cs="Times New Roman"/>
        </w:rPr>
        <w:t>i rapporti con l'organo di revisione;</w:t>
      </w:r>
    </w:p>
    <w:p w14:paraId="36115BB1" w14:textId="77777777" w:rsidR="00531607" w:rsidRPr="00531607" w:rsidRDefault="00531607" w:rsidP="00D71D84">
      <w:pPr>
        <w:pStyle w:val="Corpotesto"/>
        <w:numPr>
          <w:ilvl w:val="1"/>
          <w:numId w:val="95"/>
        </w:numPr>
        <w:spacing w:before="125" w:line="302" w:lineRule="auto"/>
        <w:ind w:left="1843" w:right="130"/>
        <w:jc w:val="both"/>
        <w:rPr>
          <w:rFonts w:ascii="Times New Roman" w:hAnsi="Times New Roman" w:cs="Times New Roman"/>
        </w:rPr>
      </w:pPr>
      <w:r w:rsidRPr="00531607">
        <w:rPr>
          <w:rFonts w:ascii="Times New Roman" w:hAnsi="Times New Roman" w:cs="Times New Roman"/>
        </w:rPr>
        <w:lastRenderedPageBreak/>
        <w:t>i rapporti con l'O.I.V.;</w:t>
      </w:r>
    </w:p>
    <w:p w14:paraId="52F75344" w14:textId="77777777" w:rsid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fornisce supporto nell'attuazione delle linee strategiche dell'Agenzia;</w:t>
      </w:r>
    </w:p>
    <w:p w14:paraId="754239DB" w14:textId="77777777" w:rsidR="00531607" w:rsidRP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coadiuva l'efficacia dell'azione strategica dell'Agenzia, sottoponendo al Direttore Generale l'agenda delle iniziative ritenute prioritarie.</w:t>
      </w:r>
    </w:p>
    <w:p w14:paraId="08B284D1"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p>
    <w:p w14:paraId="439DFBF3" w14:textId="77777777" w:rsidR="00531607" w:rsidRPr="00531607" w:rsidRDefault="00531607" w:rsidP="005F571B">
      <w:pPr>
        <w:pStyle w:val="Titolo1"/>
        <w:tabs>
          <w:tab w:val="left" w:pos="1134"/>
        </w:tabs>
        <w:spacing w:before="66" w:line="360" w:lineRule="auto"/>
        <w:ind w:left="426" w:firstLine="0"/>
        <w:jc w:val="both"/>
        <w:rPr>
          <w:rFonts w:ascii="Times New Roman" w:hAnsi="Times New Roman" w:cs="Times New Roman"/>
          <w:smallCaps/>
        </w:rPr>
      </w:pPr>
      <w:bookmarkStart w:id="105" w:name="_Toc219903751"/>
      <w:r>
        <w:rPr>
          <w:rFonts w:ascii="Times New Roman" w:hAnsi="Times New Roman" w:cs="Times New Roman"/>
          <w:smallCaps/>
        </w:rPr>
        <w:t>3.1.3</w:t>
      </w:r>
      <w:r>
        <w:rPr>
          <w:rFonts w:ascii="Times New Roman" w:hAnsi="Times New Roman" w:cs="Times New Roman"/>
          <w:smallCaps/>
        </w:rPr>
        <w:tab/>
      </w:r>
      <w:r w:rsidRPr="00531607">
        <w:rPr>
          <w:rFonts w:ascii="Times New Roman" w:hAnsi="Times New Roman" w:cs="Times New Roman"/>
          <w:smallCaps/>
        </w:rPr>
        <w:t>AFFARI GENERALI, LEGALI E CONTENZIOSO</w:t>
      </w:r>
      <w:bookmarkEnd w:id="105"/>
    </w:p>
    <w:p w14:paraId="1ED771B2"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r w:rsidRPr="00531607">
        <w:rPr>
          <w:rFonts w:ascii="Times New Roman" w:hAnsi="Times New Roman" w:cs="Times New Roman"/>
        </w:rPr>
        <w:t>L’Area “Affari generali, legali e contenzioso” svolge i seguenti compiti:</w:t>
      </w:r>
    </w:p>
    <w:p w14:paraId="4A317A07" w14:textId="77777777" w:rsid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assicura il coordinamento tra l’Agenzia e le Strutture della Giunta Regionale, provvedendo alla</w:t>
      </w:r>
      <w:r>
        <w:rPr>
          <w:rFonts w:ascii="Times New Roman" w:hAnsi="Times New Roman" w:cs="Times New Roman"/>
        </w:rPr>
        <w:t xml:space="preserve"> </w:t>
      </w:r>
      <w:r w:rsidRPr="00531607">
        <w:rPr>
          <w:rFonts w:ascii="Times New Roman" w:hAnsi="Times New Roman" w:cs="Times New Roman"/>
        </w:rPr>
        <w:t>redazione dei provvedimenti necessari;</w:t>
      </w:r>
    </w:p>
    <w:p w14:paraId="67233981" w14:textId="77777777" w:rsid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è responsabile del Protocollo Informatico, della Gestione Documentale in sinergia con il Responsabile per la Protezione dei Dati, e degli adempimenti di registrazione dei contratti</w:t>
      </w:r>
      <w:r>
        <w:rPr>
          <w:rFonts w:ascii="Times New Roman" w:hAnsi="Times New Roman" w:cs="Times New Roman"/>
        </w:rPr>
        <w:t>;</w:t>
      </w:r>
    </w:p>
    <w:p w14:paraId="4D61F755" w14:textId="77777777" w:rsidR="00531607" w:rsidRDefault="00531607" w:rsidP="00531607">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collabora con le articolazioni dell'Agenzia per le esigenze documentali e logistiche e gestisce le funzioni di reception e di presidio telefonico;</w:t>
      </w:r>
    </w:p>
    <w:p w14:paraId="425A602E"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supporta il R.P.C.T. nel rispetto degli obblighi di trasparenza, privacy e anticorruzione, verifica gli adempimenti di legge in materia di impianti e di sicurezza sui luoghi di lavoro, nonché quelli inerenti il patrimonio</w:t>
      </w:r>
      <w:r w:rsidR="005F571B">
        <w:rPr>
          <w:rFonts w:ascii="Times New Roman" w:hAnsi="Times New Roman" w:cs="Times New Roman"/>
        </w:rPr>
        <w:t>;</w:t>
      </w:r>
    </w:p>
    <w:p w14:paraId="2028988F"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provvede al coordinamento dell’inserimento e aggiornamento delle banche dati (es ANAC);</w:t>
      </w:r>
    </w:p>
    <w:p w14:paraId="5071633D"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assicura il supporto tecnico-giuridico e svolge attività di assistenza e consulenza all’Agenzia;</w:t>
      </w:r>
    </w:p>
    <w:p w14:paraId="28F90B54"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cura la redazione di proposte di legge e di regolamenti su tematiche di interesse dell’Agenzia;</w:t>
      </w:r>
    </w:p>
    <w:p w14:paraId="75346C21" w14:textId="77777777" w:rsidR="00531607" w:rsidRP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gestisce il contenzioso relativo alle varie fasi di acquisizione di lavori/beni/servizi e all’esecuzione di contratti, predisponendo, in accordo con i RUP, le relazioni e ogni documento utile ai fini della costituzione in giudizio dell’Agenzia per le controversie relative alle materie di competenza della Direzione, assicurando anche l’eventuale coordinamento tra la Direzione e l’Avvocatura Regionale.</w:t>
      </w:r>
    </w:p>
    <w:p w14:paraId="77252D4A"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r w:rsidRPr="00531607">
        <w:rPr>
          <w:rFonts w:ascii="Times New Roman" w:hAnsi="Times New Roman" w:cs="Times New Roman"/>
        </w:rPr>
        <w:t>Sono previsti due “funzioni” interne all’Area “Affari generali, legali e contenzioso”:</w:t>
      </w:r>
    </w:p>
    <w:p w14:paraId="68476119" w14:textId="77777777" w:rsidR="00531607" w:rsidRPr="005F571B" w:rsidRDefault="00531607" w:rsidP="00D71D84">
      <w:pPr>
        <w:pStyle w:val="Corpotesto"/>
        <w:numPr>
          <w:ilvl w:val="0"/>
          <w:numId w:val="96"/>
        </w:numPr>
        <w:spacing w:before="125" w:line="302" w:lineRule="auto"/>
        <w:ind w:right="130"/>
        <w:jc w:val="both"/>
        <w:rPr>
          <w:rFonts w:ascii="Times New Roman" w:hAnsi="Times New Roman" w:cs="Times New Roman"/>
        </w:rPr>
      </w:pPr>
      <w:r w:rsidRPr="00531607">
        <w:rPr>
          <w:rFonts w:ascii="Times New Roman" w:hAnsi="Times New Roman" w:cs="Times New Roman"/>
        </w:rPr>
        <w:t>“</w:t>
      </w:r>
      <w:r w:rsidRPr="005F571B">
        <w:rPr>
          <w:rFonts w:ascii="Times New Roman" w:hAnsi="Times New Roman" w:cs="Times New Roman"/>
          <w:b/>
          <w:i/>
        </w:rPr>
        <w:t>Pubblicazioni Istituzionali e oneri informativi</w:t>
      </w:r>
      <w:r w:rsidRPr="00531607">
        <w:rPr>
          <w:rFonts w:ascii="Times New Roman" w:hAnsi="Times New Roman" w:cs="Times New Roman"/>
        </w:rPr>
        <w:t>”, con il compito di curare tutte le attività</w:t>
      </w:r>
      <w:r w:rsidR="005F571B">
        <w:rPr>
          <w:rFonts w:ascii="Times New Roman" w:hAnsi="Times New Roman" w:cs="Times New Roman"/>
        </w:rPr>
        <w:t xml:space="preserve"> </w:t>
      </w:r>
      <w:r w:rsidRPr="005F571B">
        <w:rPr>
          <w:rFonts w:ascii="Times New Roman" w:hAnsi="Times New Roman" w:cs="Times New Roman"/>
        </w:rPr>
        <w:t>legate alla pubblicità delle iniziative di gara;</w:t>
      </w:r>
    </w:p>
    <w:p w14:paraId="1564E79B" w14:textId="56039752" w:rsidR="00531607" w:rsidRPr="00531607" w:rsidRDefault="00531607" w:rsidP="00D71D84">
      <w:pPr>
        <w:pStyle w:val="Corpotesto"/>
        <w:numPr>
          <w:ilvl w:val="0"/>
          <w:numId w:val="96"/>
        </w:numPr>
        <w:spacing w:before="125" w:line="302" w:lineRule="auto"/>
        <w:ind w:right="130"/>
        <w:jc w:val="both"/>
        <w:rPr>
          <w:rFonts w:ascii="Times New Roman" w:hAnsi="Times New Roman" w:cs="Times New Roman"/>
        </w:rPr>
      </w:pPr>
      <w:r w:rsidRPr="00531607">
        <w:rPr>
          <w:rFonts w:ascii="Times New Roman" w:hAnsi="Times New Roman" w:cs="Times New Roman"/>
        </w:rPr>
        <w:t>“</w:t>
      </w:r>
      <w:r w:rsidRPr="005F571B">
        <w:rPr>
          <w:rFonts w:ascii="Times New Roman" w:hAnsi="Times New Roman" w:cs="Times New Roman"/>
          <w:b/>
          <w:i/>
        </w:rPr>
        <w:t>Controlli</w:t>
      </w:r>
      <w:r w:rsidRPr="00531607">
        <w:rPr>
          <w:rFonts w:ascii="Times New Roman" w:hAnsi="Times New Roman" w:cs="Times New Roman"/>
        </w:rPr>
        <w:t xml:space="preserve">”, che espleta le attività inerenti all’accertamento dell’assenza di cause di esclusione per l’affidamento di contratti pubblici di cui all’art. 94 e ss. del </w:t>
      </w:r>
      <w:proofErr w:type="spellStart"/>
      <w:r w:rsidRPr="00531607">
        <w:rPr>
          <w:rFonts w:ascii="Times New Roman" w:hAnsi="Times New Roman" w:cs="Times New Roman"/>
        </w:rPr>
        <w:t>D.Lgs.</w:t>
      </w:r>
      <w:proofErr w:type="spellEnd"/>
      <w:r w:rsidRPr="00531607">
        <w:rPr>
          <w:rFonts w:ascii="Times New Roman" w:hAnsi="Times New Roman" w:cs="Times New Roman"/>
        </w:rPr>
        <w:t xml:space="preserve"> n.</w:t>
      </w:r>
      <w:r w:rsidR="005658F0">
        <w:rPr>
          <w:rFonts w:ascii="Times New Roman" w:hAnsi="Times New Roman" w:cs="Times New Roman"/>
        </w:rPr>
        <w:t xml:space="preserve"> </w:t>
      </w:r>
      <w:r w:rsidRPr="00531607">
        <w:rPr>
          <w:rFonts w:ascii="Times New Roman" w:hAnsi="Times New Roman" w:cs="Times New Roman"/>
        </w:rPr>
        <w:t>36/2023, nonché alla verifica prevista dalla normativa vigente in materia di documentazione antimafia.</w:t>
      </w:r>
    </w:p>
    <w:p w14:paraId="5B15F1E2" w14:textId="77777777" w:rsidR="00531607" w:rsidRDefault="00531607" w:rsidP="00531607">
      <w:pPr>
        <w:pStyle w:val="Corpotesto"/>
        <w:spacing w:before="125" w:line="302" w:lineRule="auto"/>
        <w:ind w:left="426" w:right="130"/>
        <w:jc w:val="both"/>
        <w:rPr>
          <w:rFonts w:ascii="Times New Roman" w:hAnsi="Times New Roman" w:cs="Times New Roman"/>
        </w:rPr>
      </w:pPr>
    </w:p>
    <w:p w14:paraId="15534CC1" w14:textId="77777777" w:rsidR="00F604DB" w:rsidRPr="00531607" w:rsidRDefault="00F604DB" w:rsidP="00531607">
      <w:pPr>
        <w:pStyle w:val="Corpotesto"/>
        <w:spacing w:before="125" w:line="302" w:lineRule="auto"/>
        <w:ind w:left="426" w:right="130"/>
        <w:jc w:val="both"/>
        <w:rPr>
          <w:rFonts w:ascii="Times New Roman" w:hAnsi="Times New Roman" w:cs="Times New Roman"/>
        </w:rPr>
      </w:pPr>
    </w:p>
    <w:p w14:paraId="73ED5D5D" w14:textId="6688DE3E" w:rsidR="00531607" w:rsidRPr="00531607" w:rsidRDefault="005F571B" w:rsidP="005F571B">
      <w:pPr>
        <w:pStyle w:val="Titolo1"/>
        <w:tabs>
          <w:tab w:val="left" w:pos="1134"/>
        </w:tabs>
        <w:spacing w:before="66" w:line="360" w:lineRule="auto"/>
        <w:ind w:left="426" w:firstLine="0"/>
        <w:rPr>
          <w:rFonts w:ascii="Times New Roman" w:hAnsi="Times New Roman" w:cs="Times New Roman"/>
          <w:smallCaps/>
        </w:rPr>
      </w:pPr>
      <w:bookmarkStart w:id="106" w:name="_Toc219903752"/>
      <w:r>
        <w:rPr>
          <w:rFonts w:ascii="Times New Roman" w:hAnsi="Times New Roman" w:cs="Times New Roman"/>
          <w:smallCaps/>
        </w:rPr>
        <w:lastRenderedPageBreak/>
        <w:t>3.1.4</w:t>
      </w:r>
      <w:r>
        <w:rPr>
          <w:rFonts w:ascii="Times New Roman" w:hAnsi="Times New Roman" w:cs="Times New Roman"/>
          <w:smallCaps/>
        </w:rPr>
        <w:tab/>
      </w:r>
      <w:r w:rsidR="00531607" w:rsidRPr="00531607">
        <w:rPr>
          <w:rFonts w:ascii="Times New Roman" w:hAnsi="Times New Roman" w:cs="Times New Roman"/>
          <w:smallCaps/>
        </w:rPr>
        <w:t>PROGRAMMAZIONE,</w:t>
      </w:r>
      <w:r w:rsidR="00AF09D8">
        <w:rPr>
          <w:rFonts w:ascii="Times New Roman" w:hAnsi="Times New Roman" w:cs="Times New Roman"/>
          <w:smallCaps/>
        </w:rPr>
        <w:t xml:space="preserve"> </w:t>
      </w:r>
      <w:r w:rsidR="00531607" w:rsidRPr="00531607">
        <w:rPr>
          <w:rFonts w:ascii="Times New Roman" w:hAnsi="Times New Roman" w:cs="Times New Roman"/>
          <w:smallCaps/>
        </w:rPr>
        <w:t>PIANIFICAZIONE</w:t>
      </w:r>
      <w:r w:rsidR="00AF09D8">
        <w:rPr>
          <w:rFonts w:ascii="Times New Roman" w:hAnsi="Times New Roman" w:cs="Times New Roman"/>
          <w:smallCaps/>
        </w:rPr>
        <w:t xml:space="preserve"> </w:t>
      </w:r>
      <w:r w:rsidR="00531607" w:rsidRPr="00531607">
        <w:rPr>
          <w:rFonts w:ascii="Times New Roman" w:hAnsi="Times New Roman" w:cs="Times New Roman"/>
          <w:smallCaps/>
        </w:rPr>
        <w:t>E</w:t>
      </w:r>
      <w:r w:rsidR="00AF09D8">
        <w:rPr>
          <w:rFonts w:ascii="Times New Roman" w:hAnsi="Times New Roman" w:cs="Times New Roman"/>
          <w:smallCaps/>
        </w:rPr>
        <w:t xml:space="preserve"> </w:t>
      </w:r>
      <w:r w:rsidR="00531607" w:rsidRPr="00531607">
        <w:rPr>
          <w:rFonts w:ascii="Times New Roman" w:hAnsi="Times New Roman" w:cs="Times New Roman"/>
          <w:smallCaps/>
        </w:rPr>
        <w:t>MONITORAGGIO</w:t>
      </w:r>
      <w:r>
        <w:rPr>
          <w:rFonts w:ascii="Times New Roman" w:hAnsi="Times New Roman" w:cs="Times New Roman"/>
          <w:smallCaps/>
        </w:rPr>
        <w:t xml:space="preserve"> </w:t>
      </w:r>
      <w:r w:rsidR="00531607" w:rsidRPr="00531607">
        <w:rPr>
          <w:rFonts w:ascii="Times New Roman" w:hAnsi="Times New Roman" w:cs="Times New Roman"/>
          <w:smallCaps/>
        </w:rPr>
        <w:t>DEGLI APPROVVIGIONAMENTI</w:t>
      </w:r>
      <w:bookmarkEnd w:id="106"/>
    </w:p>
    <w:p w14:paraId="7423B90F"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r w:rsidRPr="00531607">
        <w:rPr>
          <w:rFonts w:ascii="Times New Roman" w:hAnsi="Times New Roman" w:cs="Times New Roman"/>
        </w:rPr>
        <w:t>L'Area "Programmazione, Pianificazione e Monitoraggio degli Approvvigionamenti" svolge i seguenti compiti:</w:t>
      </w:r>
    </w:p>
    <w:p w14:paraId="197F7375" w14:textId="77777777" w:rsidR="00531607" w:rsidRPr="00531607"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fornisce supporto nell'attuazione delle linee strategiche dell'Agenzia;</w:t>
      </w:r>
    </w:p>
    <w:p w14:paraId="497CFE7C" w14:textId="77777777" w:rsidR="00531607" w:rsidRPr="00531607"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provvede alla rilevazione, all’analisi e alla razionalizzazione dei fabbisogni di acquisto degli Enti del SSR, degli Enti Locali e delle Strutture regionali, al fine di conseguire la massima centralizzazione degli acquisti;</w:t>
      </w:r>
    </w:p>
    <w:p w14:paraId="5B3BB09D"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definisce, di concerto con le Aree “Acquisti centralizzati in ambito sanitario” e “Acquisti di lavori, beni e servizi in ambito non sanitario”, la programmazione biennale delle attività dell’Agenzia in qualità di Soggetto Aggregatore e provvede alla redazione dei documenti programmatici di cui all’art. 37 del D. Lgs. 36/2023, mediante strumenti operativi e metodi di analisi della domanda e dell’offerta e sotto la guida ed il coordinamento di specialisti delle diverse categorie merceologiche ("</w:t>
      </w:r>
      <w:proofErr w:type="spellStart"/>
      <w:r w:rsidRPr="00531607">
        <w:rPr>
          <w:rFonts w:ascii="Times New Roman" w:hAnsi="Times New Roman" w:cs="Times New Roman"/>
        </w:rPr>
        <w:t>category</w:t>
      </w:r>
      <w:proofErr w:type="spellEnd"/>
      <w:r w:rsidRPr="00531607">
        <w:rPr>
          <w:rFonts w:ascii="Times New Roman" w:hAnsi="Times New Roman" w:cs="Times New Roman"/>
        </w:rPr>
        <w:t xml:space="preserve"> manager");</w:t>
      </w:r>
    </w:p>
    <w:p w14:paraId="1BF36183"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monitora l’andamento delle iniziative d’acquisto espletate dall’Agenzia in termini di numero di procedure espletate ed aggiudicate, tempistiche di realizzazione, spesa affrontata, risorse impegnate, risultati conseguiti anche in termini di risparmi realizzati, livelli di adesione e livelli di contenzioso segnalando eventuali azioni correttive e processi da revisionare;</w:t>
      </w:r>
    </w:p>
    <w:p w14:paraId="62F09656"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cura gli adempimenti legati al ruolo di Soggetto Aggregatore dell’Agenzia, con particolare riferimento all’aggiornamento della pianificazione delle iniziative sull’apposito sito e alla predisposizione della documentazione necessaria per l’accesso al Fondo dei Soggetti Aggregatori;</w:t>
      </w:r>
    </w:p>
    <w:p w14:paraId="42C4407A"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cura i rapporti con AGID, ANAC, Ministeri, CONSIP, ITACA e partecipa al Tavolo Tecnico dei Soggetti Aggregatori;</w:t>
      </w:r>
    </w:p>
    <w:p w14:paraId="7DEA5CFC"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promuove i servizi di Committenza erogati dall’Agenzia tramite lo sviluppo di azioni d</w:t>
      </w:r>
      <w:r w:rsidR="005F571B">
        <w:rPr>
          <w:rFonts w:ascii="Times New Roman" w:hAnsi="Times New Roman" w:cs="Times New Roman"/>
        </w:rPr>
        <w:t xml:space="preserve">i </w:t>
      </w:r>
      <w:r w:rsidRPr="005F571B">
        <w:rPr>
          <w:rFonts w:ascii="Times New Roman" w:hAnsi="Times New Roman" w:cs="Times New Roman"/>
        </w:rPr>
        <w:t>informazione e comunicazione destinate prioritariamente agli Enti del territorio regionale;</w:t>
      </w:r>
    </w:p>
    <w:p w14:paraId="22FE397E"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cura i rapporti e le relazioni con gli Enti del territorio regionale interessati ad aderire agli servizi di</w:t>
      </w:r>
      <w:r w:rsidR="005F571B">
        <w:rPr>
          <w:rFonts w:ascii="Times New Roman" w:hAnsi="Times New Roman" w:cs="Times New Roman"/>
        </w:rPr>
        <w:t xml:space="preserve"> </w:t>
      </w:r>
      <w:r w:rsidRPr="005F571B">
        <w:rPr>
          <w:rFonts w:ascii="Times New Roman" w:hAnsi="Times New Roman" w:cs="Times New Roman"/>
        </w:rPr>
        <w:t>committenza ausiliaria dell’Agenzia tramite le forme previste dall’art.62 co.9 d.lgs. n.36/2023;</w:t>
      </w:r>
    </w:p>
    <w:p w14:paraId="0DF059B0"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supporta l’Area “Servizi digitali, infrastruttura cloud, security e acquisti ICT” nonché l’Area “Acquisti centralizzati” nella fase di progettazione e monitoraggio in fase esecutiva delle iniziative di rispettiva competenza</w:t>
      </w:r>
      <w:r w:rsidR="005F571B">
        <w:rPr>
          <w:rFonts w:ascii="Times New Roman" w:hAnsi="Times New Roman" w:cs="Times New Roman"/>
        </w:rPr>
        <w:t>.</w:t>
      </w:r>
    </w:p>
    <w:p w14:paraId="58AD7048" w14:textId="77777777" w:rsidR="00531607" w:rsidRPr="005F571B" w:rsidRDefault="00531607" w:rsidP="005F571B">
      <w:pPr>
        <w:pStyle w:val="Corpotesto"/>
        <w:spacing w:before="125" w:line="302" w:lineRule="auto"/>
        <w:ind w:left="426" w:right="130"/>
        <w:jc w:val="both"/>
        <w:rPr>
          <w:rFonts w:ascii="Times New Roman" w:hAnsi="Times New Roman" w:cs="Times New Roman"/>
        </w:rPr>
      </w:pPr>
      <w:r w:rsidRPr="005F571B">
        <w:rPr>
          <w:rFonts w:ascii="Times New Roman" w:hAnsi="Times New Roman" w:cs="Times New Roman"/>
        </w:rPr>
        <w:t>E’ articolata in tre “funzioni”:</w:t>
      </w:r>
    </w:p>
    <w:p w14:paraId="10B94E9B" w14:textId="77777777" w:rsidR="00531607" w:rsidRPr="00531607" w:rsidRDefault="00531607" w:rsidP="00D71D84">
      <w:pPr>
        <w:pStyle w:val="Corpotesto"/>
        <w:numPr>
          <w:ilvl w:val="0"/>
          <w:numId w:val="97"/>
        </w:numPr>
        <w:spacing w:before="125" w:line="302" w:lineRule="auto"/>
        <w:ind w:right="130"/>
        <w:jc w:val="both"/>
        <w:rPr>
          <w:rFonts w:ascii="Times New Roman" w:hAnsi="Times New Roman" w:cs="Times New Roman"/>
        </w:rPr>
      </w:pPr>
      <w:r w:rsidRPr="00531607">
        <w:rPr>
          <w:rFonts w:ascii="Times New Roman" w:hAnsi="Times New Roman" w:cs="Times New Roman"/>
        </w:rPr>
        <w:t>“</w:t>
      </w:r>
      <w:r w:rsidRPr="005F571B">
        <w:rPr>
          <w:rFonts w:ascii="Times New Roman" w:hAnsi="Times New Roman" w:cs="Times New Roman"/>
          <w:b/>
          <w:i/>
        </w:rPr>
        <w:t>Programmazione e pianificazione degli acquisti</w:t>
      </w:r>
      <w:r w:rsidRPr="00531607">
        <w:rPr>
          <w:rFonts w:ascii="Times New Roman" w:hAnsi="Times New Roman" w:cs="Times New Roman"/>
        </w:rPr>
        <w:t>” che svolge le attività di programmazione e pianificazione delle attività dell’Agenzia e delle iniziative di gara da espletare, anche in relazione all’assolvimento degli obblighi di Soggetto Aggregatore e Centrale di Committenza regionale;</w:t>
      </w:r>
    </w:p>
    <w:p w14:paraId="3009389F" w14:textId="77777777" w:rsidR="00531607" w:rsidRPr="00531607" w:rsidRDefault="00531607" w:rsidP="00D71D84">
      <w:pPr>
        <w:pStyle w:val="Corpotesto"/>
        <w:numPr>
          <w:ilvl w:val="0"/>
          <w:numId w:val="97"/>
        </w:numPr>
        <w:spacing w:before="125" w:line="302" w:lineRule="auto"/>
        <w:ind w:right="130"/>
        <w:jc w:val="both"/>
        <w:rPr>
          <w:rFonts w:ascii="Times New Roman" w:hAnsi="Times New Roman" w:cs="Times New Roman"/>
        </w:rPr>
      </w:pPr>
      <w:r w:rsidRPr="00531607">
        <w:rPr>
          <w:rFonts w:ascii="Times New Roman" w:hAnsi="Times New Roman" w:cs="Times New Roman"/>
        </w:rPr>
        <w:lastRenderedPageBreak/>
        <w:t>“</w:t>
      </w:r>
      <w:r w:rsidRPr="005F571B">
        <w:rPr>
          <w:rFonts w:ascii="Times New Roman" w:hAnsi="Times New Roman" w:cs="Times New Roman"/>
          <w:b/>
          <w:i/>
        </w:rPr>
        <w:t>Monitoraggio strumenti centralizzati</w:t>
      </w:r>
      <w:r w:rsidRPr="00531607">
        <w:rPr>
          <w:rFonts w:ascii="Times New Roman" w:hAnsi="Times New Roman" w:cs="Times New Roman"/>
        </w:rPr>
        <w:t>” che svolge le attività finalizzate al presidio dello stato di avanzamento della fornitura oggetto di gara centralizzata e alla corretta esecuzione della stessa. L’Ufficio monitora, inoltre, il livello di adesione degli Enti e Strutture regionali alle iniziative di acquisto dell’Agenzia;</w:t>
      </w:r>
    </w:p>
    <w:p w14:paraId="6CCDFAF5" w14:textId="77777777" w:rsidR="00531607" w:rsidRPr="00531607" w:rsidRDefault="00531607" w:rsidP="00D71D84">
      <w:pPr>
        <w:pStyle w:val="Corpotesto"/>
        <w:numPr>
          <w:ilvl w:val="0"/>
          <w:numId w:val="97"/>
        </w:numPr>
        <w:spacing w:before="125" w:line="302" w:lineRule="auto"/>
        <w:ind w:right="130"/>
        <w:jc w:val="both"/>
        <w:rPr>
          <w:rFonts w:ascii="Times New Roman" w:hAnsi="Times New Roman" w:cs="Times New Roman"/>
        </w:rPr>
      </w:pPr>
      <w:r w:rsidRPr="00531607">
        <w:rPr>
          <w:rFonts w:ascii="Times New Roman" w:hAnsi="Times New Roman" w:cs="Times New Roman"/>
        </w:rPr>
        <w:t>“</w:t>
      </w:r>
      <w:r w:rsidRPr="005F571B">
        <w:rPr>
          <w:rFonts w:ascii="Times New Roman" w:hAnsi="Times New Roman" w:cs="Times New Roman"/>
          <w:b/>
          <w:i/>
        </w:rPr>
        <w:t>Sostenibilità Ambientale e Sociale negli Acquisti</w:t>
      </w:r>
      <w:r w:rsidRPr="00531607">
        <w:rPr>
          <w:rFonts w:ascii="Times New Roman" w:hAnsi="Times New Roman" w:cs="Times New Roman"/>
        </w:rPr>
        <w:t>”, con il compito di coordinare le politiche dell’Agenzia in materia di sostenibilità degli appalti, assicurando, in raccordo con le altre Aree della Direzione, l’inserimento all’interno delle procedure di gara di criteri di sostenibilità ambientale e di tutela sociale negli appalti. Adotta strumenti e metodologie per valutare gli impatti in termini di sostenibilità ambientale e di tutela sociale conseguiti attraverso le procedure di gara della Direzione.</w:t>
      </w:r>
    </w:p>
    <w:p w14:paraId="352188FB"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p>
    <w:p w14:paraId="6290E850" w14:textId="77777777" w:rsidR="00531607" w:rsidRPr="00531607" w:rsidRDefault="005F571B" w:rsidP="005F571B">
      <w:pPr>
        <w:pStyle w:val="Titolo1"/>
        <w:tabs>
          <w:tab w:val="left" w:pos="1134"/>
        </w:tabs>
        <w:spacing w:before="66" w:line="360" w:lineRule="auto"/>
        <w:ind w:left="426" w:firstLine="0"/>
        <w:jc w:val="both"/>
        <w:rPr>
          <w:rFonts w:ascii="Times New Roman" w:hAnsi="Times New Roman" w:cs="Times New Roman"/>
          <w:smallCaps/>
        </w:rPr>
      </w:pPr>
      <w:bookmarkStart w:id="107" w:name="_Toc219903753"/>
      <w:r>
        <w:rPr>
          <w:rFonts w:ascii="Times New Roman" w:hAnsi="Times New Roman" w:cs="Times New Roman"/>
          <w:smallCaps/>
        </w:rPr>
        <w:t>3.1.5</w:t>
      </w:r>
      <w:r>
        <w:rPr>
          <w:rFonts w:ascii="Times New Roman" w:hAnsi="Times New Roman" w:cs="Times New Roman"/>
          <w:smallCaps/>
        </w:rPr>
        <w:tab/>
      </w:r>
      <w:r w:rsidR="00531607" w:rsidRPr="00531607">
        <w:rPr>
          <w:rFonts w:ascii="Times New Roman" w:hAnsi="Times New Roman" w:cs="Times New Roman"/>
          <w:smallCaps/>
        </w:rPr>
        <w:t>SERVIZI DIGITALI, INFRASTRUTTURA CLOUD, SECURITY E ACQUISTI ICT</w:t>
      </w:r>
      <w:bookmarkEnd w:id="107"/>
    </w:p>
    <w:p w14:paraId="6C2D2AD0"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r w:rsidRPr="00531607">
        <w:rPr>
          <w:rFonts w:ascii="Times New Roman" w:hAnsi="Times New Roman" w:cs="Times New Roman"/>
        </w:rPr>
        <w:t>L'Area " Servizi digitali, infrastruttura cloud, security e acquisti ICT " svolge i seguenti compiti:</w:t>
      </w:r>
    </w:p>
    <w:p w14:paraId="1BD06108" w14:textId="77777777" w:rsidR="00531607" w:rsidRPr="00531607"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 xml:space="preserve">fornisce supporto nel perseguimento degli obiettivi di </w:t>
      </w:r>
      <w:proofErr w:type="spellStart"/>
      <w:r w:rsidRPr="00531607">
        <w:rPr>
          <w:rFonts w:ascii="Times New Roman" w:hAnsi="Times New Roman" w:cs="Times New Roman"/>
        </w:rPr>
        <w:t>digital</w:t>
      </w:r>
      <w:proofErr w:type="spellEnd"/>
      <w:r w:rsidRPr="00531607">
        <w:rPr>
          <w:rFonts w:ascii="Times New Roman" w:hAnsi="Times New Roman" w:cs="Times New Roman"/>
        </w:rPr>
        <w:t xml:space="preserve"> </w:t>
      </w:r>
      <w:proofErr w:type="spellStart"/>
      <w:r w:rsidRPr="00531607">
        <w:rPr>
          <w:rFonts w:ascii="Times New Roman" w:hAnsi="Times New Roman" w:cs="Times New Roman"/>
        </w:rPr>
        <w:t>trasformation</w:t>
      </w:r>
      <w:proofErr w:type="spellEnd"/>
      <w:r w:rsidRPr="00531607">
        <w:rPr>
          <w:rFonts w:ascii="Times New Roman" w:hAnsi="Times New Roman" w:cs="Times New Roman"/>
        </w:rPr>
        <w:t xml:space="preserve"> di Regione Abruzzo, in coordinamento con le Direzioni delle Strutture regionali, in particolare Direzione Servizio Flussi Informativi e Sanità Digitale e il Servizio Informatica e Statistica;</w:t>
      </w:r>
    </w:p>
    <w:p w14:paraId="24271FF0" w14:textId="77777777" w:rsidR="00531607" w:rsidRP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gestisce tutte le infrastrutture ICT e i servizi applicativi attualmente in esecuzione sul Centro Tecnico di Tortoreto Lido, inclusi quelli strettamente correlati alle funzioni istituzionali dell’Agenzia e quelli rivolti a terzi (Strutture Regionali, ASL; Enti, cittadini, …) in qualità di Polo Strategico di erogazione del Centro Tecnico Federato della Regione Abruzzo;</w:t>
      </w:r>
    </w:p>
    <w:p w14:paraId="0C00FE3A"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fornisce consulenza per tutte le attività connesse al settore ICT nell’ambito delle iniziative regionali (Sistema Sanitario Regionale, PNRR, ...) e di altre amministrazioni coinvolte congiuntamente all’Agenzia in iniziative regionali, nazionali ed europee;</w:t>
      </w:r>
    </w:p>
    <w:p w14:paraId="1D25A7DA" w14:textId="77777777" w:rsid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definisce le metodologie e degli strumenti ICT da utilizzare nell’ambito del sistema informativo dell’Agenzia incluse tutte le attività evolutive;</w:t>
      </w:r>
    </w:p>
    <w:p w14:paraId="48A51330" w14:textId="77777777" w:rsidR="00531607" w:rsidRPr="005F571B"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F571B">
        <w:rPr>
          <w:rFonts w:ascii="Times New Roman" w:hAnsi="Times New Roman" w:cs="Times New Roman"/>
        </w:rPr>
        <w:t>predispone le attività necessarie per l’approvvigionamento anche avvalendosi di strumenti di acquisto Consip, di forniture e servizi necessarie all’Agenzia e alle Strutture e agli Enti della Regione Abruzzo;</w:t>
      </w:r>
    </w:p>
    <w:p w14:paraId="7FDDECBA" w14:textId="77777777" w:rsidR="00531607" w:rsidRPr="00531607"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propone, di concerto con l’Area “Programmazione, pianificazione e monitoraggio degli approvvigionamenti” la programmazione delle iniziative di acquisto centralizzate a livello regionale di categorie merceologiche di spesa ICT,</w:t>
      </w:r>
    </w:p>
    <w:p w14:paraId="7FCFA908" w14:textId="77777777" w:rsidR="00531607" w:rsidRPr="00531607"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è responsabile della progettazione ed espletamento delle procedure di acquisto relative a categorie merceologiche di spesa ICT, dalla definizione della strategia di gara e individuazione della procedura di acquisizione più idonea, alla predisposizione e adozione degli atti di gara dalla fase di indizione fino alla fase di aggiudicazione delle procedure di gara;</w:t>
      </w:r>
    </w:p>
    <w:p w14:paraId="5C9495B6" w14:textId="77777777" w:rsidR="00531607" w:rsidRPr="00531607"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 xml:space="preserve">implementa attività di sicurezza informatica sia in termini diretti verso le infrastrutture e i servizi applicativi ICT che indiretti mediante definizione di raccomandazioni e linee guida </w:t>
      </w:r>
      <w:r w:rsidRPr="00531607">
        <w:rPr>
          <w:rFonts w:ascii="Times New Roman" w:hAnsi="Times New Roman" w:cs="Times New Roman"/>
        </w:rPr>
        <w:lastRenderedPageBreak/>
        <w:t>regionali anche in collaborazione con le Strutture della Regione Abruzzo;</w:t>
      </w:r>
    </w:p>
    <w:p w14:paraId="4B40400F" w14:textId="77777777" w:rsidR="00531607" w:rsidRPr="00531607"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definisce metodologie e linee guida per la conformità alle recenti evoluzioni tecnologiche e normative nel segmento della transizione digitale anche con specifico riferimento al Cloud PA e alla protezione dei dati personali;</w:t>
      </w:r>
    </w:p>
    <w:p w14:paraId="7AE64A39" w14:textId="77777777" w:rsidR="00531607" w:rsidRPr="00531607"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cura l’implementazione del processo digitalizzato degli acquisti per l’Agenzia, le Strutture della Giunta e gli Enti territoriali di Regione Abruzzo attraverso lo sviluppo di una piattaforma e- procurement regionale che consenta la copertura integrale di tutte le fasi del processo acquisitivo (dalla fase di programmazione e pianificazione della spesa al monitoraggio e controllo).</w:t>
      </w:r>
    </w:p>
    <w:p w14:paraId="6FBA778C"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r w:rsidRPr="00531607">
        <w:rPr>
          <w:rFonts w:ascii="Times New Roman" w:hAnsi="Times New Roman" w:cs="Times New Roman"/>
        </w:rPr>
        <w:t>L’Area è suddivisa in tre “funzioni”:</w:t>
      </w:r>
    </w:p>
    <w:p w14:paraId="5F892607" w14:textId="77777777" w:rsidR="00531607" w:rsidRPr="00531607" w:rsidRDefault="00531607" w:rsidP="00D71D84">
      <w:pPr>
        <w:pStyle w:val="Corpotesto"/>
        <w:numPr>
          <w:ilvl w:val="0"/>
          <w:numId w:val="98"/>
        </w:numPr>
        <w:spacing w:before="125" w:line="302" w:lineRule="auto"/>
        <w:ind w:right="130"/>
        <w:jc w:val="both"/>
        <w:rPr>
          <w:rFonts w:ascii="Times New Roman" w:hAnsi="Times New Roman" w:cs="Times New Roman"/>
        </w:rPr>
      </w:pPr>
      <w:r w:rsidRPr="00531607">
        <w:rPr>
          <w:rFonts w:ascii="Times New Roman" w:hAnsi="Times New Roman" w:cs="Times New Roman"/>
        </w:rPr>
        <w:t>“</w:t>
      </w:r>
      <w:r w:rsidRPr="005F571B">
        <w:rPr>
          <w:rFonts w:ascii="Times New Roman" w:hAnsi="Times New Roman" w:cs="Times New Roman"/>
          <w:b/>
          <w:i/>
        </w:rPr>
        <w:t>Servizi digitali ed e-procurement</w:t>
      </w:r>
      <w:r w:rsidRPr="00531607">
        <w:rPr>
          <w:rFonts w:ascii="Times New Roman" w:hAnsi="Times New Roman" w:cs="Times New Roman"/>
        </w:rPr>
        <w:t>”;</w:t>
      </w:r>
    </w:p>
    <w:p w14:paraId="2B84B13D" w14:textId="77777777" w:rsidR="00531607" w:rsidRPr="00531607" w:rsidRDefault="00531607" w:rsidP="00D71D84">
      <w:pPr>
        <w:pStyle w:val="Corpotesto"/>
        <w:numPr>
          <w:ilvl w:val="0"/>
          <w:numId w:val="98"/>
        </w:numPr>
        <w:spacing w:before="125" w:line="302" w:lineRule="auto"/>
        <w:ind w:right="130"/>
        <w:jc w:val="both"/>
        <w:rPr>
          <w:rFonts w:ascii="Times New Roman" w:hAnsi="Times New Roman" w:cs="Times New Roman"/>
        </w:rPr>
      </w:pPr>
      <w:r w:rsidRPr="00531607">
        <w:rPr>
          <w:rFonts w:ascii="Times New Roman" w:hAnsi="Times New Roman" w:cs="Times New Roman"/>
        </w:rPr>
        <w:t>“</w:t>
      </w:r>
      <w:r w:rsidRPr="005F571B">
        <w:rPr>
          <w:rFonts w:ascii="Times New Roman" w:hAnsi="Times New Roman" w:cs="Times New Roman"/>
          <w:b/>
          <w:i/>
        </w:rPr>
        <w:t>Infrastruttura cloud e sicurezza IT</w:t>
      </w:r>
      <w:r w:rsidRPr="00531607">
        <w:rPr>
          <w:rFonts w:ascii="Times New Roman" w:hAnsi="Times New Roman" w:cs="Times New Roman"/>
        </w:rPr>
        <w:t>”;</w:t>
      </w:r>
    </w:p>
    <w:p w14:paraId="1C902AB5" w14:textId="77777777" w:rsidR="00531607" w:rsidRPr="00531607" w:rsidRDefault="00531607" w:rsidP="00D71D84">
      <w:pPr>
        <w:pStyle w:val="Corpotesto"/>
        <w:numPr>
          <w:ilvl w:val="0"/>
          <w:numId w:val="98"/>
        </w:numPr>
        <w:spacing w:before="125" w:line="302" w:lineRule="auto"/>
        <w:ind w:right="130"/>
        <w:jc w:val="both"/>
        <w:rPr>
          <w:rFonts w:ascii="Times New Roman" w:hAnsi="Times New Roman" w:cs="Times New Roman"/>
        </w:rPr>
      </w:pPr>
      <w:r w:rsidRPr="00531607">
        <w:rPr>
          <w:rFonts w:ascii="Times New Roman" w:hAnsi="Times New Roman" w:cs="Times New Roman"/>
        </w:rPr>
        <w:t>“</w:t>
      </w:r>
      <w:r w:rsidRPr="005F571B">
        <w:rPr>
          <w:rFonts w:ascii="Times New Roman" w:hAnsi="Times New Roman" w:cs="Times New Roman"/>
          <w:b/>
          <w:i/>
        </w:rPr>
        <w:t>Acquisti ICT</w:t>
      </w:r>
      <w:r w:rsidRPr="00531607">
        <w:rPr>
          <w:rFonts w:ascii="Times New Roman" w:hAnsi="Times New Roman" w:cs="Times New Roman"/>
        </w:rPr>
        <w:t>”.</w:t>
      </w:r>
    </w:p>
    <w:p w14:paraId="61C32869" w14:textId="77777777" w:rsidR="00531607" w:rsidRPr="00531607" w:rsidRDefault="00531607" w:rsidP="005F571B">
      <w:pPr>
        <w:pStyle w:val="Corpotesto"/>
        <w:spacing w:before="125" w:line="302" w:lineRule="auto"/>
        <w:ind w:left="426" w:right="130"/>
        <w:jc w:val="both"/>
        <w:rPr>
          <w:rFonts w:ascii="Times New Roman" w:hAnsi="Times New Roman" w:cs="Times New Roman"/>
        </w:rPr>
      </w:pPr>
    </w:p>
    <w:p w14:paraId="16F22900" w14:textId="77777777" w:rsidR="00531607" w:rsidRPr="005F571B" w:rsidRDefault="005F571B" w:rsidP="005F571B">
      <w:pPr>
        <w:pStyle w:val="Titolo1"/>
        <w:tabs>
          <w:tab w:val="left" w:pos="1134"/>
        </w:tabs>
        <w:spacing w:before="66" w:line="360" w:lineRule="auto"/>
        <w:ind w:left="426" w:firstLine="0"/>
        <w:jc w:val="both"/>
        <w:rPr>
          <w:rFonts w:ascii="Times New Roman" w:hAnsi="Times New Roman" w:cs="Times New Roman"/>
          <w:smallCaps/>
        </w:rPr>
      </w:pPr>
      <w:bookmarkStart w:id="108" w:name="_Toc219903754"/>
      <w:r>
        <w:rPr>
          <w:rFonts w:ascii="Times New Roman" w:hAnsi="Times New Roman" w:cs="Times New Roman"/>
          <w:smallCaps/>
        </w:rPr>
        <w:t>3.1.6</w:t>
      </w:r>
      <w:r>
        <w:rPr>
          <w:rFonts w:ascii="Times New Roman" w:hAnsi="Times New Roman" w:cs="Times New Roman"/>
          <w:smallCaps/>
        </w:rPr>
        <w:tab/>
      </w:r>
      <w:r w:rsidR="00531607" w:rsidRPr="005F571B">
        <w:rPr>
          <w:rFonts w:ascii="Times New Roman" w:hAnsi="Times New Roman" w:cs="Times New Roman"/>
          <w:smallCaps/>
        </w:rPr>
        <w:t>ACQUISTI CENTRALIZZATI</w:t>
      </w:r>
      <w:bookmarkEnd w:id="108"/>
    </w:p>
    <w:p w14:paraId="631BAB35"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r w:rsidRPr="00531607">
        <w:rPr>
          <w:rFonts w:ascii="Times New Roman" w:hAnsi="Times New Roman" w:cs="Times New Roman"/>
        </w:rPr>
        <w:t>L’Area “Acquisti Centralizzati” svolge tutte le attività legate alle iniziative di gara in ambito sanitario e non sanitario, in particolare svolge i seguenti compiti:</w:t>
      </w:r>
    </w:p>
    <w:p w14:paraId="3783F1A9" w14:textId="77777777" w:rsidR="00531607" w:rsidRPr="00531607"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propone, di concerto con l’Area “Programmazione, pianificazione e monitoraggio degli approvvigionamenti” la programmazione delle iniziative di acquisto centralizzate/aggregate di lavori e di categorie merceologiche di spesa sanitaria e non sanitaria;</w:t>
      </w:r>
    </w:p>
    <w:p w14:paraId="5BDABF54" w14:textId="77777777" w:rsidR="00531607" w:rsidRPr="00531607"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definisce la strategia di gara e individua la procedura di acquisizione più idonea, anche mediante il ricorso a gruppi tecnici di progettazione;</w:t>
      </w:r>
    </w:p>
    <w:p w14:paraId="71EAD8AC" w14:textId="77777777" w:rsidR="00531607" w:rsidRPr="00531607" w:rsidRDefault="00531607" w:rsidP="005F571B">
      <w:pPr>
        <w:pStyle w:val="Corpotesto"/>
        <w:numPr>
          <w:ilvl w:val="0"/>
          <w:numId w:val="2"/>
        </w:numPr>
        <w:spacing w:before="125" w:line="302" w:lineRule="auto"/>
        <w:ind w:left="1134" w:right="130" w:hanging="425"/>
        <w:jc w:val="both"/>
        <w:rPr>
          <w:rFonts w:ascii="Times New Roman" w:hAnsi="Times New Roman" w:cs="Times New Roman"/>
        </w:rPr>
      </w:pPr>
      <w:r w:rsidRPr="00531607">
        <w:rPr>
          <w:rFonts w:ascii="Times New Roman" w:hAnsi="Times New Roman" w:cs="Times New Roman"/>
        </w:rPr>
        <w:t>predispone e adotta gli atti di gara dalla fase di indizione fino alla fase di aggiudicazione delle procedure di gara.</w:t>
      </w:r>
    </w:p>
    <w:p w14:paraId="5987328C"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r w:rsidRPr="00531607">
        <w:rPr>
          <w:rFonts w:ascii="Times New Roman" w:hAnsi="Times New Roman" w:cs="Times New Roman"/>
        </w:rPr>
        <w:t>L’Area è suddivisa in due “funzioni”:</w:t>
      </w:r>
    </w:p>
    <w:p w14:paraId="32AB0CA3" w14:textId="77777777" w:rsidR="00531607" w:rsidRPr="005F571B" w:rsidRDefault="00531607" w:rsidP="00D71D84">
      <w:pPr>
        <w:pStyle w:val="Corpotesto"/>
        <w:numPr>
          <w:ilvl w:val="0"/>
          <w:numId w:val="100"/>
        </w:numPr>
        <w:spacing w:before="125" w:line="302" w:lineRule="auto"/>
        <w:ind w:right="130"/>
        <w:jc w:val="both"/>
        <w:rPr>
          <w:rFonts w:ascii="Times New Roman" w:hAnsi="Times New Roman" w:cs="Times New Roman"/>
        </w:rPr>
      </w:pPr>
      <w:r w:rsidRPr="00531607">
        <w:rPr>
          <w:rFonts w:ascii="Times New Roman" w:hAnsi="Times New Roman" w:cs="Times New Roman"/>
        </w:rPr>
        <w:t>“</w:t>
      </w:r>
      <w:r w:rsidRPr="005F571B">
        <w:rPr>
          <w:rFonts w:ascii="Times New Roman" w:hAnsi="Times New Roman" w:cs="Times New Roman"/>
          <w:b/>
          <w:i/>
        </w:rPr>
        <w:t>Beni e Servizi Sanitari</w:t>
      </w:r>
      <w:r w:rsidRPr="00531607">
        <w:rPr>
          <w:rFonts w:ascii="Times New Roman" w:hAnsi="Times New Roman" w:cs="Times New Roman"/>
        </w:rPr>
        <w:t>”: svolge tutte le gare per gli Enti del SSR, dalla definizione del bene/servizio oggetto di gara centralizzata/aggregata ovvero su delega fino alla stipula delle convenzioni/accordi quadro con gli operatori economici aggiudicatari.</w:t>
      </w:r>
      <w:r w:rsidR="005F571B">
        <w:rPr>
          <w:rFonts w:ascii="Times New Roman" w:hAnsi="Times New Roman" w:cs="Times New Roman"/>
        </w:rPr>
        <w:t xml:space="preserve"> </w:t>
      </w:r>
      <w:r w:rsidRPr="005F571B">
        <w:rPr>
          <w:rFonts w:ascii="Times New Roman" w:hAnsi="Times New Roman" w:cs="Times New Roman"/>
        </w:rPr>
        <w:t>Tale funzione è articolata in tre “Ambiti”:</w:t>
      </w:r>
    </w:p>
    <w:p w14:paraId="671092A4" w14:textId="77777777" w:rsidR="00531607" w:rsidRPr="00531607" w:rsidRDefault="005F571B" w:rsidP="00D71D84">
      <w:pPr>
        <w:pStyle w:val="Corpotesto"/>
        <w:numPr>
          <w:ilvl w:val="0"/>
          <w:numId w:val="99"/>
        </w:numPr>
        <w:spacing w:before="125" w:line="302" w:lineRule="auto"/>
        <w:ind w:left="1843" w:right="130"/>
        <w:jc w:val="both"/>
        <w:rPr>
          <w:rFonts w:ascii="Times New Roman" w:hAnsi="Times New Roman" w:cs="Times New Roman"/>
        </w:rPr>
      </w:pPr>
      <w:r>
        <w:rPr>
          <w:rFonts w:ascii="Times New Roman" w:hAnsi="Times New Roman" w:cs="Times New Roman"/>
        </w:rPr>
        <w:t>“</w:t>
      </w:r>
      <w:r w:rsidR="00531607" w:rsidRPr="005F571B">
        <w:rPr>
          <w:rFonts w:ascii="Times New Roman" w:hAnsi="Times New Roman" w:cs="Times New Roman"/>
          <w:b/>
          <w:i/>
        </w:rPr>
        <w:t>Farmaci e Dispositivi Medici</w:t>
      </w:r>
      <w:r>
        <w:rPr>
          <w:rFonts w:ascii="Times New Roman" w:hAnsi="Times New Roman" w:cs="Times New Roman"/>
        </w:rPr>
        <w:t>”</w:t>
      </w:r>
    </w:p>
    <w:p w14:paraId="01D69E16" w14:textId="77777777" w:rsidR="00531607" w:rsidRPr="00531607" w:rsidRDefault="005F571B" w:rsidP="00D71D84">
      <w:pPr>
        <w:pStyle w:val="Corpotesto"/>
        <w:numPr>
          <w:ilvl w:val="0"/>
          <w:numId w:val="99"/>
        </w:numPr>
        <w:spacing w:before="125" w:line="302" w:lineRule="auto"/>
        <w:ind w:left="1843" w:right="130"/>
        <w:jc w:val="both"/>
        <w:rPr>
          <w:rFonts w:ascii="Times New Roman" w:hAnsi="Times New Roman" w:cs="Times New Roman"/>
        </w:rPr>
      </w:pPr>
      <w:r>
        <w:rPr>
          <w:rFonts w:ascii="Times New Roman" w:hAnsi="Times New Roman" w:cs="Times New Roman"/>
        </w:rPr>
        <w:t>“</w:t>
      </w:r>
      <w:r w:rsidR="00531607" w:rsidRPr="005F571B">
        <w:rPr>
          <w:rFonts w:ascii="Times New Roman" w:hAnsi="Times New Roman" w:cs="Times New Roman"/>
          <w:b/>
          <w:i/>
        </w:rPr>
        <w:t>Ingegneria Clinica</w:t>
      </w:r>
      <w:r>
        <w:rPr>
          <w:rFonts w:ascii="Times New Roman" w:hAnsi="Times New Roman" w:cs="Times New Roman"/>
        </w:rPr>
        <w:t>”</w:t>
      </w:r>
    </w:p>
    <w:p w14:paraId="217B52D0" w14:textId="77777777" w:rsidR="00531607" w:rsidRPr="00531607" w:rsidRDefault="005F571B" w:rsidP="00D71D84">
      <w:pPr>
        <w:pStyle w:val="Corpotesto"/>
        <w:numPr>
          <w:ilvl w:val="0"/>
          <w:numId w:val="99"/>
        </w:numPr>
        <w:spacing w:before="125" w:line="302" w:lineRule="auto"/>
        <w:ind w:left="1843" w:right="130"/>
        <w:jc w:val="both"/>
        <w:rPr>
          <w:rFonts w:ascii="Times New Roman" w:hAnsi="Times New Roman" w:cs="Times New Roman"/>
        </w:rPr>
      </w:pPr>
      <w:r>
        <w:rPr>
          <w:rFonts w:ascii="Times New Roman" w:hAnsi="Times New Roman" w:cs="Times New Roman"/>
        </w:rPr>
        <w:t>“</w:t>
      </w:r>
      <w:r w:rsidR="00531607" w:rsidRPr="005F571B">
        <w:rPr>
          <w:rFonts w:ascii="Times New Roman" w:hAnsi="Times New Roman" w:cs="Times New Roman"/>
          <w:b/>
          <w:i/>
        </w:rPr>
        <w:t>Servizi Sanitari</w:t>
      </w:r>
      <w:r>
        <w:rPr>
          <w:rFonts w:ascii="Times New Roman" w:hAnsi="Times New Roman" w:cs="Times New Roman"/>
        </w:rPr>
        <w:t>”</w:t>
      </w:r>
    </w:p>
    <w:p w14:paraId="1324BE79" w14:textId="77777777" w:rsidR="00531607" w:rsidRPr="005F571B" w:rsidRDefault="00531607" w:rsidP="00D71D84">
      <w:pPr>
        <w:pStyle w:val="Corpotesto"/>
        <w:numPr>
          <w:ilvl w:val="0"/>
          <w:numId w:val="100"/>
        </w:numPr>
        <w:spacing w:before="125" w:line="302" w:lineRule="auto"/>
        <w:ind w:right="130"/>
        <w:jc w:val="both"/>
        <w:rPr>
          <w:rFonts w:ascii="Times New Roman" w:hAnsi="Times New Roman" w:cs="Times New Roman"/>
        </w:rPr>
      </w:pPr>
      <w:r w:rsidRPr="00531607">
        <w:rPr>
          <w:rFonts w:ascii="Times New Roman" w:hAnsi="Times New Roman" w:cs="Times New Roman"/>
        </w:rPr>
        <w:t>“</w:t>
      </w:r>
      <w:r w:rsidRPr="005F571B">
        <w:rPr>
          <w:rFonts w:ascii="Times New Roman" w:hAnsi="Times New Roman" w:cs="Times New Roman"/>
          <w:b/>
          <w:i/>
        </w:rPr>
        <w:t>Acquisti di lavori, beni e servizi non sanitari</w:t>
      </w:r>
      <w:r w:rsidRPr="00531607">
        <w:rPr>
          <w:rFonts w:ascii="Times New Roman" w:hAnsi="Times New Roman" w:cs="Times New Roman"/>
        </w:rPr>
        <w:t xml:space="preserve">” che svolge tutte le attività legate alle iniziative di gara espletate per gli Enti Locali e le strutture della Giunta regionale, dalla definizione del bene/servizio oggetto di gara ovvero su delega fino alla stipula delle </w:t>
      </w:r>
      <w:r w:rsidRPr="00531607">
        <w:rPr>
          <w:rFonts w:ascii="Times New Roman" w:hAnsi="Times New Roman" w:cs="Times New Roman"/>
        </w:rPr>
        <w:lastRenderedPageBreak/>
        <w:t>convenzioni/accordi quadro con gli operatori economici aggiudicatari.</w:t>
      </w:r>
      <w:r w:rsidR="005F571B">
        <w:rPr>
          <w:rFonts w:ascii="Times New Roman" w:hAnsi="Times New Roman" w:cs="Times New Roman"/>
        </w:rPr>
        <w:t xml:space="preserve"> </w:t>
      </w:r>
      <w:r w:rsidRPr="005F571B">
        <w:rPr>
          <w:rFonts w:ascii="Times New Roman" w:hAnsi="Times New Roman" w:cs="Times New Roman"/>
        </w:rPr>
        <w:t>Tale funzione è articolata in due “Ambiti”:</w:t>
      </w:r>
    </w:p>
    <w:p w14:paraId="03ABE853" w14:textId="77777777" w:rsidR="00531607" w:rsidRPr="00531607" w:rsidRDefault="005F571B" w:rsidP="00D71D84">
      <w:pPr>
        <w:pStyle w:val="Corpotesto"/>
        <w:numPr>
          <w:ilvl w:val="0"/>
          <w:numId w:val="101"/>
        </w:numPr>
        <w:spacing w:before="125" w:line="302" w:lineRule="auto"/>
        <w:ind w:left="1843" w:right="130" w:hanging="425"/>
        <w:jc w:val="both"/>
        <w:rPr>
          <w:rFonts w:ascii="Times New Roman" w:hAnsi="Times New Roman" w:cs="Times New Roman"/>
        </w:rPr>
      </w:pPr>
      <w:r>
        <w:rPr>
          <w:rFonts w:ascii="Times New Roman" w:hAnsi="Times New Roman" w:cs="Times New Roman"/>
        </w:rPr>
        <w:t>“</w:t>
      </w:r>
      <w:r w:rsidR="00531607" w:rsidRPr="005F571B">
        <w:rPr>
          <w:rFonts w:ascii="Times New Roman" w:hAnsi="Times New Roman" w:cs="Times New Roman"/>
          <w:b/>
          <w:i/>
        </w:rPr>
        <w:t>Lavori</w:t>
      </w:r>
      <w:r>
        <w:rPr>
          <w:rFonts w:ascii="Times New Roman" w:hAnsi="Times New Roman" w:cs="Times New Roman"/>
        </w:rPr>
        <w:t>”</w:t>
      </w:r>
    </w:p>
    <w:p w14:paraId="74FC6CC0" w14:textId="77777777" w:rsidR="00531607" w:rsidRPr="00531607" w:rsidRDefault="005F571B" w:rsidP="00D71D84">
      <w:pPr>
        <w:pStyle w:val="Corpotesto"/>
        <w:numPr>
          <w:ilvl w:val="0"/>
          <w:numId w:val="101"/>
        </w:numPr>
        <w:spacing w:before="125" w:line="302" w:lineRule="auto"/>
        <w:ind w:left="1843" w:right="130" w:hanging="425"/>
        <w:jc w:val="both"/>
        <w:rPr>
          <w:rFonts w:ascii="Times New Roman" w:hAnsi="Times New Roman" w:cs="Times New Roman"/>
        </w:rPr>
      </w:pPr>
      <w:r>
        <w:rPr>
          <w:rFonts w:ascii="Times New Roman" w:hAnsi="Times New Roman" w:cs="Times New Roman"/>
        </w:rPr>
        <w:t>“</w:t>
      </w:r>
      <w:r w:rsidR="00531607" w:rsidRPr="005F571B">
        <w:rPr>
          <w:rFonts w:ascii="Times New Roman" w:hAnsi="Times New Roman" w:cs="Times New Roman"/>
          <w:b/>
          <w:i/>
        </w:rPr>
        <w:t>Beni e servizi non sanitari</w:t>
      </w:r>
      <w:r>
        <w:rPr>
          <w:rFonts w:ascii="Times New Roman" w:hAnsi="Times New Roman" w:cs="Times New Roman"/>
        </w:rPr>
        <w:t>”</w:t>
      </w:r>
    </w:p>
    <w:p w14:paraId="12E4EF39" w14:textId="77777777" w:rsidR="00531607" w:rsidRPr="00531607" w:rsidRDefault="00531607" w:rsidP="00531607">
      <w:pPr>
        <w:pStyle w:val="Corpotesto"/>
        <w:spacing w:before="125" w:line="302" w:lineRule="auto"/>
        <w:ind w:left="426" w:right="130"/>
        <w:jc w:val="both"/>
        <w:rPr>
          <w:rFonts w:ascii="Times New Roman" w:hAnsi="Times New Roman" w:cs="Times New Roman"/>
        </w:rPr>
      </w:pPr>
    </w:p>
    <w:p w14:paraId="73BA1FB7" w14:textId="77777777" w:rsidR="004D152C" w:rsidRDefault="001E5158" w:rsidP="00ED192A">
      <w:pPr>
        <w:pStyle w:val="Corpotesto"/>
        <w:spacing w:before="125" w:line="302" w:lineRule="auto"/>
        <w:ind w:left="426" w:right="130"/>
        <w:jc w:val="both"/>
        <w:rPr>
          <w:rFonts w:ascii="Times New Roman" w:hAnsi="Times New Roman" w:cs="Times New Roman"/>
        </w:rPr>
      </w:pPr>
      <w:r w:rsidRPr="004D152C">
        <w:rPr>
          <w:rFonts w:ascii="Times New Roman" w:hAnsi="Times New Roman" w:cs="Times New Roman"/>
        </w:rPr>
        <w:t>Si fa riserva di apportare le opportune modifiche al presente documento nel corso del processo di ristrutturazione avviato</w:t>
      </w:r>
      <w:r w:rsidR="00ED192A">
        <w:rPr>
          <w:rFonts w:ascii="Times New Roman" w:hAnsi="Times New Roman" w:cs="Times New Roman"/>
        </w:rPr>
        <w:t>.</w:t>
      </w:r>
    </w:p>
    <w:p w14:paraId="465FB0A8" w14:textId="77777777" w:rsidR="00ED192A" w:rsidRDefault="00ED192A" w:rsidP="00ED192A">
      <w:pPr>
        <w:pStyle w:val="Corpotesto"/>
        <w:spacing w:before="125" w:line="302" w:lineRule="auto"/>
        <w:ind w:left="426" w:right="130"/>
        <w:jc w:val="both"/>
        <w:rPr>
          <w:rFonts w:ascii="Times New Roman" w:hAnsi="Times New Roman" w:cs="Times New Roman"/>
        </w:rPr>
      </w:pPr>
    </w:p>
    <w:p w14:paraId="6008FC90" w14:textId="77777777" w:rsidR="0027222C" w:rsidRDefault="0027222C" w:rsidP="007F41F1">
      <w:pPr>
        <w:pStyle w:val="Titolo1"/>
        <w:tabs>
          <w:tab w:val="left" w:pos="851"/>
        </w:tabs>
        <w:spacing w:before="66" w:line="360" w:lineRule="auto"/>
        <w:ind w:left="426" w:firstLine="0"/>
        <w:jc w:val="both"/>
        <w:rPr>
          <w:rFonts w:ascii="Times New Roman" w:hAnsi="Times New Roman" w:cs="Times New Roman"/>
          <w:smallCaps/>
        </w:rPr>
      </w:pPr>
      <w:bookmarkStart w:id="109" w:name="_Toc219903755"/>
      <w:r>
        <w:rPr>
          <w:rFonts w:ascii="Times New Roman" w:hAnsi="Times New Roman" w:cs="Times New Roman"/>
          <w:smallCaps/>
        </w:rPr>
        <w:t>3.2</w:t>
      </w:r>
      <w:r>
        <w:rPr>
          <w:rFonts w:ascii="Times New Roman" w:hAnsi="Times New Roman" w:cs="Times New Roman"/>
          <w:smallCaps/>
        </w:rPr>
        <w:tab/>
      </w:r>
      <w:r w:rsidR="003E0DE6">
        <w:rPr>
          <w:rFonts w:ascii="Times New Roman" w:hAnsi="Times New Roman" w:cs="Times New Roman"/>
          <w:smallCaps/>
        </w:rPr>
        <w:t>Organizzazione del lavoro Agile</w:t>
      </w:r>
      <w:bookmarkEnd w:id="109"/>
    </w:p>
    <w:p w14:paraId="53CE10DB" w14:textId="77777777" w:rsidR="00ED192A" w:rsidRDefault="0027222C" w:rsidP="00ED192A">
      <w:pPr>
        <w:pStyle w:val="Corpotesto"/>
        <w:spacing w:before="125" w:line="302" w:lineRule="auto"/>
        <w:ind w:left="426" w:right="130"/>
        <w:jc w:val="both"/>
        <w:rPr>
          <w:rFonts w:ascii="Times New Roman" w:hAnsi="Times New Roman" w:cs="Times New Roman"/>
        </w:rPr>
      </w:pPr>
      <w:r w:rsidRPr="00FD3456">
        <w:rPr>
          <w:rFonts w:ascii="Times New Roman" w:hAnsi="Times New Roman" w:cs="Times New Roman"/>
        </w:rPr>
        <w:t xml:space="preserve">In questa </w:t>
      </w:r>
      <w:r w:rsidR="003E0DE6" w:rsidRPr="003E0DE6">
        <w:rPr>
          <w:rFonts w:ascii="Times New Roman" w:hAnsi="Times New Roman" w:cs="Times New Roman"/>
        </w:rPr>
        <w:t>sottosezione sono indicati, in coerenza con i</w:t>
      </w:r>
      <w:r w:rsidR="003E0DE6">
        <w:rPr>
          <w:rFonts w:ascii="Times New Roman" w:hAnsi="Times New Roman" w:cs="Times New Roman"/>
        </w:rPr>
        <w:t xml:space="preserve"> </w:t>
      </w:r>
      <w:r w:rsidR="003E0DE6" w:rsidRPr="003E0DE6">
        <w:rPr>
          <w:rFonts w:ascii="Times New Roman" w:hAnsi="Times New Roman" w:cs="Times New Roman"/>
        </w:rPr>
        <w:t>contratti, la strategia e gli obiettivi legati allo sviluppo di</w:t>
      </w:r>
      <w:r w:rsidR="003E0DE6">
        <w:rPr>
          <w:rFonts w:ascii="Times New Roman" w:hAnsi="Times New Roman" w:cs="Times New Roman"/>
        </w:rPr>
        <w:t xml:space="preserve"> </w:t>
      </w:r>
      <w:r w:rsidR="003E0DE6" w:rsidRPr="003E0DE6">
        <w:rPr>
          <w:rFonts w:ascii="Times New Roman" w:hAnsi="Times New Roman" w:cs="Times New Roman"/>
        </w:rPr>
        <w:t>modelli innovativi di organizzazione del lavoro, anche da</w:t>
      </w:r>
      <w:r w:rsidR="003E0DE6">
        <w:rPr>
          <w:rFonts w:ascii="Times New Roman" w:hAnsi="Times New Roman" w:cs="Times New Roman"/>
        </w:rPr>
        <w:t xml:space="preserve"> </w:t>
      </w:r>
      <w:r w:rsidR="003E0DE6" w:rsidRPr="003E0DE6">
        <w:rPr>
          <w:rFonts w:ascii="Times New Roman" w:hAnsi="Times New Roman" w:cs="Times New Roman"/>
        </w:rPr>
        <w:t>remoto (es. lavoro agile e telelavoro).</w:t>
      </w:r>
    </w:p>
    <w:p w14:paraId="2DB8119B" w14:textId="77777777" w:rsidR="00FA67BD" w:rsidRPr="00343447" w:rsidRDefault="00FA67BD" w:rsidP="00FA67BD">
      <w:pPr>
        <w:pStyle w:val="Corpotesto"/>
        <w:spacing w:before="125" w:line="302" w:lineRule="auto"/>
        <w:ind w:left="426" w:right="130"/>
        <w:jc w:val="both"/>
        <w:rPr>
          <w:rFonts w:ascii="Times New Roman" w:hAnsi="Times New Roman" w:cs="Times New Roman"/>
          <w:color w:val="333333"/>
        </w:rPr>
      </w:pPr>
      <w:r w:rsidRPr="00343447">
        <w:rPr>
          <w:rFonts w:ascii="Times New Roman" w:hAnsi="Times New Roman" w:cs="Times New Roman"/>
          <w:color w:val="333333"/>
        </w:rPr>
        <w:t>Il lavoro agile nelle amministrazioni pubbliche è stato introdotto dall’art. 14 legge n. 124 del 2015 e successivamente disciplinato dall’art. 18 della Legge n. 81 del 2017.</w:t>
      </w:r>
    </w:p>
    <w:p w14:paraId="098832EA" w14:textId="77777777" w:rsidR="00FA67BD" w:rsidRPr="00343447" w:rsidRDefault="00FA67BD" w:rsidP="00FA67BD">
      <w:pPr>
        <w:pStyle w:val="Corpotesto"/>
        <w:spacing w:before="125" w:line="302" w:lineRule="auto"/>
        <w:ind w:left="426" w:right="130"/>
        <w:jc w:val="both"/>
        <w:rPr>
          <w:rFonts w:ascii="Times New Roman" w:hAnsi="Times New Roman" w:cs="Times New Roman"/>
          <w:color w:val="333333"/>
        </w:rPr>
      </w:pPr>
      <w:r w:rsidRPr="00343447">
        <w:rPr>
          <w:rFonts w:ascii="Times New Roman" w:hAnsi="Times New Roman" w:cs="Times New Roman"/>
          <w:color w:val="333333"/>
        </w:rPr>
        <w:t>A seguito dell’emergenza sanitaria determinata dalla pandemia da Covid-19, il lavoro agile è stato promosso nelle amministrazioni pubbliche quale “modalità ordinaria di svolgimento della prestazione lavorativa” per preservare la salute dei dipendenti pubblici e, nel contempo, garantire la continuità dell’azione amministrativa. Conseguentemente, la fase di attuazione sperimentale del lavoro agile, avviata dalla legge n. 124 del 2015, è stata dichiarata chiusa.</w:t>
      </w:r>
    </w:p>
    <w:p w14:paraId="6B002A7B" w14:textId="77777777" w:rsidR="00FA67BD" w:rsidRPr="00343447" w:rsidRDefault="00FA67BD" w:rsidP="00FA67BD">
      <w:pPr>
        <w:pStyle w:val="Corpotesto"/>
        <w:spacing w:before="125" w:line="302" w:lineRule="auto"/>
        <w:ind w:left="426" w:right="130"/>
        <w:jc w:val="both"/>
        <w:rPr>
          <w:rFonts w:ascii="Times New Roman" w:hAnsi="Times New Roman" w:cs="Times New Roman"/>
          <w:color w:val="333333"/>
        </w:rPr>
      </w:pPr>
      <w:r w:rsidRPr="00343447">
        <w:rPr>
          <w:rFonts w:ascii="Times New Roman" w:hAnsi="Times New Roman" w:cs="Times New Roman"/>
          <w:color w:val="333333"/>
        </w:rPr>
        <w:t>La disciplina del lavoro agile nella fase emergenziale è stata affidata ad una serie di provvedimenti normativi che, anche in relazione alla prevedibile evoluzione della pandemia, hanno fissato le percentuali di dipendenti pubblici incaricati di svolgere le proprie prestazioni lavorative da remoto, disciplinato le modalità operative del lavoro agile e, più in generale, quelle relative alla organizzazione degli uffici in modo da assicurare adeguati livelli di performance.</w:t>
      </w:r>
    </w:p>
    <w:p w14:paraId="72F486E4" w14:textId="16A1B6A7" w:rsidR="00FA67BD" w:rsidRPr="00FA67BD" w:rsidRDefault="00FA67BD" w:rsidP="00FA67BD">
      <w:pPr>
        <w:pStyle w:val="Corpotesto"/>
        <w:spacing w:before="125" w:line="302" w:lineRule="auto"/>
        <w:ind w:left="426" w:right="130"/>
        <w:jc w:val="both"/>
        <w:rPr>
          <w:rFonts w:ascii="Times New Roman" w:hAnsi="Times New Roman" w:cs="Times New Roman"/>
          <w:color w:val="333333"/>
        </w:rPr>
      </w:pPr>
      <w:r w:rsidRPr="00343447">
        <w:rPr>
          <w:rFonts w:ascii="Times New Roman" w:hAnsi="Times New Roman" w:cs="Times New Roman"/>
          <w:color w:val="333333"/>
        </w:rPr>
        <w:t xml:space="preserve">Il Ministro della </w:t>
      </w:r>
      <w:r w:rsidR="00343447" w:rsidRPr="00343447">
        <w:rPr>
          <w:rFonts w:ascii="Times New Roman" w:hAnsi="Times New Roman" w:cs="Times New Roman"/>
          <w:color w:val="333333"/>
        </w:rPr>
        <w:t>P</w:t>
      </w:r>
      <w:r w:rsidRPr="00343447">
        <w:rPr>
          <w:rFonts w:ascii="Times New Roman" w:hAnsi="Times New Roman" w:cs="Times New Roman"/>
          <w:color w:val="333333"/>
        </w:rPr>
        <w:t xml:space="preserve">ubblica </w:t>
      </w:r>
      <w:r w:rsidR="00343447" w:rsidRPr="00343447">
        <w:rPr>
          <w:rFonts w:ascii="Times New Roman" w:hAnsi="Times New Roman" w:cs="Times New Roman"/>
          <w:color w:val="333333"/>
        </w:rPr>
        <w:t>A</w:t>
      </w:r>
      <w:r w:rsidRPr="00343447">
        <w:rPr>
          <w:rFonts w:ascii="Times New Roman" w:hAnsi="Times New Roman" w:cs="Times New Roman"/>
          <w:color w:val="333333"/>
        </w:rPr>
        <w:t>mministrazione ha definito, attraverso l’adozione di circolari e direttive, indicazioni per tutte le amministrazioni pubbliche volte alla promozione e alla diffusione del lavoro agile, e strumenti operativi per monitorarne l’applicazione.</w:t>
      </w:r>
    </w:p>
    <w:p w14:paraId="1FAD155E" w14:textId="0E376236" w:rsidR="00585764" w:rsidRDefault="00FA67BD" w:rsidP="00FA67BD">
      <w:pPr>
        <w:pStyle w:val="Corpotesto"/>
        <w:spacing w:before="125" w:line="302" w:lineRule="auto"/>
        <w:ind w:left="426" w:right="130"/>
        <w:jc w:val="both"/>
        <w:rPr>
          <w:rFonts w:ascii="Times New Roman" w:hAnsi="Times New Roman" w:cs="Times New Roman"/>
          <w:color w:val="333333"/>
        </w:rPr>
      </w:pPr>
      <w:r>
        <w:rPr>
          <w:rFonts w:ascii="Times New Roman" w:hAnsi="Times New Roman" w:cs="Times New Roman"/>
          <w:color w:val="333333"/>
        </w:rPr>
        <w:t xml:space="preserve">Il lavoro agile (o smartworking) è </w:t>
      </w:r>
      <w:r w:rsidR="00585764" w:rsidRPr="00585764">
        <w:rPr>
          <w:rFonts w:ascii="Times New Roman" w:hAnsi="Times New Roman" w:cs="Times New Roman"/>
          <w:color w:val="333333"/>
        </w:rPr>
        <w:t>una modalità di esecuzione del rapporto di lavoro subordinato caratterizzata dall'assenza di vincoli orari o spaziali</w:t>
      </w:r>
      <w:r w:rsidR="00C3731D">
        <w:rPr>
          <w:rFonts w:ascii="Times New Roman" w:hAnsi="Times New Roman" w:cs="Times New Roman"/>
          <w:color w:val="333333"/>
        </w:rPr>
        <w:t>,</w:t>
      </w:r>
      <w:r w:rsidR="00585764" w:rsidRPr="00585764">
        <w:rPr>
          <w:rFonts w:ascii="Times New Roman" w:hAnsi="Times New Roman" w:cs="Times New Roman"/>
          <w:color w:val="333333"/>
        </w:rPr>
        <w:t xml:space="preserve"> </w:t>
      </w:r>
      <w:r w:rsidR="00C3731D">
        <w:rPr>
          <w:rFonts w:ascii="Times New Roman" w:hAnsi="Times New Roman" w:cs="Times New Roman"/>
          <w:color w:val="333333"/>
        </w:rPr>
        <w:t>ma</w:t>
      </w:r>
      <w:r w:rsidR="00EC51E5">
        <w:rPr>
          <w:rFonts w:ascii="Times New Roman" w:hAnsi="Times New Roman" w:cs="Times New Roman"/>
          <w:color w:val="333333"/>
        </w:rPr>
        <w:t xml:space="preserve"> organizzata</w:t>
      </w:r>
      <w:r w:rsidR="00585764" w:rsidRPr="00585764">
        <w:rPr>
          <w:rFonts w:ascii="Times New Roman" w:hAnsi="Times New Roman" w:cs="Times New Roman"/>
          <w:color w:val="333333"/>
        </w:rPr>
        <w:t xml:space="preserve"> per fasi, cicli e obiettivi, stabilita mediante accordo tra dipendente e datore di lavoro; una modalità che aiuta il lavoratore a conciliare i tempi di vita e lavoro e, al contempo, favorire la crescita della sua produttività.</w:t>
      </w:r>
      <w:r w:rsidR="00585764">
        <w:rPr>
          <w:rFonts w:ascii="Times New Roman" w:hAnsi="Times New Roman" w:cs="Times New Roman"/>
          <w:color w:val="333333"/>
        </w:rPr>
        <w:t xml:space="preserve"> </w:t>
      </w:r>
      <w:r w:rsidR="00585764" w:rsidRPr="00585764">
        <w:rPr>
          <w:rFonts w:ascii="Times New Roman" w:hAnsi="Times New Roman" w:cs="Times New Roman"/>
          <w:color w:val="333333"/>
        </w:rPr>
        <w:t>Si caratterizza per flessibilità organizzativa, volontarietà delle parti che sottoscrivono l'accordo individuale e per l'utilizzo di strumentazioni che consentano di lavorare da remoto (come, ad esempio, pc portatili, tablet e smartphone).</w:t>
      </w:r>
    </w:p>
    <w:p w14:paraId="4E1983CD" w14:textId="77777777" w:rsidR="00585764" w:rsidRPr="00343447" w:rsidRDefault="00585764" w:rsidP="00585764">
      <w:pPr>
        <w:pStyle w:val="Corpotesto"/>
        <w:spacing w:before="125" w:line="302" w:lineRule="auto"/>
        <w:ind w:left="426" w:right="130"/>
        <w:jc w:val="both"/>
        <w:rPr>
          <w:rFonts w:ascii="Times New Roman" w:hAnsi="Times New Roman" w:cs="Times New Roman"/>
          <w:color w:val="333333"/>
        </w:rPr>
      </w:pPr>
      <w:r w:rsidRPr="00585764">
        <w:rPr>
          <w:rFonts w:ascii="Times New Roman" w:hAnsi="Times New Roman" w:cs="Times New Roman"/>
          <w:color w:val="333333"/>
        </w:rPr>
        <w:t xml:space="preserve">Ai lavoratori agili viene garantita la parità di trattamento - economico e normativo - rispetto ai loro colleghi che eseguono la prestazione con modalità ordinarie. È, quindi, prevista la loro tutela in caso di infortuni e malattie professionali, secondo le modalità illustrate dall'INAIL </w:t>
      </w:r>
      <w:r w:rsidRPr="00343447">
        <w:rPr>
          <w:rFonts w:ascii="Times New Roman" w:hAnsi="Times New Roman" w:cs="Times New Roman"/>
          <w:color w:val="333333"/>
        </w:rPr>
        <w:t>nella</w:t>
      </w:r>
      <w:r w:rsidR="00C3731D" w:rsidRPr="00343447">
        <w:rPr>
          <w:rFonts w:ascii="Times New Roman" w:hAnsi="Times New Roman" w:cs="Times New Roman"/>
          <w:color w:val="333333"/>
        </w:rPr>
        <w:t xml:space="preserve"> </w:t>
      </w:r>
      <w:hyperlink r:id="rId45" w:history="1">
        <w:r w:rsidRPr="00343447">
          <w:rPr>
            <w:rFonts w:ascii="Times New Roman" w:hAnsi="Times New Roman" w:cs="Times New Roman"/>
            <w:color w:val="333333"/>
          </w:rPr>
          <w:t>circolare n. 48/2017</w:t>
        </w:r>
      </w:hyperlink>
      <w:r w:rsidRPr="00343447">
        <w:rPr>
          <w:rFonts w:ascii="Times New Roman" w:hAnsi="Times New Roman" w:cs="Times New Roman"/>
          <w:color w:val="333333"/>
        </w:rPr>
        <w:t>.</w:t>
      </w:r>
    </w:p>
    <w:p w14:paraId="2AF8E095" w14:textId="77777777" w:rsidR="00DE082C" w:rsidRDefault="00585764" w:rsidP="00585764">
      <w:pPr>
        <w:pStyle w:val="Corpotesto"/>
        <w:spacing w:before="125" w:line="302" w:lineRule="auto"/>
        <w:ind w:left="426" w:right="130"/>
        <w:jc w:val="both"/>
        <w:rPr>
          <w:rFonts w:ascii="Times New Roman" w:hAnsi="Times New Roman" w:cs="Times New Roman"/>
        </w:rPr>
      </w:pPr>
      <w:r w:rsidRPr="00585764">
        <w:rPr>
          <w:rFonts w:ascii="Times New Roman" w:hAnsi="Times New Roman" w:cs="Times New Roman"/>
        </w:rPr>
        <w:lastRenderedPageBreak/>
        <w:t xml:space="preserve">I criteri generali che regolano lo svolgimento del lavoro agile sono stabiliti dall’Amministrazione con proprio atto organizzativo. </w:t>
      </w:r>
    </w:p>
    <w:p w14:paraId="005C91C9" w14:textId="77777777" w:rsidR="003950BD" w:rsidRDefault="00DE082C" w:rsidP="00343447">
      <w:pPr>
        <w:pStyle w:val="Corpotesto"/>
        <w:spacing w:before="125" w:line="302" w:lineRule="auto"/>
        <w:ind w:left="426" w:right="130"/>
        <w:jc w:val="both"/>
        <w:rPr>
          <w:rFonts w:ascii="Times New Roman" w:hAnsi="Times New Roman" w:cs="Times New Roman"/>
        </w:rPr>
      </w:pPr>
      <w:r w:rsidRPr="004543A2">
        <w:rPr>
          <w:rFonts w:ascii="Times New Roman" w:hAnsi="Times New Roman" w:cs="Times New Roman"/>
        </w:rPr>
        <w:t>Quanto sopra premesso l’Agenzia ha sottoposto al confronto con le OO.SS. la disciplina del lavoro agile e del lavoro da remoto come previsto dal vigente CCNL Enti Locali</w:t>
      </w:r>
      <w:r w:rsidR="00343447" w:rsidRPr="004543A2">
        <w:rPr>
          <w:rFonts w:ascii="Times New Roman" w:hAnsi="Times New Roman" w:cs="Times New Roman"/>
        </w:rPr>
        <w:t xml:space="preserve"> e con D</w:t>
      </w:r>
      <w:r w:rsidR="00585764" w:rsidRPr="004543A2">
        <w:rPr>
          <w:rFonts w:ascii="Times New Roman" w:hAnsi="Times New Roman" w:cs="Times New Roman"/>
        </w:rPr>
        <w:t xml:space="preserve">eterminazione </w:t>
      </w:r>
      <w:r w:rsidR="00343447" w:rsidRPr="004543A2">
        <w:rPr>
          <w:rFonts w:ascii="Times New Roman" w:hAnsi="Times New Roman" w:cs="Times New Roman"/>
        </w:rPr>
        <w:t>D</w:t>
      </w:r>
      <w:r w:rsidR="00585764" w:rsidRPr="004543A2">
        <w:rPr>
          <w:rFonts w:ascii="Times New Roman" w:hAnsi="Times New Roman" w:cs="Times New Roman"/>
        </w:rPr>
        <w:t>irigenziale n. 311 del 10.11.2021 recante: “Attuazione delle misure per il contrasto ed il contenimento della diffusione del virus Covid-19 negli ambienti di lavoro dell’A.R</w:t>
      </w:r>
      <w:r w:rsidR="00585764" w:rsidRPr="00585764">
        <w:rPr>
          <w:rFonts w:ascii="Times New Roman" w:hAnsi="Times New Roman" w:cs="Times New Roman"/>
        </w:rPr>
        <w:t xml:space="preserve">.I.C.”, è stato recepito il verbale rimesso dal Comitato per la </w:t>
      </w:r>
      <w:r w:rsidR="00585764" w:rsidRPr="00DE082C">
        <w:rPr>
          <w:rFonts w:ascii="Times New Roman" w:hAnsi="Times New Roman" w:cs="Times New Roman"/>
        </w:rPr>
        <w:t xml:space="preserve">sicurezza </w:t>
      </w:r>
      <w:r w:rsidRPr="00DE082C">
        <w:rPr>
          <w:rFonts w:ascii="Times New Roman" w:hAnsi="Times New Roman" w:cs="Times New Roman"/>
        </w:rPr>
        <w:t>(di cui al prot. n. 0004747/21 del 29/10/2021)</w:t>
      </w:r>
      <w:r w:rsidR="00343447">
        <w:rPr>
          <w:rFonts w:ascii="Times New Roman" w:hAnsi="Times New Roman" w:cs="Times New Roman"/>
        </w:rPr>
        <w:t xml:space="preserve"> e l’allegato “Disciplinare in materia di Lavoro Agile”</w:t>
      </w:r>
      <w:r w:rsidR="00585764" w:rsidRPr="00DE082C">
        <w:rPr>
          <w:rFonts w:ascii="Times New Roman" w:hAnsi="Times New Roman" w:cs="Times New Roman"/>
        </w:rPr>
        <w:t>. Con Deliberazione del Direttore Generale n</w:t>
      </w:r>
      <w:r w:rsidR="00343447">
        <w:rPr>
          <w:rFonts w:ascii="Times New Roman" w:hAnsi="Times New Roman" w:cs="Times New Roman"/>
        </w:rPr>
        <w:t>.</w:t>
      </w:r>
      <w:r w:rsidR="00585764" w:rsidRPr="00DE082C">
        <w:rPr>
          <w:rFonts w:ascii="Times New Roman" w:hAnsi="Times New Roman" w:cs="Times New Roman"/>
        </w:rPr>
        <w:t xml:space="preserve"> 17 del 22.3.2022 </w:t>
      </w:r>
      <w:r w:rsidR="00343447">
        <w:rPr>
          <w:rFonts w:ascii="Times New Roman" w:hAnsi="Times New Roman" w:cs="Times New Roman"/>
        </w:rPr>
        <w:t>veniva</w:t>
      </w:r>
      <w:r w:rsidR="00585764" w:rsidRPr="00DE082C">
        <w:rPr>
          <w:rFonts w:ascii="Times New Roman" w:hAnsi="Times New Roman" w:cs="Times New Roman"/>
        </w:rPr>
        <w:t xml:space="preserve"> autorizzata la prosecuzione del lavoro agile secondo le modalità stabilite nel disciplinare</w:t>
      </w:r>
      <w:r w:rsidR="005B764E" w:rsidRPr="00DE082C">
        <w:rPr>
          <w:rFonts w:ascii="Times New Roman" w:hAnsi="Times New Roman" w:cs="Times New Roman"/>
        </w:rPr>
        <w:t>, condiviso nuovamente come innanzi espresso dalle OO.SS. nella seduta del 11</w:t>
      </w:r>
      <w:r w:rsidR="004543A2">
        <w:rPr>
          <w:rFonts w:ascii="Times New Roman" w:hAnsi="Times New Roman" w:cs="Times New Roman"/>
        </w:rPr>
        <w:t>.</w:t>
      </w:r>
      <w:r w:rsidR="005B764E" w:rsidRPr="00DE082C">
        <w:rPr>
          <w:rFonts w:ascii="Times New Roman" w:hAnsi="Times New Roman" w:cs="Times New Roman"/>
        </w:rPr>
        <w:t>05</w:t>
      </w:r>
      <w:r w:rsidR="004543A2">
        <w:rPr>
          <w:rFonts w:ascii="Times New Roman" w:hAnsi="Times New Roman" w:cs="Times New Roman"/>
        </w:rPr>
        <w:t>.</w:t>
      </w:r>
      <w:r w:rsidR="005B764E" w:rsidRPr="00DE082C">
        <w:rPr>
          <w:rFonts w:ascii="Times New Roman" w:hAnsi="Times New Roman" w:cs="Times New Roman"/>
        </w:rPr>
        <w:t>2023</w:t>
      </w:r>
      <w:r w:rsidR="004543A2">
        <w:rPr>
          <w:rFonts w:ascii="Times New Roman" w:hAnsi="Times New Roman" w:cs="Times New Roman"/>
        </w:rPr>
        <w:t xml:space="preserve">. </w:t>
      </w:r>
    </w:p>
    <w:p w14:paraId="43E22258" w14:textId="1346C60D" w:rsidR="00585764" w:rsidRDefault="004543A2" w:rsidP="00343447">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 xml:space="preserve">In linea con </w:t>
      </w:r>
      <w:r w:rsidR="003950BD">
        <w:rPr>
          <w:rFonts w:ascii="Times New Roman" w:hAnsi="Times New Roman" w:cs="Times New Roman"/>
        </w:rPr>
        <w:t>quanto previsto n</w:t>
      </w:r>
      <w:r>
        <w:rPr>
          <w:rFonts w:ascii="Times New Roman" w:hAnsi="Times New Roman" w:cs="Times New Roman"/>
        </w:rPr>
        <w:t xml:space="preserve">el CCNL </w:t>
      </w:r>
      <w:r w:rsidR="003950BD">
        <w:rPr>
          <w:rFonts w:ascii="Times New Roman" w:hAnsi="Times New Roman" w:cs="Times New Roman"/>
        </w:rPr>
        <w:t xml:space="preserve">sottoscritto nel novembre 2022, </w:t>
      </w:r>
      <w:r>
        <w:rPr>
          <w:rFonts w:ascii="Times New Roman" w:hAnsi="Times New Roman" w:cs="Times New Roman"/>
        </w:rPr>
        <w:t xml:space="preserve">l’Agenzia </w:t>
      </w:r>
      <w:r w:rsidR="003950BD">
        <w:rPr>
          <w:rFonts w:ascii="Times New Roman" w:hAnsi="Times New Roman" w:cs="Times New Roman"/>
        </w:rPr>
        <w:t>garantisce ” al proprio personale dipendente la possibilità di svolgimento delle prestazioni in “modalità lavoro agile” di cui al Titolo VI, Capo I, art. 63 e seguenti del prefato contratto nazionale.</w:t>
      </w:r>
    </w:p>
    <w:p w14:paraId="77EB84D0" w14:textId="77777777" w:rsidR="00DE082C" w:rsidRDefault="00DE082C" w:rsidP="00585764">
      <w:pPr>
        <w:pStyle w:val="Corpotesto"/>
        <w:spacing w:before="125" w:line="302" w:lineRule="auto"/>
        <w:ind w:left="426" w:right="130"/>
        <w:jc w:val="both"/>
        <w:rPr>
          <w:rFonts w:ascii="Times New Roman" w:hAnsi="Times New Roman" w:cs="Times New Roman"/>
        </w:rPr>
      </w:pPr>
    </w:p>
    <w:p w14:paraId="6E0294DA" w14:textId="38D15EA7" w:rsidR="00585764" w:rsidRDefault="00585764" w:rsidP="00BA3216">
      <w:pPr>
        <w:pStyle w:val="Titolo1"/>
        <w:tabs>
          <w:tab w:val="left" w:pos="993"/>
        </w:tabs>
        <w:spacing w:before="66" w:line="360" w:lineRule="auto"/>
        <w:ind w:left="426" w:firstLine="0"/>
        <w:jc w:val="both"/>
        <w:rPr>
          <w:rFonts w:ascii="Times New Roman" w:hAnsi="Times New Roman" w:cs="Times New Roman"/>
          <w:smallCaps/>
        </w:rPr>
      </w:pPr>
      <w:bookmarkStart w:id="110" w:name="_Toc219903756"/>
      <w:r>
        <w:rPr>
          <w:rFonts w:ascii="Times New Roman" w:hAnsi="Times New Roman" w:cs="Times New Roman"/>
          <w:smallCaps/>
        </w:rPr>
        <w:t>3.</w:t>
      </w:r>
      <w:r w:rsidR="00BA3216">
        <w:rPr>
          <w:rFonts w:ascii="Times New Roman" w:hAnsi="Times New Roman" w:cs="Times New Roman"/>
          <w:smallCaps/>
        </w:rPr>
        <w:t>2.1</w:t>
      </w:r>
      <w:r>
        <w:rPr>
          <w:rFonts w:ascii="Times New Roman" w:hAnsi="Times New Roman" w:cs="Times New Roman"/>
          <w:smallCaps/>
        </w:rPr>
        <w:tab/>
      </w:r>
      <w:r w:rsidRPr="00585764">
        <w:rPr>
          <w:rFonts w:ascii="Times New Roman" w:hAnsi="Times New Roman" w:cs="Times New Roman"/>
          <w:smallCaps/>
        </w:rPr>
        <w:t>Disciplinare in materia di Lavoro Agile A</w:t>
      </w:r>
      <w:r w:rsidR="00AF09D8">
        <w:rPr>
          <w:rFonts w:ascii="Times New Roman" w:hAnsi="Times New Roman" w:cs="Times New Roman"/>
          <w:smallCaps/>
        </w:rPr>
        <w:t>reaCom</w:t>
      </w:r>
      <w:bookmarkEnd w:id="110"/>
    </w:p>
    <w:p w14:paraId="7415674D" w14:textId="77777777" w:rsidR="00BA3216" w:rsidRDefault="00BA3216" w:rsidP="00BA3216">
      <w:pPr>
        <w:pStyle w:val="Corpotesto"/>
        <w:spacing w:before="125" w:line="302" w:lineRule="auto"/>
        <w:ind w:left="426" w:right="130"/>
        <w:rPr>
          <w:rFonts w:ascii="Times New Roman" w:hAnsi="Times New Roman" w:cs="Times New Roman"/>
        </w:rPr>
      </w:pPr>
      <w:r w:rsidRPr="00BA3216">
        <w:rPr>
          <w:rFonts w:ascii="Times New Roman" w:hAnsi="Times New Roman" w:cs="Times New Roman"/>
        </w:rPr>
        <w:t>Di seguito il</w:t>
      </w:r>
      <w:r w:rsidR="00257D08">
        <w:rPr>
          <w:rFonts w:ascii="Times New Roman" w:hAnsi="Times New Roman" w:cs="Times New Roman"/>
        </w:rPr>
        <w:t xml:space="preserve"> testo del</w:t>
      </w:r>
      <w:r w:rsidRPr="00BA3216">
        <w:rPr>
          <w:rFonts w:ascii="Times New Roman" w:hAnsi="Times New Roman" w:cs="Times New Roman"/>
        </w:rPr>
        <w:t xml:space="preserve"> disciplinare</w:t>
      </w:r>
      <w:r>
        <w:rPr>
          <w:rFonts w:ascii="Times New Roman" w:hAnsi="Times New Roman" w:cs="Times New Roman"/>
        </w:rPr>
        <w:t xml:space="preserve"> in materia di lavoro agile </w:t>
      </w:r>
      <w:r w:rsidR="00257D08">
        <w:rPr>
          <w:rFonts w:ascii="Times New Roman" w:hAnsi="Times New Roman" w:cs="Times New Roman"/>
        </w:rPr>
        <w:t>adottato dall’Agenzia.</w:t>
      </w:r>
    </w:p>
    <w:p w14:paraId="7428FBC4" w14:textId="77777777" w:rsidR="00257D08" w:rsidRPr="00BA3216" w:rsidRDefault="00257D08" w:rsidP="00BA3216">
      <w:pPr>
        <w:pStyle w:val="Corpotesto"/>
        <w:spacing w:before="125" w:line="302" w:lineRule="auto"/>
        <w:ind w:left="426" w:right="130"/>
        <w:rPr>
          <w:rFonts w:ascii="Times New Roman" w:hAnsi="Times New Roman" w:cs="Times New Roman"/>
        </w:rPr>
      </w:pPr>
    </w:p>
    <w:p w14:paraId="634F85B6" w14:textId="77777777" w:rsidR="00585764" w:rsidRPr="00585764" w:rsidRDefault="00585764" w:rsidP="00257D08">
      <w:pPr>
        <w:pStyle w:val="Corpotesto"/>
        <w:spacing w:before="125" w:line="302" w:lineRule="auto"/>
        <w:ind w:left="426" w:right="130"/>
        <w:jc w:val="center"/>
        <w:rPr>
          <w:rFonts w:ascii="Times New Roman" w:hAnsi="Times New Roman" w:cs="Times New Roman"/>
          <w:b/>
        </w:rPr>
      </w:pPr>
      <w:r w:rsidRPr="00585764">
        <w:rPr>
          <w:rFonts w:ascii="Times New Roman" w:hAnsi="Times New Roman" w:cs="Times New Roman"/>
          <w:b/>
        </w:rPr>
        <w:t>Disciplinare in materia di lavoro agile</w:t>
      </w:r>
    </w:p>
    <w:p w14:paraId="7CC98C87" w14:textId="77777777" w:rsidR="00585764" w:rsidRPr="00585764" w:rsidRDefault="00585764" w:rsidP="00125A0E">
      <w:pPr>
        <w:pStyle w:val="Corpotesto"/>
        <w:spacing w:before="125" w:line="302" w:lineRule="auto"/>
        <w:ind w:left="426" w:right="130"/>
        <w:rPr>
          <w:rFonts w:ascii="Times New Roman" w:hAnsi="Times New Roman" w:cs="Times New Roman"/>
          <w:b/>
        </w:rPr>
      </w:pPr>
      <w:r w:rsidRPr="00585764">
        <w:rPr>
          <w:rFonts w:ascii="Times New Roman" w:hAnsi="Times New Roman" w:cs="Times New Roman"/>
          <w:b/>
        </w:rPr>
        <w:t>Premessa</w:t>
      </w:r>
    </w:p>
    <w:p w14:paraId="5B210915" w14:textId="77777777" w:rsidR="00585764" w:rsidRDefault="00585764" w:rsidP="00585764">
      <w:pPr>
        <w:pStyle w:val="Corpotesto"/>
        <w:spacing w:before="125" w:line="302" w:lineRule="auto"/>
        <w:ind w:left="426" w:right="130"/>
        <w:jc w:val="both"/>
        <w:rPr>
          <w:rFonts w:ascii="Times New Roman" w:hAnsi="Times New Roman" w:cs="Times New Roman"/>
        </w:rPr>
      </w:pPr>
      <w:r w:rsidRPr="00585764">
        <w:rPr>
          <w:rFonts w:ascii="Times New Roman" w:hAnsi="Times New Roman" w:cs="Times New Roman"/>
        </w:rPr>
        <w:t>La progressiva digitalizzazione della società contemporanea, le sfide che sorgono a seguito dei cambiamenti sociali e demografici o, come di recente, da situazioni emergenziali, rendono necessario un ripensamento generale delle modalità di svolgimento della prestazione lavorativa anche in termini di elasticità e flessibilità, allo scopo di renderla più adeguata alla accresciuta complessità del contesto generale in cui essa si inserisce, aumentarne l’efficacia, promuovere e conseguire effetti positivi sul fronte della conciliazione dei tempi di vita e di lavoro dei dipendenti, favorire il benessere organizzativo e assicurare l’esercizio dei diritti delle lavoratrici e dei lavoratori, contribuendo, così, al miglioramento della qualità dei servizi pubblici.</w:t>
      </w:r>
    </w:p>
    <w:p w14:paraId="1D665627" w14:textId="53290F7F" w:rsidR="00125A0E" w:rsidRDefault="00585764" w:rsidP="00125A0E">
      <w:pPr>
        <w:pStyle w:val="Corpotesto"/>
        <w:spacing w:before="125" w:line="302" w:lineRule="auto"/>
        <w:ind w:left="426" w:right="130"/>
        <w:jc w:val="both"/>
        <w:rPr>
          <w:rFonts w:ascii="Times New Roman" w:hAnsi="Times New Roman" w:cs="Times New Roman"/>
        </w:rPr>
      </w:pPr>
      <w:proofErr w:type="spellStart"/>
      <w:r w:rsidRPr="00585764">
        <w:rPr>
          <w:rFonts w:ascii="Times New Roman" w:hAnsi="Times New Roman" w:cs="Times New Roman"/>
        </w:rPr>
        <w:t>ll</w:t>
      </w:r>
      <w:proofErr w:type="spellEnd"/>
      <w:r w:rsidRPr="00585764">
        <w:rPr>
          <w:rFonts w:ascii="Times New Roman" w:hAnsi="Times New Roman" w:cs="Times New Roman"/>
        </w:rPr>
        <w:t xml:space="preserve"> lavoro agile supera la tradizionale logica del controllo sulla prestazione, ponendosi quale patto fiduciario tra l’amministrazione e il lavoratore, basato sul principio guida “FAR BUT CLOSE”, ovvero “lontano ma vicino”</w:t>
      </w:r>
      <w:r w:rsidR="00125A0E">
        <w:rPr>
          <w:rStyle w:val="Rimandonotaapidipagina"/>
          <w:rFonts w:ascii="Times New Roman" w:hAnsi="Times New Roman" w:cs="Times New Roman"/>
        </w:rPr>
        <w:footnoteReference w:id="2"/>
      </w:r>
      <w:r w:rsidR="00125A0E">
        <w:rPr>
          <w:rFonts w:ascii="Times New Roman" w:hAnsi="Times New Roman" w:cs="Times New Roman"/>
        </w:rPr>
        <w:t>.</w:t>
      </w:r>
    </w:p>
    <w:p w14:paraId="7A03E2BE" w14:textId="77777777" w:rsidR="00585764" w:rsidRDefault="00585764" w:rsidP="00585764">
      <w:pPr>
        <w:pStyle w:val="Corpotesto"/>
        <w:spacing w:before="125" w:line="302" w:lineRule="auto"/>
        <w:ind w:left="426" w:right="130"/>
        <w:jc w:val="both"/>
        <w:rPr>
          <w:rFonts w:ascii="Times New Roman" w:hAnsi="Times New Roman" w:cs="Times New Roman"/>
        </w:rPr>
      </w:pPr>
      <w:r w:rsidRPr="00585764">
        <w:rPr>
          <w:rFonts w:ascii="Times New Roman" w:hAnsi="Times New Roman" w:cs="Times New Roman"/>
        </w:rPr>
        <w:t xml:space="preserve">Ciò a significare la collaborazione tra l’amministrazione ed i lavoratori per la creazione di valore pubblico, a prescindere dal luogo, dal tempo e dalle modalità che questi ultimi scelgono per raggiungere gli obiettivi perseguiti dall’amministrazione. </w:t>
      </w:r>
    </w:p>
    <w:p w14:paraId="021E854B" w14:textId="77777777" w:rsidR="00585764" w:rsidRDefault="00585764" w:rsidP="00585764">
      <w:pPr>
        <w:pStyle w:val="Corpotesto"/>
        <w:spacing w:before="125" w:line="302" w:lineRule="auto"/>
        <w:ind w:left="426" w:right="130"/>
        <w:jc w:val="both"/>
        <w:rPr>
          <w:rFonts w:ascii="Times New Roman" w:hAnsi="Times New Roman" w:cs="Times New Roman"/>
        </w:rPr>
      </w:pPr>
      <w:r w:rsidRPr="00585764">
        <w:rPr>
          <w:rFonts w:ascii="Times New Roman" w:hAnsi="Times New Roman" w:cs="Times New Roman"/>
        </w:rPr>
        <w:t xml:space="preserve">Tale principio si basa sui seguenti fattori: </w:t>
      </w:r>
    </w:p>
    <w:p w14:paraId="67EC41DF" w14:textId="77777777" w:rsidR="00585764" w:rsidRDefault="00585764" w:rsidP="00D71D84">
      <w:pPr>
        <w:pStyle w:val="Corpotesto"/>
        <w:numPr>
          <w:ilvl w:val="0"/>
          <w:numId w:val="5"/>
        </w:numPr>
        <w:spacing w:line="302" w:lineRule="auto"/>
        <w:ind w:left="1196" w:right="130" w:hanging="357"/>
        <w:jc w:val="both"/>
        <w:rPr>
          <w:rFonts w:ascii="Times New Roman" w:hAnsi="Times New Roman" w:cs="Times New Roman"/>
        </w:rPr>
      </w:pPr>
      <w:r w:rsidRPr="00585764">
        <w:rPr>
          <w:rFonts w:ascii="Times New Roman" w:hAnsi="Times New Roman" w:cs="Times New Roman"/>
        </w:rPr>
        <w:t>Flessibilità dei modelli organizzativi;</w:t>
      </w:r>
    </w:p>
    <w:p w14:paraId="6DA7E79F" w14:textId="77777777" w:rsidR="00585764" w:rsidRDefault="00585764" w:rsidP="00D71D84">
      <w:pPr>
        <w:pStyle w:val="Corpotesto"/>
        <w:numPr>
          <w:ilvl w:val="0"/>
          <w:numId w:val="5"/>
        </w:numPr>
        <w:spacing w:line="302" w:lineRule="auto"/>
        <w:ind w:left="1196" w:right="130" w:hanging="357"/>
        <w:jc w:val="both"/>
        <w:rPr>
          <w:rFonts w:ascii="Times New Roman" w:hAnsi="Times New Roman" w:cs="Times New Roman"/>
        </w:rPr>
      </w:pPr>
      <w:r w:rsidRPr="00585764">
        <w:rPr>
          <w:rFonts w:ascii="Times New Roman" w:hAnsi="Times New Roman" w:cs="Times New Roman"/>
        </w:rPr>
        <w:lastRenderedPageBreak/>
        <w:t>Autonomia nell’organizzazione del lavoro;</w:t>
      </w:r>
    </w:p>
    <w:p w14:paraId="5D6DA6E9" w14:textId="77777777" w:rsidR="00585764" w:rsidRDefault="00585764" w:rsidP="00D71D84">
      <w:pPr>
        <w:pStyle w:val="Corpotesto"/>
        <w:numPr>
          <w:ilvl w:val="0"/>
          <w:numId w:val="5"/>
        </w:numPr>
        <w:spacing w:line="302" w:lineRule="auto"/>
        <w:ind w:left="1196" w:right="130" w:hanging="357"/>
        <w:jc w:val="both"/>
        <w:rPr>
          <w:rFonts w:ascii="Times New Roman" w:hAnsi="Times New Roman" w:cs="Times New Roman"/>
        </w:rPr>
      </w:pPr>
      <w:r w:rsidRPr="00585764">
        <w:rPr>
          <w:rFonts w:ascii="Times New Roman" w:hAnsi="Times New Roman" w:cs="Times New Roman"/>
        </w:rPr>
        <w:t>Responsabilizzazione sui risultati;</w:t>
      </w:r>
    </w:p>
    <w:p w14:paraId="52A92511" w14:textId="77777777" w:rsidR="00585764" w:rsidRDefault="00585764" w:rsidP="00D71D84">
      <w:pPr>
        <w:pStyle w:val="Corpotesto"/>
        <w:numPr>
          <w:ilvl w:val="0"/>
          <w:numId w:val="5"/>
        </w:numPr>
        <w:spacing w:line="302" w:lineRule="auto"/>
        <w:ind w:left="1196" w:right="130" w:hanging="357"/>
        <w:jc w:val="both"/>
        <w:rPr>
          <w:rFonts w:ascii="Times New Roman" w:hAnsi="Times New Roman" w:cs="Times New Roman"/>
        </w:rPr>
      </w:pPr>
      <w:r w:rsidRPr="00585764">
        <w:rPr>
          <w:rFonts w:ascii="Times New Roman" w:hAnsi="Times New Roman" w:cs="Times New Roman"/>
        </w:rPr>
        <w:t>Benessere delle lavoratrici e dei lavoratori;</w:t>
      </w:r>
    </w:p>
    <w:p w14:paraId="3DFFD0A5" w14:textId="77777777" w:rsidR="00585764" w:rsidRDefault="00585764" w:rsidP="00D71D84">
      <w:pPr>
        <w:pStyle w:val="Corpotesto"/>
        <w:numPr>
          <w:ilvl w:val="0"/>
          <w:numId w:val="5"/>
        </w:numPr>
        <w:spacing w:line="302" w:lineRule="auto"/>
        <w:ind w:left="1196" w:right="130" w:hanging="357"/>
        <w:jc w:val="both"/>
        <w:rPr>
          <w:rFonts w:ascii="Times New Roman" w:hAnsi="Times New Roman" w:cs="Times New Roman"/>
        </w:rPr>
      </w:pPr>
      <w:r w:rsidRPr="00585764">
        <w:rPr>
          <w:rFonts w:ascii="Times New Roman" w:hAnsi="Times New Roman" w:cs="Times New Roman"/>
        </w:rPr>
        <w:t xml:space="preserve"> Utilità per l’amministrazione;</w:t>
      </w:r>
    </w:p>
    <w:p w14:paraId="19F4311F" w14:textId="77777777" w:rsidR="00585764" w:rsidRDefault="00585764" w:rsidP="00D71D84">
      <w:pPr>
        <w:pStyle w:val="Corpotesto"/>
        <w:numPr>
          <w:ilvl w:val="0"/>
          <w:numId w:val="5"/>
        </w:numPr>
        <w:spacing w:line="302" w:lineRule="auto"/>
        <w:ind w:left="1196" w:right="130" w:hanging="357"/>
        <w:jc w:val="both"/>
        <w:rPr>
          <w:rFonts w:ascii="Times New Roman" w:hAnsi="Times New Roman" w:cs="Times New Roman"/>
        </w:rPr>
      </w:pPr>
      <w:r w:rsidRPr="00585764">
        <w:rPr>
          <w:rFonts w:ascii="Times New Roman" w:hAnsi="Times New Roman" w:cs="Times New Roman"/>
        </w:rPr>
        <w:t xml:space="preserve"> Tecnologie digitali che consentano e favoriscano il lavoro agile;</w:t>
      </w:r>
    </w:p>
    <w:p w14:paraId="480D2A4F" w14:textId="77777777" w:rsidR="00585764" w:rsidRDefault="00585764" w:rsidP="00D71D84">
      <w:pPr>
        <w:pStyle w:val="Corpotesto"/>
        <w:numPr>
          <w:ilvl w:val="0"/>
          <w:numId w:val="5"/>
        </w:numPr>
        <w:spacing w:line="302" w:lineRule="auto"/>
        <w:ind w:left="1196" w:right="130" w:hanging="357"/>
        <w:jc w:val="both"/>
        <w:rPr>
          <w:rFonts w:ascii="Times New Roman" w:hAnsi="Times New Roman" w:cs="Times New Roman"/>
        </w:rPr>
      </w:pPr>
      <w:r w:rsidRPr="00585764">
        <w:rPr>
          <w:rFonts w:ascii="Times New Roman" w:hAnsi="Times New Roman" w:cs="Times New Roman"/>
        </w:rPr>
        <w:t>Cultura organizzativa basata sulla collaborazione e sulla riprogettazione di competenze e comportamenti;</w:t>
      </w:r>
    </w:p>
    <w:p w14:paraId="3C1CED72" w14:textId="77777777" w:rsidR="00585764" w:rsidRDefault="00585764" w:rsidP="00D71D84">
      <w:pPr>
        <w:pStyle w:val="Corpotesto"/>
        <w:numPr>
          <w:ilvl w:val="0"/>
          <w:numId w:val="5"/>
        </w:numPr>
        <w:spacing w:line="302" w:lineRule="auto"/>
        <w:ind w:left="1196" w:right="130" w:hanging="357"/>
        <w:jc w:val="both"/>
        <w:rPr>
          <w:rFonts w:ascii="Times New Roman" w:hAnsi="Times New Roman" w:cs="Times New Roman"/>
        </w:rPr>
      </w:pPr>
      <w:r w:rsidRPr="00585764">
        <w:rPr>
          <w:rFonts w:ascii="Times New Roman" w:hAnsi="Times New Roman" w:cs="Times New Roman"/>
        </w:rPr>
        <w:t>Organizzazione in termini di programmazione, coordinamento, monitoraggio, adozione di</w:t>
      </w:r>
      <w:r>
        <w:rPr>
          <w:rFonts w:ascii="Times New Roman" w:hAnsi="Times New Roman" w:cs="Times New Roman"/>
        </w:rPr>
        <w:t xml:space="preserve"> </w:t>
      </w:r>
      <w:r w:rsidRPr="00585764">
        <w:rPr>
          <w:rFonts w:ascii="Times New Roman" w:hAnsi="Times New Roman" w:cs="Times New Roman"/>
        </w:rPr>
        <w:t>azioni correttive;</w:t>
      </w:r>
    </w:p>
    <w:p w14:paraId="3CCDF299" w14:textId="77777777" w:rsidR="00585764" w:rsidRPr="00585764" w:rsidRDefault="00585764" w:rsidP="00D71D84">
      <w:pPr>
        <w:pStyle w:val="Corpotesto"/>
        <w:numPr>
          <w:ilvl w:val="0"/>
          <w:numId w:val="5"/>
        </w:numPr>
        <w:spacing w:line="302" w:lineRule="auto"/>
        <w:ind w:left="1196" w:right="130" w:hanging="357"/>
        <w:jc w:val="both"/>
        <w:rPr>
          <w:rFonts w:ascii="Times New Roman" w:hAnsi="Times New Roman" w:cs="Times New Roman"/>
        </w:rPr>
      </w:pPr>
      <w:r w:rsidRPr="00585764">
        <w:rPr>
          <w:rFonts w:ascii="Times New Roman" w:hAnsi="Times New Roman" w:cs="Times New Roman"/>
        </w:rPr>
        <w:t>Equilibrio in una logica win-win: l’amministrazione consegue i propri obiettivi e le lavoratrici e i lavoratori migliorano il proprio "Work-life balance”.</w:t>
      </w:r>
    </w:p>
    <w:p w14:paraId="43E0BCA9" w14:textId="77777777" w:rsidR="00585764" w:rsidRDefault="00585764" w:rsidP="00585764">
      <w:pPr>
        <w:pStyle w:val="Corpotesto"/>
        <w:spacing w:before="125" w:line="302" w:lineRule="auto"/>
        <w:ind w:left="426" w:right="130"/>
        <w:jc w:val="both"/>
        <w:rPr>
          <w:rFonts w:ascii="Times New Roman" w:hAnsi="Times New Roman" w:cs="Times New Roman"/>
        </w:rPr>
      </w:pPr>
      <w:r w:rsidRPr="00585764">
        <w:rPr>
          <w:rFonts w:ascii="Times New Roman" w:hAnsi="Times New Roman" w:cs="Times New Roman"/>
        </w:rPr>
        <w:t>Tra questi fattori, rivestono un ruolo strategico la cultura organizzativa e le tecnologie digitali in una logica di gestione del cambiamento organizzativo per valorizzare al meglio le opportunità rese disponibili dalle nuove tecnologie. Le tecnologie digitali sono fondamentali per rendere possibili nuovi modi di lavorare; sono da considerarsi, quindi, un fattore indispensabile del lavoro agile.</w:t>
      </w:r>
    </w:p>
    <w:p w14:paraId="1FB27A82" w14:textId="77777777" w:rsidR="00585764" w:rsidRDefault="00585764" w:rsidP="00585764">
      <w:pPr>
        <w:pStyle w:val="Corpotesto"/>
        <w:spacing w:before="125" w:line="302" w:lineRule="auto"/>
        <w:ind w:left="426" w:right="130"/>
        <w:jc w:val="both"/>
        <w:rPr>
          <w:rFonts w:ascii="Times New Roman" w:hAnsi="Times New Roman" w:cs="Times New Roman"/>
        </w:rPr>
      </w:pPr>
      <w:r w:rsidRPr="00585764">
        <w:rPr>
          <w:rFonts w:ascii="Times New Roman" w:hAnsi="Times New Roman" w:cs="Times New Roman"/>
        </w:rPr>
        <w:t>Il</w:t>
      </w:r>
      <w:r>
        <w:rPr>
          <w:rFonts w:ascii="Times New Roman" w:hAnsi="Times New Roman" w:cs="Times New Roman"/>
        </w:rPr>
        <w:t xml:space="preserve"> </w:t>
      </w:r>
      <w:r w:rsidRPr="00585764">
        <w:rPr>
          <w:rFonts w:ascii="Times New Roman" w:hAnsi="Times New Roman" w:cs="Times New Roman"/>
        </w:rPr>
        <w:t>livello di digitalizzazione permette di creare spazi di lavoro digitali virtuali nei quali la comunicazione, la collaborazione e la socializzazione non dipendono da orari e luoghi di lavoro; ma, affinché questo avvenga in modo efficace, occorre far leva sullo sviluppo di competenze digitali trasversali ai diversi profili professionali.</w:t>
      </w:r>
    </w:p>
    <w:p w14:paraId="1D12A246" w14:textId="77777777" w:rsidR="00585764" w:rsidRPr="00793071" w:rsidRDefault="00585764" w:rsidP="00793071">
      <w:pPr>
        <w:pStyle w:val="Corpotesto"/>
        <w:spacing w:before="125" w:line="302" w:lineRule="auto"/>
        <w:ind w:left="426" w:right="130"/>
        <w:jc w:val="both"/>
        <w:rPr>
          <w:rFonts w:ascii="Times New Roman" w:hAnsi="Times New Roman" w:cs="Times New Roman"/>
        </w:rPr>
      </w:pPr>
      <w:r w:rsidRPr="00585764">
        <w:rPr>
          <w:rFonts w:ascii="Times New Roman" w:hAnsi="Times New Roman" w:cs="Times New Roman"/>
        </w:rPr>
        <w:t xml:space="preserve">Ancor prima della digitalizzazione, le esperienze di successo mostrano come la vera chiave di volta sia l’affermazione di una cultura organizzativa basata sui risultati, capace di generare autonomia e responsabilità nelle persone, di apprezzare risultati e merito di ciascuno. </w:t>
      </w:r>
    </w:p>
    <w:p w14:paraId="6EE8111F" w14:textId="77777777" w:rsidR="00585764" w:rsidRDefault="00585764" w:rsidP="00793071">
      <w:pPr>
        <w:pStyle w:val="Corpotesto"/>
        <w:spacing w:before="240" w:line="302" w:lineRule="auto"/>
        <w:ind w:left="425" w:right="130"/>
        <w:jc w:val="center"/>
        <w:rPr>
          <w:rFonts w:ascii="Times New Roman" w:hAnsi="Times New Roman" w:cs="Times New Roman"/>
          <w:b/>
        </w:rPr>
      </w:pPr>
      <w:r w:rsidRPr="00585764">
        <w:rPr>
          <w:rFonts w:ascii="Times New Roman" w:hAnsi="Times New Roman" w:cs="Times New Roman"/>
          <w:b/>
        </w:rPr>
        <w:t>Articolo 1 - Definizione del lavoro agile</w:t>
      </w:r>
    </w:p>
    <w:p w14:paraId="57E5CD38" w14:textId="77777777" w:rsidR="00793071" w:rsidRDefault="00585764" w:rsidP="00D71D84">
      <w:pPr>
        <w:pStyle w:val="Corpotesto"/>
        <w:numPr>
          <w:ilvl w:val="0"/>
          <w:numId w:val="4"/>
        </w:numPr>
        <w:spacing w:before="125" w:line="302" w:lineRule="auto"/>
        <w:ind w:right="130"/>
        <w:jc w:val="both"/>
        <w:rPr>
          <w:rFonts w:ascii="Times New Roman" w:hAnsi="Times New Roman" w:cs="Times New Roman"/>
        </w:rPr>
      </w:pPr>
      <w:r w:rsidRPr="00585764">
        <w:rPr>
          <w:rFonts w:ascii="Times New Roman" w:hAnsi="Times New Roman" w:cs="Times New Roman"/>
        </w:rPr>
        <w:t>Il lavoro agile nelle amministrazioni pubbliche è stato introdotto dall’art. 14 legge n. 124 del 2015 e successivamente disciplinato dall’art. 18 della legge n. 81 del 2017. L’art. 14 “Promozione della conciliazione dei tempi di vita e di lavoro nelle amministrazioni pubbliche” della L. 7 agosto 2015 n. 124 recante “Deleghe al Governo in materia di riorganizzazione delle amministrazioni pubbliche” prevede che le amministrazioni pubbliche adottino misure organizzative volte a fissare obiettivi annuali per l'attuazione del telelavoro e del lavoro agile. Entro il 31 gennaio di ciascun anno, le amministrazioni pubbliche redigono, sentite le organizzazioni sindacali, il Piano Integrato di Attività e Organizzazione (PIAO) che accorperà, tra gli altri, i piani della performance, del lavoro agile, della parità di genere, dell’anticorruzione.</w:t>
      </w:r>
    </w:p>
    <w:p w14:paraId="25FEBA08" w14:textId="77777777" w:rsidR="00793071" w:rsidRDefault="00585764" w:rsidP="00D71D84">
      <w:pPr>
        <w:pStyle w:val="Corpotesto"/>
        <w:numPr>
          <w:ilvl w:val="0"/>
          <w:numId w:val="4"/>
        </w:numPr>
        <w:spacing w:before="125" w:line="302" w:lineRule="auto"/>
        <w:ind w:right="130"/>
        <w:jc w:val="both"/>
        <w:rPr>
          <w:rFonts w:ascii="Times New Roman" w:hAnsi="Times New Roman" w:cs="Times New Roman"/>
        </w:rPr>
      </w:pPr>
      <w:r w:rsidRPr="00793071">
        <w:rPr>
          <w:rFonts w:ascii="Times New Roman" w:hAnsi="Times New Roman" w:cs="Times New Roman"/>
        </w:rPr>
        <w:t xml:space="preserve">La Direttiva n. 3 del 2017 in materia di lavoro agile, a firma del Presidente del Consiglio dei Ministri, recante gli indirizzi per l’attuazione dei commi 1 e 2 dell’articolo 14 della Legge 7 agosto 2015, n. 124 e le linee guida per la nuova organizzazione del lavoro, finalizzate a promuovere la conciliazione dei tempi di vita e di lavoro dei dipendenti, richiamando le amministrazioni pubbliche a sperimentare nuove modalità spazio-temporali di svolgimento della prestazione lavorativa, anche al fine di tutelare le cure parentali, prevede l’introduzione di nuove modalità di svolgimento della prestazione lavorativa, più adeguate alle esigenze di conciliazione dei tempi di vita e di lavoro dei propri dipendenti e al miglioramento dei servizi erogati ed individua gli strumenti organizzativi e operativi che le pubbliche amministrazioni </w:t>
      </w:r>
      <w:r w:rsidRPr="00793071">
        <w:rPr>
          <w:rFonts w:ascii="Times New Roman" w:hAnsi="Times New Roman" w:cs="Times New Roman"/>
        </w:rPr>
        <w:lastRenderedPageBreak/>
        <w:t>devono porre in essere per la promozione e lo sviluppo del lavoro agile.</w:t>
      </w:r>
    </w:p>
    <w:p w14:paraId="383392D5" w14:textId="77777777" w:rsidR="00793071" w:rsidRDefault="00585764" w:rsidP="00D71D84">
      <w:pPr>
        <w:pStyle w:val="Corpotesto"/>
        <w:numPr>
          <w:ilvl w:val="0"/>
          <w:numId w:val="4"/>
        </w:numPr>
        <w:spacing w:before="125" w:line="302" w:lineRule="auto"/>
        <w:ind w:right="130"/>
        <w:jc w:val="both"/>
        <w:rPr>
          <w:rFonts w:ascii="Times New Roman" w:hAnsi="Times New Roman" w:cs="Times New Roman"/>
        </w:rPr>
      </w:pPr>
      <w:r w:rsidRPr="00793071">
        <w:rPr>
          <w:rFonts w:ascii="Times New Roman" w:hAnsi="Times New Roman" w:cs="Times New Roman"/>
        </w:rPr>
        <w:t>Per lavoro agile si intende una modalità di esecuzione del rapporto di lavoro subordinato stabilita mediante accordo tra le parti, anche con forme di organizzazione per fasi, cicli e obiettivi e senza precisi vincoli di orario o di luogo di lavoro, con il possibile utilizzo di</w:t>
      </w:r>
      <w:r w:rsidR="005B764E">
        <w:rPr>
          <w:rFonts w:ascii="Times New Roman" w:hAnsi="Times New Roman" w:cs="Times New Roman"/>
        </w:rPr>
        <w:t xml:space="preserve"> </w:t>
      </w:r>
      <w:r w:rsidRPr="00793071">
        <w:rPr>
          <w:rFonts w:ascii="Times New Roman" w:hAnsi="Times New Roman" w:cs="Times New Roman"/>
        </w:rPr>
        <w:t xml:space="preserve">strumenti tecnologici per lo svolgimento dell'attività lavorativa. La prestazione lavorativa viene eseguita, in parte all'interno di locali aziendali e in parte all'esterno senza una postazione fissa, entro i soli limiti di durata massima dell'orario di lavoro giornaliero e settimanale, derivanti dalla legge e dalla contrattazione collettiva. </w:t>
      </w:r>
    </w:p>
    <w:p w14:paraId="2D94CB9F" w14:textId="77777777" w:rsidR="00585764" w:rsidRPr="00793071" w:rsidRDefault="00585764" w:rsidP="00793071">
      <w:pPr>
        <w:pStyle w:val="Corpotesto"/>
        <w:spacing w:before="240" w:line="302" w:lineRule="auto"/>
        <w:ind w:left="720" w:right="130"/>
        <w:jc w:val="center"/>
        <w:rPr>
          <w:rFonts w:ascii="Times New Roman" w:hAnsi="Times New Roman" w:cs="Times New Roman"/>
        </w:rPr>
      </w:pPr>
      <w:r w:rsidRPr="00793071">
        <w:rPr>
          <w:rFonts w:ascii="Times New Roman" w:hAnsi="Times New Roman" w:cs="Times New Roman"/>
          <w:b/>
        </w:rPr>
        <w:t>Articolo 2 - Requisiti di accesso al lavoro agile</w:t>
      </w:r>
    </w:p>
    <w:p w14:paraId="40546F39" w14:textId="4392AC60" w:rsidR="00585764" w:rsidRPr="00585764" w:rsidRDefault="00585764" w:rsidP="00D71D84">
      <w:pPr>
        <w:pStyle w:val="Corpotesto"/>
        <w:numPr>
          <w:ilvl w:val="0"/>
          <w:numId w:val="6"/>
        </w:numPr>
        <w:spacing w:before="125" w:line="302" w:lineRule="auto"/>
        <w:ind w:right="130"/>
        <w:jc w:val="both"/>
        <w:rPr>
          <w:rFonts w:ascii="Times New Roman" w:hAnsi="Times New Roman" w:cs="Times New Roman"/>
        </w:rPr>
      </w:pPr>
      <w:r w:rsidRPr="00585764">
        <w:rPr>
          <w:rFonts w:ascii="Times New Roman" w:hAnsi="Times New Roman" w:cs="Times New Roman"/>
        </w:rPr>
        <w:t>Può aderire volontariamente all’istituto del lavoro agile il personale dipendente e dirigente assunto con contratto di lavoro a tempo indeterminato, a tempo pieno e a part-time, a tempo determinato ovvero in servizio in posizione di comando e distacco da altri Enti impiegato presso l’A</w:t>
      </w:r>
      <w:r w:rsidR="00523F43">
        <w:rPr>
          <w:rFonts w:ascii="Times New Roman" w:hAnsi="Times New Roman" w:cs="Times New Roman"/>
        </w:rPr>
        <w:t>reaCom</w:t>
      </w:r>
      <w:r w:rsidRPr="00585764">
        <w:rPr>
          <w:rFonts w:ascii="Times New Roman" w:hAnsi="Times New Roman" w:cs="Times New Roman"/>
        </w:rPr>
        <w:t>. L’adesione al lavoro agile da parte di personale impiegato nell’Ente mediante altre forme di lavoro, potrà essere prevista negli atti che ne disciplinano l’utilizzo.</w:t>
      </w:r>
    </w:p>
    <w:p w14:paraId="023BBD18" w14:textId="77777777" w:rsidR="00585764" w:rsidRPr="00585764" w:rsidRDefault="00585764" w:rsidP="00D71D84">
      <w:pPr>
        <w:pStyle w:val="Corpotesto"/>
        <w:numPr>
          <w:ilvl w:val="0"/>
          <w:numId w:val="6"/>
        </w:numPr>
        <w:spacing w:before="125" w:line="302" w:lineRule="auto"/>
        <w:ind w:right="130"/>
        <w:jc w:val="both"/>
        <w:rPr>
          <w:rFonts w:ascii="Times New Roman" w:hAnsi="Times New Roman" w:cs="Times New Roman"/>
        </w:rPr>
      </w:pPr>
      <w:r w:rsidRPr="00585764">
        <w:rPr>
          <w:rFonts w:ascii="Times New Roman" w:hAnsi="Times New Roman" w:cs="Times New Roman"/>
        </w:rPr>
        <w:t>Il Dirigente competente si riserva di valutare:</w:t>
      </w:r>
    </w:p>
    <w:p w14:paraId="48D1FDF6" w14:textId="77777777" w:rsidR="00793071" w:rsidRDefault="00585764" w:rsidP="00793071">
      <w:pPr>
        <w:pStyle w:val="Corpotesto"/>
        <w:tabs>
          <w:tab w:val="left" w:pos="1418"/>
        </w:tabs>
        <w:spacing w:before="125" w:line="302" w:lineRule="auto"/>
        <w:ind w:left="1418" w:right="130" w:hanging="425"/>
        <w:jc w:val="both"/>
        <w:rPr>
          <w:rFonts w:ascii="Times New Roman" w:hAnsi="Times New Roman" w:cs="Times New Roman"/>
        </w:rPr>
      </w:pPr>
      <w:r w:rsidRPr="00585764">
        <w:rPr>
          <w:rFonts w:ascii="Times New Roman" w:hAnsi="Times New Roman" w:cs="Times New Roman"/>
        </w:rPr>
        <w:t>a.</w:t>
      </w:r>
      <w:r w:rsidR="00793071">
        <w:rPr>
          <w:rFonts w:ascii="Times New Roman" w:hAnsi="Times New Roman" w:cs="Times New Roman"/>
        </w:rPr>
        <w:tab/>
      </w:r>
      <w:r w:rsidRPr="00585764">
        <w:rPr>
          <w:rFonts w:ascii="Times New Roman" w:hAnsi="Times New Roman" w:cs="Times New Roman"/>
        </w:rPr>
        <w:t>l’adesione o meno del personale neo assunto in relazione alla necessità di affiancamento</w:t>
      </w:r>
      <w:r w:rsidR="00793071">
        <w:rPr>
          <w:rFonts w:ascii="Times New Roman" w:hAnsi="Times New Roman" w:cs="Times New Roman"/>
        </w:rPr>
        <w:t xml:space="preserve"> </w:t>
      </w:r>
      <w:r w:rsidRPr="00585764">
        <w:rPr>
          <w:rFonts w:ascii="Times New Roman" w:hAnsi="Times New Roman" w:cs="Times New Roman"/>
        </w:rPr>
        <w:t>nello svolgimento delle attività preposte;</w:t>
      </w:r>
    </w:p>
    <w:p w14:paraId="3B08A1B5" w14:textId="77777777" w:rsidR="00585764" w:rsidRPr="00793071" w:rsidRDefault="00585764" w:rsidP="00793071">
      <w:pPr>
        <w:pStyle w:val="Corpotesto"/>
        <w:tabs>
          <w:tab w:val="left" w:pos="1418"/>
        </w:tabs>
        <w:spacing w:before="125" w:line="302" w:lineRule="auto"/>
        <w:ind w:left="1418" w:right="130" w:hanging="425"/>
        <w:jc w:val="both"/>
        <w:rPr>
          <w:rFonts w:ascii="Times New Roman" w:hAnsi="Times New Roman" w:cs="Times New Roman"/>
        </w:rPr>
      </w:pPr>
      <w:r w:rsidRPr="00585764">
        <w:rPr>
          <w:rFonts w:ascii="Times New Roman" w:hAnsi="Times New Roman" w:cs="Times New Roman"/>
        </w:rPr>
        <w:t xml:space="preserve">b. </w:t>
      </w:r>
      <w:r w:rsidR="00793071">
        <w:rPr>
          <w:rFonts w:ascii="Times New Roman" w:hAnsi="Times New Roman" w:cs="Times New Roman"/>
        </w:rPr>
        <w:tab/>
      </w:r>
      <w:r w:rsidRPr="00585764">
        <w:rPr>
          <w:rFonts w:ascii="Times New Roman" w:hAnsi="Times New Roman" w:cs="Times New Roman"/>
        </w:rPr>
        <w:t>l’ammissibilità o la revoca del lavoro agile al personale che sia stato oggetto di procedimenti disciplinari.</w:t>
      </w:r>
    </w:p>
    <w:p w14:paraId="55307757" w14:textId="77777777" w:rsidR="00585764" w:rsidRPr="00793071" w:rsidRDefault="00585764" w:rsidP="00793071">
      <w:pPr>
        <w:pStyle w:val="Paragrafoelenco"/>
        <w:spacing w:before="240" w:line="254" w:lineRule="auto"/>
        <w:ind w:left="1434" w:hanging="357"/>
        <w:jc w:val="center"/>
        <w:rPr>
          <w:rFonts w:ascii="Times New Roman" w:hAnsi="Times New Roman" w:cs="Times New Roman"/>
          <w:b/>
        </w:rPr>
      </w:pPr>
      <w:r w:rsidRPr="00585764">
        <w:rPr>
          <w:rFonts w:ascii="Times New Roman" w:hAnsi="Times New Roman" w:cs="Times New Roman"/>
          <w:b/>
        </w:rPr>
        <w:t>Articolo 3 – Individuazione dei dipendenti in lavoro agile</w:t>
      </w:r>
    </w:p>
    <w:p w14:paraId="3F5F3599" w14:textId="77777777" w:rsidR="005B764E" w:rsidRDefault="00585764" w:rsidP="00D71D84">
      <w:pPr>
        <w:pStyle w:val="Corpotesto"/>
        <w:numPr>
          <w:ilvl w:val="0"/>
          <w:numId w:val="7"/>
        </w:numPr>
        <w:spacing w:before="125" w:line="302" w:lineRule="auto"/>
        <w:ind w:right="130"/>
        <w:jc w:val="both"/>
        <w:rPr>
          <w:rFonts w:ascii="Times New Roman" w:hAnsi="Times New Roman" w:cs="Times New Roman"/>
        </w:rPr>
      </w:pPr>
      <w:r w:rsidRPr="00585764">
        <w:rPr>
          <w:rFonts w:ascii="Times New Roman" w:hAnsi="Times New Roman" w:cs="Times New Roman"/>
        </w:rPr>
        <w:t xml:space="preserve">Sulla base delle attività di ciascun Servizio e del relativo grado di digitalizzazione e di </w:t>
      </w:r>
      <w:proofErr w:type="spellStart"/>
      <w:r w:rsidRPr="00585764">
        <w:rPr>
          <w:rFonts w:ascii="Times New Roman" w:hAnsi="Times New Roman" w:cs="Times New Roman"/>
        </w:rPr>
        <w:t>smartizzazione</w:t>
      </w:r>
      <w:proofErr w:type="spellEnd"/>
      <w:r w:rsidRPr="00585764">
        <w:rPr>
          <w:rFonts w:ascii="Times New Roman" w:hAnsi="Times New Roman" w:cs="Times New Roman"/>
        </w:rPr>
        <w:t xml:space="preserve"> i Dirigenti dei servizi interessati, con cadenza annuale:</w:t>
      </w:r>
    </w:p>
    <w:p w14:paraId="42980520" w14:textId="77777777" w:rsidR="005B764E" w:rsidRDefault="00585764" w:rsidP="00D71D84">
      <w:pPr>
        <w:pStyle w:val="Corpotesto"/>
        <w:numPr>
          <w:ilvl w:val="1"/>
          <w:numId w:val="7"/>
        </w:numPr>
        <w:spacing w:before="125" w:line="302" w:lineRule="auto"/>
        <w:ind w:right="130"/>
        <w:jc w:val="both"/>
        <w:rPr>
          <w:rFonts w:ascii="Times New Roman" w:hAnsi="Times New Roman" w:cs="Times New Roman"/>
        </w:rPr>
      </w:pPr>
      <w:r w:rsidRPr="00585764">
        <w:rPr>
          <w:rFonts w:ascii="Times New Roman" w:hAnsi="Times New Roman" w:cs="Times New Roman"/>
        </w:rPr>
        <w:t>autorizzano le richieste di adesione volontaria alle attività in modalità agile del personale della propria struttura , tenendo conto della percentuale prevista dalla normativa di personale da destinare al lavoro agile esclusi i dipendenti che versano nella condizione di “lavoratori fragili”/”caregiver” che hanno obbligo di prestare lavoro in modalità agile;</w:t>
      </w:r>
    </w:p>
    <w:p w14:paraId="5D096E98" w14:textId="77777777" w:rsidR="005B764E" w:rsidRDefault="00585764" w:rsidP="00D71D84">
      <w:pPr>
        <w:pStyle w:val="Corpotesto"/>
        <w:numPr>
          <w:ilvl w:val="1"/>
          <w:numId w:val="7"/>
        </w:numPr>
        <w:spacing w:before="125" w:line="302" w:lineRule="auto"/>
        <w:ind w:right="130"/>
        <w:jc w:val="both"/>
        <w:rPr>
          <w:rFonts w:ascii="Times New Roman" w:hAnsi="Times New Roman" w:cs="Times New Roman"/>
        </w:rPr>
      </w:pPr>
      <w:r w:rsidRPr="00585764">
        <w:rPr>
          <w:rFonts w:ascii="Times New Roman" w:hAnsi="Times New Roman" w:cs="Times New Roman"/>
        </w:rPr>
        <w:t>garantiscono un’adeguata rotazione del personale che può prestare lavoro in modalità agile, dovendo essere prevalente, per ciascun lavoratore, l’esecuzione della prestazione in presenza;</w:t>
      </w:r>
    </w:p>
    <w:p w14:paraId="4DE4B27B" w14:textId="77777777" w:rsidR="005B764E" w:rsidRDefault="00585764" w:rsidP="00D71D84">
      <w:pPr>
        <w:pStyle w:val="Corpotesto"/>
        <w:numPr>
          <w:ilvl w:val="1"/>
          <w:numId w:val="7"/>
        </w:numPr>
        <w:spacing w:before="125" w:line="302" w:lineRule="auto"/>
        <w:ind w:right="130"/>
        <w:jc w:val="both"/>
        <w:rPr>
          <w:rFonts w:ascii="Times New Roman" w:hAnsi="Times New Roman" w:cs="Times New Roman"/>
        </w:rPr>
      </w:pPr>
      <w:r w:rsidRPr="00585764">
        <w:rPr>
          <w:rFonts w:ascii="Times New Roman" w:hAnsi="Times New Roman" w:cs="Times New Roman"/>
        </w:rPr>
        <w:t>assegnano ai dipendenti che svolgono attività lavorativa in modalità agile gli obiettivi della prestazione;</w:t>
      </w:r>
    </w:p>
    <w:p w14:paraId="599FFCC9" w14:textId="77777777" w:rsidR="00793071" w:rsidRDefault="00585764" w:rsidP="00D71D84">
      <w:pPr>
        <w:pStyle w:val="Corpotesto"/>
        <w:numPr>
          <w:ilvl w:val="1"/>
          <w:numId w:val="7"/>
        </w:numPr>
        <w:spacing w:before="125" w:line="302" w:lineRule="auto"/>
        <w:ind w:right="130"/>
        <w:jc w:val="both"/>
        <w:rPr>
          <w:rFonts w:ascii="Times New Roman" w:hAnsi="Times New Roman" w:cs="Times New Roman"/>
        </w:rPr>
      </w:pPr>
      <w:r w:rsidRPr="00585764">
        <w:rPr>
          <w:rFonts w:ascii="Times New Roman" w:hAnsi="Times New Roman" w:cs="Times New Roman"/>
        </w:rPr>
        <w:t>verificano che lo svolgimento della prestazione di lavoro, resa in modalità agile, non pregiudichi o riduca in alcun modo la fruizione dei servizi a favore degli utenti.</w:t>
      </w:r>
    </w:p>
    <w:p w14:paraId="69B19EA2" w14:textId="77777777" w:rsidR="00793071" w:rsidRDefault="00585764" w:rsidP="00D71D84">
      <w:pPr>
        <w:pStyle w:val="Corpotesto"/>
        <w:numPr>
          <w:ilvl w:val="0"/>
          <w:numId w:val="7"/>
        </w:numPr>
        <w:spacing w:before="125" w:line="302" w:lineRule="auto"/>
        <w:ind w:right="130"/>
        <w:jc w:val="both"/>
        <w:rPr>
          <w:rFonts w:ascii="Times New Roman" w:hAnsi="Times New Roman" w:cs="Times New Roman"/>
        </w:rPr>
      </w:pPr>
      <w:r w:rsidRPr="00793071">
        <w:rPr>
          <w:rFonts w:ascii="Times New Roman" w:hAnsi="Times New Roman" w:cs="Times New Roman"/>
        </w:rPr>
        <w:t>E’ riconosciuta comunque la assoluta priorità alle richieste delle lavoratrici, nei tre anni successivi alla conclusione del periodo di congedo di maternità previsto dall’art 16 del D.lgs. 151/2001, ovvero alle richieste dei lavoratori che sono in condizioni di disabilità o con figli in condizioni di disabilità, “caregiver”, ai sensi dell’art.3 comma 1 e 3.</w:t>
      </w:r>
    </w:p>
    <w:p w14:paraId="5E1F911B" w14:textId="77777777" w:rsidR="00793071" w:rsidRDefault="00585764" w:rsidP="00D71D84">
      <w:pPr>
        <w:pStyle w:val="Corpotesto"/>
        <w:numPr>
          <w:ilvl w:val="0"/>
          <w:numId w:val="7"/>
        </w:numPr>
        <w:spacing w:before="125" w:line="302" w:lineRule="auto"/>
        <w:ind w:right="130"/>
        <w:jc w:val="both"/>
        <w:rPr>
          <w:rFonts w:ascii="Times New Roman" w:hAnsi="Times New Roman" w:cs="Times New Roman"/>
        </w:rPr>
      </w:pPr>
      <w:r w:rsidRPr="00793071">
        <w:rPr>
          <w:rFonts w:ascii="Times New Roman" w:hAnsi="Times New Roman" w:cs="Times New Roman"/>
        </w:rPr>
        <w:lastRenderedPageBreak/>
        <w:t>E’ riconosciuta comunque la assoluta priorità alle richieste delle lavoratrici, nei tre anni successivi alla conclusione del periodo di congedo di maternità previsto dall’art 16 del D.lgs. 151/2001, ovvero alle richieste dei lavoratori che sono in condizioni di disabilità o con figli in condizioni di disabilità, “caregiver”, ai sensi dell’art.3 comma 1 e 3.</w:t>
      </w:r>
    </w:p>
    <w:p w14:paraId="7C0E93FE" w14:textId="77777777" w:rsidR="00793071" w:rsidRDefault="00585764" w:rsidP="00D71D84">
      <w:pPr>
        <w:pStyle w:val="Corpotesto"/>
        <w:numPr>
          <w:ilvl w:val="0"/>
          <w:numId w:val="7"/>
        </w:numPr>
        <w:spacing w:before="125" w:line="302" w:lineRule="auto"/>
        <w:ind w:right="130"/>
        <w:jc w:val="both"/>
        <w:rPr>
          <w:rFonts w:ascii="Times New Roman" w:hAnsi="Times New Roman" w:cs="Times New Roman"/>
        </w:rPr>
      </w:pPr>
      <w:r w:rsidRPr="00793071">
        <w:rPr>
          <w:rFonts w:ascii="Times New Roman" w:hAnsi="Times New Roman" w:cs="Times New Roman"/>
        </w:rPr>
        <w:t>Nel caso in cui sussistano più dipendenti disponibili che rispondono ai requisiti di cui ai precedenti commi, il Dirigente individua i dipendenti secondo le seguenti priorità:</w:t>
      </w:r>
    </w:p>
    <w:p w14:paraId="565079A6" w14:textId="77777777" w:rsid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793071">
        <w:rPr>
          <w:rFonts w:ascii="Times New Roman" w:hAnsi="Times New Roman" w:cs="Times New Roman"/>
        </w:rPr>
        <w:t>Lavoratori/</w:t>
      </w:r>
      <w:proofErr w:type="spellStart"/>
      <w:r w:rsidRPr="00793071">
        <w:rPr>
          <w:rFonts w:ascii="Times New Roman" w:hAnsi="Times New Roman" w:cs="Times New Roman"/>
        </w:rPr>
        <w:t>trici</w:t>
      </w:r>
      <w:proofErr w:type="spellEnd"/>
      <w:r w:rsidRPr="00793071">
        <w:rPr>
          <w:rFonts w:ascii="Times New Roman" w:hAnsi="Times New Roman" w:cs="Times New Roman"/>
        </w:rPr>
        <w:t xml:space="preserve"> disabile a seguito di infortunio o malattia professionale;</w:t>
      </w:r>
    </w:p>
    <w:p w14:paraId="6857B13D" w14:textId="77777777" w:rsid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793071">
        <w:rPr>
          <w:rFonts w:ascii="Times New Roman" w:hAnsi="Times New Roman" w:cs="Times New Roman"/>
        </w:rPr>
        <w:t>Lavoratori/</w:t>
      </w:r>
      <w:proofErr w:type="spellStart"/>
      <w:r w:rsidRPr="00793071">
        <w:rPr>
          <w:rFonts w:ascii="Times New Roman" w:hAnsi="Times New Roman" w:cs="Times New Roman"/>
        </w:rPr>
        <w:t>trici</w:t>
      </w:r>
      <w:proofErr w:type="spellEnd"/>
      <w:r w:rsidRPr="00793071">
        <w:rPr>
          <w:rFonts w:ascii="Times New Roman" w:hAnsi="Times New Roman" w:cs="Times New Roman"/>
        </w:rPr>
        <w:t xml:space="preserve"> portatori di patologie croniche, con multimorbilità, nonché con stati di accertata immunodepressione congenita o acquisita e/o affetti da patologie che li espongono a maggior rischio di contagio o a maggior rischio per la propria salute;</w:t>
      </w:r>
    </w:p>
    <w:p w14:paraId="07376C7F" w14:textId="77777777" w:rsid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793071">
        <w:rPr>
          <w:rFonts w:ascii="Times New Roman" w:hAnsi="Times New Roman" w:cs="Times New Roman"/>
        </w:rPr>
        <w:t>Lavoratrici in stato di gravidanza;</w:t>
      </w:r>
    </w:p>
    <w:p w14:paraId="7449F6DC" w14:textId="77777777" w:rsid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793071">
        <w:rPr>
          <w:rFonts w:ascii="Times New Roman" w:hAnsi="Times New Roman" w:cs="Times New Roman"/>
        </w:rPr>
        <w:t>Lavoratori/</w:t>
      </w:r>
      <w:proofErr w:type="spellStart"/>
      <w:r w:rsidRPr="00793071">
        <w:rPr>
          <w:rFonts w:ascii="Times New Roman" w:hAnsi="Times New Roman" w:cs="Times New Roman"/>
        </w:rPr>
        <w:t>trici</w:t>
      </w:r>
      <w:proofErr w:type="spellEnd"/>
      <w:r w:rsidRPr="00793071">
        <w:rPr>
          <w:rFonts w:ascii="Times New Roman" w:hAnsi="Times New Roman" w:cs="Times New Roman"/>
        </w:rPr>
        <w:t xml:space="preserve"> con figli fino a 14 anni di età;</w:t>
      </w:r>
    </w:p>
    <w:p w14:paraId="54905500" w14:textId="77777777" w:rsid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793071">
        <w:rPr>
          <w:rFonts w:ascii="Times New Roman" w:hAnsi="Times New Roman" w:cs="Times New Roman"/>
        </w:rPr>
        <w:t>Residenza in località distanti dalla sede di lavoro per un tempo di percorrenza con mezzi pubblici o privati superiori a un’ora o &gt;Km 50;</w:t>
      </w:r>
    </w:p>
    <w:p w14:paraId="4019BD3D" w14:textId="77777777" w:rsid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793071">
        <w:rPr>
          <w:rFonts w:ascii="Times New Roman" w:hAnsi="Times New Roman" w:cs="Times New Roman"/>
        </w:rPr>
        <w:t>Coniugi/conviventi di personale infermieristico/medico del Servizio Sanitario Nazionale, che prestano attività ospedaliera, in caso di dichiarazione di Stato di Emergenza per patologie sanitarie;</w:t>
      </w:r>
    </w:p>
    <w:p w14:paraId="367D97A4" w14:textId="77777777" w:rsid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793071">
        <w:rPr>
          <w:rFonts w:ascii="Times New Roman" w:hAnsi="Times New Roman" w:cs="Times New Roman"/>
        </w:rPr>
        <w:t>Lavoratori/</w:t>
      </w:r>
      <w:proofErr w:type="spellStart"/>
      <w:r w:rsidRPr="00793071">
        <w:rPr>
          <w:rFonts w:ascii="Times New Roman" w:hAnsi="Times New Roman" w:cs="Times New Roman"/>
        </w:rPr>
        <w:t>trici</w:t>
      </w:r>
      <w:proofErr w:type="spellEnd"/>
      <w:r w:rsidRPr="00793071">
        <w:rPr>
          <w:rFonts w:ascii="Times New Roman" w:hAnsi="Times New Roman" w:cs="Times New Roman"/>
        </w:rPr>
        <w:t xml:space="preserve"> ultra sessantacinquenni; </w:t>
      </w:r>
    </w:p>
    <w:p w14:paraId="0B2F3730" w14:textId="77777777" w:rsid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793071">
        <w:rPr>
          <w:rFonts w:ascii="Times New Roman" w:hAnsi="Times New Roman" w:cs="Times New Roman"/>
        </w:rPr>
        <w:t>Lavoratori/</w:t>
      </w:r>
      <w:proofErr w:type="spellStart"/>
      <w:r w:rsidRPr="00793071">
        <w:rPr>
          <w:rFonts w:ascii="Times New Roman" w:hAnsi="Times New Roman" w:cs="Times New Roman"/>
        </w:rPr>
        <w:t>trici</w:t>
      </w:r>
      <w:proofErr w:type="spellEnd"/>
      <w:r w:rsidRPr="00793071">
        <w:rPr>
          <w:rFonts w:ascii="Times New Roman" w:hAnsi="Times New Roman" w:cs="Times New Roman"/>
        </w:rPr>
        <w:t xml:space="preserve"> residenti o domiciliati in comuni al di fuori di quello della sede di lavoro in proporzione alla distanza di quest’ultima dal domicilio.</w:t>
      </w:r>
    </w:p>
    <w:p w14:paraId="2D64E04A" w14:textId="77777777" w:rsidR="00793071" w:rsidRDefault="00585764" w:rsidP="00D71D84">
      <w:pPr>
        <w:pStyle w:val="Corpotesto"/>
        <w:numPr>
          <w:ilvl w:val="0"/>
          <w:numId w:val="7"/>
        </w:numPr>
        <w:spacing w:before="125" w:line="302" w:lineRule="auto"/>
        <w:ind w:right="130"/>
        <w:jc w:val="both"/>
        <w:rPr>
          <w:rFonts w:ascii="Times New Roman" w:hAnsi="Times New Roman" w:cs="Times New Roman"/>
        </w:rPr>
      </w:pPr>
      <w:r w:rsidRPr="00793071">
        <w:rPr>
          <w:rFonts w:ascii="Times New Roman" w:hAnsi="Times New Roman" w:cs="Times New Roman"/>
        </w:rPr>
        <w:t>Il dipendente che non ha usufruito del lavoro agile nell’anno precedente ha priorità rispetto agli altri richiedenti.</w:t>
      </w:r>
    </w:p>
    <w:p w14:paraId="11FD4509" w14:textId="77777777" w:rsidR="00793071" w:rsidRDefault="00585764" w:rsidP="00793071">
      <w:pPr>
        <w:pStyle w:val="Corpotesto"/>
        <w:spacing w:before="240" w:line="302" w:lineRule="auto"/>
        <w:ind w:left="357" w:right="130"/>
        <w:jc w:val="center"/>
        <w:rPr>
          <w:rFonts w:ascii="Times New Roman" w:hAnsi="Times New Roman" w:cs="Times New Roman"/>
          <w:b/>
        </w:rPr>
      </w:pPr>
      <w:r w:rsidRPr="00793071">
        <w:rPr>
          <w:rFonts w:ascii="Times New Roman" w:hAnsi="Times New Roman" w:cs="Times New Roman"/>
          <w:b/>
        </w:rPr>
        <w:t>Articolo 4 – Adesione al lavoro agile e Accordo fra le parti</w:t>
      </w:r>
    </w:p>
    <w:p w14:paraId="3C4E2F0E" w14:textId="77777777" w:rsidR="00585764" w:rsidRPr="00793071" w:rsidRDefault="00585764" w:rsidP="00D71D84">
      <w:pPr>
        <w:pStyle w:val="Corpotesto"/>
        <w:numPr>
          <w:ilvl w:val="0"/>
          <w:numId w:val="8"/>
        </w:numPr>
        <w:spacing w:before="125" w:line="302" w:lineRule="auto"/>
        <w:ind w:right="130"/>
        <w:jc w:val="both"/>
        <w:rPr>
          <w:rFonts w:ascii="Times New Roman" w:hAnsi="Times New Roman" w:cs="Times New Roman"/>
        </w:rPr>
      </w:pPr>
      <w:r w:rsidRPr="00793071">
        <w:rPr>
          <w:rFonts w:ascii="Times New Roman" w:hAnsi="Times New Roman" w:cs="Times New Roman"/>
        </w:rPr>
        <w:t>L’attivazione del lavoro agile avviene su base volontaria, espressa congiuntamente dalle parti attraverso la sottoscrizione dell’Accordo individuale tra l’Amministrazione, nella persona del dirigente di primo livello, e il dipendente.</w:t>
      </w:r>
    </w:p>
    <w:p w14:paraId="1E6FFC30" w14:textId="77777777" w:rsidR="00585764" w:rsidRPr="00585764" w:rsidRDefault="00585764" w:rsidP="00D71D84">
      <w:pPr>
        <w:pStyle w:val="Corpotesto"/>
        <w:numPr>
          <w:ilvl w:val="0"/>
          <w:numId w:val="8"/>
        </w:numPr>
        <w:spacing w:before="125" w:line="302" w:lineRule="auto"/>
        <w:ind w:right="130"/>
        <w:jc w:val="both"/>
        <w:rPr>
          <w:rFonts w:ascii="Times New Roman" w:hAnsi="Times New Roman" w:cs="Times New Roman"/>
        </w:rPr>
      </w:pPr>
      <w:r w:rsidRPr="00585764">
        <w:rPr>
          <w:rFonts w:ascii="Times New Roman" w:hAnsi="Times New Roman" w:cs="Times New Roman"/>
        </w:rPr>
        <w:t>L’Accordo individuale sottoscritto deve contenere i seguenti elementi essenziali:</w:t>
      </w:r>
    </w:p>
    <w:p w14:paraId="492A7795" w14:textId="77777777" w:rsidR="00585764" w:rsidRPr="00585764"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585764">
        <w:rPr>
          <w:rFonts w:ascii="Times New Roman" w:hAnsi="Times New Roman" w:cs="Times New Roman"/>
        </w:rPr>
        <w:t>le attività oggetto di prestazione lavorativa svolta in modalità agile, ovvero all’esterno della sede di lavoro;</w:t>
      </w:r>
    </w:p>
    <w:p w14:paraId="7D3A672B" w14:textId="77777777" w:rsidR="00585764" w:rsidRPr="00585764"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585764">
        <w:rPr>
          <w:rFonts w:ascii="Times New Roman" w:hAnsi="Times New Roman" w:cs="Times New Roman"/>
        </w:rPr>
        <w:t>gli indicatori ed i tempi per la valutazione delle attività indicate al punto precedente;</w:t>
      </w:r>
    </w:p>
    <w:p w14:paraId="4494C6DF" w14:textId="77777777" w:rsidR="00585764" w:rsidRPr="00585764"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585764">
        <w:rPr>
          <w:rFonts w:ascii="Times New Roman" w:hAnsi="Times New Roman" w:cs="Times New Roman"/>
        </w:rPr>
        <w:t>il numero delle giornate settimanali in cui l’attività lavorativa sarà svolta in modalità agile tenuto conto delle attività di competenza del dipendente, della funzionalità dell'ufficio e della ciclicità delle funzioni. I dipendenti possono svolgere la prestazione lavorativa in modalità agile nella misura massima di 3 giorni alla settimana (salvo esigenze straordinarie di carattere sanitario);</w:t>
      </w:r>
    </w:p>
    <w:p w14:paraId="1A9E225E" w14:textId="77777777" w:rsidR="00585764" w:rsidRPr="00585764"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585764">
        <w:rPr>
          <w:rFonts w:ascii="Times New Roman" w:hAnsi="Times New Roman" w:cs="Times New Roman"/>
        </w:rPr>
        <w:t>le modalità di verifica del raggiungimento degli obiettivi attraverso report e/o riunioni periodiche;</w:t>
      </w:r>
    </w:p>
    <w:p w14:paraId="3F994352" w14:textId="77777777" w:rsidR="00585764" w:rsidRPr="00585764"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585764">
        <w:rPr>
          <w:rFonts w:ascii="Times New Roman" w:hAnsi="Times New Roman" w:cs="Times New Roman"/>
        </w:rPr>
        <w:t>la validità temporale dell’accordo, fissata in 1 anno, prorogabile, alla scadenza;</w:t>
      </w:r>
    </w:p>
    <w:p w14:paraId="75B86C17" w14:textId="77777777" w:rsid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585764">
        <w:rPr>
          <w:rFonts w:ascii="Times New Roman" w:hAnsi="Times New Roman" w:cs="Times New Roman"/>
        </w:rPr>
        <w:t xml:space="preserve">l’utilizzo della strumentazione tecnologica eventualmente fornita dall’amministrazione. Qualora al momento della sottoscrizione dell’Accordo individuale non fossero disponibili dotazioni adeguate di proprietà dell’Ente, il dipendente potrà avviare il </w:t>
      </w:r>
      <w:r w:rsidRPr="00585764">
        <w:rPr>
          <w:rFonts w:ascii="Times New Roman" w:hAnsi="Times New Roman" w:cs="Times New Roman"/>
        </w:rPr>
        <w:lastRenderedPageBreak/>
        <w:t>lavoro agile accettando di utilizzare la propria dotazione personale;</w:t>
      </w:r>
    </w:p>
    <w:p w14:paraId="3F179D40" w14:textId="77777777" w:rsid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793071">
        <w:rPr>
          <w:rFonts w:ascii="Times New Roman" w:hAnsi="Times New Roman" w:cs="Times New Roman"/>
        </w:rPr>
        <w:t>i termini di preavviso in caso di recesso dall’Accordo;</w:t>
      </w:r>
    </w:p>
    <w:p w14:paraId="07F87380" w14:textId="77777777" w:rsid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793071">
        <w:rPr>
          <w:rFonts w:ascii="Times New Roman" w:hAnsi="Times New Roman" w:cs="Times New Roman"/>
        </w:rPr>
        <w:t>la fascia oraria di contattabilità telefonica e/o a mezzo posta elettronica;</w:t>
      </w:r>
    </w:p>
    <w:p w14:paraId="6173A168" w14:textId="77777777" w:rsidR="00585764" w:rsidRPr="00793071" w:rsidRDefault="00585764" w:rsidP="00D71D84">
      <w:pPr>
        <w:pStyle w:val="Corpotesto"/>
        <w:numPr>
          <w:ilvl w:val="1"/>
          <w:numId w:val="7"/>
        </w:numPr>
        <w:spacing w:line="302" w:lineRule="auto"/>
        <w:ind w:left="1434" w:right="130" w:hanging="357"/>
        <w:jc w:val="both"/>
        <w:rPr>
          <w:rFonts w:ascii="Times New Roman" w:hAnsi="Times New Roman" w:cs="Times New Roman"/>
        </w:rPr>
      </w:pPr>
      <w:r w:rsidRPr="00793071">
        <w:rPr>
          <w:rFonts w:ascii="Times New Roman" w:hAnsi="Times New Roman" w:cs="Times New Roman"/>
        </w:rPr>
        <w:t>gli adempimenti in materia di sicurezza sul lavoro e trattamento dati.</w:t>
      </w:r>
    </w:p>
    <w:p w14:paraId="2C03FD8E" w14:textId="77777777" w:rsidR="00585764" w:rsidRPr="00585764" w:rsidRDefault="00585764" w:rsidP="00D71D84">
      <w:pPr>
        <w:pStyle w:val="Corpotesto"/>
        <w:numPr>
          <w:ilvl w:val="0"/>
          <w:numId w:val="8"/>
        </w:numPr>
        <w:spacing w:before="125" w:line="302" w:lineRule="auto"/>
        <w:ind w:right="130"/>
        <w:jc w:val="both"/>
        <w:rPr>
          <w:rFonts w:ascii="Times New Roman" w:hAnsi="Times New Roman" w:cs="Times New Roman"/>
        </w:rPr>
      </w:pPr>
      <w:r w:rsidRPr="00585764">
        <w:rPr>
          <w:rFonts w:ascii="Times New Roman" w:hAnsi="Times New Roman" w:cs="Times New Roman"/>
        </w:rPr>
        <w:t>Durante il periodo di svolgimento della prestazione in lavoro agile è possibile, previa intesa tra le parti, modificare le condizioni previste nell’accordo individuale, per motivate esigenze espresse dal lavoratore, ovvero per necessità organizzative e/o gestionali del Dirigente.</w:t>
      </w:r>
    </w:p>
    <w:p w14:paraId="30230435" w14:textId="77777777" w:rsidR="00793071" w:rsidRDefault="00585764" w:rsidP="00D71D84">
      <w:pPr>
        <w:pStyle w:val="Corpotesto"/>
        <w:numPr>
          <w:ilvl w:val="0"/>
          <w:numId w:val="8"/>
        </w:numPr>
        <w:spacing w:before="125" w:line="302" w:lineRule="auto"/>
        <w:ind w:right="130"/>
        <w:jc w:val="both"/>
        <w:rPr>
          <w:rFonts w:ascii="Times New Roman" w:hAnsi="Times New Roman" w:cs="Times New Roman"/>
        </w:rPr>
      </w:pPr>
      <w:r w:rsidRPr="00585764">
        <w:rPr>
          <w:rFonts w:ascii="Times New Roman" w:hAnsi="Times New Roman" w:cs="Times New Roman"/>
        </w:rPr>
        <w:t>In caso di eventuali modifiche riguardanti il profilo professionale del dipendente o dell'attività svolta dal medesimo, la prosecuzione della prestazione in lavoro agile è condizionata alla sottoscrizione di un nuovo accordo individuale.</w:t>
      </w:r>
    </w:p>
    <w:p w14:paraId="4A653401" w14:textId="77777777" w:rsidR="00793071" w:rsidRDefault="00585764" w:rsidP="00793071">
      <w:pPr>
        <w:pStyle w:val="Corpotesto"/>
        <w:spacing w:before="240" w:line="302" w:lineRule="auto"/>
        <w:ind w:left="357" w:right="130"/>
        <w:jc w:val="center"/>
        <w:rPr>
          <w:rFonts w:ascii="Times New Roman" w:hAnsi="Times New Roman" w:cs="Times New Roman"/>
          <w:b/>
        </w:rPr>
      </w:pPr>
      <w:r w:rsidRPr="00793071">
        <w:rPr>
          <w:rFonts w:ascii="Times New Roman" w:hAnsi="Times New Roman" w:cs="Times New Roman"/>
          <w:b/>
        </w:rPr>
        <w:t>Articolo 5 – Modalità di svolgimento della prestazione in lavoro agile</w:t>
      </w:r>
    </w:p>
    <w:p w14:paraId="2788E088" w14:textId="77777777" w:rsidR="00793071" w:rsidRDefault="00585764" w:rsidP="00D71D84">
      <w:pPr>
        <w:pStyle w:val="Corpotesto"/>
        <w:numPr>
          <w:ilvl w:val="0"/>
          <w:numId w:val="9"/>
        </w:numPr>
        <w:spacing w:before="125" w:line="302" w:lineRule="auto"/>
        <w:ind w:right="130"/>
        <w:jc w:val="both"/>
        <w:rPr>
          <w:rFonts w:ascii="Times New Roman" w:hAnsi="Times New Roman" w:cs="Times New Roman"/>
        </w:rPr>
      </w:pPr>
      <w:r w:rsidRPr="00793071">
        <w:rPr>
          <w:rFonts w:ascii="Times New Roman" w:hAnsi="Times New Roman" w:cs="Times New Roman"/>
        </w:rPr>
        <w:t>L’attuazione del lavoro agile non modifica la regolamentazione dell’orario di lavoro applicata al dipendente il quale farà riferimento al “normale orario di lavoro” (full-time o part-time) con le caratteristiche di</w:t>
      </w:r>
      <w:r w:rsidR="005B764E">
        <w:rPr>
          <w:rFonts w:ascii="Times New Roman" w:hAnsi="Times New Roman" w:cs="Times New Roman"/>
        </w:rPr>
        <w:t xml:space="preserve"> </w:t>
      </w:r>
      <w:r w:rsidRPr="00793071">
        <w:rPr>
          <w:rFonts w:ascii="Times New Roman" w:hAnsi="Times New Roman" w:cs="Times New Roman"/>
        </w:rPr>
        <w:t>flessibilità temporali proprie del lavoro agile nel rispetto, comunque, dei limiti di durata massima dell’orario di lavoro giornaliero e settimanale, derivanti dalla legge e dalla contrattazione decentrata.</w:t>
      </w:r>
    </w:p>
    <w:p w14:paraId="491A96E6" w14:textId="77777777" w:rsidR="00793071" w:rsidRDefault="00585764" w:rsidP="00D71D84">
      <w:pPr>
        <w:pStyle w:val="Corpotesto"/>
        <w:numPr>
          <w:ilvl w:val="0"/>
          <w:numId w:val="9"/>
        </w:numPr>
        <w:spacing w:before="125" w:line="302" w:lineRule="auto"/>
        <w:ind w:right="130"/>
        <w:jc w:val="both"/>
        <w:rPr>
          <w:rFonts w:ascii="Times New Roman" w:hAnsi="Times New Roman" w:cs="Times New Roman"/>
        </w:rPr>
      </w:pPr>
      <w:r w:rsidRPr="00793071">
        <w:rPr>
          <w:rFonts w:ascii="Times New Roman" w:hAnsi="Times New Roman" w:cs="Times New Roman"/>
        </w:rPr>
        <w:t>Il dipendente è tenuto a rispettare la programmazione delle giornate in modalità agile come concordate mensilmente in accordo con il proprio Dirigente.</w:t>
      </w:r>
    </w:p>
    <w:p w14:paraId="1C1BD910" w14:textId="77777777" w:rsidR="00793071" w:rsidRDefault="00585764" w:rsidP="00D71D84">
      <w:pPr>
        <w:pStyle w:val="Corpotesto"/>
        <w:numPr>
          <w:ilvl w:val="0"/>
          <w:numId w:val="9"/>
        </w:numPr>
        <w:spacing w:before="125" w:line="302" w:lineRule="auto"/>
        <w:ind w:right="130"/>
        <w:jc w:val="both"/>
        <w:rPr>
          <w:rFonts w:ascii="Times New Roman" w:hAnsi="Times New Roman" w:cs="Times New Roman"/>
        </w:rPr>
      </w:pPr>
      <w:r w:rsidRPr="00793071">
        <w:rPr>
          <w:rFonts w:ascii="Times New Roman" w:hAnsi="Times New Roman" w:cs="Times New Roman"/>
        </w:rPr>
        <w:t>Il dipendente può chiedere, per sopravvenute esigenze personali, la modifica della programmazione delle giornate da rendere in modalità agile, nel rispetto del numero totale di giornate mensili stabilito. Per sopravvenute esigenze di servizio, sia la giornata programmata in modalità agile, sia le modifiche comunicate dal dipendente, possono essere revocate dal Responsabile con idoneo preavviso (di norma pari a 24 ore), con possibilità, in tal caso, per il dipendente, di riprogrammare la giornata entro lo stesso mese.</w:t>
      </w:r>
    </w:p>
    <w:p w14:paraId="7362F6AD" w14:textId="77777777" w:rsidR="00793071" w:rsidRDefault="00585764" w:rsidP="00D71D84">
      <w:pPr>
        <w:pStyle w:val="Corpotesto"/>
        <w:numPr>
          <w:ilvl w:val="0"/>
          <w:numId w:val="9"/>
        </w:numPr>
        <w:spacing w:before="125" w:line="302" w:lineRule="auto"/>
        <w:ind w:right="130"/>
        <w:jc w:val="both"/>
        <w:rPr>
          <w:rFonts w:ascii="Times New Roman" w:hAnsi="Times New Roman" w:cs="Times New Roman"/>
        </w:rPr>
      </w:pPr>
      <w:r w:rsidRPr="00793071">
        <w:rPr>
          <w:rFonts w:ascii="Times New Roman" w:hAnsi="Times New Roman" w:cs="Times New Roman"/>
        </w:rPr>
        <w:t>Nel caso di malfunzionamenti tecnici di qualsiasi natura che impediscano lo svolgimento dell’attività lavorativa da remoto, il dipendente informa il Dirigente del Servizio ovvero della Struttura di appartenenza.</w:t>
      </w:r>
    </w:p>
    <w:p w14:paraId="369E5012" w14:textId="77777777" w:rsidR="00793071" w:rsidRDefault="00585764" w:rsidP="00D71D84">
      <w:pPr>
        <w:pStyle w:val="Corpotesto"/>
        <w:numPr>
          <w:ilvl w:val="0"/>
          <w:numId w:val="9"/>
        </w:numPr>
        <w:spacing w:before="125" w:line="302" w:lineRule="auto"/>
        <w:ind w:right="130"/>
        <w:jc w:val="both"/>
        <w:rPr>
          <w:rFonts w:ascii="Times New Roman" w:hAnsi="Times New Roman" w:cs="Times New Roman"/>
        </w:rPr>
      </w:pPr>
      <w:r w:rsidRPr="00793071">
        <w:rPr>
          <w:rFonts w:ascii="Times New Roman" w:hAnsi="Times New Roman" w:cs="Times New Roman"/>
        </w:rPr>
        <w:t>In caso di obbligo di rientro nella sede lavorativa del dipendente, allo stesso è data, in alternativa, la facoltà di poter giustificare la giornata/le ore non prestate con gli istituti contrattuali disponibili (ferie, permessi personale, particolari motivi).</w:t>
      </w:r>
    </w:p>
    <w:p w14:paraId="72729AE0" w14:textId="77777777" w:rsidR="00793071" w:rsidRDefault="00585764" w:rsidP="00D71D84">
      <w:pPr>
        <w:pStyle w:val="Corpotesto"/>
        <w:numPr>
          <w:ilvl w:val="0"/>
          <w:numId w:val="9"/>
        </w:numPr>
        <w:spacing w:before="125" w:line="302" w:lineRule="auto"/>
        <w:ind w:right="130"/>
        <w:jc w:val="both"/>
        <w:rPr>
          <w:rFonts w:ascii="Times New Roman" w:hAnsi="Times New Roman" w:cs="Times New Roman"/>
        </w:rPr>
      </w:pPr>
      <w:r w:rsidRPr="00793071">
        <w:rPr>
          <w:rFonts w:ascii="Times New Roman" w:hAnsi="Times New Roman" w:cs="Times New Roman"/>
        </w:rPr>
        <w:t>In caso di necessità, il dipendente può avvalersi dei permessi personali a disposizione per i vari titoli di assenza secondo le modalità definite dalla contrattazione. La mancata fruizione, per qualsiasi motivo, della giornata in modalità di lavoro agile può essere recuperata previo accordo tra le parti contraenti, dandone preventiva comunicazione al Servizio di appartenenza.</w:t>
      </w:r>
    </w:p>
    <w:p w14:paraId="31AC897F" w14:textId="77777777" w:rsidR="00376A63" w:rsidRDefault="00585764" w:rsidP="00D71D84">
      <w:pPr>
        <w:pStyle w:val="Corpotesto"/>
        <w:numPr>
          <w:ilvl w:val="0"/>
          <w:numId w:val="9"/>
        </w:numPr>
        <w:spacing w:before="125" w:line="302" w:lineRule="auto"/>
        <w:ind w:right="130"/>
        <w:jc w:val="both"/>
        <w:rPr>
          <w:rFonts w:ascii="Times New Roman" w:hAnsi="Times New Roman" w:cs="Times New Roman"/>
        </w:rPr>
      </w:pPr>
      <w:r w:rsidRPr="00793071">
        <w:rPr>
          <w:rFonts w:ascii="Times New Roman" w:hAnsi="Times New Roman" w:cs="Times New Roman"/>
        </w:rPr>
        <w:t>La prestazione lavorativa è svolta dal dipendente senza precisi vincoli di orario nel rispetto dell’orario di lavoro giornaliero e settimanale come stabiliti dalla legge e dalla contrattazione collettiva. La prestazione può essere svolta in parte all’interno della sede di lavoro ed in parte o esclusivamente all’esterno, anche presso altre sedi dell’Ente.</w:t>
      </w:r>
    </w:p>
    <w:p w14:paraId="4323AC5F" w14:textId="77777777" w:rsidR="00376A63" w:rsidRDefault="00585764" w:rsidP="00D71D84">
      <w:pPr>
        <w:pStyle w:val="Corpotesto"/>
        <w:numPr>
          <w:ilvl w:val="0"/>
          <w:numId w:val="9"/>
        </w:numPr>
        <w:spacing w:before="125" w:line="302" w:lineRule="auto"/>
        <w:ind w:right="130"/>
        <w:jc w:val="both"/>
        <w:rPr>
          <w:rFonts w:ascii="Times New Roman" w:hAnsi="Times New Roman" w:cs="Times New Roman"/>
        </w:rPr>
      </w:pPr>
      <w:r w:rsidRPr="00376A63">
        <w:rPr>
          <w:rFonts w:ascii="Times New Roman" w:hAnsi="Times New Roman" w:cs="Times New Roman"/>
        </w:rPr>
        <w:t xml:space="preserve">La prestazione lavorativa agile deve essere espletata nella fascia giornaliera dalle ore 7.30 e non </w:t>
      </w:r>
      <w:r w:rsidRPr="00376A63">
        <w:rPr>
          <w:rFonts w:ascii="Times New Roman" w:hAnsi="Times New Roman" w:cs="Times New Roman"/>
        </w:rPr>
        <w:lastRenderedPageBreak/>
        <w:t>oltre le ore 19.30 e non può essere effettuata nelle giornate di sabato, domenica o festive infrasettimanali.</w:t>
      </w:r>
    </w:p>
    <w:p w14:paraId="4A988D2E" w14:textId="77777777" w:rsidR="00585764" w:rsidRPr="00376A63" w:rsidRDefault="00585764" w:rsidP="00D71D84">
      <w:pPr>
        <w:pStyle w:val="Corpotesto"/>
        <w:numPr>
          <w:ilvl w:val="0"/>
          <w:numId w:val="9"/>
        </w:numPr>
        <w:spacing w:before="125" w:line="302" w:lineRule="auto"/>
        <w:ind w:left="714" w:right="130" w:hanging="357"/>
        <w:jc w:val="both"/>
        <w:rPr>
          <w:rFonts w:ascii="Times New Roman" w:hAnsi="Times New Roman" w:cs="Times New Roman"/>
        </w:rPr>
      </w:pPr>
      <w:r w:rsidRPr="00376A63">
        <w:rPr>
          <w:rFonts w:ascii="Times New Roman" w:hAnsi="Times New Roman" w:cs="Times New Roman"/>
        </w:rPr>
        <w:t>Al fine di assicurare un’efficace ed efficiente interazione con l’Ufficio di appartenenza ed un ottimale svolgimento della prestazione lavorativa, il dipendente, nell’arco della giornata di lavoro agile, deve garantire la sua contattabilità da parte dell'Ufficio (a mezzo e-mail, telefono, messaggi ecc...) secondo quanto di seguito indicato:</w:t>
      </w:r>
    </w:p>
    <w:p w14:paraId="596D014A" w14:textId="77777777" w:rsidR="003C23A6" w:rsidRDefault="00585764" w:rsidP="00D71D84">
      <w:pPr>
        <w:pStyle w:val="Paragrafoelenco"/>
        <w:numPr>
          <w:ilvl w:val="0"/>
          <w:numId w:val="10"/>
        </w:numPr>
        <w:spacing w:before="120" w:line="302" w:lineRule="auto"/>
        <w:ind w:left="1440" w:hanging="357"/>
        <w:jc w:val="both"/>
        <w:rPr>
          <w:rFonts w:ascii="Times New Roman" w:hAnsi="Times New Roman" w:cs="Times New Roman"/>
        </w:rPr>
      </w:pPr>
      <w:r w:rsidRPr="00585764">
        <w:rPr>
          <w:rFonts w:ascii="Times New Roman" w:hAnsi="Times New Roman" w:cs="Times New Roman"/>
        </w:rPr>
        <w:t>una fascia di contattabilità della durata di almeno tre ore continuative nel periodo dalle ore 9.00 alle ore 13.00</w:t>
      </w:r>
      <w:r w:rsidR="003C23A6">
        <w:rPr>
          <w:rFonts w:ascii="Times New Roman" w:hAnsi="Times New Roman" w:cs="Times New Roman"/>
        </w:rPr>
        <w:t>;</w:t>
      </w:r>
    </w:p>
    <w:p w14:paraId="45D75D15" w14:textId="77777777" w:rsidR="00585764" w:rsidRPr="003C23A6" w:rsidRDefault="00585764" w:rsidP="00D71D84">
      <w:pPr>
        <w:pStyle w:val="Paragrafoelenco"/>
        <w:numPr>
          <w:ilvl w:val="0"/>
          <w:numId w:val="10"/>
        </w:numPr>
        <w:spacing w:before="120" w:line="302" w:lineRule="auto"/>
        <w:ind w:left="1440" w:hanging="357"/>
        <w:jc w:val="both"/>
        <w:rPr>
          <w:rFonts w:ascii="Times New Roman" w:hAnsi="Times New Roman" w:cs="Times New Roman"/>
        </w:rPr>
      </w:pPr>
      <w:r w:rsidRPr="003C23A6">
        <w:rPr>
          <w:rFonts w:ascii="Times New Roman" w:hAnsi="Times New Roman" w:cs="Times New Roman"/>
        </w:rPr>
        <w:t>un</w:t>
      </w:r>
      <w:r w:rsidR="005B764E">
        <w:rPr>
          <w:rFonts w:ascii="Times New Roman" w:hAnsi="Times New Roman" w:cs="Times New Roman"/>
        </w:rPr>
        <w:t xml:space="preserve">a </w:t>
      </w:r>
      <w:r w:rsidRPr="003C23A6">
        <w:rPr>
          <w:rFonts w:ascii="Times New Roman" w:hAnsi="Times New Roman" w:cs="Times New Roman"/>
        </w:rPr>
        <w:t>ulteriore fascia di contattabilità (oltre a quella mattutina) nelle giornate di rientro pomeridiano, della durata di almeno 60 minuti continuativi nel periodo dalle ore 15.30 alle ore 17.00.</w:t>
      </w:r>
    </w:p>
    <w:p w14:paraId="721AC95D" w14:textId="77777777" w:rsidR="00585764" w:rsidRPr="00585764" w:rsidRDefault="00585764" w:rsidP="00D71D84">
      <w:pPr>
        <w:pStyle w:val="Corpotesto"/>
        <w:numPr>
          <w:ilvl w:val="0"/>
          <w:numId w:val="9"/>
        </w:numPr>
        <w:spacing w:before="125" w:line="302" w:lineRule="auto"/>
        <w:ind w:right="130"/>
        <w:jc w:val="both"/>
        <w:rPr>
          <w:rFonts w:ascii="Times New Roman" w:hAnsi="Times New Roman" w:cs="Times New Roman"/>
        </w:rPr>
      </w:pPr>
      <w:r w:rsidRPr="00585764">
        <w:rPr>
          <w:rFonts w:ascii="Times New Roman" w:hAnsi="Times New Roman" w:cs="Times New Roman"/>
        </w:rPr>
        <w:t>Ai dipendenti che si avvalgono delle modalità di lavoro agile, sia per gli aspetti normativi sia per quelli economici, si applica la disciplina vigente prevista dalla contrattazione collettiva ivi comprese le disposizioni in tema di malattia e ferie.</w:t>
      </w:r>
    </w:p>
    <w:p w14:paraId="08ABF3B8" w14:textId="55ED3624" w:rsidR="00585764" w:rsidRPr="00585764" w:rsidRDefault="00585764" w:rsidP="00D71D84">
      <w:pPr>
        <w:pStyle w:val="Corpotesto"/>
        <w:numPr>
          <w:ilvl w:val="0"/>
          <w:numId w:val="9"/>
        </w:numPr>
        <w:spacing w:before="125" w:line="302" w:lineRule="auto"/>
        <w:ind w:right="130"/>
        <w:jc w:val="both"/>
        <w:rPr>
          <w:rFonts w:ascii="Times New Roman" w:hAnsi="Times New Roman" w:cs="Times New Roman"/>
        </w:rPr>
      </w:pPr>
      <w:r w:rsidRPr="00585764">
        <w:rPr>
          <w:rFonts w:ascii="Times New Roman" w:hAnsi="Times New Roman" w:cs="Times New Roman"/>
        </w:rPr>
        <w:t>Nelle giornate in cui l’attività lavorativa è prestata in modalità agile non è configurabile il lavoro straordinario – salvo specifica richiesta del Dirigente - né la maturazione di PLUS orario né riposi compensativi. All'interno delle fasce orarie di contattabilità indicate nell’accordo individuale,</w:t>
      </w:r>
      <w:r w:rsidR="002622DE">
        <w:rPr>
          <w:rFonts w:ascii="Times New Roman" w:hAnsi="Times New Roman" w:cs="Times New Roman"/>
        </w:rPr>
        <w:t xml:space="preserve"> </w:t>
      </w:r>
      <w:r w:rsidRPr="00585764">
        <w:rPr>
          <w:rFonts w:ascii="Times New Roman" w:hAnsi="Times New Roman" w:cs="Times New Roman"/>
        </w:rPr>
        <w:t>sono configurabili i permessi brevi (es. per visite mediche), frazionabili ad ore, e altri istituti che comportino riduzioni di orario.</w:t>
      </w:r>
    </w:p>
    <w:p w14:paraId="47B181EE" w14:textId="77777777" w:rsidR="00585764" w:rsidRPr="00585764" w:rsidRDefault="00585764" w:rsidP="00D71D84">
      <w:pPr>
        <w:pStyle w:val="Corpotesto"/>
        <w:numPr>
          <w:ilvl w:val="0"/>
          <w:numId w:val="9"/>
        </w:numPr>
        <w:spacing w:before="125" w:line="302" w:lineRule="auto"/>
        <w:ind w:right="130"/>
        <w:jc w:val="both"/>
        <w:rPr>
          <w:rFonts w:ascii="Times New Roman" w:hAnsi="Times New Roman" w:cs="Times New Roman"/>
        </w:rPr>
      </w:pPr>
      <w:r w:rsidRPr="00585764">
        <w:rPr>
          <w:rFonts w:ascii="Times New Roman" w:hAnsi="Times New Roman" w:cs="Times New Roman"/>
        </w:rPr>
        <w:t>Per esigenze di servizio o personali e previo accordo tra le parti contraenti, è possibile espletare, nell'arco della giornata lavorativa, la propria attività in parte in presenza ed in parte presso il domicilio. In ogni caso lo svolgimento dell'attività assegnata resta immutata.</w:t>
      </w:r>
    </w:p>
    <w:p w14:paraId="7FD2681D" w14:textId="77777777" w:rsidR="003C23A6" w:rsidRDefault="00585764" w:rsidP="00D71D84">
      <w:pPr>
        <w:pStyle w:val="Corpotesto"/>
        <w:numPr>
          <w:ilvl w:val="0"/>
          <w:numId w:val="9"/>
        </w:numPr>
        <w:spacing w:before="125" w:line="302" w:lineRule="auto"/>
        <w:ind w:right="130"/>
        <w:jc w:val="both"/>
        <w:rPr>
          <w:rFonts w:ascii="Times New Roman" w:hAnsi="Times New Roman" w:cs="Times New Roman"/>
        </w:rPr>
      </w:pPr>
      <w:r w:rsidRPr="00585764">
        <w:rPr>
          <w:rFonts w:ascii="Times New Roman" w:hAnsi="Times New Roman" w:cs="Times New Roman"/>
        </w:rPr>
        <w:t>In caso di malattia la prestazione lavorativa in modalità agile non può essere eseguita nel rispetto delle norme in materia di assenze dal lavoro. Il lavoratore agile conserva il diritto a fruire dei medesimi istituti di assenza giornaliera previsti per la generalità di tutti i dipendenti dell’Amministrazione.</w:t>
      </w:r>
    </w:p>
    <w:p w14:paraId="45F12CE0" w14:textId="77777777" w:rsidR="00585764" w:rsidRPr="003C23A6" w:rsidRDefault="00585764" w:rsidP="003C23A6">
      <w:pPr>
        <w:pStyle w:val="Corpotesto"/>
        <w:spacing w:before="240" w:line="302" w:lineRule="auto"/>
        <w:ind w:left="357" w:right="130"/>
        <w:jc w:val="center"/>
        <w:rPr>
          <w:rFonts w:ascii="Times New Roman" w:hAnsi="Times New Roman" w:cs="Times New Roman"/>
        </w:rPr>
      </w:pPr>
      <w:r w:rsidRPr="003C23A6">
        <w:rPr>
          <w:rFonts w:ascii="Times New Roman" w:hAnsi="Times New Roman" w:cs="Times New Roman"/>
          <w:b/>
        </w:rPr>
        <w:t>Articolo 6 - Programmazione delle attività e degli obiettivi, controllo e valutazione</w:t>
      </w:r>
    </w:p>
    <w:p w14:paraId="50536F75" w14:textId="77777777" w:rsidR="00585764" w:rsidRPr="00585764" w:rsidRDefault="00585764" w:rsidP="00D71D84">
      <w:pPr>
        <w:pStyle w:val="Corpotesto"/>
        <w:numPr>
          <w:ilvl w:val="0"/>
          <w:numId w:val="11"/>
        </w:numPr>
        <w:spacing w:before="125" w:line="302" w:lineRule="auto"/>
        <w:ind w:right="130"/>
        <w:jc w:val="both"/>
        <w:rPr>
          <w:rFonts w:ascii="Times New Roman" w:hAnsi="Times New Roman" w:cs="Times New Roman"/>
        </w:rPr>
      </w:pPr>
      <w:r w:rsidRPr="00585764">
        <w:rPr>
          <w:rFonts w:ascii="Times New Roman" w:hAnsi="Times New Roman" w:cs="Times New Roman"/>
        </w:rPr>
        <w:t>Gli obiettivi della prestazione resa in modalità agile, le modalità ed i tempi di esecuzione coincidono con gli obiettivi ordinari previsti dalla declaratoria del Servizio di appartenenza ed assegnati annualmente al dipendente dal Dirigente del Servizio, oltre agli obiettivi indicati nel Piano delle Prestazioni approvato annualmente dall’Amministrazione regionale, come puntualmente individuati nella scheda allegata all’Accordo individuale.</w:t>
      </w:r>
    </w:p>
    <w:p w14:paraId="2BE7AC6E" w14:textId="77777777" w:rsidR="00585764" w:rsidRPr="00585764" w:rsidRDefault="00585764" w:rsidP="00D71D84">
      <w:pPr>
        <w:pStyle w:val="Corpotesto"/>
        <w:numPr>
          <w:ilvl w:val="0"/>
          <w:numId w:val="11"/>
        </w:numPr>
        <w:spacing w:before="125" w:line="302" w:lineRule="auto"/>
        <w:ind w:right="130"/>
        <w:jc w:val="both"/>
        <w:rPr>
          <w:rFonts w:ascii="Times New Roman" w:hAnsi="Times New Roman" w:cs="Times New Roman"/>
        </w:rPr>
      </w:pPr>
      <w:r w:rsidRPr="00585764">
        <w:rPr>
          <w:rFonts w:ascii="Times New Roman" w:hAnsi="Times New Roman" w:cs="Times New Roman"/>
        </w:rPr>
        <w:t>L’attività lavorativa svolta in modalità agile sarà riscontrata settimanalmente dal Dirigente del Servizio che verificherà il rispetto delle disposizioni impartite per lo svolgimento delle attività assegnate nonché il rispetto delle tempistiche stabilite da altre disposizioni e/o leggi in materia.</w:t>
      </w:r>
    </w:p>
    <w:p w14:paraId="71CEB207" w14:textId="77777777" w:rsidR="003C23A6" w:rsidRDefault="00585764" w:rsidP="00D71D84">
      <w:pPr>
        <w:pStyle w:val="Corpotesto"/>
        <w:numPr>
          <w:ilvl w:val="0"/>
          <w:numId w:val="11"/>
        </w:numPr>
        <w:spacing w:before="125" w:line="302" w:lineRule="auto"/>
        <w:ind w:right="130"/>
        <w:jc w:val="both"/>
        <w:rPr>
          <w:rFonts w:ascii="Times New Roman" w:hAnsi="Times New Roman" w:cs="Times New Roman"/>
        </w:rPr>
      </w:pPr>
      <w:r w:rsidRPr="00585764">
        <w:rPr>
          <w:rFonts w:ascii="Times New Roman" w:hAnsi="Times New Roman" w:cs="Times New Roman"/>
        </w:rPr>
        <w:t>La modalità di lavoro in lavoro agile non modifica il potere direttivo e di controllo del Dirigente che sarà esercitato con modalità analoghe a quelle applicate alla prestazione resa presso i locali aziendali. Il potere di controllo sulla prestazione resa al di fuori dei locali aziendali si espliciterà, di massima, attraverso la verifica dei risultati ottenuti.</w:t>
      </w:r>
    </w:p>
    <w:p w14:paraId="2190ADFB" w14:textId="77777777" w:rsidR="003C23A6" w:rsidRDefault="00585764" w:rsidP="00D71D84">
      <w:pPr>
        <w:pStyle w:val="Corpotesto"/>
        <w:numPr>
          <w:ilvl w:val="0"/>
          <w:numId w:val="11"/>
        </w:numPr>
        <w:spacing w:before="125" w:line="302" w:lineRule="auto"/>
        <w:ind w:right="130"/>
        <w:jc w:val="both"/>
        <w:rPr>
          <w:rFonts w:ascii="Times New Roman" w:hAnsi="Times New Roman" w:cs="Times New Roman"/>
        </w:rPr>
      </w:pPr>
      <w:r w:rsidRPr="003C23A6">
        <w:rPr>
          <w:rFonts w:ascii="Times New Roman" w:hAnsi="Times New Roman" w:cs="Times New Roman"/>
        </w:rPr>
        <w:lastRenderedPageBreak/>
        <w:t>La valutazione della performance organizzativa e individuale svolta in modalità agile è disciplinata dal vigente Sistema di misurazione e valutazione della performance.</w:t>
      </w:r>
    </w:p>
    <w:p w14:paraId="466F3E57" w14:textId="77777777" w:rsidR="003C23A6" w:rsidRDefault="00585764" w:rsidP="00D71D84">
      <w:pPr>
        <w:pStyle w:val="Corpotesto"/>
        <w:numPr>
          <w:ilvl w:val="0"/>
          <w:numId w:val="11"/>
        </w:numPr>
        <w:spacing w:before="125" w:line="302" w:lineRule="auto"/>
        <w:ind w:right="130"/>
        <w:jc w:val="both"/>
        <w:rPr>
          <w:rFonts w:ascii="Times New Roman" w:hAnsi="Times New Roman" w:cs="Times New Roman"/>
        </w:rPr>
      </w:pPr>
      <w:r w:rsidRPr="003C23A6">
        <w:rPr>
          <w:rFonts w:ascii="Times New Roman" w:hAnsi="Times New Roman" w:cs="Times New Roman"/>
        </w:rPr>
        <w:t>Il lavoratore agile deve garantire che il livello quali-quantitativo di prestazione e di risultati fornito con modalità in presenza ovvero in modalità di lavoro agile, sia adeguato ai compiti e agli obiettivi attribuiti. Il dipendente si impegna a fornire adeguati e periodici feedback sullo stato di avanzamento dei propri obiettivi e/o compiti, evidenziando eventuali scostamenti di performance rispetto alle previsioni</w:t>
      </w:r>
      <w:r w:rsidR="003C23A6">
        <w:rPr>
          <w:rFonts w:ascii="Times New Roman" w:hAnsi="Times New Roman" w:cs="Times New Roman"/>
        </w:rPr>
        <w:t>.</w:t>
      </w:r>
    </w:p>
    <w:p w14:paraId="34B76660" w14:textId="77777777" w:rsidR="003C23A6" w:rsidRDefault="00585764" w:rsidP="00D71D84">
      <w:pPr>
        <w:pStyle w:val="Corpotesto"/>
        <w:numPr>
          <w:ilvl w:val="0"/>
          <w:numId w:val="11"/>
        </w:numPr>
        <w:spacing w:before="125" w:line="302" w:lineRule="auto"/>
        <w:ind w:right="130"/>
        <w:jc w:val="both"/>
        <w:rPr>
          <w:rFonts w:ascii="Times New Roman" w:hAnsi="Times New Roman" w:cs="Times New Roman"/>
        </w:rPr>
      </w:pPr>
      <w:r w:rsidRPr="003C23A6">
        <w:rPr>
          <w:rFonts w:ascii="Times New Roman" w:hAnsi="Times New Roman" w:cs="Times New Roman"/>
        </w:rPr>
        <w:t>Nello svolgimento della prestazione lavorativa in modalità lavoro agile il comportamento del dipendente dovrà essere sempre improntato a principi di correttezza e buona fede e la prestazione dovrà essere svolta sulla base di quanto previsto dai CCNL vigenti e di quanto indicato nel Codice di comportamento. Secondo la loro gravità e nel rispetto della disciplina legale e contrattuale vigente, le condotte non conformi al Codice di disciplina e al Codice di comportamento dell’Ente connesse all’esecuzione della prestazione lavorativa all’esterno dei locali aziendali danno luogo all’applicazione di sanzioni disciplinari.</w:t>
      </w:r>
    </w:p>
    <w:p w14:paraId="7ADF3163" w14:textId="77777777" w:rsidR="00585764" w:rsidRPr="003C23A6" w:rsidRDefault="00585764" w:rsidP="003C23A6">
      <w:pPr>
        <w:pStyle w:val="Corpotesto"/>
        <w:spacing w:before="240" w:line="302" w:lineRule="auto"/>
        <w:ind w:left="357" w:right="130"/>
        <w:jc w:val="center"/>
        <w:rPr>
          <w:rFonts w:ascii="Times New Roman" w:hAnsi="Times New Roman" w:cs="Times New Roman"/>
        </w:rPr>
      </w:pPr>
      <w:r w:rsidRPr="003C23A6">
        <w:rPr>
          <w:rFonts w:ascii="Times New Roman" w:hAnsi="Times New Roman" w:cs="Times New Roman"/>
          <w:b/>
        </w:rPr>
        <w:t>Articolo 7 - Dotazione Tecnologica-Strumentazione</w:t>
      </w:r>
    </w:p>
    <w:p w14:paraId="5F768BDD" w14:textId="0842F4AC" w:rsidR="003C23A6" w:rsidRDefault="00585764" w:rsidP="003C23A6">
      <w:pPr>
        <w:pStyle w:val="Corpotesto"/>
        <w:spacing w:before="125" w:line="302" w:lineRule="auto"/>
        <w:ind w:left="426" w:right="130"/>
        <w:jc w:val="both"/>
        <w:rPr>
          <w:rFonts w:ascii="Times New Roman" w:hAnsi="Times New Roman" w:cs="Times New Roman"/>
        </w:rPr>
      </w:pPr>
      <w:r w:rsidRPr="00585764">
        <w:rPr>
          <w:rFonts w:ascii="Times New Roman" w:hAnsi="Times New Roman" w:cs="Times New Roman"/>
        </w:rPr>
        <w:t>Il dipendente di norma espleta la propria prestazione lavorativa in modalità agile avvalendosi di supporti informatici forniti dall’Amministrazione quali personal computer, tablet, smartphone</w:t>
      </w:r>
      <w:r w:rsidR="002622DE">
        <w:rPr>
          <w:rFonts w:ascii="Times New Roman" w:hAnsi="Times New Roman" w:cs="Times New Roman"/>
        </w:rPr>
        <w:t xml:space="preserve"> </w:t>
      </w:r>
      <w:r w:rsidRPr="00585764">
        <w:rPr>
          <w:rFonts w:ascii="Times New Roman" w:hAnsi="Times New Roman" w:cs="Times New Roman"/>
        </w:rPr>
        <w:t>o quant’altro ritenuto idoneo dall’Amministrazione stessa, per l’esercizio dell’attività lavorativa. Il dipendente è tenuto ad utilizzare la dotazione fornita dall'Amministrazione esclusivamente per motivi inerenti l'attività d'ufficio, a rispettare le norme di sicurezza, a non manomettere in alcun modo la strumentazione medesima. Qualora l’Amministrazione non disponga di tutti i suddetti strumenti informatici e/o tecnologici idonei propri, il lavoratore potrà usare la propria dotazione informatica, se ritenuta idonea dall’Amministrazione, necessaria per l'espletamento dell'attività lavorativa al di fuori della sede di lavoro. Il lavoratore agile è tenuto ad utilizzare esclusivamente le piattaforme digitali nonché gli altri strumenti tecnologici messi a disposizione dall’Amministrazione, in quanto idonei a garantire la più assoluta riservatezza dei dati e delle informazioni che vengono trattate dal lavoratore nello svolgimento della prestazione in modalità agile. Le spese connesse, riguardanti i consumi elettrici e di connessione, o le eventuali spese per il mantenimento in efficienza dell’ambiente di lavoro agile o il riscaldamento sono, salvo diverse disposizioni successive, a carico del dipendente. L’Amministrazione provvederà ad un ristoro economico come individuato in contrattazione decentrata.</w:t>
      </w:r>
    </w:p>
    <w:p w14:paraId="61E08283" w14:textId="77777777" w:rsidR="00585764" w:rsidRPr="003C23A6" w:rsidRDefault="00585764" w:rsidP="003C23A6">
      <w:pPr>
        <w:pStyle w:val="Corpotesto"/>
        <w:spacing w:before="240" w:line="302" w:lineRule="auto"/>
        <w:ind w:right="130"/>
        <w:jc w:val="center"/>
        <w:rPr>
          <w:rFonts w:ascii="Times New Roman" w:hAnsi="Times New Roman" w:cs="Times New Roman"/>
        </w:rPr>
      </w:pPr>
      <w:r w:rsidRPr="00585764">
        <w:rPr>
          <w:rFonts w:ascii="Times New Roman" w:hAnsi="Times New Roman" w:cs="Times New Roman"/>
          <w:b/>
        </w:rPr>
        <w:t>Articolo 8 - Diritto alla Disconnessione</w:t>
      </w:r>
    </w:p>
    <w:p w14:paraId="7CFBC4A3" w14:textId="77777777" w:rsidR="00585764" w:rsidRPr="00585764" w:rsidRDefault="00585764" w:rsidP="00D71D84">
      <w:pPr>
        <w:pStyle w:val="Corpotesto"/>
        <w:numPr>
          <w:ilvl w:val="0"/>
          <w:numId w:val="12"/>
        </w:numPr>
        <w:spacing w:before="125" w:line="302" w:lineRule="auto"/>
        <w:ind w:right="130"/>
        <w:jc w:val="both"/>
        <w:rPr>
          <w:rFonts w:ascii="Times New Roman" w:hAnsi="Times New Roman" w:cs="Times New Roman"/>
        </w:rPr>
      </w:pPr>
      <w:r w:rsidRPr="00585764">
        <w:rPr>
          <w:rFonts w:ascii="Times New Roman" w:hAnsi="Times New Roman" w:cs="Times New Roman"/>
        </w:rPr>
        <w:t>In attuazione di quanto disposto all’art. 19 comma 1 della Legge del 22 maggio 2017 n. 81, l’Amministrazione riconosce il diritto alla disconnessione: il lavoratore agile ha diritto a non leggere e non rispondere a e-mail, telefonate o messaggi lavorativi e di non telefonare, di non inviare e-mail e messaggi di qualsiasi tipo inerenti all’attività lavorativa nel periodo di disconnessione. Per la relativa attuazione vengono adottate le seguenti prescrizioni:</w:t>
      </w:r>
    </w:p>
    <w:p w14:paraId="61B39461" w14:textId="77777777" w:rsidR="003C23A6" w:rsidRDefault="00585764" w:rsidP="00D71D84">
      <w:pPr>
        <w:pStyle w:val="Corpotesto"/>
        <w:numPr>
          <w:ilvl w:val="1"/>
          <w:numId w:val="12"/>
        </w:numPr>
        <w:spacing w:before="125" w:line="302" w:lineRule="auto"/>
        <w:ind w:right="130"/>
        <w:jc w:val="both"/>
        <w:rPr>
          <w:rFonts w:ascii="Times New Roman" w:hAnsi="Times New Roman" w:cs="Times New Roman"/>
        </w:rPr>
      </w:pPr>
      <w:r w:rsidRPr="00585764">
        <w:rPr>
          <w:rFonts w:ascii="Times New Roman" w:hAnsi="Times New Roman" w:cs="Times New Roman"/>
        </w:rPr>
        <w:t>il diritto alla disconnessione si applica in senso verticale e bidirezionale (verso i propri responsabili e viceversa), oltre che in senso orizzontale, cioè anche tra colleghi;</w:t>
      </w:r>
    </w:p>
    <w:p w14:paraId="41502E1F" w14:textId="77777777" w:rsidR="003C23A6" w:rsidRDefault="00585764" w:rsidP="00D71D84">
      <w:pPr>
        <w:pStyle w:val="Corpotesto"/>
        <w:numPr>
          <w:ilvl w:val="1"/>
          <w:numId w:val="12"/>
        </w:numPr>
        <w:spacing w:before="125" w:line="302" w:lineRule="auto"/>
        <w:ind w:right="130"/>
        <w:jc w:val="both"/>
        <w:rPr>
          <w:rFonts w:ascii="Times New Roman" w:hAnsi="Times New Roman" w:cs="Times New Roman"/>
        </w:rPr>
      </w:pPr>
      <w:r w:rsidRPr="003C23A6">
        <w:rPr>
          <w:rFonts w:ascii="Times New Roman" w:hAnsi="Times New Roman" w:cs="Times New Roman"/>
        </w:rPr>
        <w:t xml:space="preserve">il “diritto alla disconnessione” si applica dalle ore 19.00 alle 7.30 del mattino seguente, </w:t>
      </w:r>
      <w:r w:rsidRPr="003C23A6">
        <w:rPr>
          <w:rFonts w:ascii="Times New Roman" w:hAnsi="Times New Roman" w:cs="Times New Roman"/>
        </w:rPr>
        <w:lastRenderedPageBreak/>
        <w:t xml:space="preserve">dal lunedì al venerdì, salvo casi di comprovata urgenza, nonché dell’intera giornata di sabato, di domenica e di altri giorni festivi (tranne per i casi di attività istituzionale). </w:t>
      </w:r>
    </w:p>
    <w:p w14:paraId="3C062FC8" w14:textId="77777777" w:rsidR="00585764" w:rsidRPr="003C23A6" w:rsidRDefault="00585764" w:rsidP="003C23A6">
      <w:pPr>
        <w:pStyle w:val="Corpotesto"/>
        <w:spacing w:before="240" w:line="302" w:lineRule="auto"/>
        <w:ind w:left="1077" w:right="130"/>
        <w:jc w:val="center"/>
        <w:rPr>
          <w:rFonts w:ascii="Times New Roman" w:hAnsi="Times New Roman" w:cs="Times New Roman"/>
          <w:b/>
        </w:rPr>
      </w:pPr>
      <w:r w:rsidRPr="003C23A6">
        <w:rPr>
          <w:rFonts w:ascii="Times New Roman" w:hAnsi="Times New Roman" w:cs="Times New Roman"/>
          <w:b/>
        </w:rPr>
        <w:t>Articolo 9 – Formazione</w:t>
      </w:r>
    </w:p>
    <w:p w14:paraId="5463E14C" w14:textId="77777777" w:rsidR="003C23A6" w:rsidRDefault="00585764" w:rsidP="00D71D84">
      <w:pPr>
        <w:pStyle w:val="Corpotesto"/>
        <w:numPr>
          <w:ilvl w:val="0"/>
          <w:numId w:val="13"/>
        </w:numPr>
        <w:spacing w:before="125" w:line="302" w:lineRule="auto"/>
        <w:ind w:right="130"/>
        <w:jc w:val="both"/>
        <w:rPr>
          <w:rFonts w:ascii="Times New Roman" w:hAnsi="Times New Roman" w:cs="Times New Roman"/>
        </w:rPr>
      </w:pPr>
      <w:r w:rsidRPr="003C23A6">
        <w:rPr>
          <w:rFonts w:ascii="Times New Roman" w:hAnsi="Times New Roman" w:cs="Times New Roman"/>
        </w:rPr>
        <w:t>Al fine di sviluppare e promuovere le competenze e le conoscenze propedeutiche alla realizzazione dell’innovazione organizzativa e del cambiamento nel “modo di lavorare”, la formazione generale (base e avanzata) e la formazione digitale diventano “strumenti” obbligatori per tutto il personale (Dirigenti, P.O. e dipendenti).</w:t>
      </w:r>
    </w:p>
    <w:p w14:paraId="16C7120E" w14:textId="77777777" w:rsidR="003C23A6" w:rsidRDefault="00585764" w:rsidP="00D71D84">
      <w:pPr>
        <w:pStyle w:val="Corpotesto"/>
        <w:numPr>
          <w:ilvl w:val="0"/>
          <w:numId w:val="13"/>
        </w:numPr>
        <w:spacing w:before="125" w:line="302" w:lineRule="auto"/>
        <w:ind w:right="130"/>
        <w:jc w:val="both"/>
        <w:rPr>
          <w:rFonts w:ascii="Times New Roman" w:hAnsi="Times New Roman" w:cs="Times New Roman"/>
        </w:rPr>
      </w:pPr>
      <w:r w:rsidRPr="003C23A6">
        <w:rPr>
          <w:rFonts w:ascii="Times New Roman" w:hAnsi="Times New Roman" w:cs="Times New Roman"/>
        </w:rPr>
        <w:t>Il personale è inoltre tenuto a seguire ulteriori percorsi formativi stabiliti dall’Ente, aventi ad oggetto, in particolare, gli aspetti legati alla sicurezza, al lavoro per obiettivi, ai cambiamenti culturali e organizzativi, ai rischi connessi all’iperconnessione.</w:t>
      </w:r>
    </w:p>
    <w:p w14:paraId="6E0C56B6" w14:textId="77777777" w:rsidR="003C23A6" w:rsidRDefault="00585764" w:rsidP="00D71D84">
      <w:pPr>
        <w:pStyle w:val="Corpotesto"/>
        <w:numPr>
          <w:ilvl w:val="0"/>
          <w:numId w:val="13"/>
        </w:numPr>
        <w:spacing w:before="125" w:line="302" w:lineRule="auto"/>
        <w:ind w:right="130"/>
        <w:jc w:val="both"/>
        <w:rPr>
          <w:rFonts w:ascii="Times New Roman" w:hAnsi="Times New Roman" w:cs="Times New Roman"/>
        </w:rPr>
      </w:pPr>
      <w:r w:rsidRPr="003C23A6">
        <w:rPr>
          <w:rFonts w:ascii="Times New Roman" w:hAnsi="Times New Roman" w:cs="Times New Roman"/>
        </w:rPr>
        <w:t>La mancata partecipazione ai corsi obbligatori rileva ai fini del mantenimento dell’Accordo di lavoro agile e ai fini della valutazione della performance.</w:t>
      </w:r>
    </w:p>
    <w:p w14:paraId="6A6763B9" w14:textId="77777777" w:rsidR="00585764" w:rsidRPr="003C23A6" w:rsidRDefault="00585764" w:rsidP="003C23A6">
      <w:pPr>
        <w:pStyle w:val="Corpotesto"/>
        <w:spacing w:before="240" w:line="302" w:lineRule="auto"/>
        <w:ind w:left="357" w:right="130"/>
        <w:jc w:val="center"/>
        <w:rPr>
          <w:rFonts w:ascii="Times New Roman" w:hAnsi="Times New Roman" w:cs="Times New Roman"/>
        </w:rPr>
      </w:pPr>
      <w:r w:rsidRPr="003C23A6">
        <w:rPr>
          <w:rFonts w:ascii="Times New Roman" w:hAnsi="Times New Roman" w:cs="Times New Roman"/>
          <w:b/>
        </w:rPr>
        <w:t>Articolo 10 – Principio di non discriminazione e pari opportunità</w:t>
      </w:r>
    </w:p>
    <w:p w14:paraId="1B69A7B8" w14:textId="77777777" w:rsidR="003C23A6" w:rsidRDefault="00585764" w:rsidP="00D71D84">
      <w:pPr>
        <w:pStyle w:val="Corpotesto"/>
        <w:numPr>
          <w:ilvl w:val="0"/>
          <w:numId w:val="14"/>
        </w:numPr>
        <w:spacing w:before="125" w:line="302" w:lineRule="auto"/>
        <w:ind w:right="130"/>
        <w:jc w:val="both"/>
        <w:rPr>
          <w:rFonts w:ascii="Times New Roman" w:hAnsi="Times New Roman" w:cs="Times New Roman"/>
        </w:rPr>
      </w:pPr>
      <w:r w:rsidRPr="00585764">
        <w:rPr>
          <w:rFonts w:ascii="Times New Roman" w:hAnsi="Times New Roman" w:cs="Times New Roman"/>
        </w:rPr>
        <w:t xml:space="preserve">Il lavoro agile si applica nel rispetto del principio di non discriminazione e di pari opportunità tra uomo e donna, in considerazione, e compatibilmente, con il profilo professionale ricoperto e l’attività in concreto svolta presso la sede lavorativa dell’amministrazione. </w:t>
      </w:r>
    </w:p>
    <w:p w14:paraId="3F540CD2" w14:textId="77777777" w:rsidR="003C23A6" w:rsidRDefault="00585764" w:rsidP="003C23A6">
      <w:pPr>
        <w:pStyle w:val="Corpotesto"/>
        <w:spacing w:before="240" w:line="302" w:lineRule="auto"/>
        <w:ind w:left="357" w:right="130"/>
        <w:jc w:val="center"/>
        <w:rPr>
          <w:rFonts w:ascii="Times New Roman" w:hAnsi="Times New Roman" w:cs="Times New Roman"/>
          <w:b/>
        </w:rPr>
      </w:pPr>
      <w:r w:rsidRPr="003C23A6">
        <w:rPr>
          <w:rFonts w:ascii="Times New Roman" w:hAnsi="Times New Roman" w:cs="Times New Roman"/>
          <w:b/>
        </w:rPr>
        <w:t>Art. 11 Trattamento giuridico ed economico</w:t>
      </w:r>
    </w:p>
    <w:p w14:paraId="167C9900" w14:textId="77777777" w:rsidR="003C23A6" w:rsidRDefault="00585764" w:rsidP="00D71D84">
      <w:pPr>
        <w:pStyle w:val="Corpotesto"/>
        <w:numPr>
          <w:ilvl w:val="0"/>
          <w:numId w:val="15"/>
        </w:numPr>
        <w:spacing w:before="125" w:line="302" w:lineRule="auto"/>
        <w:ind w:right="130"/>
        <w:jc w:val="both"/>
        <w:rPr>
          <w:rFonts w:ascii="Times New Roman" w:hAnsi="Times New Roman" w:cs="Times New Roman"/>
        </w:rPr>
      </w:pPr>
      <w:r w:rsidRPr="003C23A6">
        <w:rPr>
          <w:rFonts w:ascii="Times New Roman" w:hAnsi="Times New Roman" w:cs="Times New Roman"/>
        </w:rPr>
        <w:t>Il lavoratore che svolge la prestazione in modalità di lavoro agile mantiene il medesimo trattamento giuridico ed economico che resta, a tutti gli effetti contrattuali e di legge, regolato dalla contrattazione collettiva.</w:t>
      </w:r>
    </w:p>
    <w:p w14:paraId="45065E21" w14:textId="77777777" w:rsidR="003C23A6" w:rsidRDefault="00585764" w:rsidP="00D71D84">
      <w:pPr>
        <w:pStyle w:val="Corpotesto"/>
        <w:numPr>
          <w:ilvl w:val="0"/>
          <w:numId w:val="15"/>
        </w:numPr>
        <w:spacing w:before="125" w:line="302" w:lineRule="auto"/>
        <w:ind w:right="130"/>
        <w:jc w:val="both"/>
        <w:rPr>
          <w:rFonts w:ascii="Times New Roman" w:hAnsi="Times New Roman" w:cs="Times New Roman"/>
        </w:rPr>
      </w:pPr>
      <w:r w:rsidRPr="003C23A6">
        <w:rPr>
          <w:rFonts w:ascii="Times New Roman" w:hAnsi="Times New Roman" w:cs="Times New Roman"/>
        </w:rPr>
        <w:t>E' garantita parità di trattamento normativo e giuridico dei lavoratori che aderiscono al lavoro agile anche in riferimento alle indennità e al trattamento accessorio rispetto ai lavoratori che svolgono le medesime mansioni esclusivamente all'interno della sede dell'amministrazione. Il lavoro agile non pregiudica in alcun modo le prospettive di sviluppo professionale e formativo previste dalla legge e dalla contrattazione collettiva.</w:t>
      </w:r>
    </w:p>
    <w:p w14:paraId="2055FC9F" w14:textId="77777777" w:rsidR="003C23A6" w:rsidRDefault="00585764" w:rsidP="00D71D84">
      <w:pPr>
        <w:pStyle w:val="Corpotesto"/>
        <w:numPr>
          <w:ilvl w:val="0"/>
          <w:numId w:val="15"/>
        </w:numPr>
        <w:spacing w:before="125" w:line="302" w:lineRule="auto"/>
        <w:ind w:right="130"/>
        <w:jc w:val="both"/>
        <w:rPr>
          <w:rFonts w:ascii="Times New Roman" w:hAnsi="Times New Roman" w:cs="Times New Roman"/>
        </w:rPr>
      </w:pPr>
      <w:r w:rsidRPr="003C23A6">
        <w:rPr>
          <w:rFonts w:ascii="Times New Roman" w:hAnsi="Times New Roman" w:cs="Times New Roman"/>
        </w:rPr>
        <w:t>Per effetto della distribuzione discrezionale del tempo di lavoro in modalità lavoro agile non sono configurabili prestazioni straordinarie, aggiuntive, notturne e festive e prestazioni in turno.</w:t>
      </w:r>
    </w:p>
    <w:p w14:paraId="1DC91111" w14:textId="77777777" w:rsidR="003C23A6" w:rsidRDefault="00585764" w:rsidP="00D71D84">
      <w:pPr>
        <w:pStyle w:val="Corpotesto"/>
        <w:numPr>
          <w:ilvl w:val="0"/>
          <w:numId w:val="15"/>
        </w:numPr>
        <w:spacing w:before="125" w:line="302" w:lineRule="auto"/>
        <w:ind w:right="130"/>
        <w:jc w:val="both"/>
        <w:rPr>
          <w:rFonts w:ascii="Times New Roman" w:hAnsi="Times New Roman" w:cs="Times New Roman"/>
        </w:rPr>
      </w:pPr>
      <w:r w:rsidRPr="003C23A6">
        <w:rPr>
          <w:rFonts w:ascii="Times New Roman" w:hAnsi="Times New Roman" w:cs="Times New Roman"/>
        </w:rPr>
        <w:t>Al dipendente in lavoro agile non è dovuto il buono pasto relativo alla fascia di attività standard 08,00- 14,00; 14,30-17.30.</w:t>
      </w:r>
    </w:p>
    <w:p w14:paraId="45A08095" w14:textId="77777777" w:rsidR="00585764" w:rsidRPr="003C23A6" w:rsidRDefault="00585764" w:rsidP="003C23A6">
      <w:pPr>
        <w:pStyle w:val="Corpotesto"/>
        <w:spacing w:before="240" w:line="302" w:lineRule="auto"/>
        <w:ind w:left="357" w:right="130"/>
        <w:jc w:val="center"/>
        <w:rPr>
          <w:rFonts w:ascii="Times New Roman" w:hAnsi="Times New Roman" w:cs="Times New Roman"/>
        </w:rPr>
      </w:pPr>
      <w:r w:rsidRPr="003C23A6">
        <w:rPr>
          <w:rFonts w:ascii="Times New Roman" w:hAnsi="Times New Roman" w:cs="Times New Roman"/>
          <w:b/>
        </w:rPr>
        <w:t>Art. 12 Diritti sindacali</w:t>
      </w:r>
    </w:p>
    <w:p w14:paraId="3971B1F1" w14:textId="77777777" w:rsidR="00585764" w:rsidRPr="00585764" w:rsidRDefault="00585764" w:rsidP="00D71D84">
      <w:pPr>
        <w:pStyle w:val="Corpotesto"/>
        <w:numPr>
          <w:ilvl w:val="0"/>
          <w:numId w:val="16"/>
        </w:numPr>
        <w:spacing w:before="125" w:line="302" w:lineRule="auto"/>
        <w:ind w:right="130"/>
        <w:jc w:val="both"/>
        <w:rPr>
          <w:rFonts w:ascii="Times New Roman" w:hAnsi="Times New Roman" w:cs="Times New Roman"/>
        </w:rPr>
      </w:pPr>
      <w:r w:rsidRPr="00585764">
        <w:rPr>
          <w:rFonts w:ascii="Times New Roman" w:hAnsi="Times New Roman" w:cs="Times New Roman"/>
        </w:rPr>
        <w:t>Al lavoratore agile sono garantiti gli stessi diritti sindacali spettanti ai dipendenti che prestano la loro attività nella sede di lavoro.</w:t>
      </w:r>
    </w:p>
    <w:p w14:paraId="59C42DE9" w14:textId="77777777" w:rsidR="003C23A6" w:rsidRDefault="00585764" w:rsidP="00D71D84">
      <w:pPr>
        <w:pStyle w:val="Corpotesto"/>
        <w:numPr>
          <w:ilvl w:val="0"/>
          <w:numId w:val="16"/>
        </w:numPr>
        <w:spacing w:before="125" w:line="302" w:lineRule="auto"/>
        <w:ind w:right="130"/>
        <w:jc w:val="both"/>
        <w:rPr>
          <w:rFonts w:ascii="Times New Roman" w:hAnsi="Times New Roman" w:cs="Times New Roman"/>
        </w:rPr>
      </w:pPr>
      <w:r w:rsidRPr="00585764">
        <w:rPr>
          <w:rFonts w:ascii="Times New Roman" w:hAnsi="Times New Roman" w:cs="Times New Roman"/>
        </w:rPr>
        <w:t>La partecipazione della lavoratrice e del lavoratore agile alle assemblee sindacali, allo sciopero e alle altre iniziative promosse dalle organizzazioni sindacali sono disciplinate dalle vigenti disposizioni della contrattazione collettiva.</w:t>
      </w:r>
    </w:p>
    <w:p w14:paraId="562228CC" w14:textId="77777777" w:rsidR="003C23A6" w:rsidRPr="002622DE" w:rsidRDefault="00585764" w:rsidP="00D71D84">
      <w:pPr>
        <w:pStyle w:val="Corpotesto"/>
        <w:numPr>
          <w:ilvl w:val="0"/>
          <w:numId w:val="16"/>
        </w:numPr>
        <w:spacing w:before="125" w:line="302" w:lineRule="auto"/>
        <w:ind w:right="130"/>
        <w:jc w:val="both"/>
        <w:rPr>
          <w:rFonts w:ascii="Times New Roman" w:hAnsi="Times New Roman" w:cs="Times New Roman"/>
        </w:rPr>
      </w:pPr>
      <w:r w:rsidRPr="002622DE">
        <w:rPr>
          <w:rFonts w:ascii="Times New Roman" w:hAnsi="Times New Roman" w:cs="Times New Roman"/>
        </w:rPr>
        <w:t xml:space="preserve">L’Amministrazione provvede a rendere disponibile una bacheca Sindacale On-Line accessibile </w:t>
      </w:r>
      <w:r w:rsidRPr="002622DE">
        <w:rPr>
          <w:rFonts w:ascii="Times New Roman" w:hAnsi="Times New Roman" w:cs="Times New Roman"/>
        </w:rPr>
        <w:lastRenderedPageBreak/>
        <w:t>ai dipendenti in Lavoro Agile.</w:t>
      </w:r>
    </w:p>
    <w:p w14:paraId="7783FC30" w14:textId="77777777" w:rsidR="00585764" w:rsidRPr="003C23A6" w:rsidRDefault="00585764" w:rsidP="003C23A6">
      <w:pPr>
        <w:pStyle w:val="Corpotesto"/>
        <w:spacing w:before="240" w:line="302" w:lineRule="auto"/>
        <w:ind w:left="357" w:right="130"/>
        <w:jc w:val="center"/>
        <w:rPr>
          <w:rFonts w:ascii="Times New Roman" w:hAnsi="Times New Roman" w:cs="Times New Roman"/>
        </w:rPr>
      </w:pPr>
      <w:r w:rsidRPr="003C23A6">
        <w:rPr>
          <w:rFonts w:ascii="Times New Roman" w:hAnsi="Times New Roman" w:cs="Times New Roman"/>
          <w:b/>
        </w:rPr>
        <w:t>Art. 13 Gli infortuni sul lavoro e le malattie professionali</w:t>
      </w:r>
    </w:p>
    <w:p w14:paraId="1D6EB4BA" w14:textId="77777777" w:rsidR="00585764" w:rsidRPr="003C23A6" w:rsidRDefault="00585764" w:rsidP="00D71D84">
      <w:pPr>
        <w:pStyle w:val="Corpotesto"/>
        <w:numPr>
          <w:ilvl w:val="0"/>
          <w:numId w:val="17"/>
        </w:numPr>
        <w:spacing w:before="125" w:line="302" w:lineRule="auto"/>
        <w:ind w:right="130"/>
        <w:jc w:val="both"/>
        <w:rPr>
          <w:rFonts w:ascii="Times New Roman" w:hAnsi="Times New Roman" w:cs="Times New Roman"/>
        </w:rPr>
      </w:pPr>
      <w:r w:rsidRPr="003C23A6">
        <w:rPr>
          <w:rFonts w:ascii="Times New Roman" w:hAnsi="Times New Roman" w:cs="Times New Roman"/>
        </w:rPr>
        <w:t>Al lavoratore “agile” si applicano le medesime tutele previste per il restante personale in ordine all’assicurazione obbligatoria contro gli infortuni e le malattie professionali.</w:t>
      </w:r>
    </w:p>
    <w:p w14:paraId="3B17FDA4" w14:textId="77777777" w:rsidR="003C23A6" w:rsidRDefault="00585764" w:rsidP="00D71D84">
      <w:pPr>
        <w:pStyle w:val="Corpotesto"/>
        <w:numPr>
          <w:ilvl w:val="0"/>
          <w:numId w:val="17"/>
        </w:numPr>
        <w:spacing w:before="125" w:line="302" w:lineRule="auto"/>
        <w:ind w:right="130"/>
        <w:jc w:val="both"/>
        <w:rPr>
          <w:rFonts w:ascii="Times New Roman" w:hAnsi="Times New Roman" w:cs="Times New Roman"/>
        </w:rPr>
      </w:pPr>
      <w:r w:rsidRPr="00585764">
        <w:rPr>
          <w:rFonts w:ascii="Times New Roman" w:hAnsi="Times New Roman" w:cs="Times New Roman"/>
        </w:rPr>
        <w:t>Gli infortuni occorsi mentre il lavoratore presta la propria attività lavorativa all’esterno dei locali dell’Amministrazione e nel luogo prescelto dal lavoratore stesso sono tutelati se causati da un rischio connesso con la prestazione lavorativa.</w:t>
      </w:r>
    </w:p>
    <w:p w14:paraId="226A4DA7" w14:textId="77777777" w:rsidR="003C23A6" w:rsidRDefault="00585764" w:rsidP="00D71D84">
      <w:pPr>
        <w:pStyle w:val="Corpotesto"/>
        <w:numPr>
          <w:ilvl w:val="0"/>
          <w:numId w:val="17"/>
        </w:numPr>
        <w:spacing w:before="125" w:line="302" w:lineRule="auto"/>
        <w:ind w:right="130"/>
        <w:jc w:val="both"/>
        <w:rPr>
          <w:rFonts w:ascii="Times New Roman" w:hAnsi="Times New Roman" w:cs="Times New Roman"/>
        </w:rPr>
      </w:pPr>
      <w:r w:rsidRPr="003C23A6">
        <w:rPr>
          <w:rFonts w:ascii="Times New Roman" w:hAnsi="Times New Roman" w:cs="Times New Roman"/>
        </w:rPr>
        <w:t>Ai sensi dell’articolo 23, comma 3, della legge 22 maggio 2017, n. 81, il lavoratore “agile” ha diritto alla tutela anche per gli infortuni sul lavoro occorsi durante il normale percorso di andata e ritorno dal luogo di abitazione a quello prescelto per lo svolgimento della prestazione lavorativa all’esterno dei locali dell’Amministrazione quando la scelta del luogo della prestazione sia dettata da esigenze connesse alla prestazione stessa o dalla necessità del lavoratore di conciliare le esigenze di vita con quelle lavorative e risponda a criteri di ragionevolezza.</w:t>
      </w:r>
    </w:p>
    <w:p w14:paraId="6331C7AC" w14:textId="77777777" w:rsidR="00585764" w:rsidRPr="003C23A6" w:rsidRDefault="00585764" w:rsidP="00D71D84">
      <w:pPr>
        <w:pStyle w:val="Corpotesto"/>
        <w:numPr>
          <w:ilvl w:val="0"/>
          <w:numId w:val="17"/>
        </w:numPr>
        <w:spacing w:before="125" w:line="302" w:lineRule="auto"/>
        <w:ind w:right="130"/>
        <w:jc w:val="both"/>
        <w:rPr>
          <w:rFonts w:ascii="Times New Roman" w:hAnsi="Times New Roman" w:cs="Times New Roman"/>
        </w:rPr>
      </w:pPr>
      <w:r w:rsidRPr="003C23A6">
        <w:rPr>
          <w:rFonts w:ascii="Times New Roman" w:hAnsi="Times New Roman" w:cs="Times New Roman"/>
        </w:rPr>
        <w:t xml:space="preserve">Il lavoratore “agile” è tutelato non solo per gli infortuni collegati al rischio proprio della sua attività lavorativa, ma anche per quelli connessi alle attività prodromiche e/o accessorie purché strumentali allo svolgimento delle mansioni proprie del suo profilo professionale. </w:t>
      </w:r>
    </w:p>
    <w:p w14:paraId="07C600AF" w14:textId="77777777" w:rsidR="00585764" w:rsidRPr="00585764" w:rsidRDefault="00585764" w:rsidP="00585764">
      <w:pPr>
        <w:pStyle w:val="Paragrafoelenco"/>
        <w:ind w:left="405"/>
        <w:jc w:val="both"/>
        <w:rPr>
          <w:rFonts w:ascii="Times New Roman" w:hAnsi="Times New Roman" w:cs="Times New Roman"/>
        </w:rPr>
      </w:pPr>
    </w:p>
    <w:p w14:paraId="5214DBF7" w14:textId="77777777" w:rsidR="00585764" w:rsidRPr="00585764" w:rsidRDefault="00585764" w:rsidP="00585764">
      <w:pPr>
        <w:pStyle w:val="Paragrafoelenco"/>
        <w:ind w:left="405"/>
        <w:jc w:val="center"/>
        <w:rPr>
          <w:rFonts w:ascii="Times New Roman" w:hAnsi="Times New Roman" w:cs="Times New Roman"/>
          <w:b/>
        </w:rPr>
      </w:pPr>
      <w:r w:rsidRPr="00585764">
        <w:rPr>
          <w:rFonts w:ascii="Times New Roman" w:hAnsi="Times New Roman" w:cs="Times New Roman"/>
          <w:b/>
        </w:rPr>
        <w:t>Art. 14 Valutazione performance e monitoraggio</w:t>
      </w:r>
    </w:p>
    <w:p w14:paraId="2241F603" w14:textId="5F23D074" w:rsidR="003C23A6" w:rsidRDefault="00585764" w:rsidP="00D71D84">
      <w:pPr>
        <w:pStyle w:val="Corpotesto"/>
        <w:numPr>
          <w:ilvl w:val="0"/>
          <w:numId w:val="18"/>
        </w:numPr>
        <w:spacing w:before="125" w:line="302" w:lineRule="auto"/>
        <w:ind w:right="130" w:hanging="294"/>
        <w:jc w:val="both"/>
        <w:rPr>
          <w:rFonts w:ascii="Times New Roman" w:hAnsi="Times New Roman" w:cs="Times New Roman"/>
        </w:rPr>
      </w:pPr>
      <w:r w:rsidRPr="00585764">
        <w:rPr>
          <w:rFonts w:ascii="Times New Roman" w:hAnsi="Times New Roman" w:cs="Times New Roman"/>
        </w:rPr>
        <w:t xml:space="preserve">In riferimento alla valutazione delle performance, l’esecuzione della prestazione lavorativa in modalità agile non comporta differenziazione alcuna rispetto allo svolgimento in modalità tradizionale. Ciascun Dirigente di Servizio, sulla base delle indicazioni date dal Direttore </w:t>
      </w:r>
      <w:r w:rsidR="00EC51E5">
        <w:rPr>
          <w:rFonts w:ascii="Times New Roman" w:hAnsi="Times New Roman" w:cs="Times New Roman"/>
        </w:rPr>
        <w:t>G</w:t>
      </w:r>
      <w:r w:rsidRPr="00585764">
        <w:rPr>
          <w:rFonts w:ascii="Times New Roman" w:hAnsi="Times New Roman" w:cs="Times New Roman"/>
        </w:rPr>
        <w:t>enerale, predispone un sistema di monitoraggio al fine di verificare costantemente i risultati conseguiti attraverso la prestazione lavorativa svolta a mediante lavoro agile</w:t>
      </w:r>
      <w:r w:rsidR="003C23A6">
        <w:rPr>
          <w:rFonts w:ascii="Times New Roman" w:hAnsi="Times New Roman" w:cs="Times New Roman"/>
        </w:rPr>
        <w:t>.</w:t>
      </w:r>
    </w:p>
    <w:p w14:paraId="5787969F" w14:textId="77777777" w:rsidR="003C23A6" w:rsidRDefault="003C23A6" w:rsidP="003C23A6">
      <w:pPr>
        <w:pStyle w:val="Corpotesto"/>
        <w:spacing w:before="125" w:line="302" w:lineRule="auto"/>
        <w:ind w:left="360" w:right="130"/>
        <w:jc w:val="both"/>
        <w:rPr>
          <w:rFonts w:ascii="Times New Roman" w:hAnsi="Times New Roman" w:cs="Times New Roman"/>
        </w:rPr>
      </w:pPr>
    </w:p>
    <w:p w14:paraId="07AA412F" w14:textId="77777777" w:rsidR="00125A0E" w:rsidRPr="00BA3216" w:rsidRDefault="00BA3216" w:rsidP="00BA3216">
      <w:pPr>
        <w:pStyle w:val="Titolo1"/>
        <w:tabs>
          <w:tab w:val="left" w:pos="993"/>
        </w:tabs>
        <w:spacing w:before="66" w:line="360" w:lineRule="auto"/>
        <w:ind w:left="426" w:firstLine="0"/>
        <w:jc w:val="both"/>
        <w:rPr>
          <w:rFonts w:ascii="Times New Roman" w:hAnsi="Times New Roman" w:cs="Times New Roman"/>
          <w:smallCaps/>
        </w:rPr>
      </w:pPr>
      <w:bookmarkStart w:id="111" w:name="_Toc219903757"/>
      <w:r>
        <w:rPr>
          <w:rFonts w:ascii="Times New Roman" w:hAnsi="Times New Roman" w:cs="Times New Roman"/>
          <w:smallCaps/>
        </w:rPr>
        <w:t>3.2.2</w:t>
      </w:r>
      <w:r>
        <w:rPr>
          <w:rFonts w:ascii="Times New Roman" w:hAnsi="Times New Roman" w:cs="Times New Roman"/>
          <w:smallCaps/>
        </w:rPr>
        <w:tab/>
      </w:r>
      <w:r w:rsidR="00125A0E" w:rsidRPr="00BA3216">
        <w:rPr>
          <w:rFonts w:ascii="Times New Roman" w:hAnsi="Times New Roman" w:cs="Times New Roman"/>
          <w:smallCaps/>
        </w:rPr>
        <w:t xml:space="preserve">Accordo Individuale per lo svolgimento </w:t>
      </w:r>
      <w:proofErr w:type="spellStart"/>
      <w:r w:rsidR="00125A0E" w:rsidRPr="00BA3216">
        <w:rPr>
          <w:rFonts w:ascii="Times New Roman" w:hAnsi="Times New Roman" w:cs="Times New Roman"/>
          <w:smallCaps/>
        </w:rPr>
        <w:t>Attivita’</w:t>
      </w:r>
      <w:proofErr w:type="spellEnd"/>
      <w:r w:rsidR="00125A0E" w:rsidRPr="00BA3216">
        <w:rPr>
          <w:rFonts w:ascii="Times New Roman" w:hAnsi="Times New Roman" w:cs="Times New Roman"/>
          <w:smallCaps/>
        </w:rPr>
        <w:t xml:space="preserve"> Lavorativa in </w:t>
      </w:r>
      <w:proofErr w:type="spellStart"/>
      <w:r w:rsidR="00125A0E" w:rsidRPr="00BA3216">
        <w:rPr>
          <w:rFonts w:ascii="Times New Roman" w:hAnsi="Times New Roman" w:cs="Times New Roman"/>
          <w:smallCaps/>
        </w:rPr>
        <w:t>Modalita’</w:t>
      </w:r>
      <w:proofErr w:type="spellEnd"/>
      <w:r w:rsidR="00125A0E" w:rsidRPr="00BA3216">
        <w:rPr>
          <w:rFonts w:ascii="Times New Roman" w:hAnsi="Times New Roman" w:cs="Times New Roman"/>
          <w:smallCaps/>
        </w:rPr>
        <w:t xml:space="preserve"> Lavoro Agile</w:t>
      </w:r>
      <w:bookmarkEnd w:id="111"/>
    </w:p>
    <w:p w14:paraId="29935F5F" w14:textId="77777777" w:rsidR="00B35AD1" w:rsidRDefault="00BA3216" w:rsidP="00BA3216">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 xml:space="preserve">Per completezza si riporta di seguito il </w:t>
      </w:r>
      <w:r w:rsidRPr="003C23A6">
        <w:rPr>
          <w:rFonts w:ascii="Times New Roman" w:hAnsi="Times New Roman" w:cs="Times New Roman"/>
        </w:rPr>
        <w:t>Modello di Accordo Individuale sottoscritto tra le parti</w:t>
      </w:r>
      <w:r>
        <w:rPr>
          <w:rFonts w:ascii="Times New Roman" w:hAnsi="Times New Roman" w:cs="Times New Roman"/>
        </w:rPr>
        <w:t>.</w:t>
      </w:r>
    </w:p>
    <w:p w14:paraId="15BE9B4D" w14:textId="77777777" w:rsidR="00BA3216" w:rsidRDefault="00BA3216" w:rsidP="00BA3216">
      <w:pPr>
        <w:pStyle w:val="Corpotesto"/>
        <w:spacing w:before="125" w:line="302" w:lineRule="auto"/>
        <w:ind w:left="426" w:right="130"/>
        <w:jc w:val="both"/>
        <w:rPr>
          <w:rFonts w:ascii="Times New Roman" w:hAnsi="Times New Roman" w:cs="Times New Roman"/>
        </w:rPr>
      </w:pPr>
    </w:p>
    <w:p w14:paraId="4C58A001" w14:textId="77777777" w:rsidR="00B35AD1" w:rsidRDefault="00B35AD1" w:rsidP="00B35AD1">
      <w:pPr>
        <w:pStyle w:val="Corpotesto"/>
        <w:spacing w:before="240" w:line="302" w:lineRule="auto"/>
        <w:ind w:left="426" w:right="130" w:hanging="69"/>
        <w:jc w:val="center"/>
        <w:rPr>
          <w:rFonts w:ascii="Times New Roman" w:hAnsi="Times New Roman" w:cs="Times New Roman"/>
          <w:b/>
        </w:rPr>
      </w:pPr>
      <w:r w:rsidRPr="00B35AD1">
        <w:rPr>
          <w:rFonts w:ascii="Times New Roman" w:hAnsi="Times New Roman" w:cs="Times New Roman"/>
          <w:b/>
        </w:rPr>
        <w:t>Accordo individuale per lo svolgimento dell’attività lavorativa in modalità lavoro agile</w:t>
      </w:r>
    </w:p>
    <w:p w14:paraId="7EFF27B1" w14:textId="77777777" w:rsidR="00125A0E" w:rsidRPr="00EC51E5" w:rsidRDefault="00B35AD1" w:rsidP="00EC51E5">
      <w:pPr>
        <w:pStyle w:val="Corpotesto"/>
        <w:spacing w:before="240" w:line="302" w:lineRule="auto"/>
        <w:ind w:left="426" w:right="130"/>
        <w:jc w:val="both"/>
        <w:rPr>
          <w:rFonts w:ascii="Times New Roman" w:hAnsi="Times New Roman" w:cs="Times New Roman"/>
        </w:rPr>
      </w:pPr>
      <w:r>
        <w:rPr>
          <w:rFonts w:ascii="Times New Roman" w:hAnsi="Times New Roman" w:cs="Times New Roman"/>
        </w:rPr>
        <w:t xml:space="preserve">Il/La </w:t>
      </w:r>
      <w:r w:rsidR="00125A0E" w:rsidRPr="00125A0E">
        <w:rPr>
          <w:rFonts w:ascii="Times New Roman" w:hAnsi="Times New Roman" w:cs="Times New Roman"/>
        </w:rPr>
        <w:t>sottoscritt</w:t>
      </w:r>
      <w:r>
        <w:rPr>
          <w:rFonts w:ascii="Times New Roman" w:hAnsi="Times New Roman" w:cs="Times New Roman"/>
        </w:rPr>
        <w:t>o/</w:t>
      </w:r>
      <w:r w:rsidR="00125A0E" w:rsidRPr="00125A0E">
        <w:rPr>
          <w:rFonts w:ascii="Times New Roman" w:hAnsi="Times New Roman" w:cs="Times New Roman"/>
        </w:rPr>
        <w:t xml:space="preserve">a </w:t>
      </w:r>
      <w:r>
        <w:rPr>
          <w:rFonts w:ascii="Times New Roman" w:hAnsi="Times New Roman" w:cs="Times New Roman"/>
        </w:rPr>
        <w:t>___________________,</w:t>
      </w:r>
      <w:r w:rsidR="00125A0E" w:rsidRPr="00125A0E">
        <w:rPr>
          <w:rFonts w:ascii="Times New Roman" w:hAnsi="Times New Roman" w:cs="Times New Roman"/>
        </w:rPr>
        <w:t xml:space="preserve"> Dirigente </w:t>
      </w:r>
      <w:r>
        <w:rPr>
          <w:rFonts w:ascii="Times New Roman" w:hAnsi="Times New Roman" w:cs="Times New Roman"/>
        </w:rPr>
        <w:t xml:space="preserve">del Servizio </w:t>
      </w:r>
      <w:r w:rsidR="00EC51E5">
        <w:rPr>
          <w:rFonts w:ascii="Times New Roman" w:hAnsi="Times New Roman" w:cs="Times New Roman"/>
        </w:rPr>
        <w:t xml:space="preserve">____________________ </w:t>
      </w:r>
      <w:r w:rsidR="00125A0E" w:rsidRPr="00125A0E">
        <w:rPr>
          <w:rFonts w:ascii="Times New Roman" w:hAnsi="Times New Roman" w:cs="Times New Roman"/>
        </w:rPr>
        <w:t>dell’ARIC, di seguito denominato “Dirigente”</w:t>
      </w:r>
    </w:p>
    <w:p w14:paraId="1DA2AFA2" w14:textId="77777777" w:rsidR="00125A0E" w:rsidRPr="00125A0E" w:rsidRDefault="00125A0E" w:rsidP="00B35AD1">
      <w:pPr>
        <w:pStyle w:val="Corpotesto"/>
        <w:spacing w:before="125" w:line="302" w:lineRule="auto"/>
        <w:ind w:left="360" w:right="130"/>
        <w:jc w:val="center"/>
        <w:rPr>
          <w:rFonts w:ascii="Times New Roman" w:hAnsi="Times New Roman" w:cs="Times New Roman"/>
        </w:rPr>
      </w:pPr>
      <w:r w:rsidRPr="00125A0E">
        <w:rPr>
          <w:rFonts w:ascii="Times New Roman" w:hAnsi="Times New Roman" w:cs="Times New Roman"/>
        </w:rPr>
        <w:t>E</w:t>
      </w:r>
    </w:p>
    <w:p w14:paraId="053896EC" w14:textId="77777777" w:rsidR="00B35AD1" w:rsidRDefault="00125A0E" w:rsidP="00B35AD1">
      <w:pPr>
        <w:pStyle w:val="Corpotesto"/>
        <w:spacing w:before="125" w:line="302" w:lineRule="auto"/>
        <w:ind w:left="360" w:right="130"/>
        <w:jc w:val="both"/>
        <w:rPr>
          <w:rFonts w:ascii="Times New Roman" w:hAnsi="Times New Roman" w:cs="Times New Roman"/>
        </w:rPr>
      </w:pPr>
      <w:r w:rsidRPr="00125A0E">
        <w:rPr>
          <w:rFonts w:ascii="Times New Roman" w:hAnsi="Times New Roman" w:cs="Times New Roman"/>
        </w:rPr>
        <w:t xml:space="preserve">Il dipendente ______________, nato/a </w:t>
      </w:r>
      <w:proofErr w:type="spellStart"/>
      <w:r w:rsidRPr="00125A0E">
        <w:rPr>
          <w:rFonts w:ascii="Times New Roman" w:hAnsi="Times New Roman" w:cs="Times New Roman"/>
        </w:rPr>
        <w:t>a</w:t>
      </w:r>
      <w:proofErr w:type="spellEnd"/>
      <w:r w:rsidRPr="00125A0E">
        <w:rPr>
          <w:rFonts w:ascii="Times New Roman" w:hAnsi="Times New Roman" w:cs="Times New Roman"/>
        </w:rPr>
        <w:t xml:space="preserve"> _________________, il _____________ e residente a ____________ (Prov. _______) in Via ________________ n. _____, codice fiscale ___________________, di seguito denominato “Lavoratore”</w:t>
      </w:r>
    </w:p>
    <w:p w14:paraId="670290A2" w14:textId="77777777" w:rsidR="00B35AD1" w:rsidRDefault="00125A0E" w:rsidP="00B35AD1">
      <w:pPr>
        <w:pStyle w:val="Corpotesto"/>
        <w:spacing w:before="125" w:line="302" w:lineRule="auto"/>
        <w:ind w:left="360" w:right="130"/>
        <w:jc w:val="center"/>
        <w:rPr>
          <w:rFonts w:ascii="Times New Roman" w:hAnsi="Times New Roman" w:cs="Times New Roman"/>
        </w:rPr>
      </w:pPr>
      <w:r w:rsidRPr="00125A0E">
        <w:rPr>
          <w:rFonts w:ascii="Times New Roman" w:hAnsi="Times New Roman" w:cs="Times New Roman"/>
        </w:rPr>
        <w:t>PREMESSO CHE</w:t>
      </w:r>
    </w:p>
    <w:p w14:paraId="687379D4" w14:textId="77777777" w:rsidR="00B35AD1" w:rsidRDefault="00125A0E" w:rsidP="00B35AD1">
      <w:pPr>
        <w:pStyle w:val="Corpotesto"/>
        <w:spacing w:before="125" w:line="302" w:lineRule="auto"/>
        <w:ind w:left="426" w:right="130"/>
        <w:jc w:val="both"/>
        <w:rPr>
          <w:rFonts w:ascii="Times New Roman" w:hAnsi="Times New Roman" w:cs="Times New Roman"/>
        </w:rPr>
      </w:pPr>
      <w:r w:rsidRPr="00125A0E">
        <w:rPr>
          <w:rFonts w:ascii="Times New Roman" w:hAnsi="Times New Roman" w:cs="Times New Roman"/>
        </w:rPr>
        <w:lastRenderedPageBreak/>
        <w:t>Il Lavoratore ha manifestato la propria esigenza di svolgere in lavoro agile la propria prestazione lavorativa;</w:t>
      </w:r>
    </w:p>
    <w:p w14:paraId="3115B832" w14:textId="77777777" w:rsidR="00B35AD1" w:rsidRDefault="00125A0E" w:rsidP="00B35AD1">
      <w:pPr>
        <w:pStyle w:val="Corpotesto"/>
        <w:spacing w:before="125" w:line="302" w:lineRule="auto"/>
        <w:ind w:left="426" w:right="130"/>
        <w:jc w:val="both"/>
        <w:rPr>
          <w:rFonts w:ascii="Times New Roman" w:hAnsi="Times New Roman" w:cs="Times New Roman"/>
        </w:rPr>
      </w:pPr>
      <w:r w:rsidRPr="00125A0E">
        <w:rPr>
          <w:rFonts w:ascii="Times New Roman" w:hAnsi="Times New Roman" w:cs="Times New Roman"/>
        </w:rPr>
        <w:t>il Dirigente ha ritenuto che sia conforme ai propri interessi, anche di produttività, rispondere positivamente alla richiesta del Lavoratore;</w:t>
      </w:r>
    </w:p>
    <w:p w14:paraId="1235B8BE" w14:textId="6E3422A2" w:rsidR="00EC5232" w:rsidRDefault="00125A0E" w:rsidP="00EC5232">
      <w:pPr>
        <w:pStyle w:val="Corpotesto"/>
        <w:spacing w:before="125" w:line="302" w:lineRule="auto"/>
        <w:ind w:left="426" w:right="130"/>
        <w:jc w:val="both"/>
        <w:rPr>
          <w:rFonts w:ascii="Times New Roman" w:hAnsi="Times New Roman" w:cs="Times New Roman"/>
        </w:rPr>
      </w:pPr>
      <w:r w:rsidRPr="00125A0E">
        <w:rPr>
          <w:rFonts w:ascii="Times New Roman" w:hAnsi="Times New Roman" w:cs="Times New Roman"/>
        </w:rPr>
        <w:t>il Dirigente ha inoltre verificato la sussistenza delle “condizionalità” previste dalla vigente normativa per l’accesso al lavoro agile e, in particolare, ha valutato che lo svolgimento della prestazione lavorativa in lavoro agile non pregiudica o riduce la fruizione dei servizi resi dall’unità organizzativa a favore dell’utenza nonché l’efficace ed efficiente svolgimento dei processi di lavoro ai quali il Lavoratore è assegnato</w:t>
      </w:r>
      <w:r w:rsidR="00EC5232">
        <w:rPr>
          <w:rFonts w:ascii="Times New Roman" w:hAnsi="Times New Roman" w:cs="Times New Roman"/>
        </w:rPr>
        <w:t>.</w:t>
      </w:r>
    </w:p>
    <w:p w14:paraId="50B9EFCB" w14:textId="77777777" w:rsidR="00B35AD1" w:rsidRPr="00B35AD1" w:rsidRDefault="00125A0E" w:rsidP="00B35AD1">
      <w:pPr>
        <w:pStyle w:val="Corpotesto"/>
        <w:spacing w:before="125" w:line="302" w:lineRule="auto"/>
        <w:ind w:left="426" w:right="130"/>
        <w:jc w:val="center"/>
        <w:rPr>
          <w:rFonts w:ascii="Times New Roman" w:hAnsi="Times New Roman" w:cs="Times New Roman"/>
          <w:b/>
        </w:rPr>
      </w:pPr>
      <w:r w:rsidRPr="00B35AD1">
        <w:rPr>
          <w:rFonts w:ascii="Times New Roman" w:hAnsi="Times New Roman" w:cs="Times New Roman"/>
          <w:b/>
        </w:rPr>
        <w:t>CONVENGONO QUANTO SEGUE</w:t>
      </w:r>
    </w:p>
    <w:p w14:paraId="08312939" w14:textId="77777777" w:rsidR="00B35AD1" w:rsidRPr="00B35AD1" w:rsidRDefault="00125A0E" w:rsidP="00B35AD1">
      <w:pPr>
        <w:pStyle w:val="Corpotesto"/>
        <w:spacing w:before="125" w:line="302" w:lineRule="auto"/>
        <w:ind w:left="426" w:right="130"/>
        <w:jc w:val="center"/>
        <w:rPr>
          <w:rFonts w:ascii="Times New Roman" w:hAnsi="Times New Roman" w:cs="Times New Roman"/>
          <w:b/>
        </w:rPr>
      </w:pPr>
      <w:r w:rsidRPr="00B35AD1">
        <w:rPr>
          <w:rFonts w:ascii="Times New Roman" w:hAnsi="Times New Roman" w:cs="Times New Roman"/>
          <w:b/>
        </w:rPr>
        <w:t>Articolo 1</w:t>
      </w:r>
    </w:p>
    <w:p w14:paraId="61072774" w14:textId="77777777" w:rsidR="00B35AD1" w:rsidRPr="00B35AD1" w:rsidRDefault="00125A0E" w:rsidP="00B35AD1">
      <w:pPr>
        <w:pStyle w:val="Corpotesto"/>
        <w:spacing w:before="125" w:line="302" w:lineRule="auto"/>
        <w:ind w:left="426" w:right="130"/>
        <w:jc w:val="center"/>
        <w:rPr>
          <w:rFonts w:ascii="Times New Roman" w:hAnsi="Times New Roman" w:cs="Times New Roman"/>
          <w:i/>
        </w:rPr>
      </w:pPr>
      <w:r w:rsidRPr="00B35AD1">
        <w:rPr>
          <w:rFonts w:ascii="Times New Roman" w:hAnsi="Times New Roman" w:cs="Times New Roman"/>
          <w:i/>
        </w:rPr>
        <w:t>(Definizioni e generalità)</w:t>
      </w:r>
    </w:p>
    <w:p w14:paraId="6A816C5F" w14:textId="77777777" w:rsidR="00B35AD1" w:rsidRDefault="00125A0E" w:rsidP="00D71D84">
      <w:pPr>
        <w:pStyle w:val="Corpotesto"/>
        <w:numPr>
          <w:ilvl w:val="0"/>
          <w:numId w:val="19"/>
        </w:numPr>
        <w:spacing w:before="125" w:line="302" w:lineRule="auto"/>
        <w:ind w:right="130"/>
        <w:jc w:val="both"/>
        <w:rPr>
          <w:rFonts w:ascii="Times New Roman" w:hAnsi="Times New Roman" w:cs="Times New Roman"/>
        </w:rPr>
      </w:pPr>
      <w:r w:rsidRPr="00125A0E">
        <w:rPr>
          <w:rFonts w:ascii="Times New Roman" w:hAnsi="Times New Roman" w:cs="Times New Roman"/>
        </w:rPr>
        <w:t>Ai fini del presente accordo e in coerenza con la vigente normativa in materia, per “Lavoro agile” si intende una modalità di esecuzione del rapporto di lavoro subordinato stabilita mediante accordo tra le parti, anche con forme di organizzazione per fasi, cicli e obiettivi e senza precisi vincoli di orario o di luogo di lavoro, ma in ogni caso entro i confini del territorio nazionale. La prestazione lavorativa in modalità agile viene eseguita fuori dai locali dell’Agenzia, senza una postazione fissa e predefinita, mediante una programmazione mensile complessiva che garantisca la prestazione stessa di due giorni lavorativi e/o 15 ore settimanali in prestazione agile.</w:t>
      </w:r>
    </w:p>
    <w:p w14:paraId="0227738C" w14:textId="77777777" w:rsidR="00B35AD1" w:rsidRDefault="00125A0E" w:rsidP="00D71D84">
      <w:pPr>
        <w:pStyle w:val="Corpotesto"/>
        <w:numPr>
          <w:ilvl w:val="0"/>
          <w:numId w:val="19"/>
        </w:numPr>
        <w:spacing w:before="125" w:line="302" w:lineRule="auto"/>
        <w:ind w:right="130"/>
        <w:jc w:val="both"/>
        <w:rPr>
          <w:rFonts w:ascii="Times New Roman" w:hAnsi="Times New Roman" w:cs="Times New Roman"/>
        </w:rPr>
      </w:pPr>
      <w:r w:rsidRPr="00B35AD1">
        <w:rPr>
          <w:rFonts w:ascii="Times New Roman" w:hAnsi="Times New Roman" w:cs="Times New Roman"/>
        </w:rPr>
        <w:t>Lo svolgimento della prestazione lavorativa in modalità agile non modifica la natura del rapporto di lavoro in atto. Il Lavoratore conserva i medesimi diritti e gli obblighi nascenti dal rapporto di lavoro in presenza.</w:t>
      </w:r>
    </w:p>
    <w:p w14:paraId="3E887F14" w14:textId="77777777" w:rsidR="00B35AD1" w:rsidRDefault="00125A0E" w:rsidP="00D71D84">
      <w:pPr>
        <w:pStyle w:val="Corpotesto"/>
        <w:numPr>
          <w:ilvl w:val="0"/>
          <w:numId w:val="19"/>
        </w:numPr>
        <w:spacing w:before="125" w:line="302" w:lineRule="auto"/>
        <w:ind w:right="130"/>
        <w:jc w:val="both"/>
        <w:rPr>
          <w:rFonts w:ascii="Times New Roman" w:hAnsi="Times New Roman" w:cs="Times New Roman"/>
        </w:rPr>
      </w:pPr>
      <w:r w:rsidRPr="00B35AD1">
        <w:rPr>
          <w:rFonts w:ascii="Times New Roman" w:hAnsi="Times New Roman" w:cs="Times New Roman"/>
        </w:rPr>
        <w:t>L’Agenzia garantisce al personale in lavoro agile le stesse opportunità previste per il lavoro in presenza con riferimento a progressioni di carriera, progressioni economiche, incentivazione della performance, iniziative formative.</w:t>
      </w:r>
    </w:p>
    <w:p w14:paraId="157FE51B" w14:textId="77777777" w:rsidR="00125A0E" w:rsidRPr="00B35AD1" w:rsidRDefault="00125A0E" w:rsidP="00B35AD1">
      <w:pPr>
        <w:pStyle w:val="Corpotesto"/>
        <w:spacing w:before="125" w:line="302" w:lineRule="auto"/>
        <w:ind w:left="360" w:right="130"/>
        <w:jc w:val="center"/>
        <w:rPr>
          <w:rFonts w:ascii="Times New Roman" w:hAnsi="Times New Roman" w:cs="Times New Roman"/>
          <w:b/>
        </w:rPr>
      </w:pPr>
      <w:r w:rsidRPr="00B35AD1">
        <w:rPr>
          <w:rFonts w:ascii="Times New Roman" w:hAnsi="Times New Roman" w:cs="Times New Roman"/>
          <w:b/>
        </w:rPr>
        <w:t>Articolo 2</w:t>
      </w:r>
    </w:p>
    <w:p w14:paraId="6685082F" w14:textId="77777777" w:rsidR="00B35AD1" w:rsidRPr="00B35AD1" w:rsidRDefault="00125A0E" w:rsidP="00B35AD1">
      <w:pPr>
        <w:pStyle w:val="Corpotesto"/>
        <w:spacing w:before="125" w:line="302" w:lineRule="auto"/>
        <w:ind w:left="360" w:right="130"/>
        <w:jc w:val="center"/>
        <w:rPr>
          <w:rFonts w:ascii="Times New Roman" w:hAnsi="Times New Roman" w:cs="Times New Roman"/>
          <w:i/>
        </w:rPr>
      </w:pPr>
      <w:r w:rsidRPr="00B35AD1">
        <w:rPr>
          <w:rFonts w:ascii="Times New Roman" w:hAnsi="Times New Roman" w:cs="Times New Roman"/>
          <w:i/>
        </w:rPr>
        <w:t>(Luoghi di svolgimento della prestazione)</w:t>
      </w:r>
    </w:p>
    <w:p w14:paraId="1897E8F0" w14:textId="77777777" w:rsidR="00125A0E" w:rsidRPr="00125A0E" w:rsidRDefault="00125A0E" w:rsidP="00D71D84">
      <w:pPr>
        <w:pStyle w:val="Corpotesto"/>
        <w:numPr>
          <w:ilvl w:val="0"/>
          <w:numId w:val="20"/>
        </w:numPr>
        <w:spacing w:before="125" w:line="302" w:lineRule="auto"/>
        <w:ind w:right="130"/>
        <w:jc w:val="both"/>
        <w:rPr>
          <w:rFonts w:ascii="Times New Roman" w:hAnsi="Times New Roman" w:cs="Times New Roman"/>
        </w:rPr>
      </w:pPr>
      <w:r w:rsidRPr="00125A0E">
        <w:rPr>
          <w:rFonts w:ascii="Times New Roman" w:hAnsi="Times New Roman" w:cs="Times New Roman"/>
        </w:rPr>
        <w:t>Nella scelta dei luoghi di svolgimento della prestazione lavorativa a distanza il Lavoratore è tenuto ad accertare la presenza delle condizioni che garantiscono il rispetto delle prescrizioni di cui all’art. 3 in materia di sicurezza sul lavoro, la piena operatività della dotazione informatica, la più assoluta riservatezza sui dati e sulle informazioni trattati.</w:t>
      </w:r>
    </w:p>
    <w:p w14:paraId="16D00E51" w14:textId="77777777" w:rsidR="00125A0E" w:rsidRPr="00B35AD1" w:rsidRDefault="00125A0E" w:rsidP="00B35AD1">
      <w:pPr>
        <w:pStyle w:val="Corpotesto"/>
        <w:spacing w:before="125" w:line="302" w:lineRule="auto"/>
        <w:ind w:left="360" w:right="130"/>
        <w:jc w:val="center"/>
        <w:rPr>
          <w:rFonts w:ascii="Times New Roman" w:hAnsi="Times New Roman" w:cs="Times New Roman"/>
          <w:b/>
        </w:rPr>
      </w:pPr>
      <w:r w:rsidRPr="00B35AD1">
        <w:rPr>
          <w:rFonts w:ascii="Times New Roman" w:hAnsi="Times New Roman" w:cs="Times New Roman"/>
          <w:b/>
        </w:rPr>
        <w:t>Articolo 3</w:t>
      </w:r>
    </w:p>
    <w:p w14:paraId="46C1E5B5" w14:textId="77777777" w:rsidR="00125A0E" w:rsidRPr="000A1A35" w:rsidRDefault="00125A0E" w:rsidP="000A1A35">
      <w:pPr>
        <w:pStyle w:val="Corpotesto"/>
        <w:spacing w:before="125" w:line="302" w:lineRule="auto"/>
        <w:ind w:left="360" w:right="130"/>
        <w:jc w:val="center"/>
        <w:rPr>
          <w:rFonts w:ascii="Times New Roman" w:hAnsi="Times New Roman" w:cs="Times New Roman"/>
          <w:i/>
        </w:rPr>
      </w:pPr>
      <w:r w:rsidRPr="00B35AD1">
        <w:rPr>
          <w:rFonts w:ascii="Times New Roman" w:hAnsi="Times New Roman" w:cs="Times New Roman"/>
          <w:i/>
        </w:rPr>
        <w:t>(Sicurezza sul lavoro)</w:t>
      </w:r>
    </w:p>
    <w:p w14:paraId="17963802" w14:textId="77777777" w:rsidR="00B35AD1" w:rsidRDefault="00125A0E" w:rsidP="00D71D84">
      <w:pPr>
        <w:pStyle w:val="Corpotesto"/>
        <w:numPr>
          <w:ilvl w:val="0"/>
          <w:numId w:val="21"/>
        </w:numPr>
        <w:spacing w:before="125" w:line="302" w:lineRule="auto"/>
        <w:ind w:right="130"/>
        <w:jc w:val="both"/>
        <w:rPr>
          <w:rFonts w:ascii="Times New Roman" w:hAnsi="Times New Roman" w:cs="Times New Roman"/>
        </w:rPr>
      </w:pPr>
      <w:r w:rsidRPr="00125A0E">
        <w:rPr>
          <w:rFonts w:ascii="Times New Roman" w:hAnsi="Times New Roman" w:cs="Times New Roman"/>
        </w:rPr>
        <w:t>Il Lavoratore dà atto di aver ricevuto la specifica informativa in materia di salute e sicurezza sul lavoro agile, allegata al presente contratto. Il Lavoratore dichiara di avere consapevolezza dei contenuti della suddetta informativa.</w:t>
      </w:r>
    </w:p>
    <w:p w14:paraId="78EF63BD" w14:textId="77777777" w:rsidR="00B35AD1" w:rsidRDefault="00125A0E" w:rsidP="00D71D84">
      <w:pPr>
        <w:pStyle w:val="Corpotesto"/>
        <w:numPr>
          <w:ilvl w:val="0"/>
          <w:numId w:val="21"/>
        </w:numPr>
        <w:spacing w:before="125" w:line="302" w:lineRule="auto"/>
        <w:ind w:right="130"/>
        <w:jc w:val="both"/>
        <w:rPr>
          <w:rFonts w:ascii="Times New Roman" w:hAnsi="Times New Roman" w:cs="Times New Roman"/>
        </w:rPr>
      </w:pPr>
      <w:r w:rsidRPr="00B35AD1">
        <w:rPr>
          <w:rFonts w:ascii="Times New Roman" w:hAnsi="Times New Roman" w:cs="Times New Roman"/>
        </w:rPr>
        <w:t xml:space="preserve">Il Lavoratore si impegna a rendere note eventuali situazioni anomale che dovesse riscontrare in </w:t>
      </w:r>
      <w:r w:rsidRPr="00B35AD1">
        <w:rPr>
          <w:rFonts w:ascii="Times New Roman" w:hAnsi="Times New Roman" w:cs="Times New Roman"/>
        </w:rPr>
        <w:lastRenderedPageBreak/>
        <w:t>occasione dell’attività lavorativa, anche con riferimento a quella svolta all’esterno della sede dell’Agenzia.</w:t>
      </w:r>
    </w:p>
    <w:p w14:paraId="12D240A6" w14:textId="77777777" w:rsidR="00125A0E" w:rsidRDefault="00125A0E" w:rsidP="00D71D84">
      <w:pPr>
        <w:pStyle w:val="Corpotesto"/>
        <w:numPr>
          <w:ilvl w:val="0"/>
          <w:numId w:val="21"/>
        </w:numPr>
        <w:spacing w:before="125" w:line="302" w:lineRule="auto"/>
        <w:ind w:right="130"/>
        <w:jc w:val="both"/>
        <w:rPr>
          <w:rFonts w:ascii="Times New Roman" w:hAnsi="Times New Roman" w:cs="Times New Roman"/>
        </w:rPr>
      </w:pPr>
      <w:r w:rsidRPr="00B35AD1">
        <w:rPr>
          <w:rFonts w:ascii="Times New Roman" w:hAnsi="Times New Roman" w:cs="Times New Roman"/>
        </w:rPr>
        <w:t>Il Lavoratore si impegna a rispettare le prescrizioni indicate nell’informativa nell’esecuzione della prestazione lavorativa che nella individuazione dei luoghi presso i quali renderla.</w:t>
      </w:r>
    </w:p>
    <w:p w14:paraId="2706E4DE" w14:textId="77777777" w:rsidR="00125A0E" w:rsidRPr="00B35AD1" w:rsidRDefault="00125A0E" w:rsidP="00B35AD1">
      <w:pPr>
        <w:pStyle w:val="Corpotesto"/>
        <w:spacing w:before="125" w:line="302" w:lineRule="auto"/>
        <w:ind w:left="360" w:right="130"/>
        <w:jc w:val="center"/>
        <w:rPr>
          <w:rFonts w:ascii="Times New Roman" w:hAnsi="Times New Roman" w:cs="Times New Roman"/>
          <w:b/>
        </w:rPr>
      </w:pPr>
      <w:r w:rsidRPr="00B35AD1">
        <w:rPr>
          <w:rFonts w:ascii="Times New Roman" w:hAnsi="Times New Roman" w:cs="Times New Roman"/>
          <w:b/>
        </w:rPr>
        <w:t>Articolo 4</w:t>
      </w:r>
    </w:p>
    <w:p w14:paraId="4E86D3D7" w14:textId="77777777" w:rsidR="00125A0E" w:rsidRPr="00B35AD1" w:rsidRDefault="00125A0E" w:rsidP="00B35AD1">
      <w:pPr>
        <w:pStyle w:val="Corpotesto"/>
        <w:spacing w:before="125" w:line="302" w:lineRule="auto"/>
        <w:ind w:left="360" w:right="130"/>
        <w:jc w:val="center"/>
        <w:rPr>
          <w:rFonts w:ascii="Times New Roman" w:hAnsi="Times New Roman" w:cs="Times New Roman"/>
          <w:i/>
        </w:rPr>
      </w:pPr>
      <w:r w:rsidRPr="00B35AD1">
        <w:rPr>
          <w:rFonts w:ascii="Times New Roman" w:hAnsi="Times New Roman" w:cs="Times New Roman"/>
          <w:i/>
        </w:rPr>
        <w:t>(Oggetto, Durata dell’accordo e Recesso)</w:t>
      </w:r>
    </w:p>
    <w:p w14:paraId="2579CBFA" w14:textId="77777777" w:rsidR="00125A0E" w:rsidRPr="00125A0E" w:rsidRDefault="00125A0E" w:rsidP="00D71D84">
      <w:pPr>
        <w:pStyle w:val="Corpotesto"/>
        <w:numPr>
          <w:ilvl w:val="0"/>
          <w:numId w:val="22"/>
        </w:numPr>
        <w:spacing w:before="125" w:line="302" w:lineRule="auto"/>
        <w:ind w:right="130"/>
        <w:jc w:val="both"/>
        <w:rPr>
          <w:rFonts w:ascii="Times New Roman" w:hAnsi="Times New Roman" w:cs="Times New Roman"/>
        </w:rPr>
      </w:pPr>
      <w:r w:rsidRPr="00125A0E">
        <w:rPr>
          <w:rFonts w:ascii="Times New Roman" w:hAnsi="Times New Roman" w:cs="Times New Roman"/>
        </w:rPr>
        <w:t>Il contenuto dell’attività lavorativa è quello definito nel progetto allegato al presente contratto.</w:t>
      </w:r>
    </w:p>
    <w:p w14:paraId="4C930CBD" w14:textId="77777777" w:rsidR="00125A0E" w:rsidRPr="00125A0E" w:rsidRDefault="00125A0E" w:rsidP="00D71D84">
      <w:pPr>
        <w:pStyle w:val="Corpotesto"/>
        <w:numPr>
          <w:ilvl w:val="0"/>
          <w:numId w:val="22"/>
        </w:numPr>
        <w:spacing w:before="125" w:line="302" w:lineRule="auto"/>
        <w:ind w:right="130"/>
        <w:jc w:val="both"/>
        <w:rPr>
          <w:rFonts w:ascii="Times New Roman" w:hAnsi="Times New Roman" w:cs="Times New Roman"/>
        </w:rPr>
      </w:pPr>
      <w:r w:rsidRPr="00125A0E">
        <w:rPr>
          <w:rFonts w:ascii="Times New Roman" w:hAnsi="Times New Roman" w:cs="Times New Roman"/>
        </w:rPr>
        <w:t>Durante l’attività svolta in modalità agile il lavoratore è impegnato al conseguimento degli obiettivi assegnati ad inizio anno, mediante scheda individuale, nonché degli ulteriori obiettivi che potranno essere assegnati in corso d’anno, ad integrazione di quelli iniziali, secondo le procedure e le modalità del sistema di misurazione e valutazione dell’Agenzia. Egli è altresì impegnato alla rendicontazione dei risultati conseguiti e delle attività svolte, secondo modalità e criteri definiti dal dirigente, in coerenza con il medesimo sistema.</w:t>
      </w:r>
    </w:p>
    <w:p w14:paraId="405C7D1C" w14:textId="77777777" w:rsidR="00125A0E" w:rsidRPr="00125A0E" w:rsidRDefault="00125A0E" w:rsidP="00D71D84">
      <w:pPr>
        <w:pStyle w:val="Corpotesto"/>
        <w:numPr>
          <w:ilvl w:val="0"/>
          <w:numId w:val="22"/>
        </w:numPr>
        <w:spacing w:before="125" w:line="302" w:lineRule="auto"/>
        <w:ind w:right="130"/>
        <w:jc w:val="both"/>
        <w:rPr>
          <w:rFonts w:ascii="Times New Roman" w:hAnsi="Times New Roman" w:cs="Times New Roman"/>
        </w:rPr>
      </w:pPr>
      <w:r w:rsidRPr="00125A0E">
        <w:rPr>
          <w:rFonts w:ascii="Times New Roman" w:hAnsi="Times New Roman" w:cs="Times New Roman"/>
        </w:rPr>
        <w:t xml:space="preserve">Il presente accordo decorre dal </w:t>
      </w:r>
      <w:r w:rsidR="00AA622A">
        <w:rPr>
          <w:rFonts w:ascii="Times New Roman" w:hAnsi="Times New Roman" w:cs="Times New Roman"/>
        </w:rPr>
        <w:t>________________</w:t>
      </w:r>
      <w:r w:rsidRPr="00125A0E">
        <w:rPr>
          <w:rFonts w:ascii="Times New Roman" w:hAnsi="Times New Roman" w:cs="Times New Roman"/>
        </w:rPr>
        <w:t xml:space="preserve"> e termina il </w:t>
      </w:r>
      <w:r w:rsidR="00AA622A">
        <w:rPr>
          <w:rFonts w:ascii="Times New Roman" w:hAnsi="Times New Roman" w:cs="Times New Roman"/>
        </w:rPr>
        <w:t>___________________</w:t>
      </w:r>
      <w:r w:rsidRPr="00125A0E">
        <w:rPr>
          <w:rFonts w:ascii="Times New Roman" w:hAnsi="Times New Roman" w:cs="Times New Roman"/>
        </w:rPr>
        <w:t>.</w:t>
      </w:r>
    </w:p>
    <w:p w14:paraId="37387BD5" w14:textId="77777777" w:rsidR="00125A0E" w:rsidRPr="00125A0E" w:rsidRDefault="00125A0E" w:rsidP="00D71D84">
      <w:pPr>
        <w:pStyle w:val="Corpotesto"/>
        <w:numPr>
          <w:ilvl w:val="0"/>
          <w:numId w:val="22"/>
        </w:numPr>
        <w:spacing w:before="125" w:line="302" w:lineRule="auto"/>
        <w:ind w:right="130"/>
        <w:jc w:val="both"/>
        <w:rPr>
          <w:rFonts w:ascii="Times New Roman" w:hAnsi="Times New Roman" w:cs="Times New Roman"/>
        </w:rPr>
      </w:pPr>
      <w:r w:rsidRPr="00125A0E">
        <w:rPr>
          <w:rFonts w:ascii="Times New Roman" w:hAnsi="Times New Roman" w:cs="Times New Roman"/>
        </w:rPr>
        <w:t>Entrambe le parti possono recedere dall’accordo con un preavviso di 30 giorni e senza preavviso fornendo un giustificato motivo.</w:t>
      </w:r>
    </w:p>
    <w:p w14:paraId="0CF359FF" w14:textId="77777777" w:rsidR="00125A0E" w:rsidRPr="00125A0E" w:rsidRDefault="00125A0E" w:rsidP="00D71D84">
      <w:pPr>
        <w:pStyle w:val="Corpotesto"/>
        <w:numPr>
          <w:ilvl w:val="0"/>
          <w:numId w:val="22"/>
        </w:numPr>
        <w:spacing w:before="125" w:line="302" w:lineRule="auto"/>
        <w:ind w:right="130"/>
        <w:jc w:val="both"/>
        <w:rPr>
          <w:rFonts w:ascii="Times New Roman" w:hAnsi="Times New Roman" w:cs="Times New Roman"/>
        </w:rPr>
      </w:pPr>
      <w:r w:rsidRPr="00125A0E">
        <w:rPr>
          <w:rFonts w:ascii="Times New Roman" w:hAnsi="Times New Roman" w:cs="Times New Roman"/>
        </w:rPr>
        <w:t>Fatte salve ulteriori ipotesi, costituiscono giustificato motivo, ai sensi del comma 2, l’assegnazione a diversa unità organizzativa, la variazione delle mansioni, la progressione di carriera, sopravvenute ed oggettive esigenze organizzative e produttive, esigenze personali del lavoratore, l’accertamento di un rilevante calo della produttività, problemi di sicurezza informatica.</w:t>
      </w:r>
    </w:p>
    <w:p w14:paraId="6ED04747" w14:textId="77777777" w:rsidR="00125A0E" w:rsidRPr="00B35AD1" w:rsidRDefault="00125A0E" w:rsidP="00B35AD1">
      <w:pPr>
        <w:pStyle w:val="Corpotesto"/>
        <w:spacing w:before="125" w:line="302" w:lineRule="auto"/>
        <w:ind w:left="360" w:right="130"/>
        <w:jc w:val="center"/>
        <w:rPr>
          <w:rFonts w:ascii="Times New Roman" w:hAnsi="Times New Roman" w:cs="Times New Roman"/>
          <w:b/>
        </w:rPr>
      </w:pPr>
      <w:r w:rsidRPr="00B35AD1">
        <w:rPr>
          <w:rFonts w:ascii="Times New Roman" w:hAnsi="Times New Roman" w:cs="Times New Roman"/>
          <w:b/>
        </w:rPr>
        <w:t>Articolo 5</w:t>
      </w:r>
    </w:p>
    <w:p w14:paraId="474B5F1C" w14:textId="77777777" w:rsidR="00125A0E" w:rsidRPr="00B35AD1" w:rsidRDefault="00125A0E" w:rsidP="00B35AD1">
      <w:pPr>
        <w:pStyle w:val="Corpotesto"/>
        <w:spacing w:before="125" w:line="302" w:lineRule="auto"/>
        <w:ind w:left="360" w:right="130"/>
        <w:jc w:val="center"/>
        <w:rPr>
          <w:rFonts w:ascii="Times New Roman" w:hAnsi="Times New Roman" w:cs="Times New Roman"/>
          <w:i/>
        </w:rPr>
      </w:pPr>
      <w:r w:rsidRPr="00B35AD1">
        <w:rPr>
          <w:rFonts w:ascii="Times New Roman" w:hAnsi="Times New Roman" w:cs="Times New Roman"/>
          <w:i/>
        </w:rPr>
        <w:t>(Potere direttivo, di controllo e disciplinare)</w:t>
      </w:r>
    </w:p>
    <w:p w14:paraId="318C99CD" w14:textId="77777777" w:rsidR="00125A0E" w:rsidRPr="00125A0E" w:rsidRDefault="00125A0E" w:rsidP="00D71D84">
      <w:pPr>
        <w:pStyle w:val="Corpotesto"/>
        <w:numPr>
          <w:ilvl w:val="0"/>
          <w:numId w:val="23"/>
        </w:numPr>
        <w:spacing w:before="125" w:line="302" w:lineRule="auto"/>
        <w:ind w:right="130"/>
        <w:jc w:val="both"/>
        <w:rPr>
          <w:rFonts w:ascii="Times New Roman" w:hAnsi="Times New Roman" w:cs="Times New Roman"/>
        </w:rPr>
      </w:pPr>
      <w:r w:rsidRPr="00125A0E">
        <w:rPr>
          <w:rFonts w:ascii="Times New Roman" w:hAnsi="Times New Roman" w:cs="Times New Roman"/>
        </w:rPr>
        <w:t>La modalità di lavoro agile non incide sul potere direttivo del Dirigente, che sarà esercitato con modalità analoghe a quelle del lavoro in presenza.</w:t>
      </w:r>
    </w:p>
    <w:p w14:paraId="79F52523" w14:textId="77777777" w:rsidR="00125A0E" w:rsidRPr="00125A0E" w:rsidRDefault="00125A0E" w:rsidP="00D71D84">
      <w:pPr>
        <w:pStyle w:val="Corpotesto"/>
        <w:numPr>
          <w:ilvl w:val="0"/>
          <w:numId w:val="23"/>
        </w:numPr>
        <w:spacing w:before="125" w:line="302" w:lineRule="auto"/>
        <w:ind w:right="130"/>
        <w:jc w:val="both"/>
        <w:rPr>
          <w:rFonts w:ascii="Times New Roman" w:hAnsi="Times New Roman" w:cs="Times New Roman"/>
        </w:rPr>
      </w:pPr>
      <w:r w:rsidRPr="00125A0E">
        <w:rPr>
          <w:rFonts w:ascii="Times New Roman" w:hAnsi="Times New Roman" w:cs="Times New Roman"/>
        </w:rPr>
        <w:t>Il potere di controllo sull’attività resa in lavoro agile si esplica, di massima, attraverso la valutazione della prestazione e dei risultati ottenuti secondo le modalità e le procedure previste dal sistema di valutazione adottato dall’Agenzia.</w:t>
      </w:r>
    </w:p>
    <w:p w14:paraId="4C9E9D7C" w14:textId="77777777" w:rsidR="00125A0E" w:rsidRPr="00B35AD1" w:rsidRDefault="00125A0E" w:rsidP="00D71D84">
      <w:pPr>
        <w:pStyle w:val="Corpotesto"/>
        <w:numPr>
          <w:ilvl w:val="0"/>
          <w:numId w:val="23"/>
        </w:numPr>
        <w:spacing w:before="125" w:line="302" w:lineRule="auto"/>
        <w:ind w:right="130"/>
        <w:jc w:val="both"/>
        <w:rPr>
          <w:rFonts w:ascii="Times New Roman" w:hAnsi="Times New Roman" w:cs="Times New Roman"/>
        </w:rPr>
      </w:pPr>
      <w:r w:rsidRPr="00125A0E">
        <w:rPr>
          <w:rFonts w:ascii="Times New Roman" w:hAnsi="Times New Roman" w:cs="Times New Roman"/>
        </w:rPr>
        <w:t>Il mancato rispetto degli obblighi derivanti dal presente contratto, dai regolamenti e dalle disposizioni interne di servizio, dà luogo all’applicazione di sanzioni disciplinari, in conformità alla disciplina contrattuale e legale vigente in materia.</w:t>
      </w:r>
    </w:p>
    <w:p w14:paraId="7C0C7BEE" w14:textId="77777777" w:rsidR="00125A0E" w:rsidRPr="00B35AD1" w:rsidRDefault="00125A0E" w:rsidP="00B35AD1">
      <w:pPr>
        <w:pStyle w:val="Corpotesto"/>
        <w:spacing w:before="125" w:line="302" w:lineRule="auto"/>
        <w:ind w:left="360" w:right="130"/>
        <w:jc w:val="center"/>
        <w:rPr>
          <w:rFonts w:ascii="Times New Roman" w:hAnsi="Times New Roman" w:cs="Times New Roman"/>
          <w:b/>
        </w:rPr>
      </w:pPr>
      <w:r w:rsidRPr="00B35AD1">
        <w:rPr>
          <w:rFonts w:ascii="Times New Roman" w:hAnsi="Times New Roman" w:cs="Times New Roman"/>
          <w:b/>
        </w:rPr>
        <w:t>Articolo 6</w:t>
      </w:r>
    </w:p>
    <w:p w14:paraId="05FB4A28" w14:textId="77777777" w:rsidR="00125A0E" w:rsidRPr="00B35AD1" w:rsidRDefault="00125A0E" w:rsidP="00B35AD1">
      <w:pPr>
        <w:pStyle w:val="Corpotesto"/>
        <w:spacing w:before="125" w:line="302" w:lineRule="auto"/>
        <w:ind w:left="360" w:right="130"/>
        <w:jc w:val="center"/>
        <w:rPr>
          <w:rFonts w:ascii="Times New Roman" w:hAnsi="Times New Roman" w:cs="Times New Roman"/>
          <w:i/>
        </w:rPr>
      </w:pPr>
      <w:r w:rsidRPr="00B35AD1">
        <w:rPr>
          <w:rFonts w:ascii="Times New Roman" w:hAnsi="Times New Roman" w:cs="Times New Roman"/>
          <w:i/>
        </w:rPr>
        <w:t>(Modalità di svolgimento)</w:t>
      </w:r>
    </w:p>
    <w:p w14:paraId="14589B34" w14:textId="77777777" w:rsidR="00125A0E" w:rsidRPr="00125A0E" w:rsidRDefault="00125A0E" w:rsidP="00D71D84">
      <w:pPr>
        <w:pStyle w:val="Corpotesto"/>
        <w:numPr>
          <w:ilvl w:val="0"/>
          <w:numId w:val="24"/>
        </w:numPr>
        <w:spacing w:before="125" w:line="302" w:lineRule="auto"/>
        <w:ind w:right="130"/>
        <w:jc w:val="both"/>
        <w:rPr>
          <w:rFonts w:ascii="Times New Roman" w:hAnsi="Times New Roman" w:cs="Times New Roman"/>
        </w:rPr>
      </w:pPr>
      <w:r w:rsidRPr="00125A0E">
        <w:rPr>
          <w:rFonts w:ascii="Times New Roman" w:hAnsi="Times New Roman" w:cs="Times New Roman"/>
        </w:rPr>
        <w:t xml:space="preserve">L’individuazione della giornata lavorativa durante la quale la prestazione è resa in lavoro agile avviene a fronte di programmazione mensile proposta dal Lavoratore, con anticipo di almeno tre giorni rispetto al periodo programmato. Tale programmazione diviene operativa a seguito dell’accettazione del dirigente della Unità Organizzativa a cui il lavoratore è assegnato. </w:t>
      </w:r>
    </w:p>
    <w:p w14:paraId="2646D5FC" w14:textId="77777777" w:rsidR="00B35AD1" w:rsidRDefault="00125A0E" w:rsidP="00D71D84">
      <w:pPr>
        <w:pStyle w:val="Corpotesto"/>
        <w:numPr>
          <w:ilvl w:val="0"/>
          <w:numId w:val="24"/>
        </w:numPr>
        <w:spacing w:before="125" w:line="302" w:lineRule="auto"/>
        <w:ind w:right="130"/>
        <w:jc w:val="both"/>
        <w:rPr>
          <w:rFonts w:ascii="Times New Roman" w:hAnsi="Times New Roman" w:cs="Times New Roman"/>
        </w:rPr>
      </w:pPr>
      <w:r w:rsidRPr="00125A0E">
        <w:rPr>
          <w:rFonts w:ascii="Times New Roman" w:hAnsi="Times New Roman" w:cs="Times New Roman"/>
        </w:rPr>
        <w:lastRenderedPageBreak/>
        <w:t>Per motivate esigenze lavorative o produttive, il dirigente può procedere a modifiche della programmazione, da comunicarsi con preavviso di almeno un giorno.</w:t>
      </w:r>
    </w:p>
    <w:p w14:paraId="068BF1F4" w14:textId="77777777" w:rsidR="00B35AD1" w:rsidRDefault="00125A0E" w:rsidP="00D71D84">
      <w:pPr>
        <w:pStyle w:val="Corpotesto"/>
        <w:numPr>
          <w:ilvl w:val="0"/>
          <w:numId w:val="24"/>
        </w:numPr>
        <w:spacing w:before="125" w:line="302" w:lineRule="auto"/>
        <w:ind w:right="130"/>
        <w:jc w:val="both"/>
        <w:rPr>
          <w:rFonts w:ascii="Times New Roman" w:hAnsi="Times New Roman" w:cs="Times New Roman"/>
        </w:rPr>
      </w:pPr>
      <w:r w:rsidRPr="00B35AD1">
        <w:rPr>
          <w:rFonts w:ascii="Times New Roman" w:hAnsi="Times New Roman" w:cs="Times New Roman"/>
        </w:rPr>
        <w:t>Per esigenze personali, il Lavoratore può richiedere al dirigente una variazione del calendario programmato.</w:t>
      </w:r>
    </w:p>
    <w:p w14:paraId="41CDC31B" w14:textId="77777777" w:rsidR="00125A0E" w:rsidRPr="00B35AD1" w:rsidRDefault="00125A0E" w:rsidP="00D71D84">
      <w:pPr>
        <w:pStyle w:val="Corpotesto"/>
        <w:numPr>
          <w:ilvl w:val="0"/>
          <w:numId w:val="24"/>
        </w:numPr>
        <w:spacing w:before="125" w:line="302" w:lineRule="auto"/>
        <w:ind w:right="130"/>
        <w:jc w:val="both"/>
        <w:rPr>
          <w:rFonts w:ascii="Times New Roman" w:hAnsi="Times New Roman" w:cs="Times New Roman"/>
        </w:rPr>
      </w:pPr>
      <w:r w:rsidRPr="00B35AD1">
        <w:rPr>
          <w:rFonts w:ascii="Times New Roman" w:hAnsi="Times New Roman" w:cs="Times New Roman"/>
        </w:rPr>
        <w:t>Il Dirigente si riserva di richiamare in sede il Lavoratore al sopraggiungere di esigenze organizzative e/o produttive urgenti ed impreviste.</w:t>
      </w:r>
    </w:p>
    <w:p w14:paraId="0DC2B5C2" w14:textId="77777777" w:rsidR="00125A0E" w:rsidRPr="00B35AD1" w:rsidRDefault="00125A0E" w:rsidP="00B35AD1">
      <w:pPr>
        <w:pStyle w:val="Corpotesto"/>
        <w:spacing w:before="125" w:line="302" w:lineRule="auto"/>
        <w:ind w:left="360" w:right="130"/>
        <w:jc w:val="center"/>
        <w:rPr>
          <w:rFonts w:ascii="Times New Roman" w:hAnsi="Times New Roman" w:cs="Times New Roman"/>
          <w:b/>
        </w:rPr>
      </w:pPr>
      <w:r w:rsidRPr="00B35AD1">
        <w:rPr>
          <w:rFonts w:ascii="Times New Roman" w:hAnsi="Times New Roman" w:cs="Times New Roman"/>
          <w:b/>
        </w:rPr>
        <w:t>Articolo 7</w:t>
      </w:r>
    </w:p>
    <w:p w14:paraId="01C389E1" w14:textId="77777777" w:rsidR="00125A0E" w:rsidRPr="00B35AD1" w:rsidRDefault="00125A0E" w:rsidP="00B35AD1">
      <w:pPr>
        <w:pStyle w:val="Corpotesto"/>
        <w:spacing w:before="125" w:line="302" w:lineRule="auto"/>
        <w:ind w:left="360" w:right="130"/>
        <w:jc w:val="center"/>
        <w:rPr>
          <w:rFonts w:ascii="Times New Roman" w:hAnsi="Times New Roman" w:cs="Times New Roman"/>
          <w:i/>
        </w:rPr>
      </w:pPr>
      <w:r w:rsidRPr="00B35AD1">
        <w:rPr>
          <w:rFonts w:ascii="Times New Roman" w:hAnsi="Times New Roman" w:cs="Times New Roman"/>
          <w:i/>
        </w:rPr>
        <w:t>(Fasce orarie e diritto alla disconnessione)</w:t>
      </w:r>
    </w:p>
    <w:p w14:paraId="458D2B45" w14:textId="77777777" w:rsidR="00125A0E" w:rsidRPr="00125A0E" w:rsidRDefault="00125A0E" w:rsidP="00D71D84">
      <w:pPr>
        <w:pStyle w:val="Corpotesto"/>
        <w:numPr>
          <w:ilvl w:val="0"/>
          <w:numId w:val="25"/>
        </w:numPr>
        <w:spacing w:before="125" w:line="302" w:lineRule="auto"/>
        <w:ind w:right="130"/>
        <w:jc w:val="both"/>
        <w:rPr>
          <w:rFonts w:ascii="Times New Roman" w:hAnsi="Times New Roman" w:cs="Times New Roman"/>
        </w:rPr>
      </w:pPr>
      <w:r w:rsidRPr="00125A0E">
        <w:rPr>
          <w:rFonts w:ascii="Times New Roman" w:hAnsi="Times New Roman" w:cs="Times New Roman"/>
        </w:rPr>
        <w:t>Fatto salvo quanto previsto nel presente articolo, il lavoratore rende la propria prestazione lavorativa senza vincolo di tempo.</w:t>
      </w:r>
    </w:p>
    <w:p w14:paraId="53C1C830" w14:textId="77777777" w:rsidR="00125A0E" w:rsidRPr="00125A0E" w:rsidRDefault="00125A0E" w:rsidP="00D71D84">
      <w:pPr>
        <w:pStyle w:val="Corpotesto"/>
        <w:numPr>
          <w:ilvl w:val="0"/>
          <w:numId w:val="25"/>
        </w:numPr>
        <w:spacing w:before="125" w:line="302" w:lineRule="auto"/>
        <w:ind w:right="130"/>
        <w:jc w:val="both"/>
        <w:rPr>
          <w:rFonts w:ascii="Times New Roman" w:hAnsi="Times New Roman" w:cs="Times New Roman"/>
        </w:rPr>
      </w:pPr>
      <w:r w:rsidRPr="00125A0E">
        <w:rPr>
          <w:rFonts w:ascii="Times New Roman" w:hAnsi="Times New Roman" w:cs="Times New Roman"/>
        </w:rPr>
        <w:t>La prestazione lavorativa agile sarà espletata nella fascia giornaliera dalle ore 7.30 e non oltre le ore 19.30 e non può essere effettuata nelle giornate di sabato, domenica o festive infrasettimanali.</w:t>
      </w:r>
    </w:p>
    <w:p w14:paraId="4C29CD47" w14:textId="77777777" w:rsidR="00125A0E" w:rsidRPr="00125A0E" w:rsidRDefault="00125A0E" w:rsidP="00D71D84">
      <w:pPr>
        <w:pStyle w:val="Corpotesto"/>
        <w:numPr>
          <w:ilvl w:val="0"/>
          <w:numId w:val="25"/>
        </w:numPr>
        <w:spacing w:before="125" w:line="302" w:lineRule="auto"/>
        <w:ind w:right="130"/>
        <w:jc w:val="both"/>
        <w:rPr>
          <w:rFonts w:ascii="Times New Roman" w:hAnsi="Times New Roman" w:cs="Times New Roman"/>
        </w:rPr>
      </w:pPr>
      <w:r w:rsidRPr="00125A0E">
        <w:rPr>
          <w:rFonts w:ascii="Times New Roman" w:hAnsi="Times New Roman" w:cs="Times New Roman"/>
        </w:rPr>
        <w:t>Al fine di assicurare un’efficace ed efficiente interazione con l’Ufficio di appartenenza e un ottimale svolgimento della prestazione lavorativa, il dipendente, nell’arco della giornata di lavoro agile, deve garantire la sua contattabilità da parte dell'Ufficio (a mezzo e-mail, telefono, messaggi ecc.) secondo quanto di seguito indicato:</w:t>
      </w:r>
    </w:p>
    <w:p w14:paraId="7AB4EF96" w14:textId="1C8D19C2" w:rsidR="00AA622A" w:rsidRDefault="00125A0E" w:rsidP="00D71D84">
      <w:pPr>
        <w:pStyle w:val="Corpotesto"/>
        <w:numPr>
          <w:ilvl w:val="1"/>
          <w:numId w:val="25"/>
        </w:numPr>
        <w:spacing w:before="125" w:line="302" w:lineRule="auto"/>
        <w:ind w:right="130"/>
        <w:jc w:val="both"/>
        <w:rPr>
          <w:rFonts w:ascii="Times New Roman" w:hAnsi="Times New Roman" w:cs="Times New Roman"/>
        </w:rPr>
      </w:pPr>
      <w:r w:rsidRPr="00125A0E">
        <w:rPr>
          <w:rFonts w:ascii="Times New Roman" w:hAnsi="Times New Roman" w:cs="Times New Roman"/>
        </w:rPr>
        <w:t>fascia di contattabilità della durata di almeno tre ore continuative dalle 9:00 alle 12:00 nel periodo dalle ore 8.00 alle ore 13.00</w:t>
      </w:r>
      <w:r w:rsidR="000105EA">
        <w:rPr>
          <w:rFonts w:ascii="Times New Roman" w:hAnsi="Times New Roman" w:cs="Times New Roman"/>
        </w:rPr>
        <w:t>;</w:t>
      </w:r>
    </w:p>
    <w:p w14:paraId="0A5842AF" w14:textId="77777777" w:rsidR="00125A0E" w:rsidRPr="00AA622A" w:rsidRDefault="00125A0E" w:rsidP="00D71D84">
      <w:pPr>
        <w:pStyle w:val="Corpotesto"/>
        <w:numPr>
          <w:ilvl w:val="1"/>
          <w:numId w:val="25"/>
        </w:numPr>
        <w:spacing w:before="125" w:line="302" w:lineRule="auto"/>
        <w:ind w:right="130"/>
        <w:jc w:val="both"/>
        <w:rPr>
          <w:rFonts w:ascii="Times New Roman" w:hAnsi="Times New Roman" w:cs="Times New Roman"/>
        </w:rPr>
      </w:pPr>
      <w:r w:rsidRPr="00AA622A">
        <w:rPr>
          <w:rFonts w:ascii="Times New Roman" w:hAnsi="Times New Roman" w:cs="Times New Roman"/>
        </w:rPr>
        <w:t>ulteriore fascia di contattabilità (oltre a quella mattutina) nelle giornate di rientro pomeridiano, della durata di almeno 90 minuti continuativi dalle 15:30 alle 17:00.</w:t>
      </w:r>
    </w:p>
    <w:p w14:paraId="7702EA58" w14:textId="77777777" w:rsidR="00125A0E" w:rsidRPr="00125A0E" w:rsidRDefault="00125A0E" w:rsidP="00D71D84">
      <w:pPr>
        <w:pStyle w:val="Corpotesto"/>
        <w:numPr>
          <w:ilvl w:val="0"/>
          <w:numId w:val="25"/>
        </w:numPr>
        <w:spacing w:before="125" w:line="302" w:lineRule="auto"/>
        <w:ind w:right="130"/>
        <w:jc w:val="both"/>
        <w:rPr>
          <w:rFonts w:ascii="Times New Roman" w:hAnsi="Times New Roman" w:cs="Times New Roman"/>
        </w:rPr>
      </w:pPr>
      <w:r w:rsidRPr="00125A0E">
        <w:rPr>
          <w:rFonts w:ascii="Times New Roman" w:hAnsi="Times New Roman" w:cs="Times New Roman"/>
        </w:rPr>
        <w:t>Restano confermati i tempi di riposo in essere per le prestazioni rese in presenza, in adempimento e nel rispetto delle discipline contrattuali e legali applicabili.</w:t>
      </w:r>
    </w:p>
    <w:p w14:paraId="45E529B4" w14:textId="77777777" w:rsidR="00125A0E" w:rsidRPr="00125A0E" w:rsidRDefault="00125A0E" w:rsidP="00D71D84">
      <w:pPr>
        <w:pStyle w:val="Corpotesto"/>
        <w:numPr>
          <w:ilvl w:val="0"/>
          <w:numId w:val="25"/>
        </w:numPr>
        <w:spacing w:before="125" w:line="302" w:lineRule="auto"/>
        <w:ind w:right="130"/>
        <w:jc w:val="both"/>
        <w:rPr>
          <w:rFonts w:ascii="Times New Roman" w:hAnsi="Times New Roman" w:cs="Times New Roman"/>
        </w:rPr>
      </w:pPr>
      <w:r w:rsidRPr="00125A0E">
        <w:rPr>
          <w:rFonts w:ascii="Times New Roman" w:hAnsi="Times New Roman" w:cs="Times New Roman"/>
        </w:rPr>
        <w:t>Il Lavoratore non può rendere alcuna prestazione lavorativa durante il periodo di 11 ore di riposo consecutivo di cui all’art. 17, comma 6, del CCNL 12 febbraio 2018 e nella fascia oraria notturna tra le ore 22:00 e le ore 7:00 del giorno successivo.</w:t>
      </w:r>
    </w:p>
    <w:p w14:paraId="037DC26D" w14:textId="77777777" w:rsidR="00125A0E" w:rsidRPr="00125A0E" w:rsidRDefault="00125A0E" w:rsidP="00D71D84">
      <w:pPr>
        <w:pStyle w:val="Corpotesto"/>
        <w:numPr>
          <w:ilvl w:val="0"/>
          <w:numId w:val="25"/>
        </w:numPr>
        <w:spacing w:before="125" w:line="302" w:lineRule="auto"/>
        <w:ind w:right="130"/>
        <w:jc w:val="both"/>
        <w:rPr>
          <w:rFonts w:ascii="Times New Roman" w:hAnsi="Times New Roman" w:cs="Times New Roman"/>
        </w:rPr>
      </w:pPr>
      <w:r w:rsidRPr="00125A0E">
        <w:rPr>
          <w:rFonts w:ascii="Times New Roman" w:hAnsi="Times New Roman" w:cs="Times New Roman"/>
        </w:rPr>
        <w:t>Il Lavoratore ha diritto alla disconnessione. A tal fine, fermo restando quanto previsto dai commi 4 e 5, negli orari diversi da quelli ricompresi nella fascia di cui al comma 3 non è richiesto lo svolgimento della prestazione lavorativa, la lettura delle e-mail, la risposta alle telefonate e ai messaggi, l’accesso e la connessione ai sistemi informativi ed alle procedure di lavoro dell’Agenzia.</w:t>
      </w:r>
    </w:p>
    <w:p w14:paraId="0A986F85" w14:textId="77777777" w:rsidR="00125A0E" w:rsidRPr="00AA622A" w:rsidRDefault="00125A0E" w:rsidP="00AA622A">
      <w:pPr>
        <w:pStyle w:val="Corpotesto"/>
        <w:spacing w:before="125" w:line="302" w:lineRule="auto"/>
        <w:ind w:left="360" w:right="130"/>
        <w:jc w:val="center"/>
        <w:rPr>
          <w:rFonts w:ascii="Times New Roman" w:hAnsi="Times New Roman" w:cs="Times New Roman"/>
          <w:b/>
        </w:rPr>
      </w:pPr>
      <w:r w:rsidRPr="00AA622A">
        <w:rPr>
          <w:rFonts w:ascii="Times New Roman" w:hAnsi="Times New Roman" w:cs="Times New Roman"/>
          <w:b/>
        </w:rPr>
        <w:t>Articolo 8</w:t>
      </w:r>
    </w:p>
    <w:p w14:paraId="14FB0355" w14:textId="77777777" w:rsidR="00125A0E" w:rsidRPr="00AA622A" w:rsidRDefault="00125A0E" w:rsidP="00AA622A">
      <w:pPr>
        <w:pStyle w:val="Corpotesto"/>
        <w:spacing w:before="125" w:line="302" w:lineRule="auto"/>
        <w:ind w:left="360" w:right="130"/>
        <w:jc w:val="center"/>
        <w:rPr>
          <w:rFonts w:ascii="Times New Roman" w:hAnsi="Times New Roman" w:cs="Times New Roman"/>
          <w:i/>
        </w:rPr>
      </w:pPr>
      <w:r w:rsidRPr="00AA622A">
        <w:rPr>
          <w:rFonts w:ascii="Times New Roman" w:hAnsi="Times New Roman" w:cs="Times New Roman"/>
          <w:i/>
        </w:rPr>
        <w:t>(Strumenti di lavoro)</w:t>
      </w:r>
    </w:p>
    <w:p w14:paraId="7CBB8853" w14:textId="77777777" w:rsidR="00125A0E" w:rsidRPr="00125A0E" w:rsidRDefault="00125A0E" w:rsidP="00D71D84">
      <w:pPr>
        <w:pStyle w:val="Corpotesto"/>
        <w:numPr>
          <w:ilvl w:val="0"/>
          <w:numId w:val="26"/>
        </w:numPr>
        <w:spacing w:before="125" w:line="302" w:lineRule="auto"/>
        <w:ind w:right="130"/>
        <w:jc w:val="both"/>
        <w:rPr>
          <w:rFonts w:ascii="Times New Roman" w:hAnsi="Times New Roman" w:cs="Times New Roman"/>
        </w:rPr>
      </w:pPr>
      <w:r w:rsidRPr="00125A0E">
        <w:rPr>
          <w:rFonts w:ascii="Times New Roman" w:hAnsi="Times New Roman" w:cs="Times New Roman"/>
        </w:rPr>
        <w:t>Fermo restando quanto previsto dall’art. 3, il Lavoratore si impegna a utilizzare eventuali strumenti di lavoro messi a disposizione dall’Agenzia con diligenza e nel rispetto dei regolamenti e delle disposizioni interne di servizio.</w:t>
      </w:r>
    </w:p>
    <w:p w14:paraId="4169DE0D" w14:textId="6EDECBE2" w:rsidR="00125A0E" w:rsidRPr="00125A0E" w:rsidRDefault="00EC5232" w:rsidP="00D71D84">
      <w:pPr>
        <w:pStyle w:val="Corpotesto"/>
        <w:numPr>
          <w:ilvl w:val="0"/>
          <w:numId w:val="26"/>
        </w:numPr>
        <w:spacing w:before="125" w:line="302" w:lineRule="auto"/>
        <w:ind w:right="130"/>
        <w:jc w:val="both"/>
        <w:rPr>
          <w:rFonts w:ascii="Times New Roman" w:hAnsi="Times New Roman" w:cs="Times New Roman"/>
        </w:rPr>
      </w:pPr>
      <w:r>
        <w:rPr>
          <w:rFonts w:ascii="Times New Roman" w:hAnsi="Times New Roman" w:cs="Times New Roman"/>
        </w:rPr>
        <w:t>L’Amministrazione</w:t>
      </w:r>
      <w:r w:rsidR="00125A0E" w:rsidRPr="00125A0E">
        <w:rPr>
          <w:rFonts w:ascii="Times New Roman" w:hAnsi="Times New Roman" w:cs="Times New Roman"/>
        </w:rPr>
        <w:t xml:space="preserve"> garantisce la conformità della strumentazione fornita alle disposizioni </w:t>
      </w:r>
      <w:r w:rsidR="00125A0E" w:rsidRPr="00125A0E">
        <w:rPr>
          <w:rFonts w:ascii="Times New Roman" w:hAnsi="Times New Roman" w:cs="Times New Roman"/>
        </w:rPr>
        <w:lastRenderedPageBreak/>
        <w:t>vigenti in materia di salute e sicurezza.</w:t>
      </w:r>
    </w:p>
    <w:p w14:paraId="157862FB" w14:textId="77777777" w:rsidR="00125A0E" w:rsidRPr="00125A0E" w:rsidRDefault="00125A0E" w:rsidP="00D71D84">
      <w:pPr>
        <w:pStyle w:val="Corpotesto"/>
        <w:numPr>
          <w:ilvl w:val="0"/>
          <w:numId w:val="26"/>
        </w:numPr>
        <w:spacing w:before="125" w:line="302" w:lineRule="auto"/>
        <w:ind w:right="130"/>
        <w:jc w:val="both"/>
        <w:rPr>
          <w:rFonts w:ascii="Times New Roman" w:hAnsi="Times New Roman" w:cs="Times New Roman"/>
        </w:rPr>
      </w:pPr>
      <w:r w:rsidRPr="00125A0E">
        <w:rPr>
          <w:rFonts w:ascii="Times New Roman" w:hAnsi="Times New Roman" w:cs="Times New Roman"/>
        </w:rPr>
        <w:t>Il Lavoratore può utilizzare i propri strumenti d’intesa con il Dirigente.</w:t>
      </w:r>
    </w:p>
    <w:p w14:paraId="4679EAE2" w14:textId="77777777" w:rsidR="00125A0E" w:rsidRPr="00AA622A" w:rsidRDefault="00125A0E" w:rsidP="00AA622A">
      <w:pPr>
        <w:pStyle w:val="Corpotesto"/>
        <w:spacing w:before="125" w:line="302" w:lineRule="auto"/>
        <w:ind w:left="360" w:right="130"/>
        <w:jc w:val="center"/>
        <w:rPr>
          <w:rFonts w:ascii="Times New Roman" w:hAnsi="Times New Roman" w:cs="Times New Roman"/>
          <w:b/>
        </w:rPr>
      </w:pPr>
      <w:r w:rsidRPr="00AA622A">
        <w:rPr>
          <w:rFonts w:ascii="Times New Roman" w:hAnsi="Times New Roman" w:cs="Times New Roman"/>
          <w:b/>
        </w:rPr>
        <w:t>Articolo 9</w:t>
      </w:r>
    </w:p>
    <w:p w14:paraId="4E34C6AE" w14:textId="77777777" w:rsidR="00125A0E" w:rsidRPr="00AA622A" w:rsidRDefault="00125A0E" w:rsidP="00AA622A">
      <w:pPr>
        <w:pStyle w:val="Corpotesto"/>
        <w:spacing w:before="125" w:line="302" w:lineRule="auto"/>
        <w:ind w:left="360" w:right="130"/>
        <w:jc w:val="center"/>
        <w:rPr>
          <w:rFonts w:ascii="Times New Roman" w:hAnsi="Times New Roman" w:cs="Times New Roman"/>
          <w:i/>
        </w:rPr>
      </w:pPr>
      <w:r w:rsidRPr="00AA622A">
        <w:rPr>
          <w:rFonts w:ascii="Times New Roman" w:hAnsi="Times New Roman" w:cs="Times New Roman"/>
          <w:i/>
        </w:rPr>
        <w:t>(Riservatezza, privacy e security)</w:t>
      </w:r>
    </w:p>
    <w:p w14:paraId="59B6CE3C" w14:textId="77777777" w:rsidR="00125A0E" w:rsidRPr="00AA622A" w:rsidRDefault="00125A0E" w:rsidP="00D71D84">
      <w:pPr>
        <w:pStyle w:val="Corpotesto"/>
        <w:numPr>
          <w:ilvl w:val="0"/>
          <w:numId w:val="27"/>
        </w:numPr>
        <w:spacing w:before="125" w:line="302" w:lineRule="auto"/>
        <w:ind w:right="130"/>
        <w:jc w:val="both"/>
        <w:rPr>
          <w:rFonts w:ascii="Times New Roman" w:hAnsi="Times New Roman" w:cs="Times New Roman"/>
        </w:rPr>
      </w:pPr>
      <w:r w:rsidRPr="00AA622A">
        <w:rPr>
          <w:rFonts w:ascii="Times New Roman" w:hAnsi="Times New Roman" w:cs="Times New Roman"/>
        </w:rPr>
        <w:t>Il Lavoratore è tenuto a garantire la riservatezza dei dati e delle informazioni di cui proceda al trattamento, persistendo il divieto di farne uso e/o comunicazione al di fuori delle proprie mansioni. A tal fine ed in considerazione dello svolgimento delle prestazioni al di fuori della sede dell’Agenzia, assume l’impegno ad adottare tutte le precauzioni e le misure necessarie a garantire la più assoluta riservatezza sui dati e sulle informazioni in possesso dell’unità organizzativa che vengono trattate dal lavoratore stesso e ad evitare che terzi possano accedere, produrre o copiare tali dati ed informazioni.</w:t>
      </w:r>
    </w:p>
    <w:p w14:paraId="5512C982" w14:textId="77777777" w:rsidR="00AA622A" w:rsidRPr="00AA622A" w:rsidRDefault="00125A0E" w:rsidP="00AA622A">
      <w:pPr>
        <w:pStyle w:val="Corpotesto"/>
        <w:spacing w:before="125" w:line="302" w:lineRule="auto"/>
        <w:ind w:left="360" w:right="130"/>
        <w:jc w:val="center"/>
        <w:rPr>
          <w:rFonts w:ascii="Times New Roman" w:hAnsi="Times New Roman" w:cs="Times New Roman"/>
          <w:b/>
        </w:rPr>
      </w:pPr>
      <w:r w:rsidRPr="00AA622A">
        <w:rPr>
          <w:rFonts w:ascii="Times New Roman" w:hAnsi="Times New Roman" w:cs="Times New Roman"/>
          <w:b/>
        </w:rPr>
        <w:t>Articolo 10</w:t>
      </w:r>
    </w:p>
    <w:p w14:paraId="4CC967C7" w14:textId="77777777" w:rsidR="00125A0E" w:rsidRPr="00AA622A" w:rsidRDefault="00125A0E" w:rsidP="00AA622A">
      <w:pPr>
        <w:pStyle w:val="Corpotesto"/>
        <w:spacing w:before="125" w:line="302" w:lineRule="auto"/>
        <w:ind w:left="360" w:right="130"/>
        <w:jc w:val="center"/>
        <w:rPr>
          <w:rFonts w:ascii="Times New Roman" w:hAnsi="Times New Roman" w:cs="Times New Roman"/>
          <w:i/>
        </w:rPr>
      </w:pPr>
      <w:r w:rsidRPr="00AA622A">
        <w:rPr>
          <w:rFonts w:ascii="Times New Roman" w:hAnsi="Times New Roman" w:cs="Times New Roman"/>
          <w:i/>
        </w:rPr>
        <w:t>(Rinvio)</w:t>
      </w:r>
    </w:p>
    <w:p w14:paraId="659F182E" w14:textId="77777777" w:rsidR="00125A0E" w:rsidRPr="00125A0E" w:rsidRDefault="00125A0E" w:rsidP="00125A0E">
      <w:pPr>
        <w:pStyle w:val="Corpotesto"/>
        <w:spacing w:before="125" w:line="302" w:lineRule="auto"/>
        <w:ind w:left="360" w:right="130"/>
        <w:jc w:val="both"/>
        <w:rPr>
          <w:rFonts w:ascii="Times New Roman" w:hAnsi="Times New Roman" w:cs="Times New Roman"/>
        </w:rPr>
      </w:pPr>
      <w:r w:rsidRPr="00125A0E">
        <w:rPr>
          <w:rFonts w:ascii="Times New Roman" w:hAnsi="Times New Roman" w:cs="Times New Roman"/>
        </w:rPr>
        <w:t>1</w:t>
      </w:r>
      <w:r w:rsidRPr="00125A0E">
        <w:rPr>
          <w:rFonts w:ascii="Times New Roman" w:hAnsi="Times New Roman" w:cs="Times New Roman"/>
        </w:rPr>
        <w:tab/>
        <w:t>Il presente contratto costituisce integrazione del contratto individuale di lavoro.</w:t>
      </w:r>
    </w:p>
    <w:p w14:paraId="236F8337" w14:textId="09FCE035" w:rsidR="00125A0E" w:rsidRPr="00125A0E" w:rsidRDefault="00125A0E" w:rsidP="00333427">
      <w:pPr>
        <w:pStyle w:val="Corpotesto"/>
        <w:tabs>
          <w:tab w:val="left" w:pos="709"/>
        </w:tabs>
        <w:spacing w:before="125" w:line="302" w:lineRule="auto"/>
        <w:ind w:left="709" w:right="130" w:hanging="349"/>
        <w:jc w:val="both"/>
        <w:rPr>
          <w:rFonts w:ascii="Times New Roman" w:hAnsi="Times New Roman" w:cs="Times New Roman"/>
        </w:rPr>
      </w:pPr>
      <w:r w:rsidRPr="00125A0E">
        <w:rPr>
          <w:rFonts w:ascii="Times New Roman" w:hAnsi="Times New Roman" w:cs="Times New Roman"/>
        </w:rPr>
        <w:t>2</w:t>
      </w:r>
      <w:r w:rsidRPr="00125A0E">
        <w:rPr>
          <w:rFonts w:ascii="Times New Roman" w:hAnsi="Times New Roman" w:cs="Times New Roman"/>
        </w:rPr>
        <w:tab/>
        <w:t xml:space="preserve">Per tutto quanto non previsto trovano </w:t>
      </w:r>
      <w:r w:rsidRPr="00E96D2E">
        <w:rPr>
          <w:rFonts w:ascii="Times New Roman" w:hAnsi="Times New Roman" w:cs="Times New Roman"/>
        </w:rPr>
        <w:t>applicazione il Disciplinare del Lavoro Agile, la normativa</w:t>
      </w:r>
      <w:r w:rsidRPr="00125A0E">
        <w:rPr>
          <w:rFonts w:ascii="Times New Roman" w:hAnsi="Times New Roman" w:cs="Times New Roman"/>
        </w:rPr>
        <w:t xml:space="preserve"> nazionale e il CCNL/CDI vigenti.</w:t>
      </w:r>
    </w:p>
    <w:p w14:paraId="08099B0B" w14:textId="77777777" w:rsidR="00125A0E" w:rsidRPr="00125A0E" w:rsidRDefault="00AA622A" w:rsidP="00AA622A">
      <w:pPr>
        <w:pStyle w:val="Corpotesto"/>
        <w:spacing w:before="125" w:line="302" w:lineRule="auto"/>
        <w:ind w:left="360" w:right="130"/>
        <w:jc w:val="both"/>
        <w:rPr>
          <w:rFonts w:ascii="Times New Roman" w:hAnsi="Times New Roman" w:cs="Times New Roman"/>
        </w:rPr>
      </w:pPr>
      <w:r>
        <w:rPr>
          <w:rFonts w:ascii="Times New Roman" w:hAnsi="Times New Roman" w:cs="Times New Roman"/>
        </w:rPr>
        <w:t>Data, lì</w:t>
      </w:r>
      <w:r w:rsidR="00333427">
        <w:rPr>
          <w:rFonts w:ascii="Times New Roman" w:hAnsi="Times New Roman" w:cs="Times New Roman"/>
        </w:rPr>
        <w:t xml:space="preserve"> _________________</w:t>
      </w:r>
    </w:p>
    <w:p w14:paraId="1B90A6A0" w14:textId="6129CA31" w:rsidR="00333427" w:rsidRDefault="00125A0E" w:rsidP="00AF09D8">
      <w:pPr>
        <w:pStyle w:val="Corpotesto"/>
        <w:spacing w:before="125" w:line="302" w:lineRule="auto"/>
        <w:ind w:left="360" w:right="130"/>
        <w:jc w:val="both"/>
        <w:rPr>
          <w:rFonts w:ascii="Times New Roman" w:hAnsi="Times New Roman" w:cs="Times New Roman"/>
        </w:rPr>
      </w:pPr>
      <w:r w:rsidRPr="00125A0E">
        <w:rPr>
          <w:rFonts w:ascii="Times New Roman" w:hAnsi="Times New Roman" w:cs="Times New Roman"/>
        </w:rPr>
        <w:t>Il Dipendente</w:t>
      </w:r>
      <w:r w:rsidRPr="00125A0E">
        <w:rPr>
          <w:rFonts w:ascii="Times New Roman" w:hAnsi="Times New Roman" w:cs="Times New Roman"/>
        </w:rPr>
        <w:tab/>
      </w:r>
      <w:r w:rsidR="00AA622A">
        <w:rPr>
          <w:rFonts w:ascii="Times New Roman" w:hAnsi="Times New Roman" w:cs="Times New Roman"/>
        </w:rPr>
        <w:tab/>
      </w:r>
      <w:r w:rsidR="00AA622A">
        <w:rPr>
          <w:rFonts w:ascii="Times New Roman" w:hAnsi="Times New Roman" w:cs="Times New Roman"/>
        </w:rPr>
        <w:tab/>
      </w:r>
      <w:r w:rsidR="00AA622A">
        <w:rPr>
          <w:rFonts w:ascii="Times New Roman" w:hAnsi="Times New Roman" w:cs="Times New Roman"/>
        </w:rPr>
        <w:tab/>
      </w:r>
      <w:r w:rsidR="00AA622A">
        <w:rPr>
          <w:rFonts w:ascii="Times New Roman" w:hAnsi="Times New Roman" w:cs="Times New Roman"/>
        </w:rPr>
        <w:tab/>
      </w:r>
      <w:r w:rsidR="00AA622A">
        <w:rPr>
          <w:rFonts w:ascii="Times New Roman" w:hAnsi="Times New Roman" w:cs="Times New Roman"/>
        </w:rPr>
        <w:tab/>
      </w:r>
      <w:r w:rsidR="00AA622A">
        <w:rPr>
          <w:rFonts w:ascii="Times New Roman" w:hAnsi="Times New Roman" w:cs="Times New Roman"/>
        </w:rPr>
        <w:tab/>
      </w:r>
      <w:r w:rsidR="00AA622A">
        <w:rPr>
          <w:rFonts w:ascii="Times New Roman" w:hAnsi="Times New Roman" w:cs="Times New Roman"/>
        </w:rPr>
        <w:tab/>
      </w:r>
      <w:r w:rsidRPr="00125A0E">
        <w:rPr>
          <w:rFonts w:ascii="Times New Roman" w:hAnsi="Times New Roman" w:cs="Times New Roman"/>
        </w:rPr>
        <w:t xml:space="preserve">Il Dirigente </w:t>
      </w:r>
    </w:p>
    <w:p w14:paraId="17550040" w14:textId="77777777" w:rsidR="00FE0E2B" w:rsidRDefault="00FE0E2B" w:rsidP="00333427">
      <w:pPr>
        <w:pStyle w:val="Corpotesto"/>
        <w:spacing w:before="125" w:line="302" w:lineRule="auto"/>
        <w:ind w:left="426" w:right="130"/>
        <w:jc w:val="both"/>
        <w:rPr>
          <w:rFonts w:ascii="Times New Roman" w:hAnsi="Times New Roman" w:cs="Times New Roman"/>
        </w:rPr>
      </w:pPr>
    </w:p>
    <w:p w14:paraId="70D43779" w14:textId="77777777" w:rsidR="001552DD" w:rsidRDefault="001552DD" w:rsidP="004C7776">
      <w:pPr>
        <w:pStyle w:val="Corpotesto"/>
        <w:spacing w:before="125" w:line="302" w:lineRule="auto"/>
        <w:ind w:right="130"/>
        <w:jc w:val="both"/>
        <w:rPr>
          <w:rFonts w:ascii="Times New Roman" w:hAnsi="Times New Roman" w:cs="Times New Roman"/>
        </w:rPr>
      </w:pPr>
    </w:p>
    <w:p w14:paraId="32F74C9A" w14:textId="77777777" w:rsidR="003E0DE6" w:rsidRPr="00451678" w:rsidRDefault="003E0DE6" w:rsidP="00D71D84">
      <w:pPr>
        <w:pStyle w:val="Titolo1"/>
        <w:numPr>
          <w:ilvl w:val="1"/>
          <w:numId w:val="28"/>
        </w:numPr>
        <w:tabs>
          <w:tab w:val="left" w:pos="851"/>
        </w:tabs>
        <w:spacing w:before="66" w:line="360" w:lineRule="auto"/>
        <w:jc w:val="both"/>
        <w:rPr>
          <w:rFonts w:ascii="Times New Roman" w:hAnsi="Times New Roman" w:cs="Times New Roman"/>
          <w:smallCaps/>
        </w:rPr>
      </w:pPr>
      <w:bookmarkStart w:id="112" w:name="_Toc219903758"/>
      <w:r w:rsidRPr="00451678">
        <w:rPr>
          <w:rFonts w:ascii="Times New Roman" w:hAnsi="Times New Roman" w:cs="Times New Roman"/>
          <w:smallCaps/>
        </w:rPr>
        <w:t>Piano Triennale dei Fabbisogni del Personale</w:t>
      </w:r>
      <w:bookmarkEnd w:id="112"/>
    </w:p>
    <w:p w14:paraId="08127A30" w14:textId="112839FA" w:rsidR="00D32040" w:rsidRDefault="00E254E9" w:rsidP="00D5151F">
      <w:pPr>
        <w:pStyle w:val="Corpotesto"/>
        <w:tabs>
          <w:tab w:val="left" w:pos="1134"/>
        </w:tabs>
        <w:spacing w:before="125" w:line="302" w:lineRule="auto"/>
        <w:ind w:left="426" w:right="130"/>
        <w:jc w:val="both"/>
        <w:rPr>
          <w:rFonts w:ascii="Times New Roman" w:hAnsi="Times New Roman" w:cs="Times New Roman"/>
        </w:rPr>
      </w:pPr>
      <w:r w:rsidRPr="00451678">
        <w:rPr>
          <w:rFonts w:ascii="Times New Roman" w:hAnsi="Times New Roman" w:cs="Times New Roman"/>
        </w:rPr>
        <w:t xml:space="preserve">La </w:t>
      </w:r>
      <w:r w:rsidR="003E0DE6" w:rsidRPr="00451678">
        <w:rPr>
          <w:rFonts w:ascii="Times New Roman" w:hAnsi="Times New Roman" w:cs="Times New Roman"/>
        </w:rPr>
        <w:t xml:space="preserve">sottosezione </w:t>
      </w:r>
      <w:r w:rsidR="004636E2" w:rsidRPr="00451678">
        <w:rPr>
          <w:rFonts w:ascii="Times New Roman" w:hAnsi="Times New Roman" w:cs="Times New Roman"/>
        </w:rPr>
        <w:t>riporta la programmazione dei Fabbisogni del Personale dell’Agenzia 202</w:t>
      </w:r>
      <w:r w:rsidR="004C7776" w:rsidRPr="00451678">
        <w:rPr>
          <w:rFonts w:ascii="Times New Roman" w:hAnsi="Times New Roman" w:cs="Times New Roman"/>
        </w:rPr>
        <w:t>6</w:t>
      </w:r>
      <w:r w:rsidR="004636E2" w:rsidRPr="00451678">
        <w:rPr>
          <w:rFonts w:ascii="Times New Roman" w:hAnsi="Times New Roman" w:cs="Times New Roman"/>
        </w:rPr>
        <w:t>-202</w:t>
      </w:r>
      <w:r w:rsidR="004C7776" w:rsidRPr="00451678">
        <w:rPr>
          <w:rFonts w:ascii="Times New Roman" w:hAnsi="Times New Roman" w:cs="Times New Roman"/>
        </w:rPr>
        <w:t>8</w:t>
      </w:r>
      <w:r w:rsidR="004636E2" w:rsidRPr="00451678">
        <w:rPr>
          <w:rFonts w:ascii="Times New Roman" w:hAnsi="Times New Roman" w:cs="Times New Roman"/>
        </w:rPr>
        <w:t>.</w:t>
      </w:r>
    </w:p>
    <w:p w14:paraId="6BFBB9EC" w14:textId="12F0FFEF" w:rsidR="00D32040" w:rsidRPr="00D32040" w:rsidRDefault="004C7776" w:rsidP="00D32040">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 xml:space="preserve">Il </w:t>
      </w:r>
      <w:r w:rsidR="00D32040" w:rsidRPr="00D32040">
        <w:rPr>
          <w:rFonts w:ascii="Times New Roman" w:hAnsi="Times New Roman" w:cs="Times New Roman"/>
        </w:rPr>
        <w:t>presente Piano illustra la dotazione organica di personale dell’Agenzia a seguito dell’entrata in vigore della L.R. Abruzzo n. 25 del 6 giugno 2023 recante “Riordino del comparto della committenza della Regione Abruzzo”</w:t>
      </w:r>
      <w:r>
        <w:rPr>
          <w:rFonts w:ascii="Times New Roman" w:hAnsi="Times New Roman" w:cs="Times New Roman"/>
        </w:rPr>
        <w:t xml:space="preserve"> in attesa della piena attuazione dell’art. 26 comma 8 della L.R. Abruzzo n. 3 del 06 febbraio 2025 recante “</w:t>
      </w:r>
      <w:r w:rsidRPr="004C7776">
        <w:rPr>
          <w:rFonts w:ascii="Times New Roman" w:hAnsi="Times New Roman" w:cs="Times New Roman"/>
        </w:rPr>
        <w:t>Modifiche a leggi regionali, proroga di termini previsti da disposizioni legislative e ulteriori disposizioni</w:t>
      </w:r>
      <w:r>
        <w:rPr>
          <w:rFonts w:ascii="Times New Roman" w:hAnsi="Times New Roman" w:cs="Times New Roman"/>
        </w:rPr>
        <w:t xml:space="preserve"> che così dispone: “</w:t>
      </w:r>
      <w:r w:rsidRPr="004C7776">
        <w:rPr>
          <w:rFonts w:ascii="Times New Roman" w:hAnsi="Times New Roman" w:cs="Times New Roman"/>
          <w:i/>
          <w:iCs/>
        </w:rPr>
        <w:t xml:space="preserve">Entro trenta giorni dall'entrata in vigore della presente legge il Dipartimento Risorse della Giunta regionale, d'intesa con il Direttore dell'Agenzia, avvia la procedura per l'inquadramento del personale interessato. Il Direttore dell'Agenzia ne dà comunicazione al predetto personale che, entro venti giorni, può comunicare la propria volontà di rimanere nei ruoli dell'Agenzia. In tal caso il personale viene impiegato nello svolgimento delle funzioni di committenza, anche previa indizione di corsi di riqualificazione per adeguare i relativi profili professionali. Decorso inutilmente il predetto termine, il personale </w:t>
      </w:r>
      <w:proofErr w:type="spellStart"/>
      <w:r w:rsidRPr="004C7776">
        <w:rPr>
          <w:rFonts w:ascii="Times New Roman" w:hAnsi="Times New Roman" w:cs="Times New Roman"/>
          <w:i/>
          <w:iCs/>
        </w:rPr>
        <w:t>e'</w:t>
      </w:r>
      <w:proofErr w:type="spellEnd"/>
      <w:r w:rsidRPr="004C7776">
        <w:rPr>
          <w:rFonts w:ascii="Times New Roman" w:hAnsi="Times New Roman" w:cs="Times New Roman"/>
          <w:i/>
          <w:iCs/>
        </w:rPr>
        <w:t xml:space="preserve"> sottoposto alla procedura di inquadramento nei ruoli della Giunta regionale ed </w:t>
      </w:r>
      <w:proofErr w:type="spellStart"/>
      <w:r w:rsidRPr="004C7776">
        <w:rPr>
          <w:rFonts w:ascii="Times New Roman" w:hAnsi="Times New Roman" w:cs="Times New Roman"/>
          <w:i/>
          <w:iCs/>
        </w:rPr>
        <w:t>e'</w:t>
      </w:r>
      <w:proofErr w:type="spellEnd"/>
      <w:r w:rsidRPr="004C7776">
        <w:rPr>
          <w:rFonts w:ascii="Times New Roman" w:hAnsi="Times New Roman" w:cs="Times New Roman"/>
          <w:i/>
          <w:iCs/>
        </w:rPr>
        <w:t xml:space="preserve"> assegnato presso il Dipartimento Risorse</w:t>
      </w:r>
      <w:r>
        <w:rPr>
          <w:rFonts w:ascii="Times New Roman" w:hAnsi="Times New Roman" w:cs="Times New Roman"/>
        </w:rPr>
        <w:t>”</w:t>
      </w:r>
      <w:r w:rsidRPr="004C7776">
        <w:rPr>
          <w:rFonts w:ascii="Times New Roman" w:hAnsi="Times New Roman" w:cs="Times New Roman"/>
        </w:rPr>
        <w:t>.</w:t>
      </w:r>
    </w:p>
    <w:p w14:paraId="1FDF83E3" w14:textId="39AB1EE2" w:rsidR="004C7776" w:rsidRDefault="00D32040" w:rsidP="00AB24EC">
      <w:pPr>
        <w:pStyle w:val="Corpotesto"/>
        <w:tabs>
          <w:tab w:val="left" w:pos="1134"/>
        </w:tabs>
        <w:spacing w:before="125" w:line="302" w:lineRule="auto"/>
        <w:ind w:left="426" w:right="130"/>
        <w:jc w:val="both"/>
        <w:rPr>
          <w:rFonts w:ascii="Times New Roman" w:hAnsi="Times New Roman" w:cs="Times New Roman"/>
        </w:rPr>
      </w:pPr>
      <w:r w:rsidRPr="00D32040">
        <w:rPr>
          <w:rFonts w:ascii="Times New Roman" w:hAnsi="Times New Roman" w:cs="Times New Roman"/>
        </w:rPr>
        <w:t xml:space="preserve">Con deliberazione n.3 del 29.01.2024, in ossequio all’art. 13 della citata legge regionale n. 25/2023, è stato adottato il nuovo Regolamento dell’Agenzia che definisce l’organizzazione e il </w:t>
      </w:r>
      <w:r w:rsidRPr="00D32040">
        <w:rPr>
          <w:rFonts w:ascii="Times New Roman" w:hAnsi="Times New Roman" w:cs="Times New Roman"/>
        </w:rPr>
        <w:lastRenderedPageBreak/>
        <w:t>funzionamento della medesima</w:t>
      </w:r>
      <w:r>
        <w:rPr>
          <w:rFonts w:ascii="Times New Roman" w:hAnsi="Times New Roman" w:cs="Times New Roman"/>
        </w:rPr>
        <w:t xml:space="preserve">, come da </w:t>
      </w:r>
      <w:r w:rsidRPr="00D32040">
        <w:rPr>
          <w:rFonts w:ascii="Times New Roman" w:hAnsi="Times New Roman" w:cs="Times New Roman"/>
        </w:rPr>
        <w:t>rappresentazione grafica dell’organigramma adottato</w:t>
      </w:r>
      <w:r>
        <w:rPr>
          <w:rFonts w:ascii="Times New Roman" w:hAnsi="Times New Roman" w:cs="Times New Roman"/>
        </w:rPr>
        <w:t xml:space="preserve"> riportato nei paragrafi che preced</w:t>
      </w:r>
      <w:r w:rsidR="001572F2">
        <w:rPr>
          <w:rFonts w:ascii="Times New Roman" w:hAnsi="Times New Roman" w:cs="Times New Roman"/>
        </w:rPr>
        <w:t>ono</w:t>
      </w:r>
      <w:r>
        <w:rPr>
          <w:rFonts w:ascii="Times New Roman" w:hAnsi="Times New Roman" w:cs="Times New Roman"/>
        </w:rPr>
        <w:t>.</w:t>
      </w:r>
    </w:p>
    <w:p w14:paraId="046E427F" w14:textId="516CD5BE" w:rsidR="00AB24EC" w:rsidRDefault="00AB24EC" w:rsidP="001572F2">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Vale la pena di ripercorrere sommariamente la vicenda relativa all’attribuzione delle risorse regionali all’Agenzia al fine della verifica delle capacità assunzionali</w:t>
      </w:r>
    </w:p>
    <w:p w14:paraId="4A689D54" w14:textId="67EF843A" w:rsidR="00AB24EC" w:rsidRDefault="00AB24EC" w:rsidP="001572F2">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 xml:space="preserve">Con nota prot. </w:t>
      </w:r>
      <w:r w:rsidRPr="00AB24EC">
        <w:rPr>
          <w:rFonts w:ascii="Times New Roman" w:hAnsi="Times New Roman" w:cs="Times New Roman"/>
        </w:rPr>
        <w:t>n. 0264894/25 del 24/06/2025 della Regione Abruzzo la medesima comunicava l’importo annuale dei trasferimenti all’Agenzia, con un taglio di oltre 3,6 milioni di euro pari al 76% rispetto alla previsione iniziale, come di seguito rappresentato:</w:t>
      </w:r>
    </w:p>
    <w:tbl>
      <w:tblPr>
        <w:tblW w:w="8776" w:type="dxa"/>
        <w:tblInd w:w="41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2409"/>
        <w:gridCol w:w="2268"/>
        <w:gridCol w:w="2127"/>
        <w:gridCol w:w="1972"/>
      </w:tblGrid>
      <w:tr w:rsidR="00AB24EC" w:rsidRPr="0000596F" w14:paraId="02F768ED" w14:textId="77777777" w:rsidTr="00AB24EC">
        <w:trPr>
          <w:trHeight w:val="345"/>
        </w:trPr>
        <w:tc>
          <w:tcPr>
            <w:tcW w:w="2409" w:type="dxa"/>
            <w:vAlign w:val="center"/>
            <w:hideMark/>
          </w:tcPr>
          <w:p w14:paraId="18E56300" w14:textId="74441277" w:rsidR="00AB24EC" w:rsidRPr="00B0621C" w:rsidRDefault="00AB24EC" w:rsidP="00AB24EC">
            <w:pPr>
              <w:pStyle w:val="Corpotesto"/>
              <w:tabs>
                <w:tab w:val="left" w:pos="1134"/>
              </w:tabs>
              <w:ind w:left="281" w:right="130"/>
              <w:jc w:val="both"/>
              <w:rPr>
                <w:rFonts w:ascii="Times New Roman" w:hAnsi="Times New Roman" w:cs="Times New Roman"/>
                <w:b/>
                <w:bCs/>
                <w:sz w:val="20"/>
                <w:szCs w:val="20"/>
              </w:rPr>
            </w:pPr>
            <w:r>
              <w:rPr>
                <w:rFonts w:ascii="Times New Roman" w:hAnsi="Times New Roman" w:cs="Times New Roman"/>
                <w:b/>
                <w:bCs/>
                <w:sz w:val="20"/>
                <w:szCs w:val="20"/>
              </w:rPr>
              <w:t>CAPITOLI</w:t>
            </w:r>
          </w:p>
        </w:tc>
        <w:tc>
          <w:tcPr>
            <w:tcW w:w="2268" w:type="dxa"/>
            <w:vAlign w:val="center"/>
            <w:hideMark/>
          </w:tcPr>
          <w:p w14:paraId="3313B3B1" w14:textId="50A6AF5C" w:rsidR="00AB24EC" w:rsidRPr="00B0621C" w:rsidRDefault="00AB24EC" w:rsidP="00AB24EC">
            <w:pPr>
              <w:pStyle w:val="Corpotesto"/>
              <w:tabs>
                <w:tab w:val="left" w:pos="1134"/>
              </w:tabs>
              <w:ind w:left="425" w:right="130"/>
              <w:jc w:val="both"/>
              <w:rPr>
                <w:rFonts w:ascii="Times New Roman" w:hAnsi="Times New Roman" w:cs="Times New Roman"/>
                <w:b/>
                <w:bCs/>
                <w:sz w:val="20"/>
                <w:szCs w:val="20"/>
              </w:rPr>
            </w:pPr>
            <w:r w:rsidRPr="00B0621C">
              <w:rPr>
                <w:rFonts w:ascii="Times New Roman" w:hAnsi="Times New Roman" w:cs="Times New Roman"/>
                <w:b/>
                <w:bCs/>
                <w:sz w:val="20"/>
                <w:szCs w:val="20"/>
              </w:rPr>
              <w:t>Anno 202</w:t>
            </w:r>
            <w:r>
              <w:rPr>
                <w:rFonts w:ascii="Times New Roman" w:hAnsi="Times New Roman" w:cs="Times New Roman"/>
                <w:b/>
                <w:bCs/>
                <w:sz w:val="20"/>
                <w:szCs w:val="20"/>
              </w:rPr>
              <w:t>5</w:t>
            </w:r>
          </w:p>
        </w:tc>
        <w:tc>
          <w:tcPr>
            <w:tcW w:w="2127" w:type="dxa"/>
            <w:vAlign w:val="center"/>
            <w:hideMark/>
          </w:tcPr>
          <w:p w14:paraId="15E16C17" w14:textId="5C028EC2" w:rsidR="00AB24EC" w:rsidRPr="00B0621C" w:rsidRDefault="00AB24EC" w:rsidP="00AB24EC">
            <w:pPr>
              <w:pStyle w:val="Corpotesto"/>
              <w:tabs>
                <w:tab w:val="left" w:pos="1134"/>
              </w:tabs>
              <w:ind w:left="425" w:right="130"/>
              <w:jc w:val="both"/>
              <w:rPr>
                <w:rFonts w:ascii="Times New Roman" w:hAnsi="Times New Roman" w:cs="Times New Roman"/>
                <w:b/>
                <w:bCs/>
                <w:sz w:val="20"/>
                <w:szCs w:val="20"/>
              </w:rPr>
            </w:pPr>
            <w:r w:rsidRPr="00B0621C">
              <w:rPr>
                <w:rFonts w:ascii="Times New Roman" w:hAnsi="Times New Roman" w:cs="Times New Roman"/>
                <w:b/>
                <w:bCs/>
                <w:sz w:val="20"/>
                <w:szCs w:val="20"/>
              </w:rPr>
              <w:t>Anno 202</w:t>
            </w:r>
            <w:r>
              <w:rPr>
                <w:rFonts w:ascii="Times New Roman" w:hAnsi="Times New Roman" w:cs="Times New Roman"/>
                <w:b/>
                <w:bCs/>
                <w:sz w:val="20"/>
                <w:szCs w:val="20"/>
              </w:rPr>
              <w:t>6</w:t>
            </w:r>
          </w:p>
        </w:tc>
        <w:tc>
          <w:tcPr>
            <w:tcW w:w="1972" w:type="dxa"/>
            <w:vAlign w:val="center"/>
            <w:hideMark/>
          </w:tcPr>
          <w:p w14:paraId="03FC5938" w14:textId="48E4E48D" w:rsidR="00AB24EC" w:rsidRPr="00B0621C" w:rsidRDefault="00AB24EC" w:rsidP="00AB24EC">
            <w:pPr>
              <w:pStyle w:val="Corpotesto"/>
              <w:tabs>
                <w:tab w:val="left" w:pos="1134"/>
              </w:tabs>
              <w:ind w:left="425" w:right="130"/>
              <w:jc w:val="both"/>
              <w:rPr>
                <w:rFonts w:ascii="Times New Roman" w:hAnsi="Times New Roman" w:cs="Times New Roman"/>
                <w:b/>
                <w:bCs/>
                <w:sz w:val="20"/>
                <w:szCs w:val="20"/>
              </w:rPr>
            </w:pPr>
            <w:r w:rsidRPr="00B0621C">
              <w:rPr>
                <w:rFonts w:ascii="Times New Roman" w:hAnsi="Times New Roman" w:cs="Times New Roman"/>
                <w:b/>
                <w:bCs/>
                <w:sz w:val="20"/>
                <w:szCs w:val="20"/>
              </w:rPr>
              <w:t>Anno 202</w:t>
            </w:r>
            <w:r>
              <w:rPr>
                <w:rFonts w:ascii="Times New Roman" w:hAnsi="Times New Roman" w:cs="Times New Roman"/>
                <w:b/>
                <w:bCs/>
                <w:sz w:val="20"/>
                <w:szCs w:val="20"/>
              </w:rPr>
              <w:t>7</w:t>
            </w:r>
          </w:p>
        </w:tc>
      </w:tr>
      <w:tr w:rsidR="00AB24EC" w:rsidRPr="0000596F" w14:paraId="22BD50B8" w14:textId="77777777" w:rsidTr="003166B2">
        <w:trPr>
          <w:trHeight w:val="422"/>
        </w:trPr>
        <w:tc>
          <w:tcPr>
            <w:tcW w:w="2409" w:type="dxa"/>
            <w:vAlign w:val="center"/>
            <w:hideMark/>
          </w:tcPr>
          <w:p w14:paraId="68810CAF" w14:textId="10FB1703" w:rsidR="00AB24EC" w:rsidRPr="00B0621C" w:rsidRDefault="00AB24EC" w:rsidP="00AB24EC">
            <w:pPr>
              <w:pStyle w:val="Corpotesto"/>
              <w:tabs>
                <w:tab w:val="left" w:pos="1134"/>
              </w:tabs>
              <w:ind w:left="281" w:right="130"/>
              <w:rPr>
                <w:rFonts w:ascii="Times New Roman" w:hAnsi="Times New Roman" w:cs="Times New Roman"/>
                <w:sz w:val="20"/>
                <w:szCs w:val="20"/>
              </w:rPr>
            </w:pPr>
            <w:r>
              <w:rPr>
                <w:rFonts w:ascii="Times New Roman" w:hAnsi="Times New Roman" w:cs="Times New Roman"/>
                <w:sz w:val="20"/>
                <w:szCs w:val="20"/>
              </w:rPr>
              <w:t>11061</w:t>
            </w:r>
          </w:p>
        </w:tc>
        <w:tc>
          <w:tcPr>
            <w:tcW w:w="2268" w:type="dxa"/>
            <w:vAlign w:val="center"/>
            <w:hideMark/>
          </w:tcPr>
          <w:p w14:paraId="39D08572" w14:textId="42D3A4D6" w:rsidR="00AB24EC" w:rsidRPr="00B0621C" w:rsidRDefault="00AB24EC" w:rsidP="00AB24EC">
            <w:pPr>
              <w:pStyle w:val="Corpotesto"/>
              <w:tabs>
                <w:tab w:val="left" w:pos="1134"/>
              </w:tabs>
              <w:ind w:left="425" w:right="130"/>
              <w:jc w:val="right"/>
              <w:rPr>
                <w:rFonts w:ascii="Times New Roman" w:hAnsi="Times New Roman" w:cs="Times New Roman"/>
                <w:sz w:val="20"/>
                <w:szCs w:val="20"/>
              </w:rPr>
            </w:pPr>
            <w:r w:rsidRPr="00B0621C">
              <w:rPr>
                <w:rFonts w:ascii="Times New Roman" w:hAnsi="Times New Roman" w:cs="Times New Roman"/>
                <w:sz w:val="20"/>
                <w:szCs w:val="20"/>
              </w:rPr>
              <w:t xml:space="preserve">€ </w:t>
            </w:r>
            <w:r>
              <w:rPr>
                <w:rFonts w:ascii="Times New Roman" w:hAnsi="Times New Roman" w:cs="Times New Roman"/>
                <w:sz w:val="20"/>
                <w:szCs w:val="20"/>
              </w:rPr>
              <w:t>91.704,54</w:t>
            </w:r>
          </w:p>
        </w:tc>
        <w:tc>
          <w:tcPr>
            <w:tcW w:w="2127" w:type="dxa"/>
            <w:vAlign w:val="center"/>
            <w:hideMark/>
          </w:tcPr>
          <w:p w14:paraId="0F9C382A" w14:textId="1D75E245" w:rsidR="00AB24EC" w:rsidRPr="00B0621C" w:rsidRDefault="00AB24EC" w:rsidP="00AB24EC">
            <w:pPr>
              <w:pStyle w:val="Corpotesto"/>
              <w:tabs>
                <w:tab w:val="left" w:pos="1134"/>
              </w:tabs>
              <w:ind w:left="425" w:right="130"/>
              <w:jc w:val="right"/>
              <w:rPr>
                <w:rFonts w:ascii="Times New Roman" w:hAnsi="Times New Roman" w:cs="Times New Roman"/>
                <w:sz w:val="20"/>
                <w:szCs w:val="20"/>
              </w:rPr>
            </w:pPr>
            <w:r w:rsidRPr="00B0621C">
              <w:rPr>
                <w:rFonts w:ascii="Times New Roman" w:hAnsi="Times New Roman" w:cs="Times New Roman"/>
                <w:sz w:val="20"/>
                <w:szCs w:val="20"/>
              </w:rPr>
              <w:t xml:space="preserve">€ </w:t>
            </w:r>
            <w:r>
              <w:rPr>
                <w:rFonts w:ascii="Times New Roman" w:hAnsi="Times New Roman" w:cs="Times New Roman"/>
                <w:sz w:val="20"/>
                <w:szCs w:val="20"/>
              </w:rPr>
              <w:t>233.382</w:t>
            </w:r>
            <w:r w:rsidR="00463789">
              <w:rPr>
                <w:rFonts w:ascii="Times New Roman" w:hAnsi="Times New Roman" w:cs="Times New Roman"/>
                <w:sz w:val="20"/>
                <w:szCs w:val="20"/>
              </w:rPr>
              <w:t>,96</w:t>
            </w:r>
          </w:p>
        </w:tc>
        <w:tc>
          <w:tcPr>
            <w:tcW w:w="1972" w:type="dxa"/>
            <w:vAlign w:val="center"/>
            <w:hideMark/>
          </w:tcPr>
          <w:p w14:paraId="77235D40" w14:textId="71BD9036" w:rsidR="00AB24EC" w:rsidRPr="00B0621C" w:rsidRDefault="00AB24EC" w:rsidP="00AB24EC">
            <w:pPr>
              <w:pStyle w:val="Corpotesto"/>
              <w:tabs>
                <w:tab w:val="left" w:pos="1134"/>
              </w:tabs>
              <w:ind w:left="425" w:right="130"/>
              <w:jc w:val="right"/>
              <w:rPr>
                <w:rFonts w:ascii="Times New Roman" w:hAnsi="Times New Roman" w:cs="Times New Roman"/>
                <w:sz w:val="20"/>
                <w:szCs w:val="20"/>
              </w:rPr>
            </w:pPr>
            <w:r w:rsidRPr="00B0621C">
              <w:rPr>
                <w:rFonts w:ascii="Times New Roman" w:hAnsi="Times New Roman" w:cs="Times New Roman"/>
                <w:sz w:val="20"/>
                <w:szCs w:val="20"/>
              </w:rPr>
              <w:t xml:space="preserve">€ </w:t>
            </w:r>
            <w:r w:rsidR="00463789">
              <w:rPr>
                <w:rFonts w:ascii="Times New Roman" w:hAnsi="Times New Roman" w:cs="Times New Roman"/>
                <w:sz w:val="20"/>
                <w:szCs w:val="20"/>
              </w:rPr>
              <w:t>245.914,22</w:t>
            </w:r>
          </w:p>
        </w:tc>
      </w:tr>
      <w:tr w:rsidR="00AB24EC" w:rsidRPr="0000596F" w14:paraId="3F196569" w14:textId="77777777" w:rsidTr="003166B2">
        <w:trPr>
          <w:trHeight w:val="413"/>
        </w:trPr>
        <w:tc>
          <w:tcPr>
            <w:tcW w:w="2409" w:type="dxa"/>
            <w:vAlign w:val="center"/>
            <w:hideMark/>
          </w:tcPr>
          <w:p w14:paraId="53CE6F0C" w14:textId="3842875B" w:rsidR="00AB24EC" w:rsidRPr="00B0621C" w:rsidRDefault="00AB24EC" w:rsidP="00AB24EC">
            <w:pPr>
              <w:pStyle w:val="Corpotesto"/>
              <w:tabs>
                <w:tab w:val="left" w:pos="1134"/>
              </w:tabs>
              <w:ind w:left="281" w:right="130"/>
              <w:rPr>
                <w:rFonts w:ascii="Times New Roman" w:hAnsi="Times New Roman" w:cs="Times New Roman"/>
                <w:sz w:val="20"/>
                <w:szCs w:val="20"/>
              </w:rPr>
            </w:pPr>
            <w:r>
              <w:rPr>
                <w:rFonts w:ascii="Times New Roman" w:hAnsi="Times New Roman" w:cs="Times New Roman"/>
                <w:sz w:val="20"/>
                <w:szCs w:val="20"/>
              </w:rPr>
              <w:t>11517</w:t>
            </w:r>
          </w:p>
        </w:tc>
        <w:tc>
          <w:tcPr>
            <w:tcW w:w="2268" w:type="dxa"/>
            <w:vAlign w:val="center"/>
            <w:hideMark/>
          </w:tcPr>
          <w:p w14:paraId="3186EEC9" w14:textId="32A2C416" w:rsidR="00AB24EC" w:rsidRPr="00B0621C" w:rsidRDefault="00AB24EC" w:rsidP="00AB24EC">
            <w:pPr>
              <w:pStyle w:val="Corpotesto"/>
              <w:tabs>
                <w:tab w:val="left" w:pos="1134"/>
              </w:tabs>
              <w:ind w:left="425" w:right="130"/>
              <w:jc w:val="right"/>
              <w:rPr>
                <w:rFonts w:ascii="Times New Roman" w:hAnsi="Times New Roman" w:cs="Times New Roman"/>
                <w:sz w:val="20"/>
                <w:szCs w:val="20"/>
              </w:rPr>
            </w:pPr>
            <w:r w:rsidRPr="00B0621C">
              <w:rPr>
                <w:rFonts w:ascii="Times New Roman" w:hAnsi="Times New Roman" w:cs="Times New Roman"/>
                <w:sz w:val="20"/>
                <w:szCs w:val="20"/>
              </w:rPr>
              <w:t xml:space="preserve">€ </w:t>
            </w:r>
            <w:r w:rsidR="00463789">
              <w:rPr>
                <w:rFonts w:ascii="Times New Roman" w:hAnsi="Times New Roman" w:cs="Times New Roman"/>
                <w:sz w:val="20"/>
                <w:szCs w:val="20"/>
              </w:rPr>
              <w:t>1.052.065,99</w:t>
            </w:r>
          </w:p>
        </w:tc>
        <w:tc>
          <w:tcPr>
            <w:tcW w:w="2127" w:type="dxa"/>
            <w:vAlign w:val="center"/>
            <w:hideMark/>
          </w:tcPr>
          <w:p w14:paraId="20835D2D" w14:textId="2EAB3ABB" w:rsidR="00AB24EC" w:rsidRPr="00B0621C" w:rsidRDefault="00AB24EC" w:rsidP="00AB24EC">
            <w:pPr>
              <w:pStyle w:val="Corpotesto"/>
              <w:tabs>
                <w:tab w:val="left" w:pos="1134"/>
              </w:tabs>
              <w:ind w:left="425" w:right="130"/>
              <w:jc w:val="right"/>
              <w:rPr>
                <w:rFonts w:ascii="Times New Roman" w:hAnsi="Times New Roman" w:cs="Times New Roman"/>
                <w:sz w:val="20"/>
                <w:szCs w:val="20"/>
              </w:rPr>
            </w:pPr>
            <w:r w:rsidRPr="00B0621C">
              <w:rPr>
                <w:rFonts w:ascii="Times New Roman" w:hAnsi="Times New Roman" w:cs="Times New Roman"/>
                <w:sz w:val="20"/>
                <w:szCs w:val="20"/>
              </w:rPr>
              <w:t xml:space="preserve">€ </w:t>
            </w:r>
            <w:r w:rsidR="00463789">
              <w:rPr>
                <w:rFonts w:ascii="Times New Roman" w:hAnsi="Times New Roman" w:cs="Times New Roman"/>
                <w:sz w:val="20"/>
                <w:szCs w:val="20"/>
              </w:rPr>
              <w:t>2.785.732,16</w:t>
            </w:r>
          </w:p>
        </w:tc>
        <w:tc>
          <w:tcPr>
            <w:tcW w:w="1972" w:type="dxa"/>
            <w:vAlign w:val="center"/>
            <w:hideMark/>
          </w:tcPr>
          <w:p w14:paraId="6A9A5E1D" w14:textId="60E76698" w:rsidR="00AB24EC" w:rsidRPr="00B0621C" w:rsidRDefault="00AB24EC" w:rsidP="00AB24EC">
            <w:pPr>
              <w:pStyle w:val="Corpotesto"/>
              <w:tabs>
                <w:tab w:val="left" w:pos="1134"/>
              </w:tabs>
              <w:ind w:left="425" w:right="130"/>
              <w:jc w:val="right"/>
              <w:rPr>
                <w:rFonts w:ascii="Times New Roman" w:hAnsi="Times New Roman" w:cs="Times New Roman"/>
                <w:sz w:val="20"/>
                <w:szCs w:val="20"/>
              </w:rPr>
            </w:pPr>
            <w:r w:rsidRPr="00B0621C">
              <w:rPr>
                <w:rFonts w:ascii="Times New Roman" w:hAnsi="Times New Roman" w:cs="Times New Roman"/>
                <w:sz w:val="20"/>
                <w:szCs w:val="20"/>
              </w:rPr>
              <w:t xml:space="preserve">€ </w:t>
            </w:r>
            <w:r w:rsidR="00463789">
              <w:rPr>
                <w:rFonts w:ascii="Times New Roman" w:hAnsi="Times New Roman" w:cs="Times New Roman"/>
                <w:sz w:val="20"/>
                <w:szCs w:val="20"/>
              </w:rPr>
              <w:t>2.935.309,16</w:t>
            </w:r>
          </w:p>
        </w:tc>
      </w:tr>
    </w:tbl>
    <w:p w14:paraId="6000F7F1" w14:textId="17F99514" w:rsidR="00463789" w:rsidRDefault="00463789" w:rsidP="00463789">
      <w:pPr>
        <w:pStyle w:val="Corpotesto"/>
        <w:tabs>
          <w:tab w:val="left" w:pos="1134"/>
        </w:tabs>
        <w:spacing w:before="240" w:line="302" w:lineRule="auto"/>
        <w:ind w:left="425" w:right="130"/>
        <w:jc w:val="both"/>
        <w:rPr>
          <w:rFonts w:ascii="Times New Roman" w:hAnsi="Times New Roman" w:cs="Times New Roman"/>
        </w:rPr>
      </w:pPr>
      <w:r>
        <w:rPr>
          <w:rFonts w:ascii="Times New Roman" w:hAnsi="Times New Roman" w:cs="Times New Roman"/>
        </w:rPr>
        <w:t xml:space="preserve">Con successiva nota </w:t>
      </w:r>
      <w:r w:rsidRPr="00463789">
        <w:rPr>
          <w:rFonts w:ascii="Times New Roman" w:hAnsi="Times New Roman" w:cs="Times New Roman"/>
        </w:rPr>
        <w:t>del 14/08/202</w:t>
      </w:r>
      <w:r>
        <w:rPr>
          <w:rFonts w:ascii="Times New Roman" w:hAnsi="Times New Roman" w:cs="Times New Roman"/>
        </w:rPr>
        <w:t>5</w:t>
      </w:r>
      <w:r w:rsidRPr="00463789">
        <w:rPr>
          <w:rFonts w:ascii="Times New Roman" w:hAnsi="Times New Roman" w:cs="Times New Roman"/>
        </w:rPr>
        <w:t xml:space="preserve"> </w:t>
      </w:r>
      <w:r>
        <w:rPr>
          <w:rFonts w:ascii="Times New Roman" w:hAnsi="Times New Roman" w:cs="Times New Roman"/>
        </w:rPr>
        <w:t xml:space="preserve">la </w:t>
      </w:r>
      <w:r w:rsidRPr="00463789">
        <w:rPr>
          <w:rFonts w:ascii="Times New Roman" w:hAnsi="Times New Roman" w:cs="Times New Roman"/>
        </w:rPr>
        <w:t>Regione Abruzzo comunicava all’Agenzia l’ulteriore riduzione degli stanziamenti rideterminati come di seguito:</w:t>
      </w:r>
    </w:p>
    <w:tbl>
      <w:tblPr>
        <w:tblW w:w="8776" w:type="dxa"/>
        <w:tblInd w:w="41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2409"/>
        <w:gridCol w:w="2268"/>
        <w:gridCol w:w="2127"/>
        <w:gridCol w:w="1972"/>
      </w:tblGrid>
      <w:tr w:rsidR="00463789" w:rsidRPr="0000596F" w14:paraId="7A755971" w14:textId="77777777" w:rsidTr="003166B2">
        <w:trPr>
          <w:trHeight w:val="345"/>
        </w:trPr>
        <w:tc>
          <w:tcPr>
            <w:tcW w:w="2409" w:type="dxa"/>
            <w:vAlign w:val="center"/>
            <w:hideMark/>
          </w:tcPr>
          <w:p w14:paraId="5FCA82EB" w14:textId="77777777" w:rsidR="00463789" w:rsidRPr="00B0621C" w:rsidRDefault="00463789" w:rsidP="003166B2">
            <w:pPr>
              <w:pStyle w:val="Corpotesto"/>
              <w:tabs>
                <w:tab w:val="left" w:pos="1134"/>
              </w:tabs>
              <w:ind w:left="281" w:right="130"/>
              <w:jc w:val="both"/>
              <w:rPr>
                <w:rFonts w:ascii="Times New Roman" w:hAnsi="Times New Roman" w:cs="Times New Roman"/>
                <w:b/>
                <w:bCs/>
                <w:sz w:val="20"/>
                <w:szCs w:val="20"/>
              </w:rPr>
            </w:pPr>
            <w:r>
              <w:rPr>
                <w:rFonts w:ascii="Times New Roman" w:hAnsi="Times New Roman" w:cs="Times New Roman"/>
                <w:b/>
                <w:bCs/>
                <w:sz w:val="20"/>
                <w:szCs w:val="20"/>
              </w:rPr>
              <w:t>CAPITOLI</w:t>
            </w:r>
          </w:p>
        </w:tc>
        <w:tc>
          <w:tcPr>
            <w:tcW w:w="2268" w:type="dxa"/>
            <w:vAlign w:val="center"/>
            <w:hideMark/>
          </w:tcPr>
          <w:p w14:paraId="770D5938" w14:textId="77777777" w:rsidR="00463789" w:rsidRPr="00B0621C" w:rsidRDefault="00463789" w:rsidP="003166B2">
            <w:pPr>
              <w:pStyle w:val="Corpotesto"/>
              <w:tabs>
                <w:tab w:val="left" w:pos="1134"/>
              </w:tabs>
              <w:ind w:left="425" w:right="130"/>
              <w:jc w:val="both"/>
              <w:rPr>
                <w:rFonts w:ascii="Times New Roman" w:hAnsi="Times New Roman" w:cs="Times New Roman"/>
                <w:b/>
                <w:bCs/>
                <w:sz w:val="20"/>
                <w:szCs w:val="20"/>
              </w:rPr>
            </w:pPr>
            <w:r w:rsidRPr="00B0621C">
              <w:rPr>
                <w:rFonts w:ascii="Times New Roman" w:hAnsi="Times New Roman" w:cs="Times New Roman"/>
                <w:b/>
                <w:bCs/>
                <w:sz w:val="20"/>
                <w:szCs w:val="20"/>
              </w:rPr>
              <w:t>Anno 202</w:t>
            </w:r>
            <w:r>
              <w:rPr>
                <w:rFonts w:ascii="Times New Roman" w:hAnsi="Times New Roman" w:cs="Times New Roman"/>
                <w:b/>
                <w:bCs/>
                <w:sz w:val="20"/>
                <w:szCs w:val="20"/>
              </w:rPr>
              <w:t>5</w:t>
            </w:r>
          </w:p>
        </w:tc>
        <w:tc>
          <w:tcPr>
            <w:tcW w:w="2127" w:type="dxa"/>
            <w:vAlign w:val="center"/>
            <w:hideMark/>
          </w:tcPr>
          <w:p w14:paraId="5624B01B" w14:textId="77777777" w:rsidR="00463789" w:rsidRPr="00B0621C" w:rsidRDefault="00463789" w:rsidP="003166B2">
            <w:pPr>
              <w:pStyle w:val="Corpotesto"/>
              <w:tabs>
                <w:tab w:val="left" w:pos="1134"/>
              </w:tabs>
              <w:ind w:left="425" w:right="130"/>
              <w:jc w:val="both"/>
              <w:rPr>
                <w:rFonts w:ascii="Times New Roman" w:hAnsi="Times New Roman" w:cs="Times New Roman"/>
                <w:b/>
                <w:bCs/>
                <w:sz w:val="20"/>
                <w:szCs w:val="20"/>
              </w:rPr>
            </w:pPr>
            <w:r w:rsidRPr="00B0621C">
              <w:rPr>
                <w:rFonts w:ascii="Times New Roman" w:hAnsi="Times New Roman" w:cs="Times New Roman"/>
                <w:b/>
                <w:bCs/>
                <w:sz w:val="20"/>
                <w:szCs w:val="20"/>
              </w:rPr>
              <w:t>Anno 202</w:t>
            </w:r>
            <w:r>
              <w:rPr>
                <w:rFonts w:ascii="Times New Roman" w:hAnsi="Times New Roman" w:cs="Times New Roman"/>
                <w:b/>
                <w:bCs/>
                <w:sz w:val="20"/>
                <w:szCs w:val="20"/>
              </w:rPr>
              <w:t>6</w:t>
            </w:r>
          </w:p>
        </w:tc>
        <w:tc>
          <w:tcPr>
            <w:tcW w:w="1972" w:type="dxa"/>
            <w:vAlign w:val="center"/>
            <w:hideMark/>
          </w:tcPr>
          <w:p w14:paraId="5884D1E6" w14:textId="77777777" w:rsidR="00463789" w:rsidRPr="00B0621C" w:rsidRDefault="00463789" w:rsidP="003166B2">
            <w:pPr>
              <w:pStyle w:val="Corpotesto"/>
              <w:tabs>
                <w:tab w:val="left" w:pos="1134"/>
              </w:tabs>
              <w:ind w:left="425" w:right="130"/>
              <w:jc w:val="both"/>
              <w:rPr>
                <w:rFonts w:ascii="Times New Roman" w:hAnsi="Times New Roman" w:cs="Times New Roman"/>
                <w:b/>
                <w:bCs/>
                <w:sz w:val="20"/>
                <w:szCs w:val="20"/>
              </w:rPr>
            </w:pPr>
            <w:r w:rsidRPr="00B0621C">
              <w:rPr>
                <w:rFonts w:ascii="Times New Roman" w:hAnsi="Times New Roman" w:cs="Times New Roman"/>
                <w:b/>
                <w:bCs/>
                <w:sz w:val="20"/>
                <w:szCs w:val="20"/>
              </w:rPr>
              <w:t>Anno 202</w:t>
            </w:r>
            <w:r>
              <w:rPr>
                <w:rFonts w:ascii="Times New Roman" w:hAnsi="Times New Roman" w:cs="Times New Roman"/>
                <w:b/>
                <w:bCs/>
                <w:sz w:val="20"/>
                <w:szCs w:val="20"/>
              </w:rPr>
              <w:t>7</w:t>
            </w:r>
          </w:p>
        </w:tc>
      </w:tr>
      <w:tr w:rsidR="00463789" w:rsidRPr="0000596F" w14:paraId="0252063D" w14:textId="77777777" w:rsidTr="003166B2">
        <w:trPr>
          <w:trHeight w:val="422"/>
        </w:trPr>
        <w:tc>
          <w:tcPr>
            <w:tcW w:w="2409" w:type="dxa"/>
            <w:vAlign w:val="center"/>
            <w:hideMark/>
          </w:tcPr>
          <w:p w14:paraId="02F52BAE" w14:textId="77777777" w:rsidR="00463789" w:rsidRPr="00B0621C" w:rsidRDefault="00463789" w:rsidP="003166B2">
            <w:pPr>
              <w:pStyle w:val="Corpotesto"/>
              <w:tabs>
                <w:tab w:val="left" w:pos="1134"/>
              </w:tabs>
              <w:ind w:left="281" w:right="130"/>
              <w:rPr>
                <w:rFonts w:ascii="Times New Roman" w:hAnsi="Times New Roman" w:cs="Times New Roman"/>
                <w:sz w:val="20"/>
                <w:szCs w:val="20"/>
              </w:rPr>
            </w:pPr>
            <w:r>
              <w:rPr>
                <w:rFonts w:ascii="Times New Roman" w:hAnsi="Times New Roman" w:cs="Times New Roman"/>
                <w:sz w:val="20"/>
                <w:szCs w:val="20"/>
              </w:rPr>
              <w:t>11061</w:t>
            </w:r>
          </w:p>
        </w:tc>
        <w:tc>
          <w:tcPr>
            <w:tcW w:w="2268" w:type="dxa"/>
            <w:vAlign w:val="center"/>
            <w:hideMark/>
          </w:tcPr>
          <w:p w14:paraId="12996DC8" w14:textId="4C9B1F93" w:rsidR="00463789" w:rsidRPr="00B0621C" w:rsidRDefault="00463789" w:rsidP="003166B2">
            <w:pPr>
              <w:pStyle w:val="Corpotesto"/>
              <w:tabs>
                <w:tab w:val="left" w:pos="1134"/>
              </w:tabs>
              <w:ind w:left="425" w:right="130"/>
              <w:jc w:val="right"/>
              <w:rPr>
                <w:rFonts w:ascii="Times New Roman" w:hAnsi="Times New Roman" w:cs="Times New Roman"/>
                <w:sz w:val="20"/>
                <w:szCs w:val="20"/>
              </w:rPr>
            </w:pPr>
            <w:r w:rsidRPr="00B0621C">
              <w:rPr>
                <w:rFonts w:ascii="Times New Roman" w:hAnsi="Times New Roman" w:cs="Times New Roman"/>
                <w:sz w:val="20"/>
                <w:szCs w:val="20"/>
              </w:rPr>
              <w:t xml:space="preserve">€ </w:t>
            </w:r>
            <w:r>
              <w:rPr>
                <w:rFonts w:ascii="Times New Roman" w:hAnsi="Times New Roman" w:cs="Times New Roman"/>
                <w:sz w:val="20"/>
                <w:szCs w:val="20"/>
              </w:rPr>
              <w:t>52.212,40</w:t>
            </w:r>
          </w:p>
        </w:tc>
        <w:tc>
          <w:tcPr>
            <w:tcW w:w="2127" w:type="dxa"/>
            <w:vAlign w:val="center"/>
            <w:hideMark/>
          </w:tcPr>
          <w:p w14:paraId="231554A6" w14:textId="11A10F7C" w:rsidR="00463789" w:rsidRPr="00B0621C" w:rsidRDefault="00463789" w:rsidP="003166B2">
            <w:pPr>
              <w:pStyle w:val="Corpotesto"/>
              <w:tabs>
                <w:tab w:val="left" w:pos="1134"/>
              </w:tabs>
              <w:ind w:left="425" w:right="130"/>
              <w:jc w:val="right"/>
              <w:rPr>
                <w:rFonts w:ascii="Times New Roman" w:hAnsi="Times New Roman" w:cs="Times New Roman"/>
                <w:sz w:val="20"/>
                <w:szCs w:val="20"/>
              </w:rPr>
            </w:pPr>
            <w:r w:rsidRPr="00B0621C">
              <w:rPr>
                <w:rFonts w:ascii="Times New Roman" w:hAnsi="Times New Roman" w:cs="Times New Roman"/>
                <w:sz w:val="20"/>
                <w:szCs w:val="20"/>
              </w:rPr>
              <w:t xml:space="preserve">€ </w:t>
            </w:r>
            <w:r>
              <w:rPr>
                <w:rFonts w:ascii="Times New Roman" w:hAnsi="Times New Roman" w:cs="Times New Roman"/>
                <w:sz w:val="20"/>
                <w:szCs w:val="20"/>
              </w:rPr>
              <w:t>231.004,15</w:t>
            </w:r>
          </w:p>
        </w:tc>
        <w:tc>
          <w:tcPr>
            <w:tcW w:w="1972" w:type="dxa"/>
            <w:vAlign w:val="center"/>
            <w:hideMark/>
          </w:tcPr>
          <w:p w14:paraId="045D1743" w14:textId="77777777" w:rsidR="00463789" w:rsidRPr="00B0621C" w:rsidRDefault="00463789" w:rsidP="003166B2">
            <w:pPr>
              <w:pStyle w:val="Corpotesto"/>
              <w:tabs>
                <w:tab w:val="left" w:pos="1134"/>
              </w:tabs>
              <w:ind w:left="425" w:right="130"/>
              <w:jc w:val="right"/>
              <w:rPr>
                <w:rFonts w:ascii="Times New Roman" w:hAnsi="Times New Roman" w:cs="Times New Roman"/>
                <w:sz w:val="20"/>
                <w:szCs w:val="20"/>
              </w:rPr>
            </w:pPr>
            <w:r w:rsidRPr="00B0621C">
              <w:rPr>
                <w:rFonts w:ascii="Times New Roman" w:hAnsi="Times New Roman" w:cs="Times New Roman"/>
                <w:sz w:val="20"/>
                <w:szCs w:val="20"/>
              </w:rPr>
              <w:t xml:space="preserve">€ </w:t>
            </w:r>
            <w:r>
              <w:rPr>
                <w:rFonts w:ascii="Times New Roman" w:hAnsi="Times New Roman" w:cs="Times New Roman"/>
                <w:sz w:val="20"/>
                <w:szCs w:val="20"/>
              </w:rPr>
              <w:t>245.914,22</w:t>
            </w:r>
          </w:p>
        </w:tc>
      </w:tr>
      <w:tr w:rsidR="00463789" w:rsidRPr="0000596F" w14:paraId="58049621" w14:textId="77777777" w:rsidTr="003166B2">
        <w:trPr>
          <w:trHeight w:val="413"/>
        </w:trPr>
        <w:tc>
          <w:tcPr>
            <w:tcW w:w="2409" w:type="dxa"/>
            <w:vAlign w:val="center"/>
            <w:hideMark/>
          </w:tcPr>
          <w:p w14:paraId="1FC5FBAC" w14:textId="77777777" w:rsidR="00463789" w:rsidRPr="00B0621C" w:rsidRDefault="00463789" w:rsidP="003166B2">
            <w:pPr>
              <w:pStyle w:val="Corpotesto"/>
              <w:tabs>
                <w:tab w:val="left" w:pos="1134"/>
              </w:tabs>
              <w:ind w:left="281" w:right="130"/>
              <w:rPr>
                <w:rFonts w:ascii="Times New Roman" w:hAnsi="Times New Roman" w:cs="Times New Roman"/>
                <w:sz w:val="20"/>
                <w:szCs w:val="20"/>
              </w:rPr>
            </w:pPr>
            <w:r>
              <w:rPr>
                <w:rFonts w:ascii="Times New Roman" w:hAnsi="Times New Roman" w:cs="Times New Roman"/>
                <w:sz w:val="20"/>
                <w:szCs w:val="20"/>
              </w:rPr>
              <w:t>11517</w:t>
            </w:r>
          </w:p>
        </w:tc>
        <w:tc>
          <w:tcPr>
            <w:tcW w:w="2268" w:type="dxa"/>
            <w:vAlign w:val="center"/>
            <w:hideMark/>
          </w:tcPr>
          <w:p w14:paraId="0954C118" w14:textId="3FC6452A" w:rsidR="00463789" w:rsidRPr="00B0621C" w:rsidRDefault="00463789" w:rsidP="003166B2">
            <w:pPr>
              <w:pStyle w:val="Corpotesto"/>
              <w:tabs>
                <w:tab w:val="left" w:pos="1134"/>
              </w:tabs>
              <w:ind w:left="425" w:right="130"/>
              <w:jc w:val="right"/>
              <w:rPr>
                <w:rFonts w:ascii="Times New Roman" w:hAnsi="Times New Roman" w:cs="Times New Roman"/>
                <w:sz w:val="20"/>
                <w:szCs w:val="20"/>
              </w:rPr>
            </w:pPr>
            <w:r w:rsidRPr="00B0621C">
              <w:rPr>
                <w:rFonts w:ascii="Times New Roman" w:hAnsi="Times New Roman" w:cs="Times New Roman"/>
                <w:sz w:val="20"/>
                <w:szCs w:val="20"/>
              </w:rPr>
              <w:t xml:space="preserve">€ </w:t>
            </w:r>
            <w:r>
              <w:rPr>
                <w:rFonts w:ascii="Times New Roman" w:hAnsi="Times New Roman" w:cs="Times New Roman"/>
                <w:sz w:val="20"/>
                <w:szCs w:val="20"/>
              </w:rPr>
              <w:t>759.778,78</w:t>
            </w:r>
          </w:p>
        </w:tc>
        <w:tc>
          <w:tcPr>
            <w:tcW w:w="2127" w:type="dxa"/>
            <w:vAlign w:val="center"/>
            <w:hideMark/>
          </w:tcPr>
          <w:p w14:paraId="13806467" w14:textId="619C3785" w:rsidR="00463789" w:rsidRPr="00B0621C" w:rsidRDefault="00463789" w:rsidP="003166B2">
            <w:pPr>
              <w:pStyle w:val="Corpotesto"/>
              <w:tabs>
                <w:tab w:val="left" w:pos="1134"/>
              </w:tabs>
              <w:ind w:left="425" w:right="130"/>
              <w:jc w:val="right"/>
              <w:rPr>
                <w:rFonts w:ascii="Times New Roman" w:hAnsi="Times New Roman" w:cs="Times New Roman"/>
                <w:sz w:val="20"/>
                <w:szCs w:val="20"/>
              </w:rPr>
            </w:pPr>
            <w:r w:rsidRPr="00B0621C">
              <w:rPr>
                <w:rFonts w:ascii="Times New Roman" w:hAnsi="Times New Roman" w:cs="Times New Roman"/>
                <w:sz w:val="20"/>
                <w:szCs w:val="20"/>
              </w:rPr>
              <w:t xml:space="preserve">€ </w:t>
            </w:r>
            <w:r>
              <w:rPr>
                <w:rFonts w:ascii="Times New Roman" w:hAnsi="Times New Roman" w:cs="Times New Roman"/>
                <w:sz w:val="20"/>
                <w:szCs w:val="20"/>
              </w:rPr>
              <w:t>2.757.337,94</w:t>
            </w:r>
          </w:p>
        </w:tc>
        <w:tc>
          <w:tcPr>
            <w:tcW w:w="1972" w:type="dxa"/>
            <w:vAlign w:val="center"/>
            <w:hideMark/>
          </w:tcPr>
          <w:p w14:paraId="3F987D1D" w14:textId="5BF0073E" w:rsidR="00463789" w:rsidRPr="00B0621C" w:rsidRDefault="00463789" w:rsidP="003166B2">
            <w:pPr>
              <w:pStyle w:val="Corpotesto"/>
              <w:tabs>
                <w:tab w:val="left" w:pos="1134"/>
              </w:tabs>
              <w:ind w:left="425" w:right="130"/>
              <w:jc w:val="right"/>
              <w:rPr>
                <w:rFonts w:ascii="Times New Roman" w:hAnsi="Times New Roman" w:cs="Times New Roman"/>
                <w:sz w:val="20"/>
                <w:szCs w:val="20"/>
              </w:rPr>
            </w:pPr>
            <w:r w:rsidRPr="00B0621C">
              <w:rPr>
                <w:rFonts w:ascii="Times New Roman" w:hAnsi="Times New Roman" w:cs="Times New Roman"/>
                <w:sz w:val="20"/>
                <w:szCs w:val="20"/>
              </w:rPr>
              <w:t xml:space="preserve">€ </w:t>
            </w:r>
            <w:r>
              <w:rPr>
                <w:rFonts w:ascii="Times New Roman" w:hAnsi="Times New Roman" w:cs="Times New Roman"/>
                <w:sz w:val="20"/>
                <w:szCs w:val="20"/>
              </w:rPr>
              <w:t>2.914.247,66</w:t>
            </w:r>
          </w:p>
        </w:tc>
      </w:tr>
    </w:tbl>
    <w:p w14:paraId="5D06A773" w14:textId="6F36C450" w:rsidR="00463789" w:rsidRDefault="00463789" w:rsidP="00463789">
      <w:pPr>
        <w:pStyle w:val="Corpotesto"/>
        <w:tabs>
          <w:tab w:val="left" w:pos="1134"/>
        </w:tabs>
        <w:spacing w:before="240" w:line="302" w:lineRule="auto"/>
        <w:ind w:left="425" w:right="130"/>
        <w:jc w:val="both"/>
        <w:rPr>
          <w:rFonts w:ascii="Times New Roman" w:hAnsi="Times New Roman" w:cs="Times New Roman"/>
        </w:rPr>
      </w:pPr>
      <w:r>
        <w:rPr>
          <w:rFonts w:ascii="Times New Roman" w:hAnsi="Times New Roman" w:cs="Times New Roman"/>
        </w:rPr>
        <w:t xml:space="preserve">Si segnala altresì che con </w:t>
      </w:r>
      <w:r w:rsidRPr="00463789">
        <w:rPr>
          <w:rFonts w:ascii="Times New Roman" w:hAnsi="Times New Roman" w:cs="Times New Roman"/>
        </w:rPr>
        <w:t>verbale n. 3 del 18/08/2025</w:t>
      </w:r>
      <w:r>
        <w:rPr>
          <w:rFonts w:ascii="Times New Roman" w:hAnsi="Times New Roman" w:cs="Times New Roman"/>
        </w:rPr>
        <w:t xml:space="preserve"> recante </w:t>
      </w:r>
      <w:r w:rsidRPr="00463789">
        <w:rPr>
          <w:rFonts w:ascii="Times New Roman" w:hAnsi="Times New Roman" w:cs="Times New Roman"/>
        </w:rPr>
        <w:t xml:space="preserve">“Variazione del bilancio di previsione 2025-2027 all’esito delle riduzioni dei trasferimenti dalla Regione Abruzzo e delle ulteriori riduzioni comunicate il 14 agosto 2025”, </w:t>
      </w:r>
      <w:r>
        <w:rPr>
          <w:rFonts w:ascii="Times New Roman" w:hAnsi="Times New Roman" w:cs="Times New Roman"/>
        </w:rPr>
        <w:t>il</w:t>
      </w:r>
      <w:r w:rsidRPr="00463789">
        <w:rPr>
          <w:rFonts w:ascii="Times New Roman" w:hAnsi="Times New Roman" w:cs="Times New Roman"/>
        </w:rPr>
        <w:t xml:space="preserve"> Revisore Legale rideterminava il deficit in euro 1.887.336,31</w:t>
      </w:r>
      <w:r>
        <w:rPr>
          <w:rFonts w:ascii="Times New Roman" w:hAnsi="Times New Roman" w:cs="Times New Roman"/>
        </w:rPr>
        <w:t>.</w:t>
      </w:r>
    </w:p>
    <w:p w14:paraId="43D0AABC" w14:textId="505C53C9" w:rsidR="00463789" w:rsidRDefault="00463789" w:rsidP="001572F2">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 xml:space="preserve">In chiusura di esercizio il Consiglio Regione Abruzzo assegnava ulteriori fondi all’Agenzia con due distinti emendamenti </w:t>
      </w:r>
      <w:r w:rsidR="00032C41">
        <w:rPr>
          <w:rFonts w:ascii="Times New Roman" w:hAnsi="Times New Roman" w:cs="Times New Roman"/>
        </w:rPr>
        <w:t xml:space="preserve">in data 18/11/2025 e in data 28/11/2025 per </w:t>
      </w:r>
      <w:r w:rsidR="00032C41" w:rsidRPr="00B0621C">
        <w:rPr>
          <w:rFonts w:ascii="Times New Roman" w:hAnsi="Times New Roman" w:cs="Times New Roman"/>
          <w:sz w:val="20"/>
          <w:szCs w:val="20"/>
        </w:rPr>
        <w:t xml:space="preserve">€ </w:t>
      </w:r>
      <w:r w:rsidR="00032C41">
        <w:rPr>
          <w:rFonts w:ascii="Times New Roman" w:hAnsi="Times New Roman" w:cs="Times New Roman"/>
          <w:sz w:val="20"/>
          <w:szCs w:val="20"/>
        </w:rPr>
        <w:t xml:space="preserve">600.000,00 e </w:t>
      </w:r>
      <w:r w:rsidR="00032C41" w:rsidRPr="00B0621C">
        <w:rPr>
          <w:rFonts w:ascii="Times New Roman" w:hAnsi="Times New Roman" w:cs="Times New Roman"/>
          <w:sz w:val="20"/>
          <w:szCs w:val="20"/>
        </w:rPr>
        <w:t xml:space="preserve">€ </w:t>
      </w:r>
      <w:r w:rsidR="00032C41">
        <w:rPr>
          <w:rFonts w:ascii="Times New Roman" w:hAnsi="Times New Roman" w:cs="Times New Roman"/>
          <w:sz w:val="20"/>
          <w:szCs w:val="20"/>
        </w:rPr>
        <w:t>200.000,00</w:t>
      </w:r>
      <w:r w:rsidR="00032C41">
        <w:rPr>
          <w:rFonts w:ascii="Times New Roman" w:hAnsi="Times New Roman" w:cs="Times New Roman"/>
        </w:rPr>
        <w:t xml:space="preserve"> rispettivamente.</w:t>
      </w:r>
    </w:p>
    <w:p w14:paraId="338AC8FF" w14:textId="7BE7AE6B" w:rsidR="00463789" w:rsidRDefault="00032C41" w:rsidP="001572F2">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A seguito di tali rideterminazioni degli stanziamenti regionali l’Agenzia adottava l’ultima variazione del Bilancio Finanziario di Previsione 2025 – 2027 con Deliberazione n. 59 del 28/11/2025.</w:t>
      </w:r>
    </w:p>
    <w:p w14:paraId="51BE75F5" w14:textId="55C674E9" w:rsidR="00B91F75" w:rsidRDefault="00B91F75" w:rsidP="00017DBB">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 xml:space="preserve">Quanto sopra premesso, alla luce delle indeterminatezze circa le entrate stabili e continuative dell’Agenzia da parte della Regione Abruzzo, si conferma, nelle more dell’acquisizione di elementi di certezza circa le entrate, il Piano dei Fabbisogni del Personale così come </w:t>
      </w:r>
      <w:r w:rsidR="00017DBB">
        <w:rPr>
          <w:rFonts w:ascii="Times New Roman" w:hAnsi="Times New Roman" w:cs="Times New Roman"/>
        </w:rPr>
        <w:t>formulato</w:t>
      </w:r>
      <w:r>
        <w:rPr>
          <w:rFonts w:ascii="Times New Roman" w:hAnsi="Times New Roman" w:cs="Times New Roman"/>
        </w:rPr>
        <w:t xml:space="preserve"> nel precedente P.I.A.</w:t>
      </w:r>
      <w:r w:rsidR="005C2F88">
        <w:rPr>
          <w:rFonts w:ascii="Times New Roman" w:hAnsi="Times New Roman" w:cs="Times New Roman"/>
        </w:rPr>
        <w:t>O.</w:t>
      </w:r>
      <w:r w:rsidR="00017DBB">
        <w:rPr>
          <w:rFonts w:ascii="Times New Roman" w:hAnsi="Times New Roman" w:cs="Times New Roman"/>
        </w:rPr>
        <w:t>, aggiornato con le assunzioni previste e perfezionate nel corso dell’annualità 2025,</w:t>
      </w:r>
      <w:r>
        <w:rPr>
          <w:rFonts w:ascii="Times New Roman" w:hAnsi="Times New Roman" w:cs="Times New Roman"/>
        </w:rPr>
        <w:t xml:space="preserve"> con riserva di variazione una volta acquisiti elementi di certezza</w:t>
      </w:r>
      <w:r w:rsidR="005C2F88">
        <w:rPr>
          <w:rFonts w:ascii="Times New Roman" w:hAnsi="Times New Roman" w:cs="Times New Roman"/>
        </w:rPr>
        <w:t xml:space="preserve"> circa le risorse finanziarie a disposizione.</w:t>
      </w:r>
    </w:p>
    <w:p w14:paraId="26E9D0A5" w14:textId="77777777" w:rsidR="00E260D6" w:rsidRDefault="00E260D6" w:rsidP="00F477B3">
      <w:pPr>
        <w:pStyle w:val="Corpotesto"/>
        <w:spacing w:before="125" w:line="302" w:lineRule="auto"/>
        <w:ind w:left="426" w:right="130"/>
        <w:jc w:val="both"/>
        <w:rPr>
          <w:rFonts w:ascii="Times New Roman" w:hAnsi="Times New Roman" w:cs="Times New Roman"/>
        </w:rPr>
      </w:pPr>
    </w:p>
    <w:p w14:paraId="26EE8D9C" w14:textId="77777777" w:rsidR="00C773F6" w:rsidRDefault="00C773F6">
      <w:pPr>
        <w:rPr>
          <w:rFonts w:ascii="Times New Roman" w:hAnsi="Times New Roman" w:cs="Times New Roman"/>
        </w:rPr>
        <w:sectPr w:rsidR="00C773F6" w:rsidSect="00060AEC">
          <w:pgSz w:w="11910" w:h="16840"/>
          <w:pgMar w:top="1580" w:right="1680" w:bottom="1276" w:left="1020" w:header="0" w:footer="254" w:gutter="0"/>
          <w:cols w:space="720"/>
        </w:sectPr>
      </w:pPr>
      <w:r>
        <w:rPr>
          <w:rFonts w:ascii="Times New Roman" w:hAnsi="Times New Roman" w:cs="Times New Roman"/>
        </w:rPr>
        <w:br w:type="page"/>
      </w:r>
    </w:p>
    <w:p w14:paraId="00D19662" w14:textId="35735663" w:rsidR="00C773F6" w:rsidRPr="00C773F6" w:rsidRDefault="005903EE" w:rsidP="00C773F6">
      <w:pPr>
        <w:pStyle w:val="Corpotesto"/>
        <w:tabs>
          <w:tab w:val="left" w:pos="1134"/>
        </w:tabs>
        <w:spacing w:before="120" w:after="120" w:line="302" w:lineRule="auto"/>
        <w:ind w:right="-475"/>
        <w:rPr>
          <w:rFonts w:ascii="Times New Roman" w:hAnsi="Times New Roman" w:cs="Times New Roman"/>
        </w:rPr>
      </w:pPr>
      <w:r w:rsidRPr="005903EE">
        <w:rPr>
          <w:rFonts w:ascii="Times New Roman" w:hAnsi="Times New Roman" w:cs="Times New Roman"/>
        </w:rPr>
        <w:lastRenderedPageBreak/>
        <w:t>Si riporta di seguito</w:t>
      </w:r>
      <w:r w:rsidR="00C773F6" w:rsidRPr="005903EE">
        <w:rPr>
          <w:rFonts w:ascii="Times New Roman" w:hAnsi="Times New Roman" w:cs="Times New Roman"/>
        </w:rPr>
        <w:t xml:space="preserve"> il quadro riepilogativo del</w:t>
      </w:r>
      <w:r w:rsidRPr="005903EE">
        <w:rPr>
          <w:rFonts w:ascii="Times New Roman" w:hAnsi="Times New Roman" w:cs="Times New Roman"/>
        </w:rPr>
        <w:t>la dotazione organica e la distribuzione per categorie e profili</w:t>
      </w:r>
      <w:r w:rsidR="00C773F6" w:rsidRPr="005903EE">
        <w:rPr>
          <w:rFonts w:ascii="Times New Roman" w:hAnsi="Times New Roman" w:cs="Times New Roman"/>
        </w:rPr>
        <w:t>:</w:t>
      </w:r>
    </w:p>
    <w:tbl>
      <w:tblPr>
        <w:tblW w:w="24066" w:type="dxa"/>
        <w:tblInd w:w="-8"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565"/>
        <w:gridCol w:w="2262"/>
        <w:gridCol w:w="1425"/>
        <w:gridCol w:w="992"/>
        <w:gridCol w:w="10"/>
        <w:gridCol w:w="1124"/>
        <w:gridCol w:w="1317"/>
        <w:gridCol w:w="101"/>
        <w:gridCol w:w="1216"/>
        <w:gridCol w:w="59"/>
        <w:gridCol w:w="1258"/>
        <w:gridCol w:w="18"/>
        <w:gridCol w:w="1418"/>
        <w:gridCol w:w="28"/>
        <w:gridCol w:w="1389"/>
        <w:gridCol w:w="75"/>
        <w:gridCol w:w="1201"/>
        <w:gridCol w:w="1201"/>
        <w:gridCol w:w="1201"/>
        <w:gridCol w:w="1201"/>
        <w:gridCol w:w="1201"/>
        <w:gridCol w:w="1201"/>
        <w:gridCol w:w="1201"/>
        <w:gridCol w:w="1201"/>
        <w:gridCol w:w="1201"/>
      </w:tblGrid>
      <w:tr w:rsidR="00C773F6" w:rsidRPr="00C773F6" w14:paraId="123CFE56" w14:textId="77777777" w:rsidTr="009A1885">
        <w:trPr>
          <w:gridAfter w:val="8"/>
          <w:wAfter w:w="9608" w:type="dxa"/>
          <w:trHeight w:val="300"/>
        </w:trPr>
        <w:tc>
          <w:tcPr>
            <w:tcW w:w="565" w:type="dxa"/>
            <w:tcBorders>
              <w:top w:val="single" w:sz="6" w:space="0" w:color="auto"/>
              <w:left w:val="single" w:sz="6" w:space="0" w:color="auto"/>
              <w:bottom w:val="single" w:sz="6" w:space="0" w:color="auto"/>
              <w:right w:val="single" w:sz="6" w:space="0" w:color="auto"/>
            </w:tcBorders>
            <w:hideMark/>
          </w:tcPr>
          <w:p w14:paraId="3CB83756" w14:textId="359DF161" w:rsidR="00C773F6" w:rsidRPr="00C773F6" w:rsidRDefault="00C773F6" w:rsidP="00C773F6">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shd w:val="clear" w:color="auto" w:fill="F2F2F2"/>
            <w:vAlign w:val="center"/>
            <w:hideMark/>
          </w:tcPr>
          <w:p w14:paraId="022FA6B4" w14:textId="77777777" w:rsidR="00C773F6" w:rsidRPr="00C773F6" w:rsidRDefault="00C773F6" w:rsidP="00C773F6">
            <w:pPr>
              <w:pStyle w:val="Corpotesto"/>
              <w:tabs>
                <w:tab w:val="left" w:pos="1134"/>
              </w:tabs>
              <w:spacing w:line="160" w:lineRule="exact"/>
              <w:ind w:left="151" w:right="130"/>
              <w:rPr>
                <w:rFonts w:ascii="Times New Roman" w:hAnsi="Times New Roman" w:cs="Times New Roman"/>
                <w:sz w:val="16"/>
                <w:szCs w:val="16"/>
              </w:rPr>
            </w:pPr>
            <w:r w:rsidRPr="00C773F6">
              <w:rPr>
                <w:rFonts w:ascii="Times New Roman" w:hAnsi="Times New Roman" w:cs="Times New Roman"/>
                <w:b/>
                <w:bCs/>
                <w:sz w:val="16"/>
                <w:szCs w:val="16"/>
              </w:rPr>
              <w:t>QUADRO RIEPILOGATIVO RISORSE E DISTRIBUZIONE </w:t>
            </w:r>
            <w:r w:rsidRPr="00C773F6">
              <w:rPr>
                <w:rFonts w:ascii="Times New Roman" w:hAnsi="Times New Roman" w:cs="Times New Roman"/>
                <w:sz w:val="16"/>
                <w:szCs w:val="16"/>
              </w:rPr>
              <w:t> </w:t>
            </w:r>
          </w:p>
        </w:tc>
        <w:tc>
          <w:tcPr>
            <w:tcW w:w="1002" w:type="dxa"/>
            <w:gridSpan w:val="2"/>
            <w:tcBorders>
              <w:top w:val="single" w:sz="6" w:space="0" w:color="auto"/>
              <w:left w:val="single" w:sz="6" w:space="0" w:color="auto"/>
              <w:bottom w:val="single" w:sz="6" w:space="0" w:color="auto"/>
              <w:right w:val="single" w:sz="6" w:space="0" w:color="auto"/>
            </w:tcBorders>
            <w:shd w:val="clear" w:color="auto" w:fill="F2F2F2"/>
            <w:vAlign w:val="center"/>
            <w:hideMark/>
          </w:tcPr>
          <w:p w14:paraId="791AED4D" w14:textId="72CFB5C1" w:rsidR="00C773F6" w:rsidRPr="00C773F6" w:rsidRDefault="00C773F6" w:rsidP="00C773F6">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b/>
                <w:bCs/>
                <w:sz w:val="16"/>
                <w:szCs w:val="16"/>
              </w:rPr>
              <w:t>TOTAL</w:t>
            </w:r>
            <w:r w:rsidR="009A1885">
              <w:rPr>
                <w:rFonts w:ascii="Times New Roman" w:hAnsi="Times New Roman" w:cs="Times New Roman"/>
                <w:b/>
                <w:bCs/>
                <w:sz w:val="16"/>
                <w:szCs w:val="16"/>
              </w:rPr>
              <w:t>E</w:t>
            </w:r>
          </w:p>
        </w:tc>
        <w:tc>
          <w:tcPr>
            <w:tcW w:w="1124" w:type="dxa"/>
            <w:tcBorders>
              <w:top w:val="single" w:sz="6" w:space="0" w:color="auto"/>
              <w:left w:val="single" w:sz="6" w:space="0" w:color="auto"/>
              <w:bottom w:val="single" w:sz="6" w:space="0" w:color="auto"/>
              <w:right w:val="single" w:sz="6" w:space="0" w:color="auto"/>
            </w:tcBorders>
            <w:shd w:val="clear" w:color="auto" w:fill="F2F2F2"/>
            <w:vAlign w:val="center"/>
            <w:hideMark/>
          </w:tcPr>
          <w:p w14:paraId="190E9FBC" w14:textId="77777777" w:rsidR="00C773F6" w:rsidRPr="00C773F6" w:rsidRDefault="00C773F6" w:rsidP="00C773F6">
            <w:pPr>
              <w:pStyle w:val="Corpotesto"/>
              <w:tabs>
                <w:tab w:val="left" w:pos="1134"/>
              </w:tabs>
              <w:spacing w:line="160" w:lineRule="exact"/>
              <w:ind w:left="138" w:right="130"/>
              <w:jc w:val="both"/>
              <w:rPr>
                <w:rFonts w:ascii="Times New Roman" w:hAnsi="Times New Roman" w:cs="Times New Roman"/>
                <w:sz w:val="16"/>
                <w:szCs w:val="16"/>
              </w:rPr>
            </w:pPr>
            <w:r w:rsidRPr="00C773F6">
              <w:rPr>
                <w:rFonts w:ascii="Times New Roman" w:hAnsi="Times New Roman" w:cs="Times New Roman"/>
                <w:b/>
                <w:bCs/>
                <w:sz w:val="16"/>
                <w:szCs w:val="16"/>
              </w:rPr>
              <w:t>Personale attualmente in servizio </w:t>
            </w:r>
            <w:r w:rsidRPr="00C773F6">
              <w:rPr>
                <w:rFonts w:ascii="Times New Roman" w:hAnsi="Times New Roman" w:cs="Times New Roman"/>
                <w:sz w:val="16"/>
                <w:szCs w:val="16"/>
              </w:rPr>
              <w:t> </w:t>
            </w:r>
          </w:p>
        </w:tc>
        <w:tc>
          <w:tcPr>
            <w:tcW w:w="1317" w:type="dxa"/>
            <w:tcBorders>
              <w:top w:val="single" w:sz="6" w:space="0" w:color="auto"/>
              <w:left w:val="single" w:sz="6" w:space="0" w:color="auto"/>
              <w:bottom w:val="single" w:sz="6" w:space="0" w:color="auto"/>
              <w:right w:val="single" w:sz="6" w:space="0" w:color="auto"/>
            </w:tcBorders>
            <w:shd w:val="clear" w:color="auto" w:fill="F2F2F2"/>
            <w:vAlign w:val="center"/>
            <w:hideMark/>
          </w:tcPr>
          <w:p w14:paraId="6112A3F8" w14:textId="51B654F2" w:rsidR="00C773F6" w:rsidRPr="00C773F6" w:rsidRDefault="00C773F6" w:rsidP="00C773F6">
            <w:pPr>
              <w:pStyle w:val="Corpotesto"/>
              <w:tabs>
                <w:tab w:val="left" w:pos="1134"/>
              </w:tabs>
              <w:spacing w:line="160" w:lineRule="exact"/>
              <w:ind w:left="138" w:right="130"/>
              <w:jc w:val="both"/>
              <w:rPr>
                <w:rFonts w:ascii="Times New Roman" w:hAnsi="Times New Roman" w:cs="Times New Roman"/>
                <w:sz w:val="16"/>
                <w:szCs w:val="16"/>
              </w:rPr>
            </w:pPr>
            <w:r w:rsidRPr="00C773F6">
              <w:rPr>
                <w:rFonts w:ascii="Times New Roman" w:hAnsi="Times New Roman" w:cs="Times New Roman"/>
                <w:b/>
                <w:bCs/>
                <w:sz w:val="16"/>
                <w:szCs w:val="16"/>
              </w:rPr>
              <w:t>Nuove Assunzioni Anno 202</w:t>
            </w:r>
            <w:r w:rsidR="005C2F88">
              <w:rPr>
                <w:rFonts w:ascii="Times New Roman" w:hAnsi="Times New Roman" w:cs="Times New Roman"/>
                <w:b/>
                <w:bCs/>
                <w:sz w:val="16"/>
                <w:szCs w:val="16"/>
              </w:rPr>
              <w:t>6</w:t>
            </w:r>
          </w:p>
        </w:tc>
        <w:tc>
          <w:tcPr>
            <w:tcW w:w="1317" w:type="dxa"/>
            <w:gridSpan w:val="2"/>
            <w:tcBorders>
              <w:top w:val="single" w:sz="6" w:space="0" w:color="auto"/>
              <w:left w:val="single" w:sz="6" w:space="0" w:color="auto"/>
              <w:bottom w:val="single" w:sz="6" w:space="0" w:color="auto"/>
              <w:right w:val="single" w:sz="6" w:space="0" w:color="auto"/>
            </w:tcBorders>
            <w:shd w:val="clear" w:color="auto" w:fill="F2F2F2"/>
            <w:vAlign w:val="center"/>
            <w:hideMark/>
          </w:tcPr>
          <w:p w14:paraId="23295589" w14:textId="3FF573D4" w:rsidR="00C773F6" w:rsidRPr="00C773F6" w:rsidRDefault="00C773F6" w:rsidP="00C773F6">
            <w:pPr>
              <w:pStyle w:val="Corpotesto"/>
              <w:tabs>
                <w:tab w:val="left" w:pos="1134"/>
              </w:tabs>
              <w:spacing w:line="160" w:lineRule="exact"/>
              <w:ind w:left="138" w:right="130"/>
              <w:jc w:val="both"/>
              <w:rPr>
                <w:rFonts w:ascii="Times New Roman" w:hAnsi="Times New Roman" w:cs="Times New Roman"/>
                <w:sz w:val="16"/>
                <w:szCs w:val="16"/>
              </w:rPr>
            </w:pPr>
            <w:r w:rsidRPr="00C773F6">
              <w:rPr>
                <w:rFonts w:ascii="Times New Roman" w:hAnsi="Times New Roman" w:cs="Times New Roman"/>
                <w:b/>
                <w:bCs/>
                <w:sz w:val="16"/>
                <w:szCs w:val="16"/>
              </w:rPr>
              <w:t>Nuove Assunzioni Anno 202</w:t>
            </w:r>
            <w:r w:rsidR="005C2F88">
              <w:rPr>
                <w:rFonts w:ascii="Times New Roman" w:hAnsi="Times New Roman" w:cs="Times New Roman"/>
                <w:b/>
                <w:bCs/>
                <w:sz w:val="16"/>
                <w:szCs w:val="16"/>
              </w:rPr>
              <w:t>7</w:t>
            </w:r>
          </w:p>
        </w:tc>
        <w:tc>
          <w:tcPr>
            <w:tcW w:w="1317" w:type="dxa"/>
            <w:gridSpan w:val="2"/>
            <w:tcBorders>
              <w:top w:val="single" w:sz="6" w:space="0" w:color="auto"/>
              <w:left w:val="single" w:sz="6" w:space="0" w:color="auto"/>
              <w:bottom w:val="single" w:sz="6" w:space="0" w:color="auto"/>
              <w:right w:val="single" w:sz="6" w:space="0" w:color="auto"/>
            </w:tcBorders>
            <w:shd w:val="clear" w:color="auto" w:fill="F2F2F2"/>
            <w:vAlign w:val="center"/>
            <w:hideMark/>
          </w:tcPr>
          <w:p w14:paraId="03C32697" w14:textId="5E66C35E" w:rsidR="00C773F6" w:rsidRPr="00C773F6" w:rsidRDefault="00C773F6" w:rsidP="00C773F6">
            <w:pPr>
              <w:pStyle w:val="Corpotesto"/>
              <w:tabs>
                <w:tab w:val="left" w:pos="1134"/>
              </w:tabs>
              <w:spacing w:line="160" w:lineRule="exact"/>
              <w:ind w:left="138" w:right="130"/>
              <w:jc w:val="both"/>
              <w:rPr>
                <w:rFonts w:ascii="Times New Roman" w:hAnsi="Times New Roman" w:cs="Times New Roman"/>
                <w:sz w:val="16"/>
                <w:szCs w:val="16"/>
              </w:rPr>
            </w:pPr>
            <w:r w:rsidRPr="00C773F6">
              <w:rPr>
                <w:rFonts w:ascii="Times New Roman" w:hAnsi="Times New Roman" w:cs="Times New Roman"/>
                <w:b/>
                <w:bCs/>
                <w:sz w:val="16"/>
                <w:szCs w:val="16"/>
              </w:rPr>
              <w:t>Nuove Assunzioni Anno 202</w:t>
            </w:r>
            <w:r w:rsidR="005C2F88">
              <w:rPr>
                <w:rFonts w:ascii="Times New Roman" w:hAnsi="Times New Roman" w:cs="Times New Roman"/>
                <w:b/>
                <w:bCs/>
                <w:sz w:val="16"/>
                <w:szCs w:val="16"/>
              </w:rPr>
              <w:t>8</w:t>
            </w:r>
          </w:p>
        </w:tc>
        <w:tc>
          <w:tcPr>
            <w:tcW w:w="1464" w:type="dxa"/>
            <w:gridSpan w:val="3"/>
            <w:tcBorders>
              <w:top w:val="single" w:sz="6" w:space="0" w:color="auto"/>
              <w:left w:val="single" w:sz="6" w:space="0" w:color="auto"/>
              <w:bottom w:val="single" w:sz="6" w:space="0" w:color="auto"/>
              <w:right w:val="single" w:sz="6" w:space="0" w:color="auto"/>
            </w:tcBorders>
            <w:shd w:val="clear" w:color="auto" w:fill="F2F2F2"/>
            <w:vAlign w:val="center"/>
            <w:hideMark/>
          </w:tcPr>
          <w:p w14:paraId="70AC1CB5" w14:textId="2D3EA06A" w:rsidR="00C773F6" w:rsidRPr="00C773F6" w:rsidRDefault="00C773F6" w:rsidP="00C773F6">
            <w:pPr>
              <w:pStyle w:val="Corpotesto"/>
              <w:tabs>
                <w:tab w:val="left" w:pos="1134"/>
              </w:tabs>
              <w:spacing w:line="240" w:lineRule="exact"/>
              <w:ind w:left="136" w:right="130"/>
              <w:jc w:val="center"/>
              <w:rPr>
                <w:rFonts w:ascii="Times New Roman" w:hAnsi="Times New Roman" w:cs="Times New Roman"/>
                <w:sz w:val="16"/>
                <w:szCs w:val="16"/>
              </w:rPr>
            </w:pPr>
            <w:r w:rsidRPr="00C773F6">
              <w:rPr>
                <w:rFonts w:ascii="Times New Roman" w:hAnsi="Times New Roman" w:cs="Times New Roman"/>
                <w:b/>
                <w:bCs/>
                <w:sz w:val="16"/>
                <w:szCs w:val="16"/>
              </w:rPr>
              <w:t>Progressioni</w:t>
            </w:r>
          </w:p>
          <w:p w14:paraId="15D65241" w14:textId="1DF23E66" w:rsidR="00C773F6" w:rsidRPr="00C773F6" w:rsidRDefault="00C773F6" w:rsidP="00C773F6">
            <w:pPr>
              <w:pStyle w:val="Corpotesto"/>
              <w:tabs>
                <w:tab w:val="left" w:pos="1134"/>
              </w:tabs>
              <w:spacing w:line="240" w:lineRule="exact"/>
              <w:ind w:left="136" w:right="130"/>
              <w:jc w:val="center"/>
              <w:rPr>
                <w:rFonts w:ascii="Times New Roman" w:hAnsi="Times New Roman" w:cs="Times New Roman"/>
                <w:sz w:val="16"/>
                <w:szCs w:val="16"/>
              </w:rPr>
            </w:pPr>
            <w:r w:rsidRPr="00C773F6">
              <w:rPr>
                <w:rFonts w:ascii="Times New Roman" w:hAnsi="Times New Roman" w:cs="Times New Roman"/>
                <w:b/>
                <w:bCs/>
                <w:sz w:val="16"/>
                <w:szCs w:val="16"/>
              </w:rPr>
              <w:t>202</w:t>
            </w:r>
            <w:r w:rsidR="005C2F88">
              <w:rPr>
                <w:rFonts w:ascii="Times New Roman" w:hAnsi="Times New Roman" w:cs="Times New Roman"/>
                <w:b/>
                <w:bCs/>
                <w:sz w:val="16"/>
                <w:szCs w:val="16"/>
              </w:rPr>
              <w:t>6</w:t>
            </w:r>
          </w:p>
        </w:tc>
        <w:tc>
          <w:tcPr>
            <w:tcW w:w="1464" w:type="dxa"/>
            <w:gridSpan w:val="2"/>
            <w:tcBorders>
              <w:top w:val="single" w:sz="6" w:space="0" w:color="auto"/>
              <w:left w:val="single" w:sz="6" w:space="0" w:color="auto"/>
              <w:bottom w:val="single" w:sz="6" w:space="0" w:color="auto"/>
              <w:right w:val="single" w:sz="6" w:space="0" w:color="auto"/>
            </w:tcBorders>
            <w:shd w:val="clear" w:color="auto" w:fill="F2F2F2"/>
            <w:vAlign w:val="center"/>
            <w:hideMark/>
          </w:tcPr>
          <w:p w14:paraId="5A1E3CE3" w14:textId="569CBC34" w:rsidR="00C773F6" w:rsidRPr="00C773F6" w:rsidRDefault="00C773F6" w:rsidP="00C773F6">
            <w:pPr>
              <w:pStyle w:val="Corpotesto"/>
              <w:tabs>
                <w:tab w:val="left" w:pos="1134"/>
              </w:tabs>
              <w:spacing w:line="240" w:lineRule="exact"/>
              <w:ind w:left="136" w:right="130"/>
              <w:jc w:val="center"/>
              <w:rPr>
                <w:rFonts w:ascii="Times New Roman" w:hAnsi="Times New Roman" w:cs="Times New Roman"/>
                <w:sz w:val="16"/>
                <w:szCs w:val="16"/>
              </w:rPr>
            </w:pPr>
            <w:r w:rsidRPr="00C773F6">
              <w:rPr>
                <w:rFonts w:ascii="Times New Roman" w:hAnsi="Times New Roman" w:cs="Times New Roman"/>
                <w:b/>
                <w:bCs/>
                <w:sz w:val="16"/>
                <w:szCs w:val="16"/>
              </w:rPr>
              <w:t>Progressioni</w:t>
            </w:r>
          </w:p>
          <w:p w14:paraId="5512AFEC" w14:textId="68F78B33" w:rsidR="00C773F6" w:rsidRPr="00C773F6" w:rsidRDefault="00C773F6" w:rsidP="00C773F6">
            <w:pPr>
              <w:pStyle w:val="Corpotesto"/>
              <w:tabs>
                <w:tab w:val="left" w:pos="1134"/>
              </w:tabs>
              <w:spacing w:line="240" w:lineRule="exact"/>
              <w:ind w:left="136" w:right="130"/>
              <w:jc w:val="center"/>
              <w:rPr>
                <w:rFonts w:ascii="Times New Roman" w:hAnsi="Times New Roman" w:cs="Times New Roman"/>
                <w:sz w:val="16"/>
                <w:szCs w:val="16"/>
              </w:rPr>
            </w:pPr>
            <w:r w:rsidRPr="00C773F6">
              <w:rPr>
                <w:rFonts w:ascii="Times New Roman" w:hAnsi="Times New Roman" w:cs="Times New Roman"/>
                <w:b/>
                <w:bCs/>
                <w:sz w:val="16"/>
                <w:szCs w:val="16"/>
              </w:rPr>
              <w:t>202</w:t>
            </w:r>
            <w:r w:rsidR="005C2F88">
              <w:rPr>
                <w:rFonts w:ascii="Times New Roman" w:hAnsi="Times New Roman" w:cs="Times New Roman"/>
                <w:b/>
                <w:bCs/>
                <w:sz w:val="16"/>
                <w:szCs w:val="16"/>
              </w:rPr>
              <w:t>7</w:t>
            </w:r>
          </w:p>
        </w:tc>
        <w:tc>
          <w:tcPr>
            <w:tcW w:w="1201" w:type="dxa"/>
            <w:tcBorders>
              <w:top w:val="single" w:sz="6" w:space="0" w:color="auto"/>
              <w:left w:val="single" w:sz="6" w:space="0" w:color="auto"/>
              <w:bottom w:val="single" w:sz="6" w:space="0" w:color="auto"/>
              <w:right w:val="single" w:sz="6" w:space="0" w:color="auto"/>
            </w:tcBorders>
            <w:shd w:val="clear" w:color="auto" w:fill="F2F2F2"/>
            <w:vAlign w:val="center"/>
            <w:hideMark/>
          </w:tcPr>
          <w:p w14:paraId="48F3DA4F" w14:textId="55ECEB7C" w:rsidR="00C773F6" w:rsidRPr="00C773F6" w:rsidRDefault="00C773F6" w:rsidP="00C773F6">
            <w:pPr>
              <w:pStyle w:val="Corpotesto"/>
              <w:tabs>
                <w:tab w:val="left" w:pos="1134"/>
              </w:tabs>
              <w:spacing w:line="240" w:lineRule="exact"/>
              <w:ind w:left="136" w:right="130"/>
              <w:jc w:val="center"/>
              <w:rPr>
                <w:rFonts w:ascii="Times New Roman" w:hAnsi="Times New Roman" w:cs="Times New Roman"/>
                <w:sz w:val="16"/>
                <w:szCs w:val="16"/>
              </w:rPr>
            </w:pPr>
            <w:r w:rsidRPr="00C773F6">
              <w:rPr>
                <w:rFonts w:ascii="Times New Roman" w:hAnsi="Times New Roman" w:cs="Times New Roman"/>
                <w:b/>
                <w:bCs/>
                <w:sz w:val="16"/>
                <w:szCs w:val="16"/>
              </w:rPr>
              <w:t>Progressioni</w:t>
            </w:r>
          </w:p>
          <w:p w14:paraId="4E0ADFEA" w14:textId="71D2F343" w:rsidR="00C773F6" w:rsidRPr="00C773F6" w:rsidRDefault="00C773F6" w:rsidP="00C773F6">
            <w:pPr>
              <w:pStyle w:val="Corpotesto"/>
              <w:tabs>
                <w:tab w:val="left" w:pos="1134"/>
              </w:tabs>
              <w:spacing w:line="240" w:lineRule="exact"/>
              <w:ind w:left="136" w:right="130"/>
              <w:jc w:val="center"/>
              <w:rPr>
                <w:rFonts w:ascii="Times New Roman" w:hAnsi="Times New Roman" w:cs="Times New Roman"/>
                <w:sz w:val="16"/>
                <w:szCs w:val="16"/>
              </w:rPr>
            </w:pPr>
            <w:r w:rsidRPr="00C773F6">
              <w:rPr>
                <w:rFonts w:ascii="Times New Roman" w:hAnsi="Times New Roman" w:cs="Times New Roman"/>
                <w:b/>
                <w:bCs/>
                <w:sz w:val="16"/>
                <w:szCs w:val="16"/>
              </w:rPr>
              <w:t>202</w:t>
            </w:r>
            <w:r w:rsidR="005C2F88">
              <w:rPr>
                <w:rFonts w:ascii="Times New Roman" w:hAnsi="Times New Roman" w:cs="Times New Roman"/>
                <w:b/>
                <w:bCs/>
                <w:sz w:val="16"/>
                <w:szCs w:val="16"/>
              </w:rPr>
              <w:t>8</w:t>
            </w:r>
          </w:p>
        </w:tc>
      </w:tr>
      <w:tr w:rsidR="00C773F6" w:rsidRPr="00C773F6" w14:paraId="569F5572" w14:textId="77777777" w:rsidTr="009A1885">
        <w:trPr>
          <w:gridAfter w:val="8"/>
          <w:wAfter w:w="9608" w:type="dxa"/>
          <w:trHeight w:val="300"/>
        </w:trPr>
        <w:tc>
          <w:tcPr>
            <w:tcW w:w="565" w:type="dxa"/>
            <w:vMerge w:val="restart"/>
            <w:tcBorders>
              <w:top w:val="single" w:sz="6" w:space="0" w:color="auto"/>
              <w:left w:val="single" w:sz="6" w:space="0" w:color="auto"/>
              <w:bottom w:val="single" w:sz="6" w:space="0" w:color="auto"/>
              <w:right w:val="single" w:sz="6" w:space="0" w:color="auto"/>
            </w:tcBorders>
            <w:textDirection w:val="btLr"/>
            <w:hideMark/>
          </w:tcPr>
          <w:p w14:paraId="07D1FEDF" w14:textId="77777777" w:rsidR="00C773F6" w:rsidRDefault="00C773F6" w:rsidP="00C773F6">
            <w:pPr>
              <w:pStyle w:val="Corpotesto"/>
              <w:tabs>
                <w:tab w:val="left" w:pos="1134"/>
              </w:tabs>
              <w:spacing w:line="160" w:lineRule="exact"/>
              <w:ind w:left="140" w:right="130"/>
              <w:jc w:val="both"/>
              <w:rPr>
                <w:rFonts w:ascii="Times New Roman" w:hAnsi="Times New Roman" w:cs="Times New Roman"/>
                <w:b/>
                <w:bCs/>
                <w:sz w:val="16"/>
                <w:szCs w:val="16"/>
              </w:rPr>
            </w:pPr>
          </w:p>
          <w:p w14:paraId="48F5D30D" w14:textId="2F04F4A8" w:rsidR="00C773F6" w:rsidRPr="00C773F6" w:rsidRDefault="00C773F6" w:rsidP="005903EE">
            <w:pPr>
              <w:pStyle w:val="Corpotesto"/>
              <w:tabs>
                <w:tab w:val="left" w:pos="1134"/>
              </w:tabs>
              <w:spacing w:line="160" w:lineRule="exact"/>
              <w:ind w:left="140" w:right="130"/>
              <w:jc w:val="center"/>
              <w:rPr>
                <w:rFonts w:ascii="Times New Roman" w:hAnsi="Times New Roman" w:cs="Times New Roman"/>
                <w:sz w:val="16"/>
                <w:szCs w:val="16"/>
              </w:rPr>
            </w:pPr>
            <w:r w:rsidRPr="00C773F6">
              <w:rPr>
                <w:rFonts w:ascii="Times New Roman" w:hAnsi="Times New Roman" w:cs="Times New Roman"/>
                <w:b/>
                <w:bCs/>
                <w:sz w:val="16"/>
                <w:szCs w:val="16"/>
              </w:rPr>
              <w:t>STRUTTURA DELL</w:t>
            </w:r>
            <w:r w:rsidR="005903EE">
              <w:rPr>
                <w:rFonts w:ascii="Times New Roman" w:hAnsi="Times New Roman" w:cs="Times New Roman"/>
                <w:b/>
                <w:bCs/>
                <w:sz w:val="16"/>
                <w:szCs w:val="16"/>
              </w:rPr>
              <w:t>’</w:t>
            </w:r>
            <w:r w:rsidRPr="00C773F6">
              <w:rPr>
                <w:rFonts w:ascii="Times New Roman" w:hAnsi="Times New Roman" w:cs="Times New Roman"/>
                <w:b/>
                <w:bCs/>
                <w:sz w:val="16"/>
                <w:szCs w:val="16"/>
              </w:rPr>
              <w:t>AGENZIA REGIONALE DELL</w:t>
            </w:r>
            <w:r w:rsidR="005903EE">
              <w:rPr>
                <w:rFonts w:ascii="Times New Roman" w:hAnsi="Times New Roman" w:cs="Times New Roman"/>
                <w:b/>
                <w:bCs/>
                <w:sz w:val="16"/>
                <w:szCs w:val="16"/>
              </w:rPr>
              <w:t>’</w:t>
            </w:r>
            <w:r w:rsidRPr="00C773F6">
              <w:rPr>
                <w:rFonts w:ascii="Times New Roman" w:hAnsi="Times New Roman" w:cs="Times New Roman"/>
                <w:b/>
                <w:bCs/>
                <w:sz w:val="16"/>
                <w:szCs w:val="16"/>
              </w:rPr>
              <w:t>ABRUZZO PER LA COMMITTENZA</w:t>
            </w:r>
          </w:p>
        </w:tc>
        <w:tc>
          <w:tcPr>
            <w:tcW w:w="13893" w:type="dxa"/>
            <w:gridSpan w:val="16"/>
            <w:tcBorders>
              <w:top w:val="single" w:sz="6" w:space="0" w:color="auto"/>
              <w:left w:val="single" w:sz="6" w:space="0" w:color="auto"/>
              <w:bottom w:val="single" w:sz="6" w:space="0" w:color="auto"/>
              <w:right w:val="single" w:sz="6" w:space="0" w:color="auto"/>
            </w:tcBorders>
            <w:shd w:val="clear" w:color="auto" w:fill="DBE5F1"/>
            <w:vAlign w:val="center"/>
            <w:hideMark/>
          </w:tcPr>
          <w:p w14:paraId="19AE8134" w14:textId="7B4CA77D" w:rsidR="00C773F6" w:rsidRPr="00C773F6" w:rsidRDefault="00C773F6" w:rsidP="00C773F6">
            <w:pPr>
              <w:pStyle w:val="Corpotesto"/>
              <w:tabs>
                <w:tab w:val="left" w:pos="1134"/>
              </w:tabs>
              <w:spacing w:line="160" w:lineRule="exact"/>
              <w:ind w:left="138" w:right="130"/>
              <w:jc w:val="both"/>
              <w:rPr>
                <w:rFonts w:ascii="Times New Roman" w:hAnsi="Times New Roman" w:cs="Times New Roman"/>
                <w:sz w:val="16"/>
                <w:szCs w:val="16"/>
              </w:rPr>
            </w:pPr>
            <w:r>
              <w:rPr>
                <w:rFonts w:ascii="Times New Roman" w:hAnsi="Times New Roman" w:cs="Times New Roman"/>
                <w:b/>
                <w:bCs/>
                <w:sz w:val="16"/>
                <w:szCs w:val="16"/>
              </w:rPr>
              <w:t>AMMINISTRAZIONE, FINANZA CONTROLLO E PERSONALE</w:t>
            </w:r>
            <w:r w:rsidRPr="00C773F6">
              <w:rPr>
                <w:rFonts w:ascii="Times New Roman" w:hAnsi="Times New Roman" w:cs="Times New Roman"/>
                <w:sz w:val="16"/>
                <w:szCs w:val="16"/>
              </w:rPr>
              <w:t> </w:t>
            </w:r>
          </w:p>
        </w:tc>
      </w:tr>
      <w:tr w:rsidR="009A1885" w:rsidRPr="00C773F6" w14:paraId="6CDECEAB" w14:textId="6D441A6A" w:rsidTr="009A1885">
        <w:trPr>
          <w:trHeight w:val="300"/>
        </w:trPr>
        <w:tc>
          <w:tcPr>
            <w:tcW w:w="565" w:type="dxa"/>
            <w:vMerge/>
            <w:tcBorders>
              <w:top w:val="single" w:sz="6" w:space="0" w:color="auto"/>
              <w:left w:val="single" w:sz="6" w:space="0" w:color="auto"/>
              <w:bottom w:val="single" w:sz="6" w:space="0" w:color="auto"/>
              <w:right w:val="single" w:sz="6" w:space="0" w:color="auto"/>
            </w:tcBorders>
            <w:textDirection w:val="btLr"/>
          </w:tcPr>
          <w:p w14:paraId="2C643F4D" w14:textId="77777777" w:rsidR="009A1885" w:rsidRDefault="009A1885" w:rsidP="009A1885">
            <w:pPr>
              <w:pStyle w:val="Corpotesto"/>
              <w:tabs>
                <w:tab w:val="left" w:pos="1134"/>
              </w:tabs>
              <w:spacing w:line="160" w:lineRule="exact"/>
              <w:ind w:left="140" w:right="130"/>
              <w:jc w:val="both"/>
              <w:rPr>
                <w:rFonts w:ascii="Times New Roman" w:hAnsi="Times New Roman" w:cs="Times New Roman"/>
                <w:b/>
                <w:bCs/>
                <w:sz w:val="16"/>
                <w:szCs w:val="16"/>
              </w:rPr>
            </w:pPr>
          </w:p>
        </w:tc>
        <w:tc>
          <w:tcPr>
            <w:tcW w:w="3687"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00D0335" w14:textId="35D340C7" w:rsidR="009A1885" w:rsidRDefault="009A1885" w:rsidP="009A1885">
            <w:pPr>
              <w:pStyle w:val="Corpotesto"/>
              <w:tabs>
                <w:tab w:val="left" w:pos="1134"/>
              </w:tabs>
              <w:spacing w:line="160" w:lineRule="exact"/>
              <w:ind w:left="138" w:right="130"/>
              <w:jc w:val="both"/>
              <w:rPr>
                <w:rFonts w:ascii="Times New Roman" w:hAnsi="Times New Roman" w:cs="Times New Roman"/>
                <w:b/>
                <w:bCs/>
                <w:sz w:val="16"/>
                <w:szCs w:val="16"/>
              </w:rPr>
            </w:pPr>
            <w:r w:rsidRPr="00C773F6">
              <w:rPr>
                <w:rFonts w:ascii="Times New Roman" w:hAnsi="Times New Roman" w:cs="Times New Roman"/>
                <w:sz w:val="16"/>
                <w:szCs w:val="16"/>
              </w:rPr>
              <w:t>Area dei Funzionari e dell’Elevata qualificazione</w:t>
            </w:r>
          </w:p>
        </w:tc>
        <w:tc>
          <w:tcPr>
            <w:tcW w:w="992" w:type="dxa"/>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E40D773"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134"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189656C2" w14:textId="1D15CA66"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r>
              <w:rPr>
                <w:rFonts w:ascii="Times New Roman" w:hAnsi="Times New Roman" w:cs="Times New Roman"/>
                <w:sz w:val="16"/>
                <w:szCs w:val="16"/>
              </w:rPr>
              <w:t>1</w:t>
            </w:r>
          </w:p>
        </w:tc>
        <w:tc>
          <w:tcPr>
            <w:tcW w:w="141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5A8B0D3E"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27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387E947"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276"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00D15E5"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418" w:type="dxa"/>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10DC883"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417"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8D206A9"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276"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1CDD3249" w14:textId="0A13AE29"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201" w:type="dxa"/>
            <w:vAlign w:val="center"/>
          </w:tcPr>
          <w:p w14:paraId="68B64460" w14:textId="77777777" w:rsidR="009A1885" w:rsidRPr="00C773F6" w:rsidRDefault="009A1885" w:rsidP="009A1885"/>
        </w:tc>
        <w:tc>
          <w:tcPr>
            <w:tcW w:w="1201" w:type="dxa"/>
            <w:vAlign w:val="center"/>
          </w:tcPr>
          <w:p w14:paraId="3369F80F" w14:textId="52F487B3" w:rsidR="009A1885" w:rsidRPr="00C773F6" w:rsidRDefault="009A1885" w:rsidP="009A1885">
            <w:r>
              <w:rPr>
                <w:rFonts w:ascii="Times New Roman" w:hAnsi="Times New Roman" w:cs="Times New Roman"/>
                <w:sz w:val="16"/>
                <w:szCs w:val="16"/>
              </w:rPr>
              <w:t>1</w:t>
            </w:r>
          </w:p>
        </w:tc>
        <w:tc>
          <w:tcPr>
            <w:tcW w:w="1201" w:type="dxa"/>
            <w:vAlign w:val="center"/>
          </w:tcPr>
          <w:p w14:paraId="035E217B" w14:textId="77777777" w:rsidR="009A1885" w:rsidRPr="00C773F6" w:rsidRDefault="009A1885" w:rsidP="009A1885"/>
        </w:tc>
        <w:tc>
          <w:tcPr>
            <w:tcW w:w="1201" w:type="dxa"/>
            <w:vAlign w:val="center"/>
          </w:tcPr>
          <w:p w14:paraId="4D3730D8" w14:textId="77777777" w:rsidR="009A1885" w:rsidRPr="00C773F6" w:rsidRDefault="009A1885" w:rsidP="009A1885"/>
        </w:tc>
        <w:tc>
          <w:tcPr>
            <w:tcW w:w="1201" w:type="dxa"/>
            <w:vAlign w:val="center"/>
          </w:tcPr>
          <w:p w14:paraId="59599B0B" w14:textId="77777777" w:rsidR="009A1885" w:rsidRPr="00C773F6" w:rsidRDefault="009A1885" w:rsidP="009A1885"/>
        </w:tc>
        <w:tc>
          <w:tcPr>
            <w:tcW w:w="1201" w:type="dxa"/>
            <w:vAlign w:val="center"/>
          </w:tcPr>
          <w:p w14:paraId="5D9DE743" w14:textId="77777777" w:rsidR="009A1885" w:rsidRPr="00C773F6" w:rsidRDefault="009A1885" w:rsidP="009A1885"/>
        </w:tc>
        <w:tc>
          <w:tcPr>
            <w:tcW w:w="1201" w:type="dxa"/>
            <w:vAlign w:val="center"/>
          </w:tcPr>
          <w:p w14:paraId="0DBDCF42" w14:textId="77777777" w:rsidR="009A1885" w:rsidRPr="00C773F6" w:rsidRDefault="009A1885" w:rsidP="009A1885"/>
        </w:tc>
        <w:tc>
          <w:tcPr>
            <w:tcW w:w="1201" w:type="dxa"/>
            <w:vAlign w:val="center"/>
          </w:tcPr>
          <w:p w14:paraId="45C4C941" w14:textId="77777777" w:rsidR="009A1885" w:rsidRPr="00C773F6" w:rsidRDefault="009A1885" w:rsidP="009A1885"/>
        </w:tc>
      </w:tr>
      <w:tr w:rsidR="009A1885" w:rsidRPr="00C773F6" w14:paraId="1BB86BD3" w14:textId="77777777" w:rsidTr="009A1885">
        <w:trPr>
          <w:trHeight w:val="300"/>
        </w:trPr>
        <w:tc>
          <w:tcPr>
            <w:tcW w:w="565" w:type="dxa"/>
            <w:vMerge/>
            <w:tcBorders>
              <w:top w:val="single" w:sz="6" w:space="0" w:color="auto"/>
              <w:left w:val="single" w:sz="6" w:space="0" w:color="auto"/>
              <w:bottom w:val="single" w:sz="6" w:space="0" w:color="auto"/>
              <w:right w:val="single" w:sz="6" w:space="0" w:color="auto"/>
            </w:tcBorders>
            <w:textDirection w:val="btLr"/>
          </w:tcPr>
          <w:p w14:paraId="185C1F1E" w14:textId="77777777" w:rsidR="009A1885" w:rsidRDefault="009A1885" w:rsidP="009A1885">
            <w:pPr>
              <w:pStyle w:val="Corpotesto"/>
              <w:tabs>
                <w:tab w:val="left" w:pos="1134"/>
              </w:tabs>
              <w:spacing w:line="160" w:lineRule="exact"/>
              <w:ind w:left="140" w:right="130"/>
              <w:jc w:val="both"/>
              <w:rPr>
                <w:rFonts w:ascii="Times New Roman" w:hAnsi="Times New Roman" w:cs="Times New Roman"/>
                <w:b/>
                <w:bCs/>
                <w:sz w:val="16"/>
                <w:szCs w:val="16"/>
              </w:rPr>
            </w:pPr>
          </w:p>
        </w:tc>
        <w:tc>
          <w:tcPr>
            <w:tcW w:w="3687"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12279CC" w14:textId="4FBABE4C" w:rsidR="009A1885" w:rsidRPr="00C773F6" w:rsidRDefault="009A1885" w:rsidP="009A1885">
            <w:pPr>
              <w:pStyle w:val="Corpotesto"/>
              <w:tabs>
                <w:tab w:val="left" w:pos="1134"/>
              </w:tabs>
              <w:spacing w:line="160" w:lineRule="exact"/>
              <w:ind w:left="138" w:right="130"/>
              <w:jc w:val="both"/>
              <w:rPr>
                <w:rFonts w:ascii="Times New Roman" w:hAnsi="Times New Roman" w:cs="Times New Roman"/>
                <w:sz w:val="16"/>
                <w:szCs w:val="16"/>
              </w:rPr>
            </w:pPr>
            <w:r w:rsidRPr="00C773F6">
              <w:rPr>
                <w:rFonts w:ascii="Times New Roman" w:hAnsi="Times New Roman" w:cs="Times New Roman"/>
                <w:sz w:val="16"/>
                <w:szCs w:val="16"/>
              </w:rPr>
              <w:t>Area degli Istruttori</w:t>
            </w:r>
          </w:p>
        </w:tc>
        <w:tc>
          <w:tcPr>
            <w:tcW w:w="992" w:type="dxa"/>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2A74DEB"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134"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764FCCD" w14:textId="68025A2F" w:rsidR="009A1885"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r>
              <w:rPr>
                <w:rFonts w:ascii="Times New Roman" w:hAnsi="Times New Roman" w:cs="Times New Roman"/>
                <w:sz w:val="16"/>
                <w:szCs w:val="16"/>
              </w:rPr>
              <w:t>1</w:t>
            </w:r>
          </w:p>
        </w:tc>
        <w:tc>
          <w:tcPr>
            <w:tcW w:w="141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68430270"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27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6DC164D7"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276"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F468A5C"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418" w:type="dxa"/>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4036C7CF"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417"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109C289E"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276"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51CEF5C3"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201" w:type="dxa"/>
            <w:vAlign w:val="center"/>
          </w:tcPr>
          <w:p w14:paraId="0BB714CE" w14:textId="77777777" w:rsidR="009A1885" w:rsidRPr="00C773F6" w:rsidRDefault="009A1885" w:rsidP="009A1885"/>
        </w:tc>
        <w:tc>
          <w:tcPr>
            <w:tcW w:w="1201" w:type="dxa"/>
            <w:vAlign w:val="center"/>
          </w:tcPr>
          <w:p w14:paraId="09A5E9F2" w14:textId="77777777" w:rsidR="009A1885" w:rsidRDefault="009A1885" w:rsidP="009A1885">
            <w:pPr>
              <w:rPr>
                <w:rFonts w:ascii="Times New Roman" w:hAnsi="Times New Roman" w:cs="Times New Roman"/>
                <w:sz w:val="16"/>
                <w:szCs w:val="16"/>
              </w:rPr>
            </w:pPr>
          </w:p>
        </w:tc>
        <w:tc>
          <w:tcPr>
            <w:tcW w:w="1201" w:type="dxa"/>
            <w:vAlign w:val="center"/>
          </w:tcPr>
          <w:p w14:paraId="3D0CAADA" w14:textId="77777777" w:rsidR="009A1885" w:rsidRPr="00C773F6" w:rsidRDefault="009A1885" w:rsidP="009A1885"/>
        </w:tc>
        <w:tc>
          <w:tcPr>
            <w:tcW w:w="1201" w:type="dxa"/>
            <w:vAlign w:val="center"/>
          </w:tcPr>
          <w:p w14:paraId="2A03410B" w14:textId="77777777" w:rsidR="009A1885" w:rsidRPr="00C773F6" w:rsidRDefault="009A1885" w:rsidP="009A1885"/>
        </w:tc>
        <w:tc>
          <w:tcPr>
            <w:tcW w:w="1201" w:type="dxa"/>
            <w:vAlign w:val="center"/>
          </w:tcPr>
          <w:p w14:paraId="59E30049" w14:textId="77777777" w:rsidR="009A1885" w:rsidRPr="00C773F6" w:rsidRDefault="009A1885" w:rsidP="009A1885"/>
        </w:tc>
        <w:tc>
          <w:tcPr>
            <w:tcW w:w="1201" w:type="dxa"/>
            <w:vAlign w:val="center"/>
          </w:tcPr>
          <w:p w14:paraId="748EE0AF" w14:textId="77777777" w:rsidR="009A1885" w:rsidRPr="00C773F6" w:rsidRDefault="009A1885" w:rsidP="009A1885"/>
        </w:tc>
        <w:tc>
          <w:tcPr>
            <w:tcW w:w="1201" w:type="dxa"/>
            <w:vAlign w:val="center"/>
          </w:tcPr>
          <w:p w14:paraId="284E968E" w14:textId="77777777" w:rsidR="009A1885" w:rsidRPr="00C773F6" w:rsidRDefault="009A1885" w:rsidP="009A1885"/>
        </w:tc>
        <w:tc>
          <w:tcPr>
            <w:tcW w:w="1201" w:type="dxa"/>
            <w:vAlign w:val="center"/>
          </w:tcPr>
          <w:p w14:paraId="69F29E86" w14:textId="77777777" w:rsidR="009A1885" w:rsidRPr="00C773F6" w:rsidRDefault="009A1885" w:rsidP="009A1885"/>
        </w:tc>
      </w:tr>
      <w:tr w:rsidR="009A1885" w:rsidRPr="00C773F6" w14:paraId="145BFA08" w14:textId="77777777" w:rsidTr="009A1885">
        <w:trPr>
          <w:trHeight w:val="300"/>
        </w:trPr>
        <w:tc>
          <w:tcPr>
            <w:tcW w:w="565" w:type="dxa"/>
            <w:vMerge/>
            <w:tcBorders>
              <w:top w:val="single" w:sz="6" w:space="0" w:color="auto"/>
              <w:left w:val="single" w:sz="6" w:space="0" w:color="auto"/>
              <w:bottom w:val="single" w:sz="6" w:space="0" w:color="auto"/>
              <w:right w:val="single" w:sz="6" w:space="0" w:color="auto"/>
            </w:tcBorders>
            <w:textDirection w:val="btLr"/>
          </w:tcPr>
          <w:p w14:paraId="4079EA56" w14:textId="77777777" w:rsidR="009A1885" w:rsidRDefault="009A1885" w:rsidP="009A1885">
            <w:pPr>
              <w:pStyle w:val="Corpotesto"/>
              <w:tabs>
                <w:tab w:val="left" w:pos="1134"/>
              </w:tabs>
              <w:spacing w:line="160" w:lineRule="exact"/>
              <w:ind w:left="140" w:right="130"/>
              <w:jc w:val="both"/>
              <w:rPr>
                <w:rFonts w:ascii="Times New Roman" w:hAnsi="Times New Roman" w:cs="Times New Roman"/>
                <w:b/>
                <w:bCs/>
                <w:sz w:val="16"/>
                <w:szCs w:val="16"/>
              </w:rPr>
            </w:pPr>
          </w:p>
        </w:tc>
        <w:tc>
          <w:tcPr>
            <w:tcW w:w="3687"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01FC680" w14:textId="7739CB44" w:rsidR="009A1885" w:rsidRPr="00C773F6" w:rsidRDefault="009A1885" w:rsidP="009A1885">
            <w:pPr>
              <w:pStyle w:val="Corpotesto"/>
              <w:tabs>
                <w:tab w:val="left" w:pos="1134"/>
              </w:tabs>
              <w:spacing w:line="160" w:lineRule="exact"/>
              <w:ind w:left="138" w:right="130"/>
              <w:jc w:val="both"/>
              <w:rPr>
                <w:rFonts w:ascii="Times New Roman" w:hAnsi="Times New Roman" w:cs="Times New Roman"/>
                <w:sz w:val="16"/>
                <w:szCs w:val="16"/>
              </w:rPr>
            </w:pPr>
            <w:r w:rsidRPr="00C773F6">
              <w:rPr>
                <w:rFonts w:ascii="Times New Roman" w:hAnsi="Times New Roman" w:cs="Times New Roman"/>
                <w:sz w:val="16"/>
                <w:szCs w:val="16"/>
              </w:rPr>
              <w:t>Area degli Operatori</w:t>
            </w:r>
          </w:p>
        </w:tc>
        <w:tc>
          <w:tcPr>
            <w:tcW w:w="992" w:type="dxa"/>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E0EED7E"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134"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1DBA088A"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41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4E66317"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27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15740B60"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276"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1FE52730"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418" w:type="dxa"/>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51D1097"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417"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7123484"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276"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5075869E"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201" w:type="dxa"/>
            <w:vAlign w:val="center"/>
          </w:tcPr>
          <w:p w14:paraId="47BA2CFF" w14:textId="77777777" w:rsidR="009A1885" w:rsidRPr="00C773F6" w:rsidRDefault="009A1885" w:rsidP="009A1885"/>
        </w:tc>
        <w:tc>
          <w:tcPr>
            <w:tcW w:w="1201" w:type="dxa"/>
            <w:vAlign w:val="center"/>
          </w:tcPr>
          <w:p w14:paraId="4C5D050F" w14:textId="77777777" w:rsidR="009A1885" w:rsidRDefault="009A1885" w:rsidP="009A1885">
            <w:pPr>
              <w:rPr>
                <w:rFonts w:ascii="Times New Roman" w:hAnsi="Times New Roman" w:cs="Times New Roman"/>
                <w:sz w:val="16"/>
                <w:szCs w:val="16"/>
              </w:rPr>
            </w:pPr>
          </w:p>
        </w:tc>
        <w:tc>
          <w:tcPr>
            <w:tcW w:w="1201" w:type="dxa"/>
            <w:vAlign w:val="center"/>
          </w:tcPr>
          <w:p w14:paraId="2797E2CC" w14:textId="77777777" w:rsidR="009A1885" w:rsidRPr="00C773F6" w:rsidRDefault="009A1885" w:rsidP="009A1885"/>
        </w:tc>
        <w:tc>
          <w:tcPr>
            <w:tcW w:w="1201" w:type="dxa"/>
            <w:vAlign w:val="center"/>
          </w:tcPr>
          <w:p w14:paraId="08E4777E" w14:textId="77777777" w:rsidR="009A1885" w:rsidRPr="00C773F6" w:rsidRDefault="009A1885" w:rsidP="009A1885"/>
        </w:tc>
        <w:tc>
          <w:tcPr>
            <w:tcW w:w="1201" w:type="dxa"/>
            <w:vAlign w:val="center"/>
          </w:tcPr>
          <w:p w14:paraId="3FC8C5E9" w14:textId="77777777" w:rsidR="009A1885" w:rsidRPr="00C773F6" w:rsidRDefault="009A1885" w:rsidP="009A1885"/>
        </w:tc>
        <w:tc>
          <w:tcPr>
            <w:tcW w:w="1201" w:type="dxa"/>
            <w:vAlign w:val="center"/>
          </w:tcPr>
          <w:p w14:paraId="145D4AC6" w14:textId="77777777" w:rsidR="009A1885" w:rsidRPr="00C773F6" w:rsidRDefault="009A1885" w:rsidP="009A1885"/>
        </w:tc>
        <w:tc>
          <w:tcPr>
            <w:tcW w:w="1201" w:type="dxa"/>
            <w:vAlign w:val="center"/>
          </w:tcPr>
          <w:p w14:paraId="5A0A3A36" w14:textId="77777777" w:rsidR="009A1885" w:rsidRPr="00C773F6" w:rsidRDefault="009A1885" w:rsidP="009A1885"/>
        </w:tc>
        <w:tc>
          <w:tcPr>
            <w:tcW w:w="1201" w:type="dxa"/>
            <w:vAlign w:val="center"/>
          </w:tcPr>
          <w:p w14:paraId="556810DE" w14:textId="77777777" w:rsidR="009A1885" w:rsidRPr="00C773F6" w:rsidRDefault="009A1885" w:rsidP="009A1885"/>
        </w:tc>
      </w:tr>
      <w:tr w:rsidR="009A1885" w:rsidRPr="00C773F6" w14:paraId="41B0DE25" w14:textId="77777777" w:rsidTr="00567811">
        <w:trPr>
          <w:trHeight w:val="300"/>
        </w:trPr>
        <w:tc>
          <w:tcPr>
            <w:tcW w:w="565" w:type="dxa"/>
            <w:vMerge/>
            <w:tcBorders>
              <w:top w:val="single" w:sz="6" w:space="0" w:color="auto"/>
              <w:left w:val="single" w:sz="6" w:space="0" w:color="auto"/>
              <w:bottom w:val="single" w:sz="6" w:space="0" w:color="auto"/>
              <w:right w:val="single" w:sz="6" w:space="0" w:color="auto"/>
            </w:tcBorders>
            <w:textDirection w:val="btLr"/>
          </w:tcPr>
          <w:p w14:paraId="556B2C9B" w14:textId="77777777" w:rsidR="009A1885" w:rsidRDefault="009A1885" w:rsidP="009A1885">
            <w:pPr>
              <w:pStyle w:val="Corpotesto"/>
              <w:tabs>
                <w:tab w:val="left" w:pos="1134"/>
              </w:tabs>
              <w:spacing w:line="160" w:lineRule="exact"/>
              <w:ind w:left="140" w:right="130"/>
              <w:jc w:val="both"/>
              <w:rPr>
                <w:rFonts w:ascii="Times New Roman" w:hAnsi="Times New Roman" w:cs="Times New Roman"/>
                <w:b/>
                <w:bCs/>
                <w:sz w:val="16"/>
                <w:szCs w:val="16"/>
              </w:rPr>
            </w:pPr>
          </w:p>
        </w:tc>
        <w:tc>
          <w:tcPr>
            <w:tcW w:w="3687"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0B9B1073" w14:textId="658DD196" w:rsidR="009A1885" w:rsidRPr="00C773F6" w:rsidRDefault="009A1885" w:rsidP="009A1885">
            <w:pPr>
              <w:pStyle w:val="Corpotesto"/>
              <w:tabs>
                <w:tab w:val="left" w:pos="1134"/>
              </w:tabs>
              <w:spacing w:line="160" w:lineRule="exact"/>
              <w:ind w:left="138" w:right="130"/>
              <w:jc w:val="both"/>
              <w:rPr>
                <w:rFonts w:ascii="Times New Roman" w:hAnsi="Times New Roman" w:cs="Times New Roman"/>
                <w:sz w:val="16"/>
                <w:szCs w:val="16"/>
              </w:rPr>
            </w:pPr>
            <w:r>
              <w:rPr>
                <w:rFonts w:ascii="Times New Roman" w:hAnsi="Times New Roman" w:cs="Times New Roman"/>
                <w:b/>
                <w:bCs/>
                <w:sz w:val="16"/>
                <w:szCs w:val="16"/>
              </w:rPr>
              <w:t>TOTALE</w:t>
            </w:r>
          </w:p>
        </w:tc>
        <w:tc>
          <w:tcPr>
            <w:tcW w:w="992" w:type="dxa"/>
            <w:tcBorders>
              <w:top w:val="single" w:sz="6" w:space="0" w:color="auto"/>
              <w:left w:val="single" w:sz="6" w:space="0" w:color="auto"/>
              <w:bottom w:val="single" w:sz="6" w:space="0" w:color="auto"/>
              <w:right w:val="single" w:sz="6" w:space="0" w:color="auto"/>
            </w:tcBorders>
            <w:shd w:val="clear" w:color="auto" w:fill="EAF1DD" w:themeFill="accent3" w:themeFillTint="33"/>
            <w:vAlign w:val="center"/>
          </w:tcPr>
          <w:p w14:paraId="56D2D2F5" w14:textId="72FF2FFE" w:rsidR="009A1885" w:rsidRPr="009A1885" w:rsidRDefault="009A1885" w:rsidP="009A1885">
            <w:pPr>
              <w:pStyle w:val="Corpotesto"/>
              <w:tabs>
                <w:tab w:val="left" w:pos="1134"/>
              </w:tabs>
              <w:spacing w:line="160" w:lineRule="exact"/>
              <w:ind w:left="151" w:right="130"/>
              <w:jc w:val="center"/>
              <w:rPr>
                <w:rFonts w:ascii="Times New Roman" w:hAnsi="Times New Roman" w:cs="Times New Roman"/>
                <w:b/>
                <w:bCs/>
                <w:sz w:val="16"/>
                <w:szCs w:val="16"/>
              </w:rPr>
            </w:pPr>
            <w:r w:rsidRPr="009A1885">
              <w:rPr>
                <w:rFonts w:ascii="Times New Roman" w:hAnsi="Times New Roman" w:cs="Times New Roman"/>
                <w:b/>
                <w:bCs/>
                <w:sz w:val="16"/>
                <w:szCs w:val="16"/>
              </w:rPr>
              <w:t>2</w:t>
            </w:r>
          </w:p>
        </w:tc>
        <w:tc>
          <w:tcPr>
            <w:tcW w:w="1134"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0F3F045" w14:textId="3D4AA094" w:rsidR="009A1885"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r>
              <w:rPr>
                <w:rFonts w:ascii="Times New Roman" w:hAnsi="Times New Roman" w:cs="Times New Roman"/>
                <w:sz w:val="16"/>
                <w:szCs w:val="16"/>
              </w:rPr>
              <w:t>2</w:t>
            </w:r>
          </w:p>
        </w:tc>
        <w:tc>
          <w:tcPr>
            <w:tcW w:w="1418"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59557D27"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275"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FAF2533"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276"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3D32DBD0"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418" w:type="dxa"/>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63277C93"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417"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7CE2EE36"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276" w:type="dxa"/>
            <w:gridSpan w:val="2"/>
            <w:tcBorders>
              <w:top w:val="single" w:sz="6" w:space="0" w:color="auto"/>
              <w:left w:val="single" w:sz="6" w:space="0" w:color="auto"/>
              <w:bottom w:val="single" w:sz="6" w:space="0" w:color="auto"/>
              <w:right w:val="single" w:sz="6" w:space="0" w:color="auto"/>
            </w:tcBorders>
            <w:shd w:val="clear" w:color="auto" w:fill="FFFFFF" w:themeFill="background1"/>
            <w:vAlign w:val="center"/>
          </w:tcPr>
          <w:p w14:paraId="28D99384" w14:textId="77777777" w:rsidR="009A1885"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201" w:type="dxa"/>
            <w:vAlign w:val="center"/>
          </w:tcPr>
          <w:p w14:paraId="3DFCF935" w14:textId="77777777" w:rsidR="009A1885" w:rsidRPr="00C773F6" w:rsidRDefault="009A1885" w:rsidP="009A1885"/>
        </w:tc>
        <w:tc>
          <w:tcPr>
            <w:tcW w:w="1201" w:type="dxa"/>
            <w:vAlign w:val="center"/>
          </w:tcPr>
          <w:p w14:paraId="2CF14052" w14:textId="77777777" w:rsidR="009A1885" w:rsidRDefault="009A1885" w:rsidP="009A1885">
            <w:pPr>
              <w:rPr>
                <w:rFonts w:ascii="Times New Roman" w:hAnsi="Times New Roman" w:cs="Times New Roman"/>
                <w:sz w:val="16"/>
                <w:szCs w:val="16"/>
              </w:rPr>
            </w:pPr>
          </w:p>
        </w:tc>
        <w:tc>
          <w:tcPr>
            <w:tcW w:w="1201" w:type="dxa"/>
            <w:vAlign w:val="center"/>
          </w:tcPr>
          <w:p w14:paraId="3E3D4A01" w14:textId="77777777" w:rsidR="009A1885" w:rsidRPr="00C773F6" w:rsidRDefault="009A1885" w:rsidP="009A1885"/>
        </w:tc>
        <w:tc>
          <w:tcPr>
            <w:tcW w:w="1201" w:type="dxa"/>
            <w:vAlign w:val="center"/>
          </w:tcPr>
          <w:p w14:paraId="504CD564" w14:textId="77777777" w:rsidR="009A1885" w:rsidRPr="00C773F6" w:rsidRDefault="009A1885" w:rsidP="009A1885"/>
        </w:tc>
        <w:tc>
          <w:tcPr>
            <w:tcW w:w="1201" w:type="dxa"/>
            <w:vAlign w:val="center"/>
          </w:tcPr>
          <w:p w14:paraId="2EA32CAE" w14:textId="77777777" w:rsidR="009A1885" w:rsidRPr="00C773F6" w:rsidRDefault="009A1885" w:rsidP="009A1885"/>
        </w:tc>
        <w:tc>
          <w:tcPr>
            <w:tcW w:w="1201" w:type="dxa"/>
            <w:vAlign w:val="center"/>
          </w:tcPr>
          <w:p w14:paraId="44F5D066" w14:textId="77777777" w:rsidR="009A1885" w:rsidRPr="00C773F6" w:rsidRDefault="009A1885" w:rsidP="009A1885"/>
        </w:tc>
        <w:tc>
          <w:tcPr>
            <w:tcW w:w="1201" w:type="dxa"/>
            <w:vAlign w:val="center"/>
          </w:tcPr>
          <w:p w14:paraId="2548B3F2" w14:textId="77777777" w:rsidR="009A1885" w:rsidRPr="00C773F6" w:rsidRDefault="009A1885" w:rsidP="009A1885"/>
        </w:tc>
        <w:tc>
          <w:tcPr>
            <w:tcW w:w="1201" w:type="dxa"/>
            <w:vAlign w:val="center"/>
          </w:tcPr>
          <w:p w14:paraId="712C0B0D" w14:textId="77777777" w:rsidR="009A1885" w:rsidRPr="00C773F6" w:rsidRDefault="009A1885" w:rsidP="009A1885"/>
        </w:tc>
      </w:tr>
      <w:tr w:rsidR="009A1885" w:rsidRPr="00C773F6" w14:paraId="181E9871"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textDirection w:val="btLr"/>
          </w:tcPr>
          <w:p w14:paraId="62552B46" w14:textId="77777777" w:rsidR="009A1885" w:rsidRDefault="009A1885" w:rsidP="009A1885">
            <w:pPr>
              <w:pStyle w:val="Corpotesto"/>
              <w:tabs>
                <w:tab w:val="left" w:pos="1134"/>
              </w:tabs>
              <w:spacing w:line="160" w:lineRule="exact"/>
              <w:ind w:left="140" w:right="130"/>
              <w:jc w:val="both"/>
              <w:rPr>
                <w:rFonts w:ascii="Times New Roman" w:hAnsi="Times New Roman" w:cs="Times New Roman"/>
                <w:b/>
                <w:bCs/>
                <w:sz w:val="16"/>
                <w:szCs w:val="16"/>
              </w:rPr>
            </w:pPr>
          </w:p>
        </w:tc>
        <w:tc>
          <w:tcPr>
            <w:tcW w:w="13893" w:type="dxa"/>
            <w:gridSpan w:val="16"/>
            <w:tcBorders>
              <w:top w:val="single" w:sz="6" w:space="0" w:color="auto"/>
              <w:left w:val="single" w:sz="6" w:space="0" w:color="auto"/>
              <w:bottom w:val="single" w:sz="6" w:space="0" w:color="auto"/>
              <w:right w:val="single" w:sz="6" w:space="0" w:color="auto"/>
            </w:tcBorders>
            <w:shd w:val="clear" w:color="auto" w:fill="DBE5F1"/>
            <w:vAlign w:val="center"/>
          </w:tcPr>
          <w:p w14:paraId="786A1117" w14:textId="7E00E229" w:rsidR="009A1885" w:rsidRDefault="009A1885" w:rsidP="009A1885">
            <w:pPr>
              <w:pStyle w:val="Corpotesto"/>
              <w:tabs>
                <w:tab w:val="left" w:pos="1134"/>
              </w:tabs>
              <w:spacing w:line="160" w:lineRule="exact"/>
              <w:ind w:left="138" w:right="130"/>
              <w:jc w:val="both"/>
              <w:rPr>
                <w:rFonts w:ascii="Times New Roman" w:hAnsi="Times New Roman" w:cs="Times New Roman"/>
                <w:b/>
                <w:bCs/>
                <w:sz w:val="16"/>
                <w:szCs w:val="16"/>
              </w:rPr>
            </w:pPr>
            <w:r>
              <w:rPr>
                <w:rFonts w:ascii="Times New Roman" w:hAnsi="Times New Roman" w:cs="Times New Roman"/>
                <w:b/>
                <w:bCs/>
                <w:sz w:val="16"/>
                <w:szCs w:val="16"/>
              </w:rPr>
              <w:t>AMMINISTRAZIONE, FINANZA CONTROLLO E PERSONALE</w:t>
            </w:r>
            <w:r w:rsidRPr="00C773F6">
              <w:rPr>
                <w:rFonts w:ascii="Times New Roman" w:hAnsi="Times New Roman" w:cs="Times New Roman"/>
                <w:sz w:val="16"/>
                <w:szCs w:val="16"/>
              </w:rPr>
              <w:t> </w:t>
            </w:r>
          </w:p>
        </w:tc>
      </w:tr>
      <w:tr w:rsidR="009A1885" w:rsidRPr="00C773F6" w14:paraId="476A6B59"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399DE10A"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vAlign w:val="center"/>
            <w:hideMark/>
          </w:tcPr>
          <w:p w14:paraId="3898B46B" w14:textId="0963DF7C"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DIRIGENTE </w:t>
            </w:r>
          </w:p>
        </w:tc>
        <w:tc>
          <w:tcPr>
            <w:tcW w:w="1002" w:type="dxa"/>
            <w:gridSpan w:val="2"/>
            <w:tcBorders>
              <w:top w:val="single" w:sz="6" w:space="0" w:color="auto"/>
              <w:left w:val="single" w:sz="6" w:space="0" w:color="auto"/>
              <w:bottom w:val="single" w:sz="6" w:space="0" w:color="auto"/>
              <w:right w:val="single" w:sz="6" w:space="0" w:color="auto"/>
            </w:tcBorders>
            <w:vAlign w:val="center"/>
            <w:hideMark/>
          </w:tcPr>
          <w:p w14:paraId="554E425D" w14:textId="614ED393"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124" w:type="dxa"/>
            <w:tcBorders>
              <w:top w:val="single" w:sz="6" w:space="0" w:color="auto"/>
              <w:left w:val="single" w:sz="6" w:space="0" w:color="auto"/>
              <w:bottom w:val="single" w:sz="6" w:space="0" w:color="auto"/>
              <w:right w:val="single" w:sz="6" w:space="0" w:color="auto"/>
            </w:tcBorders>
            <w:vAlign w:val="center"/>
            <w:hideMark/>
          </w:tcPr>
          <w:p w14:paraId="3654CD4A" w14:textId="28179E1F"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r w:rsidRPr="00C773F6">
              <w:rPr>
                <w:rFonts w:ascii="Times New Roman" w:hAnsi="Times New Roman" w:cs="Times New Roman"/>
                <w:sz w:val="16"/>
                <w:szCs w:val="16"/>
              </w:rPr>
              <w:t>1</w:t>
            </w:r>
          </w:p>
        </w:tc>
        <w:tc>
          <w:tcPr>
            <w:tcW w:w="1317" w:type="dxa"/>
            <w:tcBorders>
              <w:top w:val="single" w:sz="6" w:space="0" w:color="auto"/>
              <w:left w:val="single" w:sz="6" w:space="0" w:color="auto"/>
              <w:bottom w:val="single" w:sz="6" w:space="0" w:color="auto"/>
              <w:right w:val="single" w:sz="6" w:space="0" w:color="auto"/>
            </w:tcBorders>
            <w:vAlign w:val="center"/>
            <w:hideMark/>
          </w:tcPr>
          <w:p w14:paraId="6E54721C" w14:textId="2D19DE6F"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38AAA165" w14:textId="547713A0"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04FE7809" w14:textId="7738D004"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314FAAAA" w14:textId="5991230F"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58531AD7" w14:textId="2FFAEF29"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07399734" w14:textId="48B5C346"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r>
      <w:tr w:rsidR="009A1885" w:rsidRPr="00C773F6" w14:paraId="5AF0E680"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58A51DC8"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vAlign w:val="center"/>
            <w:hideMark/>
          </w:tcPr>
          <w:p w14:paraId="79179B19" w14:textId="5FBDF12C"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dei Funzionari e dell’Elevata qualificazione</w:t>
            </w:r>
          </w:p>
        </w:tc>
        <w:tc>
          <w:tcPr>
            <w:tcW w:w="1002" w:type="dxa"/>
            <w:gridSpan w:val="2"/>
            <w:tcBorders>
              <w:top w:val="single" w:sz="6" w:space="0" w:color="auto"/>
              <w:left w:val="single" w:sz="6" w:space="0" w:color="auto"/>
              <w:bottom w:val="single" w:sz="6" w:space="0" w:color="auto"/>
              <w:right w:val="single" w:sz="6" w:space="0" w:color="auto"/>
            </w:tcBorders>
            <w:vAlign w:val="center"/>
            <w:hideMark/>
          </w:tcPr>
          <w:p w14:paraId="19A5FF00" w14:textId="001123EF"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124" w:type="dxa"/>
            <w:tcBorders>
              <w:top w:val="single" w:sz="6" w:space="0" w:color="auto"/>
              <w:left w:val="single" w:sz="6" w:space="0" w:color="auto"/>
              <w:bottom w:val="single" w:sz="6" w:space="0" w:color="auto"/>
              <w:right w:val="single" w:sz="6" w:space="0" w:color="auto"/>
            </w:tcBorders>
            <w:vAlign w:val="center"/>
            <w:hideMark/>
          </w:tcPr>
          <w:p w14:paraId="103472A7" w14:textId="2375CC07"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r>
              <w:rPr>
                <w:rFonts w:ascii="Times New Roman" w:hAnsi="Times New Roman" w:cs="Times New Roman"/>
                <w:sz w:val="16"/>
                <w:szCs w:val="16"/>
              </w:rPr>
              <w:t>1</w:t>
            </w:r>
          </w:p>
        </w:tc>
        <w:tc>
          <w:tcPr>
            <w:tcW w:w="1317" w:type="dxa"/>
            <w:tcBorders>
              <w:top w:val="single" w:sz="6" w:space="0" w:color="auto"/>
              <w:left w:val="single" w:sz="6" w:space="0" w:color="auto"/>
              <w:bottom w:val="single" w:sz="6" w:space="0" w:color="auto"/>
              <w:right w:val="single" w:sz="6" w:space="0" w:color="auto"/>
            </w:tcBorders>
            <w:vAlign w:val="center"/>
            <w:hideMark/>
          </w:tcPr>
          <w:p w14:paraId="471F275E" w14:textId="7F00BD23"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11360B8E" w14:textId="5A64DC9A"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61660839" w14:textId="6A6FE792"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2256510B" w14:textId="6213ADE5"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646FE0C5" w14:textId="28030C93"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330ED43D" w14:textId="180629D6"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r>
      <w:tr w:rsidR="009A1885" w:rsidRPr="00C773F6" w14:paraId="30059740"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2231DB49"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vAlign w:val="center"/>
            <w:hideMark/>
          </w:tcPr>
          <w:p w14:paraId="040E1873" w14:textId="0FEA6A86"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degli Istruttori</w:t>
            </w:r>
          </w:p>
        </w:tc>
        <w:tc>
          <w:tcPr>
            <w:tcW w:w="1002" w:type="dxa"/>
            <w:gridSpan w:val="2"/>
            <w:tcBorders>
              <w:top w:val="single" w:sz="6" w:space="0" w:color="auto"/>
              <w:left w:val="single" w:sz="6" w:space="0" w:color="auto"/>
              <w:bottom w:val="single" w:sz="6" w:space="0" w:color="auto"/>
              <w:right w:val="single" w:sz="6" w:space="0" w:color="auto"/>
            </w:tcBorders>
            <w:vAlign w:val="center"/>
            <w:hideMark/>
          </w:tcPr>
          <w:p w14:paraId="2BCC945F" w14:textId="34512CD2"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124" w:type="dxa"/>
            <w:tcBorders>
              <w:top w:val="single" w:sz="6" w:space="0" w:color="auto"/>
              <w:left w:val="single" w:sz="6" w:space="0" w:color="auto"/>
              <w:bottom w:val="single" w:sz="6" w:space="0" w:color="auto"/>
              <w:right w:val="single" w:sz="6" w:space="0" w:color="auto"/>
            </w:tcBorders>
            <w:vAlign w:val="center"/>
            <w:hideMark/>
          </w:tcPr>
          <w:p w14:paraId="6264DAE0" w14:textId="18C83F86"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r>
              <w:rPr>
                <w:rFonts w:ascii="Times New Roman" w:hAnsi="Times New Roman" w:cs="Times New Roman"/>
                <w:sz w:val="16"/>
                <w:szCs w:val="16"/>
              </w:rPr>
              <w:t>2</w:t>
            </w:r>
          </w:p>
        </w:tc>
        <w:tc>
          <w:tcPr>
            <w:tcW w:w="1317" w:type="dxa"/>
            <w:tcBorders>
              <w:top w:val="single" w:sz="6" w:space="0" w:color="auto"/>
              <w:left w:val="single" w:sz="6" w:space="0" w:color="auto"/>
              <w:bottom w:val="single" w:sz="6" w:space="0" w:color="auto"/>
              <w:right w:val="single" w:sz="6" w:space="0" w:color="auto"/>
            </w:tcBorders>
            <w:vAlign w:val="center"/>
          </w:tcPr>
          <w:p w14:paraId="522D9F76" w14:textId="600E4202"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tcPr>
          <w:p w14:paraId="3B4B54C6" w14:textId="1E0733E6" w:rsidR="009A1885" w:rsidRPr="005903EE"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540000C7" w14:textId="155ECAFC"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1F2AABC2" w14:textId="709DE383"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tcPr>
          <w:p w14:paraId="430C06AC" w14:textId="742DFABE"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3F68BC1E" w14:textId="22F9496E"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r>
      <w:tr w:rsidR="009A1885" w:rsidRPr="00C773F6" w14:paraId="06862407"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03888656"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vAlign w:val="center"/>
            <w:hideMark/>
          </w:tcPr>
          <w:p w14:paraId="4A52DE77" w14:textId="5EEE3462"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degli Operatori</w:t>
            </w:r>
          </w:p>
        </w:tc>
        <w:tc>
          <w:tcPr>
            <w:tcW w:w="1002" w:type="dxa"/>
            <w:gridSpan w:val="2"/>
            <w:tcBorders>
              <w:top w:val="single" w:sz="6" w:space="0" w:color="auto"/>
              <w:left w:val="single" w:sz="6" w:space="0" w:color="auto"/>
              <w:bottom w:val="single" w:sz="6" w:space="0" w:color="auto"/>
              <w:right w:val="single" w:sz="6" w:space="0" w:color="auto"/>
            </w:tcBorders>
            <w:vAlign w:val="center"/>
            <w:hideMark/>
          </w:tcPr>
          <w:p w14:paraId="682D525F" w14:textId="13423A63"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124" w:type="dxa"/>
            <w:tcBorders>
              <w:top w:val="single" w:sz="6" w:space="0" w:color="auto"/>
              <w:left w:val="single" w:sz="6" w:space="0" w:color="auto"/>
              <w:bottom w:val="single" w:sz="6" w:space="0" w:color="auto"/>
              <w:right w:val="single" w:sz="6" w:space="0" w:color="auto"/>
            </w:tcBorders>
            <w:vAlign w:val="center"/>
            <w:hideMark/>
          </w:tcPr>
          <w:p w14:paraId="2DBDE9DE" w14:textId="3E1EF7CF"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vAlign w:val="center"/>
          </w:tcPr>
          <w:p w14:paraId="69C1BDF1" w14:textId="5628F9FF"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tcPr>
          <w:p w14:paraId="48A0ADA7" w14:textId="7D0B8360" w:rsidR="009A1885" w:rsidRPr="005903EE"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5732B71C" w14:textId="3DBBEE9D"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4FA78609" w14:textId="6DBDD6DF"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tcPr>
          <w:p w14:paraId="68CDF171" w14:textId="26E9210C"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3FB464A7" w14:textId="58A5A2E6"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r>
      <w:tr w:rsidR="009A1885" w:rsidRPr="00C773F6" w14:paraId="252F1C1D" w14:textId="77777777" w:rsidTr="009A1885">
        <w:trPr>
          <w:gridAfter w:val="8"/>
          <w:wAfter w:w="9608" w:type="dxa"/>
          <w:trHeight w:val="307"/>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6320CD59"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vAlign w:val="center"/>
            <w:hideMark/>
          </w:tcPr>
          <w:p w14:paraId="5962E588" w14:textId="1DD5C6F6" w:rsidR="009A1885" w:rsidRPr="00C773F6" w:rsidRDefault="009A1885" w:rsidP="009A1885">
            <w:pPr>
              <w:pStyle w:val="Corpotesto"/>
              <w:tabs>
                <w:tab w:val="left" w:pos="1134"/>
              </w:tabs>
              <w:spacing w:line="160" w:lineRule="exact"/>
              <w:ind w:left="151" w:right="130"/>
              <w:rPr>
                <w:rFonts w:ascii="Times New Roman" w:hAnsi="Times New Roman" w:cs="Times New Roman"/>
                <w:sz w:val="16"/>
                <w:szCs w:val="16"/>
              </w:rPr>
            </w:pPr>
            <w:r>
              <w:rPr>
                <w:rFonts w:ascii="Times New Roman" w:hAnsi="Times New Roman" w:cs="Times New Roman"/>
                <w:b/>
                <w:bCs/>
                <w:sz w:val="16"/>
                <w:szCs w:val="16"/>
              </w:rPr>
              <w:t>TOTALE</w:t>
            </w:r>
          </w:p>
        </w:tc>
        <w:tc>
          <w:tcPr>
            <w:tcW w:w="1002" w:type="dxa"/>
            <w:gridSpan w:val="2"/>
            <w:tcBorders>
              <w:top w:val="single" w:sz="6" w:space="0" w:color="auto"/>
              <w:left w:val="single" w:sz="6" w:space="0" w:color="auto"/>
              <w:bottom w:val="single" w:sz="6" w:space="0" w:color="auto"/>
              <w:right w:val="single" w:sz="6" w:space="0" w:color="auto"/>
            </w:tcBorders>
            <w:shd w:val="clear" w:color="auto" w:fill="EAF1DD"/>
            <w:vAlign w:val="center"/>
            <w:hideMark/>
          </w:tcPr>
          <w:p w14:paraId="420C65A7" w14:textId="3A0C8638"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r>
              <w:rPr>
                <w:rFonts w:ascii="Times New Roman" w:hAnsi="Times New Roman" w:cs="Times New Roman"/>
                <w:b/>
                <w:bCs/>
                <w:sz w:val="16"/>
                <w:szCs w:val="16"/>
              </w:rPr>
              <w:t>4</w:t>
            </w:r>
          </w:p>
        </w:tc>
        <w:tc>
          <w:tcPr>
            <w:tcW w:w="1124" w:type="dxa"/>
            <w:tcBorders>
              <w:top w:val="single" w:sz="6" w:space="0" w:color="auto"/>
              <w:left w:val="single" w:sz="6" w:space="0" w:color="auto"/>
              <w:bottom w:val="single" w:sz="6" w:space="0" w:color="auto"/>
              <w:right w:val="single" w:sz="6" w:space="0" w:color="auto"/>
            </w:tcBorders>
            <w:vAlign w:val="center"/>
            <w:hideMark/>
          </w:tcPr>
          <w:p w14:paraId="70A489F0" w14:textId="4716BBA8"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r>
              <w:rPr>
                <w:rFonts w:ascii="Times New Roman" w:hAnsi="Times New Roman" w:cs="Times New Roman"/>
                <w:b/>
                <w:bCs/>
                <w:sz w:val="16"/>
                <w:szCs w:val="16"/>
              </w:rPr>
              <w:t>4</w:t>
            </w:r>
          </w:p>
        </w:tc>
        <w:tc>
          <w:tcPr>
            <w:tcW w:w="1317" w:type="dxa"/>
            <w:tcBorders>
              <w:top w:val="single" w:sz="6" w:space="0" w:color="auto"/>
              <w:left w:val="single" w:sz="6" w:space="0" w:color="auto"/>
              <w:bottom w:val="single" w:sz="6" w:space="0" w:color="auto"/>
              <w:right w:val="single" w:sz="6" w:space="0" w:color="auto"/>
            </w:tcBorders>
            <w:vAlign w:val="center"/>
          </w:tcPr>
          <w:p w14:paraId="734CA6F5" w14:textId="143BC51A"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tcPr>
          <w:p w14:paraId="5EADFF10" w14:textId="279E1C83" w:rsidR="009A1885" w:rsidRPr="005903EE" w:rsidRDefault="009A1885" w:rsidP="009A1885">
            <w:pPr>
              <w:pStyle w:val="Corpotesto"/>
              <w:tabs>
                <w:tab w:val="left" w:pos="1134"/>
              </w:tabs>
              <w:spacing w:line="160" w:lineRule="exact"/>
              <w:ind w:left="138" w:right="130"/>
              <w:jc w:val="center"/>
              <w:rPr>
                <w:rFonts w:ascii="Times New Roman" w:hAnsi="Times New Roman" w:cs="Times New Roman"/>
                <w:b/>
                <w:bCs/>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541EDE9B" w14:textId="509E7398"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3F4EB953" w14:textId="3A35EC6F"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tcPr>
          <w:p w14:paraId="4A2876E6" w14:textId="310E6A55"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0D6635EA" w14:textId="7830D84E" w:rsidR="009A1885" w:rsidRPr="00C773F6" w:rsidRDefault="009A1885" w:rsidP="009A1885">
            <w:pPr>
              <w:pStyle w:val="Corpotesto"/>
              <w:tabs>
                <w:tab w:val="left" w:pos="1134"/>
              </w:tabs>
              <w:spacing w:line="160" w:lineRule="exact"/>
              <w:ind w:left="138" w:right="130"/>
              <w:jc w:val="center"/>
              <w:rPr>
                <w:rFonts w:ascii="Times New Roman" w:hAnsi="Times New Roman" w:cs="Times New Roman"/>
                <w:sz w:val="16"/>
                <w:szCs w:val="16"/>
              </w:rPr>
            </w:pPr>
          </w:p>
        </w:tc>
      </w:tr>
      <w:tr w:rsidR="009A1885" w:rsidRPr="00C773F6" w14:paraId="059BD443"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1B5650AA"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13893" w:type="dxa"/>
            <w:gridSpan w:val="16"/>
            <w:tcBorders>
              <w:top w:val="single" w:sz="6" w:space="0" w:color="auto"/>
              <w:left w:val="single" w:sz="6" w:space="0" w:color="auto"/>
              <w:bottom w:val="single" w:sz="6" w:space="0" w:color="auto"/>
              <w:right w:val="single" w:sz="6" w:space="0" w:color="auto"/>
            </w:tcBorders>
            <w:shd w:val="clear" w:color="auto" w:fill="DBE5F1"/>
            <w:vAlign w:val="center"/>
            <w:hideMark/>
          </w:tcPr>
          <w:p w14:paraId="59615236" w14:textId="14465E51" w:rsidR="009A1885" w:rsidRPr="00C773F6" w:rsidRDefault="009A1885" w:rsidP="009A1885">
            <w:pPr>
              <w:pStyle w:val="Corpotesto"/>
              <w:tabs>
                <w:tab w:val="left" w:pos="1134"/>
              </w:tabs>
              <w:spacing w:line="160" w:lineRule="exact"/>
              <w:ind w:left="151" w:right="130"/>
              <w:rPr>
                <w:rFonts w:ascii="Times New Roman" w:hAnsi="Times New Roman" w:cs="Times New Roman"/>
                <w:sz w:val="16"/>
                <w:szCs w:val="16"/>
              </w:rPr>
            </w:pPr>
            <w:r>
              <w:rPr>
                <w:rFonts w:ascii="Times New Roman" w:hAnsi="Times New Roman" w:cs="Times New Roman"/>
                <w:b/>
                <w:bCs/>
                <w:sz w:val="16"/>
                <w:szCs w:val="16"/>
              </w:rPr>
              <w:t>AFFARI GENERALI, LEGALI E CONTENZIOSO</w:t>
            </w:r>
          </w:p>
        </w:tc>
      </w:tr>
      <w:tr w:rsidR="009A1885" w:rsidRPr="00C773F6" w14:paraId="15CD12C4"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462ABE5E"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vAlign w:val="center"/>
            <w:hideMark/>
          </w:tcPr>
          <w:p w14:paraId="5DC60000" w14:textId="5D6D5A7F" w:rsidR="009A1885" w:rsidRPr="00C773F6" w:rsidRDefault="009A1885" w:rsidP="009A1885">
            <w:pPr>
              <w:pStyle w:val="Corpotesto"/>
              <w:tabs>
                <w:tab w:val="left" w:pos="1134"/>
              </w:tabs>
              <w:spacing w:line="160" w:lineRule="exact"/>
              <w:ind w:left="151" w:right="130"/>
              <w:rPr>
                <w:rFonts w:ascii="Times New Roman" w:hAnsi="Times New Roman" w:cs="Times New Roman"/>
                <w:sz w:val="16"/>
                <w:szCs w:val="16"/>
              </w:rPr>
            </w:pPr>
            <w:r w:rsidRPr="00C773F6">
              <w:rPr>
                <w:rFonts w:ascii="Times New Roman" w:hAnsi="Times New Roman" w:cs="Times New Roman"/>
                <w:sz w:val="16"/>
                <w:szCs w:val="16"/>
              </w:rPr>
              <w:t>DIRIGENTE</w:t>
            </w:r>
          </w:p>
        </w:tc>
        <w:tc>
          <w:tcPr>
            <w:tcW w:w="1002" w:type="dxa"/>
            <w:gridSpan w:val="2"/>
            <w:tcBorders>
              <w:top w:val="single" w:sz="6" w:space="0" w:color="auto"/>
              <w:left w:val="single" w:sz="6" w:space="0" w:color="auto"/>
              <w:bottom w:val="single" w:sz="6" w:space="0" w:color="auto"/>
              <w:right w:val="single" w:sz="6" w:space="0" w:color="auto"/>
            </w:tcBorders>
            <w:vAlign w:val="center"/>
            <w:hideMark/>
          </w:tcPr>
          <w:p w14:paraId="0FFAE36F" w14:textId="5C2FB86B"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124" w:type="dxa"/>
            <w:tcBorders>
              <w:top w:val="single" w:sz="6" w:space="0" w:color="auto"/>
              <w:left w:val="single" w:sz="6" w:space="0" w:color="auto"/>
              <w:bottom w:val="single" w:sz="6" w:space="0" w:color="auto"/>
              <w:right w:val="single" w:sz="6" w:space="0" w:color="auto"/>
            </w:tcBorders>
            <w:vAlign w:val="center"/>
            <w:hideMark/>
          </w:tcPr>
          <w:p w14:paraId="26F3CE3A" w14:textId="07A8EAEC"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r w:rsidRPr="00C773F6">
              <w:rPr>
                <w:rFonts w:ascii="Times New Roman" w:hAnsi="Times New Roman" w:cs="Times New Roman"/>
                <w:sz w:val="16"/>
                <w:szCs w:val="16"/>
              </w:rPr>
              <w:t>1</w:t>
            </w:r>
          </w:p>
        </w:tc>
        <w:tc>
          <w:tcPr>
            <w:tcW w:w="1317" w:type="dxa"/>
            <w:tcBorders>
              <w:top w:val="single" w:sz="6" w:space="0" w:color="auto"/>
              <w:left w:val="single" w:sz="6" w:space="0" w:color="auto"/>
              <w:bottom w:val="single" w:sz="6" w:space="0" w:color="auto"/>
              <w:right w:val="single" w:sz="6" w:space="0" w:color="auto"/>
            </w:tcBorders>
            <w:vAlign w:val="center"/>
          </w:tcPr>
          <w:p w14:paraId="723B43AF" w14:textId="3936C341"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tcPr>
          <w:p w14:paraId="66A08EC0" w14:textId="19C0EF20"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38915775" w14:textId="71AF4367"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3AD4F913" w14:textId="6BB9AE7E"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17641204" w14:textId="4D67FD27"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7513DB32" w14:textId="296791DE"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r>
      <w:tr w:rsidR="009A1885" w:rsidRPr="00C773F6" w14:paraId="303F0D3E"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7E57FBE1"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vAlign w:val="center"/>
            <w:hideMark/>
          </w:tcPr>
          <w:p w14:paraId="538BE1C4" w14:textId="48C3E027"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dei Funzionari e dell’Elevata qualificazione</w:t>
            </w:r>
          </w:p>
        </w:tc>
        <w:tc>
          <w:tcPr>
            <w:tcW w:w="1002" w:type="dxa"/>
            <w:gridSpan w:val="2"/>
            <w:tcBorders>
              <w:top w:val="single" w:sz="6" w:space="0" w:color="auto"/>
              <w:left w:val="single" w:sz="6" w:space="0" w:color="auto"/>
              <w:bottom w:val="single" w:sz="6" w:space="0" w:color="auto"/>
              <w:right w:val="single" w:sz="6" w:space="0" w:color="auto"/>
            </w:tcBorders>
            <w:vAlign w:val="center"/>
            <w:hideMark/>
          </w:tcPr>
          <w:p w14:paraId="386107CD" w14:textId="40614877"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124" w:type="dxa"/>
            <w:tcBorders>
              <w:top w:val="single" w:sz="6" w:space="0" w:color="auto"/>
              <w:left w:val="single" w:sz="6" w:space="0" w:color="auto"/>
              <w:bottom w:val="single" w:sz="6" w:space="0" w:color="auto"/>
              <w:right w:val="single" w:sz="6" w:space="0" w:color="auto"/>
            </w:tcBorders>
            <w:vAlign w:val="center"/>
            <w:hideMark/>
          </w:tcPr>
          <w:p w14:paraId="7D751704" w14:textId="32E76548"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r>
              <w:rPr>
                <w:rFonts w:ascii="Times New Roman" w:hAnsi="Times New Roman" w:cs="Times New Roman"/>
                <w:sz w:val="16"/>
                <w:szCs w:val="16"/>
              </w:rPr>
              <w:t>1</w:t>
            </w:r>
          </w:p>
        </w:tc>
        <w:tc>
          <w:tcPr>
            <w:tcW w:w="1317" w:type="dxa"/>
            <w:tcBorders>
              <w:top w:val="single" w:sz="6" w:space="0" w:color="auto"/>
              <w:left w:val="single" w:sz="6" w:space="0" w:color="auto"/>
              <w:bottom w:val="single" w:sz="6" w:space="0" w:color="auto"/>
              <w:right w:val="single" w:sz="6" w:space="0" w:color="auto"/>
            </w:tcBorders>
            <w:vAlign w:val="center"/>
          </w:tcPr>
          <w:p w14:paraId="1000E29A" w14:textId="04ED62C4"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tcPr>
          <w:p w14:paraId="0D01E206" w14:textId="19A24B49"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1C48BCE0" w14:textId="3EEA079D"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2D8295CC" w14:textId="3332FA69"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05B98456" w14:textId="45BD68F5"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391686D3" w14:textId="0E705E8A"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r>
      <w:tr w:rsidR="009A1885" w:rsidRPr="00C773F6" w14:paraId="5A2629A0"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7DEBCD06"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vAlign w:val="center"/>
            <w:hideMark/>
          </w:tcPr>
          <w:p w14:paraId="67DFD7BA" w14:textId="36A0BBF0"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degli Istruttori</w:t>
            </w:r>
          </w:p>
        </w:tc>
        <w:tc>
          <w:tcPr>
            <w:tcW w:w="1002" w:type="dxa"/>
            <w:gridSpan w:val="2"/>
            <w:tcBorders>
              <w:top w:val="single" w:sz="6" w:space="0" w:color="auto"/>
              <w:left w:val="single" w:sz="6" w:space="0" w:color="auto"/>
              <w:bottom w:val="single" w:sz="6" w:space="0" w:color="auto"/>
              <w:right w:val="single" w:sz="6" w:space="0" w:color="auto"/>
            </w:tcBorders>
            <w:vAlign w:val="center"/>
            <w:hideMark/>
          </w:tcPr>
          <w:p w14:paraId="1163EA37" w14:textId="07E79E51"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124" w:type="dxa"/>
            <w:tcBorders>
              <w:top w:val="single" w:sz="6" w:space="0" w:color="auto"/>
              <w:left w:val="single" w:sz="6" w:space="0" w:color="auto"/>
              <w:bottom w:val="single" w:sz="6" w:space="0" w:color="auto"/>
              <w:right w:val="single" w:sz="6" w:space="0" w:color="auto"/>
            </w:tcBorders>
            <w:vAlign w:val="center"/>
            <w:hideMark/>
          </w:tcPr>
          <w:p w14:paraId="411D0C2F" w14:textId="6E9217D8"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r w:rsidRPr="00C773F6">
              <w:rPr>
                <w:rFonts w:ascii="Times New Roman" w:hAnsi="Times New Roman" w:cs="Times New Roman"/>
                <w:sz w:val="16"/>
                <w:szCs w:val="16"/>
              </w:rPr>
              <w:t>1</w:t>
            </w:r>
          </w:p>
        </w:tc>
        <w:tc>
          <w:tcPr>
            <w:tcW w:w="1317" w:type="dxa"/>
            <w:tcBorders>
              <w:top w:val="single" w:sz="6" w:space="0" w:color="auto"/>
              <w:left w:val="single" w:sz="6" w:space="0" w:color="auto"/>
              <w:bottom w:val="single" w:sz="6" w:space="0" w:color="auto"/>
              <w:right w:val="single" w:sz="6" w:space="0" w:color="auto"/>
            </w:tcBorders>
            <w:vAlign w:val="center"/>
          </w:tcPr>
          <w:p w14:paraId="12693680" w14:textId="3877873B"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tcPr>
          <w:p w14:paraId="695C94A7" w14:textId="5C8BAF15"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1FBFC7CD" w14:textId="75C8B1DC"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1B60C3FD" w14:textId="2F5C4114"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6A4B8372" w14:textId="0139755C"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6DFE91A4" w14:textId="1457FCC7"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r>
      <w:tr w:rsidR="009A1885" w:rsidRPr="00C773F6" w14:paraId="74A7E250"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20FED20A"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vAlign w:val="center"/>
            <w:hideMark/>
          </w:tcPr>
          <w:p w14:paraId="42ABE40D" w14:textId="112AD363"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degli Operatori</w:t>
            </w:r>
          </w:p>
        </w:tc>
        <w:tc>
          <w:tcPr>
            <w:tcW w:w="1002" w:type="dxa"/>
            <w:gridSpan w:val="2"/>
            <w:tcBorders>
              <w:top w:val="single" w:sz="6" w:space="0" w:color="auto"/>
              <w:left w:val="single" w:sz="6" w:space="0" w:color="auto"/>
              <w:bottom w:val="single" w:sz="6" w:space="0" w:color="auto"/>
              <w:right w:val="single" w:sz="6" w:space="0" w:color="auto"/>
            </w:tcBorders>
            <w:vAlign w:val="center"/>
            <w:hideMark/>
          </w:tcPr>
          <w:p w14:paraId="57589492" w14:textId="33703400"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124" w:type="dxa"/>
            <w:tcBorders>
              <w:top w:val="single" w:sz="6" w:space="0" w:color="auto"/>
              <w:left w:val="single" w:sz="6" w:space="0" w:color="auto"/>
              <w:bottom w:val="single" w:sz="6" w:space="0" w:color="auto"/>
              <w:right w:val="single" w:sz="6" w:space="0" w:color="auto"/>
            </w:tcBorders>
            <w:vAlign w:val="center"/>
            <w:hideMark/>
          </w:tcPr>
          <w:p w14:paraId="7C489AAC" w14:textId="7287B332"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vAlign w:val="center"/>
            <w:hideMark/>
          </w:tcPr>
          <w:p w14:paraId="0862BF6F" w14:textId="5AF28524"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tcPr>
          <w:p w14:paraId="4F56BE0B" w14:textId="24EA9936"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4DC59917" w14:textId="57046C01"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308EF32E" w14:textId="5FB055D3"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7713EDCB" w14:textId="0AD97C56"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52968CE4" w14:textId="5483AC4F"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r>
      <w:tr w:rsidR="009A1885" w:rsidRPr="00C773F6" w14:paraId="29CA3CDF"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67A20EF2"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vAlign w:val="center"/>
            <w:hideMark/>
          </w:tcPr>
          <w:p w14:paraId="3E7A1B67" w14:textId="41771058"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Pr>
                <w:rFonts w:ascii="Times New Roman" w:hAnsi="Times New Roman" w:cs="Times New Roman"/>
                <w:b/>
                <w:bCs/>
                <w:sz w:val="16"/>
                <w:szCs w:val="16"/>
              </w:rPr>
              <w:t>TOTALE</w:t>
            </w:r>
          </w:p>
        </w:tc>
        <w:tc>
          <w:tcPr>
            <w:tcW w:w="1002" w:type="dxa"/>
            <w:gridSpan w:val="2"/>
            <w:tcBorders>
              <w:top w:val="single" w:sz="6" w:space="0" w:color="auto"/>
              <w:left w:val="single" w:sz="6" w:space="0" w:color="auto"/>
              <w:bottom w:val="single" w:sz="6" w:space="0" w:color="auto"/>
              <w:right w:val="single" w:sz="6" w:space="0" w:color="auto"/>
            </w:tcBorders>
            <w:shd w:val="clear" w:color="auto" w:fill="EAF1DD"/>
            <w:vAlign w:val="center"/>
            <w:hideMark/>
          </w:tcPr>
          <w:p w14:paraId="6D7A096B" w14:textId="01120A8A"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r>
              <w:rPr>
                <w:rFonts w:ascii="Times New Roman" w:hAnsi="Times New Roman" w:cs="Times New Roman"/>
                <w:b/>
                <w:bCs/>
                <w:sz w:val="16"/>
                <w:szCs w:val="16"/>
              </w:rPr>
              <w:t>3</w:t>
            </w:r>
          </w:p>
        </w:tc>
        <w:tc>
          <w:tcPr>
            <w:tcW w:w="1124" w:type="dxa"/>
            <w:tcBorders>
              <w:top w:val="single" w:sz="6" w:space="0" w:color="auto"/>
              <w:left w:val="single" w:sz="6" w:space="0" w:color="auto"/>
              <w:bottom w:val="single" w:sz="6" w:space="0" w:color="auto"/>
              <w:right w:val="single" w:sz="6" w:space="0" w:color="auto"/>
            </w:tcBorders>
            <w:vAlign w:val="center"/>
            <w:hideMark/>
          </w:tcPr>
          <w:p w14:paraId="7DC84740" w14:textId="0747DF98"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r>
              <w:rPr>
                <w:rFonts w:ascii="Times New Roman" w:hAnsi="Times New Roman" w:cs="Times New Roman"/>
                <w:b/>
                <w:bCs/>
                <w:sz w:val="16"/>
                <w:szCs w:val="16"/>
              </w:rPr>
              <w:t>3</w:t>
            </w:r>
          </w:p>
        </w:tc>
        <w:tc>
          <w:tcPr>
            <w:tcW w:w="1317" w:type="dxa"/>
            <w:tcBorders>
              <w:top w:val="single" w:sz="6" w:space="0" w:color="auto"/>
              <w:left w:val="single" w:sz="6" w:space="0" w:color="auto"/>
              <w:bottom w:val="single" w:sz="6" w:space="0" w:color="auto"/>
              <w:right w:val="single" w:sz="6" w:space="0" w:color="auto"/>
            </w:tcBorders>
            <w:vAlign w:val="center"/>
            <w:hideMark/>
          </w:tcPr>
          <w:p w14:paraId="07626C59" w14:textId="6A848A57"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tcPr>
          <w:p w14:paraId="65E33CD0" w14:textId="5D42913C"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59A0F764" w14:textId="4AEA4460"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0F3F8C86" w14:textId="184DF849"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13FEB850" w14:textId="023AC118"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2DF1A16A" w14:textId="230E6E84"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r>
      <w:tr w:rsidR="009A1885" w:rsidRPr="00C773F6" w14:paraId="2F4B9BDF"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4E8DF6ED"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13893" w:type="dxa"/>
            <w:gridSpan w:val="16"/>
            <w:tcBorders>
              <w:top w:val="single" w:sz="6" w:space="0" w:color="auto"/>
              <w:left w:val="single" w:sz="6" w:space="0" w:color="auto"/>
              <w:bottom w:val="single" w:sz="6" w:space="0" w:color="auto"/>
              <w:right w:val="single" w:sz="6" w:space="0" w:color="auto"/>
            </w:tcBorders>
            <w:shd w:val="clear" w:color="auto" w:fill="DBE5F1"/>
            <w:vAlign w:val="center"/>
            <w:hideMark/>
          </w:tcPr>
          <w:p w14:paraId="3746B99D" w14:textId="77777777"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b/>
                <w:bCs/>
                <w:sz w:val="16"/>
                <w:szCs w:val="16"/>
              </w:rPr>
              <w:t>PROGRAMMAZIONE, PIANIFICAZIONE E MONITORAGGIO DEGLI APPROVIGIONAMENTI</w:t>
            </w:r>
            <w:r w:rsidRPr="00C773F6">
              <w:rPr>
                <w:rFonts w:ascii="Times New Roman" w:hAnsi="Times New Roman" w:cs="Times New Roman"/>
                <w:sz w:val="16"/>
                <w:szCs w:val="16"/>
              </w:rPr>
              <w:t> </w:t>
            </w:r>
          </w:p>
        </w:tc>
      </w:tr>
      <w:tr w:rsidR="009A1885" w:rsidRPr="00C773F6" w14:paraId="37B81DDD"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02A779B4"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vAlign w:val="center"/>
            <w:hideMark/>
          </w:tcPr>
          <w:p w14:paraId="5F373932" w14:textId="78E20087"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DIRIGENTE</w:t>
            </w:r>
          </w:p>
        </w:tc>
        <w:tc>
          <w:tcPr>
            <w:tcW w:w="1002" w:type="dxa"/>
            <w:gridSpan w:val="2"/>
            <w:tcBorders>
              <w:top w:val="single" w:sz="6" w:space="0" w:color="auto"/>
              <w:left w:val="single" w:sz="6" w:space="0" w:color="auto"/>
              <w:bottom w:val="single" w:sz="6" w:space="0" w:color="auto"/>
              <w:right w:val="single" w:sz="6" w:space="0" w:color="auto"/>
            </w:tcBorders>
            <w:vAlign w:val="center"/>
            <w:hideMark/>
          </w:tcPr>
          <w:p w14:paraId="649A2F2B" w14:textId="20E73D4F"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124" w:type="dxa"/>
            <w:tcBorders>
              <w:top w:val="single" w:sz="6" w:space="0" w:color="auto"/>
              <w:left w:val="single" w:sz="6" w:space="0" w:color="auto"/>
              <w:bottom w:val="single" w:sz="6" w:space="0" w:color="auto"/>
              <w:right w:val="single" w:sz="6" w:space="0" w:color="auto"/>
            </w:tcBorders>
            <w:vAlign w:val="center"/>
            <w:hideMark/>
          </w:tcPr>
          <w:p w14:paraId="0A107611" w14:textId="7967EF7D"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r w:rsidRPr="00C773F6">
              <w:rPr>
                <w:rFonts w:ascii="Times New Roman" w:hAnsi="Times New Roman" w:cs="Times New Roman"/>
                <w:sz w:val="16"/>
                <w:szCs w:val="16"/>
              </w:rPr>
              <w:t>1</w:t>
            </w:r>
          </w:p>
        </w:tc>
        <w:tc>
          <w:tcPr>
            <w:tcW w:w="1317" w:type="dxa"/>
            <w:tcBorders>
              <w:top w:val="single" w:sz="6" w:space="0" w:color="auto"/>
              <w:left w:val="single" w:sz="6" w:space="0" w:color="auto"/>
              <w:bottom w:val="single" w:sz="6" w:space="0" w:color="auto"/>
              <w:right w:val="single" w:sz="6" w:space="0" w:color="auto"/>
            </w:tcBorders>
            <w:vAlign w:val="center"/>
          </w:tcPr>
          <w:p w14:paraId="348E1DCD" w14:textId="6B5974AA"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tcPr>
          <w:p w14:paraId="4B1A2115" w14:textId="046816DB"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4473F3C7" w14:textId="26911425"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2F5BE845" w14:textId="26BE99FF"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73EA63C6" w14:textId="79269B35"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0202926D" w14:textId="591D3CB5"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r>
      <w:tr w:rsidR="009A1885" w:rsidRPr="00C773F6" w14:paraId="2F6123A9"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2D5E7EF4"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vAlign w:val="center"/>
            <w:hideMark/>
          </w:tcPr>
          <w:p w14:paraId="36B50878" w14:textId="6BB21AF7"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dei Funzionari e dell’Elevata qualificazione</w:t>
            </w:r>
          </w:p>
        </w:tc>
        <w:tc>
          <w:tcPr>
            <w:tcW w:w="1002" w:type="dxa"/>
            <w:gridSpan w:val="2"/>
            <w:tcBorders>
              <w:top w:val="single" w:sz="6" w:space="0" w:color="auto"/>
              <w:left w:val="single" w:sz="6" w:space="0" w:color="auto"/>
              <w:bottom w:val="single" w:sz="6" w:space="0" w:color="auto"/>
              <w:right w:val="single" w:sz="6" w:space="0" w:color="auto"/>
            </w:tcBorders>
            <w:vAlign w:val="center"/>
            <w:hideMark/>
          </w:tcPr>
          <w:p w14:paraId="5A12A7C7" w14:textId="51AEE0B7"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124" w:type="dxa"/>
            <w:tcBorders>
              <w:top w:val="single" w:sz="6" w:space="0" w:color="auto"/>
              <w:left w:val="single" w:sz="6" w:space="0" w:color="auto"/>
              <w:bottom w:val="single" w:sz="6" w:space="0" w:color="auto"/>
              <w:right w:val="single" w:sz="6" w:space="0" w:color="auto"/>
            </w:tcBorders>
            <w:vAlign w:val="center"/>
            <w:hideMark/>
          </w:tcPr>
          <w:p w14:paraId="18BB6260" w14:textId="235B76F0"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vAlign w:val="center"/>
          </w:tcPr>
          <w:p w14:paraId="67B9B19F" w14:textId="06EE97A7"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r>
              <w:rPr>
                <w:rFonts w:ascii="Times New Roman" w:hAnsi="Times New Roman" w:cs="Times New Roman"/>
                <w:sz w:val="16"/>
                <w:szCs w:val="16"/>
              </w:rPr>
              <w:t>1</w:t>
            </w: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59E01C2B" w14:textId="1F2740F9"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05A57DAF" w14:textId="3FF4535E"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38D350CE" w14:textId="1B2F1EDC"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1DCFCB73" w14:textId="79BF8C00"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47BCC1BC" w14:textId="446AD10A"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r>
      <w:tr w:rsidR="009A1885" w:rsidRPr="00C773F6" w14:paraId="683B303F"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31A9469E"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vAlign w:val="center"/>
            <w:hideMark/>
          </w:tcPr>
          <w:p w14:paraId="12BBE531" w14:textId="41343C4C"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degli Istruttori</w:t>
            </w:r>
          </w:p>
        </w:tc>
        <w:tc>
          <w:tcPr>
            <w:tcW w:w="1002" w:type="dxa"/>
            <w:gridSpan w:val="2"/>
            <w:tcBorders>
              <w:top w:val="single" w:sz="6" w:space="0" w:color="auto"/>
              <w:left w:val="single" w:sz="6" w:space="0" w:color="auto"/>
              <w:bottom w:val="single" w:sz="6" w:space="0" w:color="auto"/>
              <w:right w:val="single" w:sz="6" w:space="0" w:color="auto"/>
            </w:tcBorders>
            <w:vAlign w:val="center"/>
            <w:hideMark/>
          </w:tcPr>
          <w:p w14:paraId="4D5438E7" w14:textId="65493DF8"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124" w:type="dxa"/>
            <w:tcBorders>
              <w:top w:val="single" w:sz="6" w:space="0" w:color="auto"/>
              <w:left w:val="single" w:sz="6" w:space="0" w:color="auto"/>
              <w:bottom w:val="single" w:sz="6" w:space="0" w:color="auto"/>
              <w:right w:val="single" w:sz="6" w:space="0" w:color="auto"/>
            </w:tcBorders>
            <w:vAlign w:val="center"/>
            <w:hideMark/>
          </w:tcPr>
          <w:p w14:paraId="3317E749" w14:textId="0A3C9991"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vAlign w:val="center"/>
          </w:tcPr>
          <w:p w14:paraId="3710AE8A" w14:textId="51DC167B"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r w:rsidRPr="00C773F6">
              <w:rPr>
                <w:rFonts w:ascii="Times New Roman" w:hAnsi="Times New Roman" w:cs="Times New Roman"/>
                <w:sz w:val="16"/>
                <w:szCs w:val="16"/>
              </w:rPr>
              <w:t>1</w:t>
            </w:r>
          </w:p>
        </w:tc>
        <w:tc>
          <w:tcPr>
            <w:tcW w:w="1317" w:type="dxa"/>
            <w:gridSpan w:val="2"/>
            <w:tcBorders>
              <w:top w:val="single" w:sz="6" w:space="0" w:color="auto"/>
              <w:left w:val="single" w:sz="6" w:space="0" w:color="auto"/>
              <w:bottom w:val="single" w:sz="6" w:space="0" w:color="auto"/>
              <w:right w:val="single" w:sz="6" w:space="0" w:color="auto"/>
            </w:tcBorders>
            <w:vAlign w:val="center"/>
          </w:tcPr>
          <w:p w14:paraId="1604C7DE" w14:textId="6D2725A3"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50743A0F" w14:textId="6DCCDEE7"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15E423F3" w14:textId="679034C2"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6C43D43A" w14:textId="2244E599"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0131A2B2" w14:textId="4828E05E"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r>
      <w:tr w:rsidR="009A1885" w:rsidRPr="00C773F6" w14:paraId="0D46C2EB"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41B6D9D3"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vAlign w:val="center"/>
            <w:hideMark/>
          </w:tcPr>
          <w:p w14:paraId="0ECBEFC1" w14:textId="47BA17C0"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degli Operatori</w:t>
            </w:r>
          </w:p>
        </w:tc>
        <w:tc>
          <w:tcPr>
            <w:tcW w:w="1002" w:type="dxa"/>
            <w:gridSpan w:val="2"/>
            <w:tcBorders>
              <w:top w:val="single" w:sz="6" w:space="0" w:color="auto"/>
              <w:left w:val="single" w:sz="6" w:space="0" w:color="auto"/>
              <w:bottom w:val="single" w:sz="6" w:space="0" w:color="auto"/>
              <w:right w:val="single" w:sz="6" w:space="0" w:color="auto"/>
            </w:tcBorders>
            <w:vAlign w:val="center"/>
            <w:hideMark/>
          </w:tcPr>
          <w:p w14:paraId="40B97EA7" w14:textId="6334626B"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124" w:type="dxa"/>
            <w:tcBorders>
              <w:top w:val="single" w:sz="6" w:space="0" w:color="auto"/>
              <w:left w:val="single" w:sz="6" w:space="0" w:color="auto"/>
              <w:bottom w:val="single" w:sz="6" w:space="0" w:color="auto"/>
              <w:right w:val="single" w:sz="6" w:space="0" w:color="auto"/>
            </w:tcBorders>
            <w:vAlign w:val="center"/>
            <w:hideMark/>
          </w:tcPr>
          <w:p w14:paraId="273CA7B5" w14:textId="6BB08EC4"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vAlign w:val="center"/>
          </w:tcPr>
          <w:p w14:paraId="5CFA98D4" w14:textId="6F61E49E"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tcPr>
          <w:p w14:paraId="14C5E133" w14:textId="198C8580"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065D0F63" w14:textId="3EEA3BF8"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3B2402BC" w14:textId="3B0B62F9"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6F89C1DB" w14:textId="3EE0C80B"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12DEED6A" w14:textId="506722D0"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r>
      <w:tr w:rsidR="009A1885" w:rsidRPr="00C773F6" w14:paraId="5F232D3D"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6EB068D1"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vAlign w:val="center"/>
            <w:hideMark/>
          </w:tcPr>
          <w:p w14:paraId="4842DC88" w14:textId="12A361AF"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Pr>
                <w:rFonts w:ascii="Times New Roman" w:hAnsi="Times New Roman" w:cs="Times New Roman"/>
                <w:b/>
                <w:bCs/>
                <w:sz w:val="16"/>
                <w:szCs w:val="16"/>
              </w:rPr>
              <w:t>TOTALE</w:t>
            </w:r>
          </w:p>
        </w:tc>
        <w:tc>
          <w:tcPr>
            <w:tcW w:w="1002" w:type="dxa"/>
            <w:gridSpan w:val="2"/>
            <w:tcBorders>
              <w:top w:val="single" w:sz="6" w:space="0" w:color="auto"/>
              <w:left w:val="single" w:sz="6" w:space="0" w:color="auto"/>
              <w:bottom w:val="single" w:sz="6" w:space="0" w:color="auto"/>
              <w:right w:val="single" w:sz="6" w:space="0" w:color="auto"/>
            </w:tcBorders>
            <w:shd w:val="clear" w:color="auto" w:fill="EAF1DD"/>
            <w:vAlign w:val="center"/>
            <w:hideMark/>
          </w:tcPr>
          <w:p w14:paraId="48133675" w14:textId="49F68949"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r>
              <w:rPr>
                <w:rFonts w:ascii="Times New Roman" w:hAnsi="Times New Roman" w:cs="Times New Roman"/>
                <w:b/>
                <w:bCs/>
                <w:sz w:val="16"/>
                <w:szCs w:val="16"/>
              </w:rPr>
              <w:t>3</w:t>
            </w:r>
          </w:p>
        </w:tc>
        <w:tc>
          <w:tcPr>
            <w:tcW w:w="1124" w:type="dxa"/>
            <w:tcBorders>
              <w:top w:val="single" w:sz="6" w:space="0" w:color="auto"/>
              <w:left w:val="single" w:sz="6" w:space="0" w:color="auto"/>
              <w:bottom w:val="single" w:sz="6" w:space="0" w:color="auto"/>
              <w:right w:val="single" w:sz="6" w:space="0" w:color="auto"/>
            </w:tcBorders>
            <w:vAlign w:val="center"/>
            <w:hideMark/>
          </w:tcPr>
          <w:p w14:paraId="241CFEC5" w14:textId="48B09FBD"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r>
              <w:rPr>
                <w:rFonts w:ascii="Times New Roman" w:hAnsi="Times New Roman" w:cs="Times New Roman"/>
                <w:b/>
                <w:bCs/>
                <w:sz w:val="16"/>
                <w:szCs w:val="16"/>
              </w:rPr>
              <w:t>3</w:t>
            </w:r>
          </w:p>
        </w:tc>
        <w:tc>
          <w:tcPr>
            <w:tcW w:w="1317" w:type="dxa"/>
            <w:tcBorders>
              <w:top w:val="single" w:sz="6" w:space="0" w:color="auto"/>
              <w:left w:val="single" w:sz="6" w:space="0" w:color="auto"/>
              <w:bottom w:val="single" w:sz="6" w:space="0" w:color="auto"/>
              <w:right w:val="single" w:sz="6" w:space="0" w:color="auto"/>
            </w:tcBorders>
            <w:vAlign w:val="center"/>
          </w:tcPr>
          <w:p w14:paraId="0766A45C" w14:textId="7D6B6F93"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tcPr>
          <w:p w14:paraId="07BC1A44" w14:textId="11DBDE92"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5648690F" w14:textId="04CD7B65"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32F353CB" w14:textId="5A0381DE"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3BE26970" w14:textId="539A19FB"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77F3CD98" w14:textId="59E3A772"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r>
      <w:tr w:rsidR="009A1885" w:rsidRPr="00C773F6" w14:paraId="072C13B2"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638B6216"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13893" w:type="dxa"/>
            <w:gridSpan w:val="16"/>
            <w:tcBorders>
              <w:top w:val="single" w:sz="6" w:space="0" w:color="auto"/>
              <w:left w:val="single" w:sz="6" w:space="0" w:color="auto"/>
              <w:bottom w:val="single" w:sz="6" w:space="0" w:color="auto"/>
              <w:right w:val="single" w:sz="6" w:space="0" w:color="auto"/>
            </w:tcBorders>
            <w:shd w:val="clear" w:color="auto" w:fill="DBE5F1" w:themeFill="accent1" w:themeFillTint="33"/>
            <w:vAlign w:val="center"/>
            <w:hideMark/>
          </w:tcPr>
          <w:p w14:paraId="753ED987" w14:textId="3741145B"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Pr>
                <w:rFonts w:ascii="Times New Roman" w:hAnsi="Times New Roman" w:cs="Times New Roman"/>
                <w:b/>
                <w:bCs/>
                <w:sz w:val="16"/>
                <w:szCs w:val="16"/>
              </w:rPr>
              <w:t>SERVIZI DIGITALI, INFRASTRUTTURALI CLOUD, SECUTITY E ACQUISTI I</w:t>
            </w:r>
            <w:r w:rsidRPr="00C773F6">
              <w:rPr>
                <w:rFonts w:ascii="Times New Roman" w:hAnsi="Times New Roman" w:cs="Times New Roman"/>
                <w:b/>
                <w:bCs/>
                <w:sz w:val="16"/>
                <w:szCs w:val="16"/>
              </w:rPr>
              <w:t>CT</w:t>
            </w:r>
          </w:p>
        </w:tc>
      </w:tr>
      <w:tr w:rsidR="009A1885" w:rsidRPr="00C773F6" w14:paraId="319BF5FC"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40FC4CAF"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vAlign w:val="center"/>
            <w:hideMark/>
          </w:tcPr>
          <w:p w14:paraId="44A4980C" w14:textId="4FD25809"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DIRIGENTE</w:t>
            </w:r>
          </w:p>
        </w:tc>
        <w:tc>
          <w:tcPr>
            <w:tcW w:w="1002" w:type="dxa"/>
            <w:gridSpan w:val="2"/>
            <w:tcBorders>
              <w:top w:val="single" w:sz="6" w:space="0" w:color="auto"/>
              <w:left w:val="single" w:sz="6" w:space="0" w:color="auto"/>
              <w:bottom w:val="single" w:sz="6" w:space="0" w:color="auto"/>
              <w:right w:val="single" w:sz="6" w:space="0" w:color="auto"/>
            </w:tcBorders>
            <w:vAlign w:val="center"/>
            <w:hideMark/>
          </w:tcPr>
          <w:p w14:paraId="7969EE4E" w14:textId="2BF056F6"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124" w:type="dxa"/>
            <w:tcBorders>
              <w:top w:val="single" w:sz="6" w:space="0" w:color="auto"/>
              <w:left w:val="single" w:sz="6" w:space="0" w:color="auto"/>
              <w:bottom w:val="single" w:sz="6" w:space="0" w:color="auto"/>
              <w:right w:val="single" w:sz="6" w:space="0" w:color="auto"/>
            </w:tcBorders>
            <w:vAlign w:val="center"/>
            <w:hideMark/>
          </w:tcPr>
          <w:p w14:paraId="6FE82064" w14:textId="4B8547C4"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r w:rsidRPr="00C773F6">
              <w:rPr>
                <w:rFonts w:ascii="Times New Roman" w:hAnsi="Times New Roman" w:cs="Times New Roman"/>
                <w:b/>
                <w:bCs/>
                <w:sz w:val="16"/>
                <w:szCs w:val="16"/>
              </w:rPr>
              <w:t>1</w:t>
            </w:r>
          </w:p>
        </w:tc>
        <w:tc>
          <w:tcPr>
            <w:tcW w:w="1317" w:type="dxa"/>
            <w:tcBorders>
              <w:top w:val="single" w:sz="6" w:space="0" w:color="auto"/>
              <w:left w:val="single" w:sz="6" w:space="0" w:color="auto"/>
              <w:bottom w:val="single" w:sz="6" w:space="0" w:color="auto"/>
              <w:right w:val="single" w:sz="6" w:space="0" w:color="auto"/>
            </w:tcBorders>
            <w:vAlign w:val="center"/>
            <w:hideMark/>
          </w:tcPr>
          <w:p w14:paraId="372F987C" w14:textId="531EFEF2"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37F9A623" w14:textId="67277476"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7F67656D" w14:textId="6FABB7F1"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3CAB0933" w14:textId="29BC9A07"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088CB416" w14:textId="436DD396"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18E55935" w14:textId="675B018C"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r>
      <w:tr w:rsidR="009A1885" w:rsidRPr="00C773F6" w14:paraId="2A78AC6C"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47389312"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vAlign w:val="center"/>
            <w:hideMark/>
          </w:tcPr>
          <w:p w14:paraId="1D8C8A1E" w14:textId="7E6229E3"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dei Funzionari e dell’Elevata qualificazione</w:t>
            </w:r>
          </w:p>
        </w:tc>
        <w:tc>
          <w:tcPr>
            <w:tcW w:w="1002" w:type="dxa"/>
            <w:gridSpan w:val="2"/>
            <w:tcBorders>
              <w:top w:val="single" w:sz="6" w:space="0" w:color="auto"/>
              <w:left w:val="single" w:sz="6" w:space="0" w:color="auto"/>
              <w:bottom w:val="single" w:sz="6" w:space="0" w:color="auto"/>
              <w:right w:val="single" w:sz="6" w:space="0" w:color="auto"/>
            </w:tcBorders>
            <w:vAlign w:val="center"/>
            <w:hideMark/>
          </w:tcPr>
          <w:p w14:paraId="339B5CEB" w14:textId="3E44E433"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124" w:type="dxa"/>
            <w:tcBorders>
              <w:top w:val="single" w:sz="6" w:space="0" w:color="auto"/>
              <w:left w:val="single" w:sz="6" w:space="0" w:color="auto"/>
              <w:bottom w:val="single" w:sz="6" w:space="0" w:color="auto"/>
              <w:right w:val="single" w:sz="6" w:space="0" w:color="auto"/>
            </w:tcBorders>
            <w:vAlign w:val="center"/>
            <w:hideMark/>
          </w:tcPr>
          <w:p w14:paraId="6A4869CD" w14:textId="2D880B15"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r>
              <w:rPr>
                <w:rFonts w:ascii="Times New Roman" w:hAnsi="Times New Roman" w:cs="Times New Roman"/>
                <w:b/>
                <w:bCs/>
                <w:sz w:val="16"/>
                <w:szCs w:val="16"/>
              </w:rPr>
              <w:t>4</w:t>
            </w:r>
          </w:p>
        </w:tc>
        <w:tc>
          <w:tcPr>
            <w:tcW w:w="1317" w:type="dxa"/>
            <w:tcBorders>
              <w:top w:val="single" w:sz="6" w:space="0" w:color="auto"/>
              <w:left w:val="single" w:sz="6" w:space="0" w:color="auto"/>
              <w:bottom w:val="single" w:sz="6" w:space="0" w:color="auto"/>
              <w:right w:val="single" w:sz="6" w:space="0" w:color="auto"/>
            </w:tcBorders>
            <w:vAlign w:val="center"/>
            <w:hideMark/>
          </w:tcPr>
          <w:p w14:paraId="770FD3C8" w14:textId="1610F88A"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353C9897" w14:textId="241B8D18"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70B6B949" w14:textId="500085B8"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2CEF1CF5" w14:textId="3F16BFEE"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6C36AB28" w14:textId="66CDF05D"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08511AAA" w14:textId="058B1700"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r>
      <w:tr w:rsidR="009A1885" w:rsidRPr="00C773F6" w14:paraId="75CA0E51"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2452ECDE"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vAlign w:val="center"/>
            <w:hideMark/>
          </w:tcPr>
          <w:p w14:paraId="233BCFA3" w14:textId="15EEF268"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degli Istruttori</w:t>
            </w:r>
          </w:p>
        </w:tc>
        <w:tc>
          <w:tcPr>
            <w:tcW w:w="1002" w:type="dxa"/>
            <w:gridSpan w:val="2"/>
            <w:tcBorders>
              <w:top w:val="single" w:sz="6" w:space="0" w:color="auto"/>
              <w:left w:val="single" w:sz="6" w:space="0" w:color="auto"/>
              <w:bottom w:val="single" w:sz="6" w:space="0" w:color="auto"/>
              <w:right w:val="single" w:sz="6" w:space="0" w:color="auto"/>
            </w:tcBorders>
            <w:vAlign w:val="center"/>
            <w:hideMark/>
          </w:tcPr>
          <w:p w14:paraId="48997003" w14:textId="561C4F4E"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124" w:type="dxa"/>
            <w:tcBorders>
              <w:top w:val="single" w:sz="6" w:space="0" w:color="auto"/>
              <w:left w:val="single" w:sz="6" w:space="0" w:color="auto"/>
              <w:bottom w:val="single" w:sz="6" w:space="0" w:color="auto"/>
              <w:right w:val="single" w:sz="6" w:space="0" w:color="auto"/>
            </w:tcBorders>
            <w:vAlign w:val="center"/>
            <w:hideMark/>
          </w:tcPr>
          <w:p w14:paraId="416B0E16" w14:textId="335C42EA"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r>
              <w:rPr>
                <w:rFonts w:ascii="Times New Roman" w:hAnsi="Times New Roman" w:cs="Times New Roman"/>
                <w:b/>
                <w:bCs/>
                <w:sz w:val="16"/>
                <w:szCs w:val="16"/>
              </w:rPr>
              <w:t>3</w:t>
            </w:r>
          </w:p>
        </w:tc>
        <w:tc>
          <w:tcPr>
            <w:tcW w:w="1317" w:type="dxa"/>
            <w:tcBorders>
              <w:top w:val="single" w:sz="6" w:space="0" w:color="auto"/>
              <w:left w:val="single" w:sz="6" w:space="0" w:color="auto"/>
              <w:bottom w:val="single" w:sz="6" w:space="0" w:color="auto"/>
              <w:right w:val="single" w:sz="6" w:space="0" w:color="auto"/>
            </w:tcBorders>
            <w:vAlign w:val="center"/>
            <w:hideMark/>
          </w:tcPr>
          <w:p w14:paraId="43084A84" w14:textId="61A25229"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301F92B4" w14:textId="2B36D7DF"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464BDAAF" w14:textId="72044BD8"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67113680" w14:textId="29DE8266"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1A64BEEB" w14:textId="583D504E"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25FCFEDC" w14:textId="433EA497"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r>
      <w:tr w:rsidR="009A1885" w:rsidRPr="00C773F6" w14:paraId="54BE79F0"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462A1162"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vAlign w:val="center"/>
            <w:hideMark/>
          </w:tcPr>
          <w:p w14:paraId="5E95E3E5" w14:textId="2DCA4CC1"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degli Operatori</w:t>
            </w:r>
          </w:p>
        </w:tc>
        <w:tc>
          <w:tcPr>
            <w:tcW w:w="1002" w:type="dxa"/>
            <w:gridSpan w:val="2"/>
            <w:tcBorders>
              <w:top w:val="single" w:sz="6" w:space="0" w:color="auto"/>
              <w:left w:val="single" w:sz="6" w:space="0" w:color="auto"/>
              <w:bottom w:val="single" w:sz="6" w:space="0" w:color="auto"/>
              <w:right w:val="single" w:sz="6" w:space="0" w:color="auto"/>
            </w:tcBorders>
            <w:vAlign w:val="center"/>
            <w:hideMark/>
          </w:tcPr>
          <w:p w14:paraId="3754ACF9" w14:textId="0DCF98F3"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124" w:type="dxa"/>
            <w:tcBorders>
              <w:top w:val="single" w:sz="6" w:space="0" w:color="auto"/>
              <w:left w:val="single" w:sz="6" w:space="0" w:color="auto"/>
              <w:bottom w:val="single" w:sz="6" w:space="0" w:color="auto"/>
              <w:right w:val="single" w:sz="6" w:space="0" w:color="auto"/>
            </w:tcBorders>
            <w:vAlign w:val="center"/>
            <w:hideMark/>
          </w:tcPr>
          <w:p w14:paraId="467C8BB2" w14:textId="5195789F"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vAlign w:val="center"/>
            <w:hideMark/>
          </w:tcPr>
          <w:p w14:paraId="33081131" w14:textId="6E415ABA"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5788635C" w14:textId="5C429225"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2658A31B" w14:textId="00ED89F6"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3175FEC1" w14:textId="33D240CA"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16BAF195" w14:textId="240C557C"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1CD28ED6" w14:textId="08383BB2"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r>
      <w:tr w:rsidR="009A1885" w:rsidRPr="00C773F6" w14:paraId="629C068F"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2A58CFFE"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2262" w:type="dxa"/>
            <w:tcBorders>
              <w:top w:val="single" w:sz="6" w:space="0" w:color="auto"/>
              <w:left w:val="single" w:sz="6" w:space="0" w:color="auto"/>
              <w:bottom w:val="single" w:sz="6" w:space="0" w:color="auto"/>
              <w:right w:val="single" w:sz="6" w:space="0" w:color="auto"/>
            </w:tcBorders>
            <w:vAlign w:val="center"/>
            <w:hideMark/>
          </w:tcPr>
          <w:p w14:paraId="2C301B04" w14:textId="77777777"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 </w:t>
            </w:r>
          </w:p>
        </w:tc>
        <w:tc>
          <w:tcPr>
            <w:tcW w:w="1425" w:type="dxa"/>
            <w:tcBorders>
              <w:top w:val="single" w:sz="6" w:space="0" w:color="auto"/>
              <w:left w:val="single" w:sz="6" w:space="0" w:color="auto"/>
              <w:bottom w:val="single" w:sz="6" w:space="0" w:color="auto"/>
              <w:right w:val="single" w:sz="6" w:space="0" w:color="auto"/>
            </w:tcBorders>
            <w:vAlign w:val="center"/>
            <w:hideMark/>
          </w:tcPr>
          <w:p w14:paraId="4C8936D4" w14:textId="48F2E49A"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Pr>
                <w:rFonts w:ascii="Times New Roman" w:hAnsi="Times New Roman" w:cs="Times New Roman"/>
                <w:b/>
                <w:bCs/>
                <w:sz w:val="16"/>
                <w:szCs w:val="16"/>
              </w:rPr>
              <w:t>TOTALE</w:t>
            </w:r>
          </w:p>
        </w:tc>
        <w:tc>
          <w:tcPr>
            <w:tcW w:w="1002" w:type="dxa"/>
            <w:gridSpan w:val="2"/>
            <w:tcBorders>
              <w:top w:val="single" w:sz="6" w:space="0" w:color="auto"/>
              <w:left w:val="single" w:sz="6" w:space="0" w:color="auto"/>
              <w:bottom w:val="single" w:sz="6" w:space="0" w:color="auto"/>
              <w:right w:val="single" w:sz="6" w:space="0" w:color="auto"/>
            </w:tcBorders>
            <w:shd w:val="clear" w:color="auto" w:fill="EAF1DD"/>
            <w:vAlign w:val="center"/>
            <w:hideMark/>
          </w:tcPr>
          <w:p w14:paraId="47093CB4" w14:textId="46670B69"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r>
              <w:rPr>
                <w:rFonts w:ascii="Times New Roman" w:hAnsi="Times New Roman" w:cs="Times New Roman"/>
                <w:b/>
                <w:bCs/>
                <w:sz w:val="16"/>
                <w:szCs w:val="16"/>
              </w:rPr>
              <w:t>8</w:t>
            </w:r>
          </w:p>
        </w:tc>
        <w:tc>
          <w:tcPr>
            <w:tcW w:w="1124" w:type="dxa"/>
            <w:tcBorders>
              <w:top w:val="single" w:sz="6" w:space="0" w:color="auto"/>
              <w:left w:val="single" w:sz="6" w:space="0" w:color="auto"/>
              <w:bottom w:val="single" w:sz="6" w:space="0" w:color="auto"/>
              <w:right w:val="single" w:sz="6" w:space="0" w:color="auto"/>
            </w:tcBorders>
            <w:vAlign w:val="center"/>
            <w:hideMark/>
          </w:tcPr>
          <w:p w14:paraId="486AAF7D" w14:textId="403DEA4A"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r>
              <w:rPr>
                <w:rFonts w:ascii="Times New Roman" w:hAnsi="Times New Roman" w:cs="Times New Roman"/>
                <w:b/>
                <w:bCs/>
                <w:sz w:val="16"/>
                <w:szCs w:val="16"/>
              </w:rPr>
              <w:t>8</w:t>
            </w:r>
          </w:p>
        </w:tc>
        <w:tc>
          <w:tcPr>
            <w:tcW w:w="1317" w:type="dxa"/>
            <w:tcBorders>
              <w:top w:val="single" w:sz="6" w:space="0" w:color="auto"/>
              <w:left w:val="single" w:sz="6" w:space="0" w:color="auto"/>
              <w:bottom w:val="single" w:sz="6" w:space="0" w:color="auto"/>
              <w:right w:val="single" w:sz="6" w:space="0" w:color="auto"/>
            </w:tcBorders>
            <w:vAlign w:val="center"/>
            <w:hideMark/>
          </w:tcPr>
          <w:p w14:paraId="3FDB300B" w14:textId="4F426392"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56CEE379" w14:textId="40F2B46D"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59F96BC0" w14:textId="3A009204"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50A799F0" w14:textId="42EE63D1"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48C96953" w14:textId="4E7823E3"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71DA6686" w14:textId="7205A8EF"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r>
      <w:tr w:rsidR="009A1885" w:rsidRPr="00C773F6" w14:paraId="26587743"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16B47ABD"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13893" w:type="dxa"/>
            <w:gridSpan w:val="16"/>
            <w:tcBorders>
              <w:top w:val="single" w:sz="6" w:space="0" w:color="auto"/>
              <w:left w:val="single" w:sz="6" w:space="0" w:color="auto"/>
              <w:bottom w:val="single" w:sz="6" w:space="0" w:color="auto"/>
              <w:right w:val="single" w:sz="6" w:space="0" w:color="auto"/>
            </w:tcBorders>
            <w:shd w:val="clear" w:color="auto" w:fill="DBE5F1" w:themeFill="accent1" w:themeFillTint="33"/>
            <w:vAlign w:val="center"/>
            <w:hideMark/>
          </w:tcPr>
          <w:p w14:paraId="24D54F85" w14:textId="6C2A8BC6"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Pr>
                <w:rFonts w:ascii="Times New Roman" w:hAnsi="Times New Roman" w:cs="Times New Roman"/>
                <w:b/>
                <w:bCs/>
                <w:sz w:val="16"/>
                <w:szCs w:val="16"/>
              </w:rPr>
              <w:t>ACQUISTI CENTRALIZZATI</w:t>
            </w:r>
          </w:p>
        </w:tc>
      </w:tr>
      <w:tr w:rsidR="009A1885" w:rsidRPr="00C773F6" w14:paraId="531830BD"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2AE405EE"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2262" w:type="dxa"/>
            <w:tcBorders>
              <w:top w:val="single" w:sz="6" w:space="0" w:color="auto"/>
              <w:left w:val="single" w:sz="6" w:space="0" w:color="auto"/>
              <w:bottom w:val="single" w:sz="6" w:space="0" w:color="auto"/>
              <w:right w:val="single" w:sz="6" w:space="0" w:color="auto"/>
            </w:tcBorders>
            <w:vAlign w:val="center"/>
            <w:hideMark/>
          </w:tcPr>
          <w:p w14:paraId="08C444F8" w14:textId="77777777"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DIRIGENTE </w:t>
            </w:r>
          </w:p>
        </w:tc>
        <w:tc>
          <w:tcPr>
            <w:tcW w:w="1425" w:type="dxa"/>
            <w:tcBorders>
              <w:top w:val="single" w:sz="6" w:space="0" w:color="auto"/>
              <w:left w:val="single" w:sz="6" w:space="0" w:color="auto"/>
              <w:bottom w:val="single" w:sz="6" w:space="0" w:color="auto"/>
              <w:right w:val="single" w:sz="6" w:space="0" w:color="auto"/>
            </w:tcBorders>
            <w:vAlign w:val="center"/>
            <w:hideMark/>
          </w:tcPr>
          <w:p w14:paraId="6C9698D6" w14:textId="77777777"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 </w:t>
            </w:r>
          </w:p>
        </w:tc>
        <w:tc>
          <w:tcPr>
            <w:tcW w:w="1002" w:type="dxa"/>
            <w:gridSpan w:val="2"/>
            <w:tcBorders>
              <w:top w:val="single" w:sz="6" w:space="0" w:color="auto"/>
              <w:left w:val="single" w:sz="6" w:space="0" w:color="auto"/>
              <w:bottom w:val="single" w:sz="6" w:space="0" w:color="auto"/>
              <w:right w:val="single" w:sz="6" w:space="0" w:color="auto"/>
            </w:tcBorders>
            <w:vAlign w:val="center"/>
            <w:hideMark/>
          </w:tcPr>
          <w:p w14:paraId="6872332A" w14:textId="5CABB55E"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124" w:type="dxa"/>
            <w:tcBorders>
              <w:top w:val="single" w:sz="6" w:space="0" w:color="auto"/>
              <w:left w:val="single" w:sz="6" w:space="0" w:color="auto"/>
              <w:bottom w:val="single" w:sz="6" w:space="0" w:color="auto"/>
              <w:right w:val="single" w:sz="6" w:space="0" w:color="auto"/>
            </w:tcBorders>
            <w:vAlign w:val="center"/>
            <w:hideMark/>
          </w:tcPr>
          <w:p w14:paraId="0021C1FB" w14:textId="283C9190"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r>
              <w:rPr>
                <w:rFonts w:ascii="Times New Roman" w:hAnsi="Times New Roman" w:cs="Times New Roman"/>
                <w:sz w:val="16"/>
                <w:szCs w:val="16"/>
              </w:rPr>
              <w:t>1</w:t>
            </w:r>
          </w:p>
        </w:tc>
        <w:tc>
          <w:tcPr>
            <w:tcW w:w="1317" w:type="dxa"/>
            <w:tcBorders>
              <w:top w:val="single" w:sz="6" w:space="0" w:color="auto"/>
              <w:left w:val="single" w:sz="6" w:space="0" w:color="auto"/>
              <w:bottom w:val="single" w:sz="6" w:space="0" w:color="auto"/>
              <w:right w:val="single" w:sz="6" w:space="0" w:color="auto"/>
            </w:tcBorders>
            <w:vAlign w:val="center"/>
          </w:tcPr>
          <w:p w14:paraId="2A1B66FE" w14:textId="2251F951" w:rsidR="009A1885" w:rsidRPr="00C773F6" w:rsidRDefault="009A1885" w:rsidP="009A1885">
            <w:pPr>
              <w:pStyle w:val="Corpotesto"/>
              <w:tabs>
                <w:tab w:val="left" w:pos="1134"/>
              </w:tabs>
              <w:spacing w:line="160" w:lineRule="exact"/>
              <w:ind w:left="143"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tcPr>
          <w:p w14:paraId="784AE993" w14:textId="2F30EE5E" w:rsidR="009A1885" w:rsidRPr="00C773F6" w:rsidRDefault="009A1885" w:rsidP="009A1885">
            <w:pPr>
              <w:pStyle w:val="Corpotesto"/>
              <w:tabs>
                <w:tab w:val="left" w:pos="1134"/>
              </w:tabs>
              <w:spacing w:line="160" w:lineRule="exact"/>
              <w:ind w:left="106"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6CEFA9AE" w14:textId="5AA2D5CD" w:rsidR="009A1885" w:rsidRPr="00C773F6" w:rsidRDefault="009A1885" w:rsidP="009A1885">
            <w:pPr>
              <w:pStyle w:val="Corpotesto"/>
              <w:tabs>
                <w:tab w:val="left" w:pos="1134"/>
              </w:tabs>
              <w:spacing w:line="160" w:lineRule="exact"/>
              <w:ind w:left="59"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414D6D06" w14:textId="33F10C6A" w:rsidR="009A1885" w:rsidRPr="00C773F6" w:rsidRDefault="009A1885" w:rsidP="009A1885">
            <w:pPr>
              <w:pStyle w:val="Corpotesto"/>
              <w:tabs>
                <w:tab w:val="left" w:pos="1134"/>
              </w:tabs>
              <w:spacing w:line="160" w:lineRule="exact"/>
              <w:ind w:left="165"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525C5FE9" w14:textId="41760A69" w:rsidR="009A1885" w:rsidRPr="00C773F6" w:rsidRDefault="009A1885" w:rsidP="009A1885">
            <w:pPr>
              <w:pStyle w:val="Corpotesto"/>
              <w:tabs>
                <w:tab w:val="left" w:pos="1134"/>
              </w:tabs>
              <w:spacing w:line="160" w:lineRule="exact"/>
              <w:ind w:left="110"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3CD85A97" w14:textId="687A380E" w:rsidR="009A1885" w:rsidRPr="00C773F6" w:rsidRDefault="009A1885" w:rsidP="009A1885">
            <w:pPr>
              <w:pStyle w:val="Corpotesto"/>
              <w:tabs>
                <w:tab w:val="left" w:pos="1134"/>
              </w:tabs>
              <w:spacing w:line="160" w:lineRule="exact"/>
              <w:ind w:left="209" w:right="130"/>
              <w:jc w:val="center"/>
              <w:rPr>
                <w:rFonts w:ascii="Times New Roman" w:hAnsi="Times New Roman" w:cs="Times New Roman"/>
                <w:sz w:val="16"/>
                <w:szCs w:val="16"/>
              </w:rPr>
            </w:pPr>
          </w:p>
        </w:tc>
      </w:tr>
      <w:tr w:rsidR="009A1885" w:rsidRPr="00C773F6" w14:paraId="63684A61"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6212B35A"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vAlign w:val="center"/>
            <w:hideMark/>
          </w:tcPr>
          <w:p w14:paraId="39601607" w14:textId="56021B87"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dei Funzionari e dell’Elevata qualificazione </w:t>
            </w:r>
          </w:p>
        </w:tc>
        <w:tc>
          <w:tcPr>
            <w:tcW w:w="1002" w:type="dxa"/>
            <w:gridSpan w:val="2"/>
            <w:tcBorders>
              <w:top w:val="single" w:sz="6" w:space="0" w:color="auto"/>
              <w:left w:val="single" w:sz="6" w:space="0" w:color="auto"/>
              <w:bottom w:val="single" w:sz="6" w:space="0" w:color="auto"/>
              <w:right w:val="single" w:sz="6" w:space="0" w:color="auto"/>
            </w:tcBorders>
            <w:vAlign w:val="center"/>
            <w:hideMark/>
          </w:tcPr>
          <w:p w14:paraId="3639D7F2" w14:textId="33C57017"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124" w:type="dxa"/>
            <w:tcBorders>
              <w:top w:val="single" w:sz="6" w:space="0" w:color="auto"/>
              <w:left w:val="single" w:sz="6" w:space="0" w:color="auto"/>
              <w:bottom w:val="single" w:sz="6" w:space="0" w:color="auto"/>
              <w:right w:val="single" w:sz="6" w:space="0" w:color="auto"/>
            </w:tcBorders>
            <w:vAlign w:val="center"/>
            <w:hideMark/>
          </w:tcPr>
          <w:p w14:paraId="641E41BE" w14:textId="36A91768"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r>
              <w:rPr>
                <w:rFonts w:ascii="Times New Roman" w:hAnsi="Times New Roman" w:cs="Times New Roman"/>
                <w:sz w:val="16"/>
                <w:szCs w:val="16"/>
              </w:rPr>
              <w:t>3</w:t>
            </w:r>
          </w:p>
        </w:tc>
        <w:tc>
          <w:tcPr>
            <w:tcW w:w="1317" w:type="dxa"/>
            <w:tcBorders>
              <w:top w:val="single" w:sz="6" w:space="0" w:color="auto"/>
              <w:left w:val="single" w:sz="6" w:space="0" w:color="auto"/>
              <w:bottom w:val="single" w:sz="6" w:space="0" w:color="auto"/>
              <w:right w:val="single" w:sz="6" w:space="0" w:color="auto"/>
            </w:tcBorders>
            <w:vAlign w:val="center"/>
          </w:tcPr>
          <w:p w14:paraId="77CD0643" w14:textId="544D83B9" w:rsidR="009A1885" w:rsidRPr="00C773F6" w:rsidRDefault="009A1885" w:rsidP="009A1885">
            <w:pPr>
              <w:pStyle w:val="Corpotesto"/>
              <w:tabs>
                <w:tab w:val="left" w:pos="1134"/>
              </w:tabs>
              <w:spacing w:line="160" w:lineRule="exact"/>
              <w:ind w:left="143"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tcPr>
          <w:p w14:paraId="0F763C4B" w14:textId="3CC33ECD" w:rsidR="009A1885" w:rsidRPr="00C773F6" w:rsidRDefault="009A1885" w:rsidP="009A1885">
            <w:pPr>
              <w:pStyle w:val="Corpotesto"/>
              <w:tabs>
                <w:tab w:val="left" w:pos="1134"/>
              </w:tabs>
              <w:spacing w:line="160" w:lineRule="exact"/>
              <w:ind w:left="106"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45F3B7C7" w14:textId="294D1C36" w:rsidR="009A1885" w:rsidRPr="00C773F6" w:rsidRDefault="009A1885" w:rsidP="009A1885">
            <w:pPr>
              <w:pStyle w:val="Corpotesto"/>
              <w:tabs>
                <w:tab w:val="left" w:pos="1134"/>
              </w:tabs>
              <w:spacing w:line="160" w:lineRule="exact"/>
              <w:ind w:left="59"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31DE1F6A" w14:textId="0E400003" w:rsidR="009A1885" w:rsidRPr="00C773F6" w:rsidRDefault="009A1885" w:rsidP="009A1885">
            <w:pPr>
              <w:pStyle w:val="Corpotesto"/>
              <w:tabs>
                <w:tab w:val="left" w:pos="1134"/>
              </w:tabs>
              <w:spacing w:line="160" w:lineRule="exact"/>
              <w:ind w:left="165"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31680258" w14:textId="484D3600" w:rsidR="009A1885" w:rsidRPr="00C773F6" w:rsidRDefault="009A1885" w:rsidP="009A1885">
            <w:pPr>
              <w:pStyle w:val="Corpotesto"/>
              <w:tabs>
                <w:tab w:val="left" w:pos="1134"/>
              </w:tabs>
              <w:spacing w:line="160" w:lineRule="exact"/>
              <w:ind w:left="110"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7E2EC5D4" w14:textId="551D7FB5" w:rsidR="009A1885" w:rsidRPr="00C773F6" w:rsidRDefault="009A1885" w:rsidP="009A1885">
            <w:pPr>
              <w:pStyle w:val="Corpotesto"/>
              <w:tabs>
                <w:tab w:val="left" w:pos="1134"/>
              </w:tabs>
              <w:spacing w:line="160" w:lineRule="exact"/>
              <w:ind w:left="209" w:right="130"/>
              <w:jc w:val="center"/>
              <w:rPr>
                <w:rFonts w:ascii="Times New Roman" w:hAnsi="Times New Roman" w:cs="Times New Roman"/>
                <w:sz w:val="16"/>
                <w:szCs w:val="16"/>
              </w:rPr>
            </w:pPr>
          </w:p>
        </w:tc>
      </w:tr>
      <w:tr w:rsidR="009A1885" w:rsidRPr="00C773F6" w14:paraId="4D14B509"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108F7C92"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vAlign w:val="center"/>
            <w:hideMark/>
          </w:tcPr>
          <w:p w14:paraId="0A500B7A" w14:textId="1E0881DB"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degli Istruttori   </w:t>
            </w:r>
          </w:p>
        </w:tc>
        <w:tc>
          <w:tcPr>
            <w:tcW w:w="1002" w:type="dxa"/>
            <w:gridSpan w:val="2"/>
            <w:tcBorders>
              <w:top w:val="single" w:sz="6" w:space="0" w:color="auto"/>
              <w:left w:val="single" w:sz="6" w:space="0" w:color="auto"/>
              <w:bottom w:val="single" w:sz="6" w:space="0" w:color="auto"/>
              <w:right w:val="single" w:sz="6" w:space="0" w:color="auto"/>
            </w:tcBorders>
            <w:vAlign w:val="center"/>
            <w:hideMark/>
          </w:tcPr>
          <w:p w14:paraId="3BD4F39B" w14:textId="58503E72"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124" w:type="dxa"/>
            <w:tcBorders>
              <w:top w:val="single" w:sz="6" w:space="0" w:color="auto"/>
              <w:left w:val="single" w:sz="6" w:space="0" w:color="auto"/>
              <w:bottom w:val="single" w:sz="6" w:space="0" w:color="auto"/>
              <w:right w:val="single" w:sz="6" w:space="0" w:color="auto"/>
            </w:tcBorders>
            <w:vAlign w:val="center"/>
            <w:hideMark/>
          </w:tcPr>
          <w:p w14:paraId="73924232" w14:textId="1978728F"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vAlign w:val="center"/>
          </w:tcPr>
          <w:p w14:paraId="4D025D8B" w14:textId="3CCF94F1" w:rsidR="009A1885" w:rsidRPr="00C773F6" w:rsidRDefault="009A1885" w:rsidP="009A1885">
            <w:pPr>
              <w:pStyle w:val="Corpotesto"/>
              <w:tabs>
                <w:tab w:val="left" w:pos="1134"/>
              </w:tabs>
              <w:spacing w:line="160" w:lineRule="exact"/>
              <w:ind w:left="143"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tcPr>
          <w:p w14:paraId="6ECB6E31" w14:textId="0291B5D9" w:rsidR="009A1885" w:rsidRPr="00C773F6" w:rsidRDefault="009A1885" w:rsidP="009A1885">
            <w:pPr>
              <w:pStyle w:val="Corpotesto"/>
              <w:tabs>
                <w:tab w:val="left" w:pos="1134"/>
              </w:tabs>
              <w:spacing w:line="160" w:lineRule="exact"/>
              <w:ind w:left="106"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0D4F3FB2" w14:textId="2AFA0692" w:rsidR="009A1885" w:rsidRPr="00C773F6" w:rsidRDefault="009A1885" w:rsidP="009A1885">
            <w:pPr>
              <w:pStyle w:val="Corpotesto"/>
              <w:tabs>
                <w:tab w:val="left" w:pos="1134"/>
              </w:tabs>
              <w:spacing w:line="160" w:lineRule="exact"/>
              <w:ind w:left="59"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344B46BD" w14:textId="54DAE67B" w:rsidR="009A1885" w:rsidRPr="00C773F6" w:rsidRDefault="009A1885" w:rsidP="009A1885">
            <w:pPr>
              <w:pStyle w:val="Corpotesto"/>
              <w:tabs>
                <w:tab w:val="left" w:pos="1134"/>
              </w:tabs>
              <w:spacing w:line="160" w:lineRule="exact"/>
              <w:ind w:left="165"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46E5878B" w14:textId="6CC8EC8D" w:rsidR="009A1885" w:rsidRPr="00C773F6" w:rsidRDefault="009A1885" w:rsidP="009A1885">
            <w:pPr>
              <w:pStyle w:val="Corpotesto"/>
              <w:tabs>
                <w:tab w:val="left" w:pos="1134"/>
              </w:tabs>
              <w:spacing w:line="160" w:lineRule="exact"/>
              <w:ind w:left="110"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6E8DB2E4" w14:textId="7327BE54" w:rsidR="009A1885" w:rsidRPr="00C773F6" w:rsidRDefault="009A1885" w:rsidP="009A1885">
            <w:pPr>
              <w:pStyle w:val="Corpotesto"/>
              <w:tabs>
                <w:tab w:val="left" w:pos="1134"/>
              </w:tabs>
              <w:spacing w:line="160" w:lineRule="exact"/>
              <w:ind w:left="209" w:right="130"/>
              <w:jc w:val="center"/>
              <w:rPr>
                <w:rFonts w:ascii="Times New Roman" w:hAnsi="Times New Roman" w:cs="Times New Roman"/>
                <w:sz w:val="16"/>
                <w:szCs w:val="16"/>
              </w:rPr>
            </w:pPr>
          </w:p>
        </w:tc>
      </w:tr>
      <w:tr w:rsidR="009A1885" w:rsidRPr="00C773F6" w14:paraId="63C85FBE"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29B7B4C1"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3687" w:type="dxa"/>
            <w:gridSpan w:val="2"/>
            <w:tcBorders>
              <w:top w:val="single" w:sz="6" w:space="0" w:color="auto"/>
              <w:left w:val="single" w:sz="6" w:space="0" w:color="auto"/>
              <w:bottom w:val="single" w:sz="6" w:space="0" w:color="auto"/>
              <w:right w:val="single" w:sz="6" w:space="0" w:color="auto"/>
            </w:tcBorders>
            <w:vAlign w:val="center"/>
            <w:hideMark/>
          </w:tcPr>
          <w:p w14:paraId="57CAFDAF" w14:textId="5F891020" w:rsidR="009A1885" w:rsidRPr="00C773F6" w:rsidRDefault="009A1885" w:rsidP="009A1885">
            <w:pPr>
              <w:pStyle w:val="Corpotesto"/>
              <w:tabs>
                <w:tab w:val="left" w:pos="1134"/>
              </w:tabs>
              <w:spacing w:line="160" w:lineRule="exact"/>
              <w:ind w:left="151" w:right="130"/>
              <w:jc w:val="both"/>
              <w:rPr>
                <w:rFonts w:ascii="Times New Roman" w:hAnsi="Times New Roman" w:cs="Times New Roman"/>
                <w:sz w:val="16"/>
                <w:szCs w:val="16"/>
              </w:rPr>
            </w:pPr>
            <w:r w:rsidRPr="00C773F6">
              <w:rPr>
                <w:rFonts w:ascii="Times New Roman" w:hAnsi="Times New Roman" w:cs="Times New Roman"/>
                <w:sz w:val="16"/>
                <w:szCs w:val="16"/>
              </w:rPr>
              <w:t>Area degli Operatori  </w:t>
            </w:r>
          </w:p>
        </w:tc>
        <w:tc>
          <w:tcPr>
            <w:tcW w:w="1002" w:type="dxa"/>
            <w:gridSpan w:val="2"/>
            <w:tcBorders>
              <w:top w:val="single" w:sz="6" w:space="0" w:color="auto"/>
              <w:left w:val="single" w:sz="6" w:space="0" w:color="auto"/>
              <w:bottom w:val="single" w:sz="6" w:space="0" w:color="auto"/>
              <w:right w:val="single" w:sz="6" w:space="0" w:color="auto"/>
            </w:tcBorders>
            <w:vAlign w:val="center"/>
            <w:hideMark/>
          </w:tcPr>
          <w:p w14:paraId="2173125F" w14:textId="2229861A"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p>
        </w:tc>
        <w:tc>
          <w:tcPr>
            <w:tcW w:w="1124" w:type="dxa"/>
            <w:tcBorders>
              <w:top w:val="single" w:sz="6" w:space="0" w:color="auto"/>
              <w:left w:val="single" w:sz="6" w:space="0" w:color="auto"/>
              <w:bottom w:val="single" w:sz="6" w:space="0" w:color="auto"/>
              <w:right w:val="single" w:sz="6" w:space="0" w:color="auto"/>
            </w:tcBorders>
            <w:vAlign w:val="center"/>
            <w:hideMark/>
          </w:tcPr>
          <w:p w14:paraId="56947A49" w14:textId="2E0A4A12"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vAlign w:val="center"/>
          </w:tcPr>
          <w:p w14:paraId="19243011" w14:textId="5BC857F9" w:rsidR="009A1885" w:rsidRPr="00C773F6" w:rsidRDefault="009A1885" w:rsidP="009A1885">
            <w:pPr>
              <w:pStyle w:val="Corpotesto"/>
              <w:tabs>
                <w:tab w:val="left" w:pos="1134"/>
              </w:tabs>
              <w:spacing w:line="160" w:lineRule="exact"/>
              <w:ind w:left="143"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tcPr>
          <w:p w14:paraId="1C54C515" w14:textId="2FE3D794" w:rsidR="009A1885" w:rsidRPr="00C773F6" w:rsidRDefault="009A1885" w:rsidP="009A1885">
            <w:pPr>
              <w:pStyle w:val="Corpotesto"/>
              <w:tabs>
                <w:tab w:val="left" w:pos="1134"/>
              </w:tabs>
              <w:spacing w:line="160" w:lineRule="exact"/>
              <w:ind w:left="106"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7B198659" w14:textId="52D226BA" w:rsidR="009A1885" w:rsidRPr="00C773F6" w:rsidRDefault="009A1885" w:rsidP="009A1885">
            <w:pPr>
              <w:pStyle w:val="Corpotesto"/>
              <w:tabs>
                <w:tab w:val="left" w:pos="1134"/>
              </w:tabs>
              <w:spacing w:line="160" w:lineRule="exact"/>
              <w:ind w:left="59"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1D440EBA" w14:textId="63247EDE" w:rsidR="009A1885" w:rsidRPr="00C773F6" w:rsidRDefault="009A1885" w:rsidP="009A1885">
            <w:pPr>
              <w:pStyle w:val="Corpotesto"/>
              <w:tabs>
                <w:tab w:val="left" w:pos="1134"/>
              </w:tabs>
              <w:spacing w:line="160" w:lineRule="exact"/>
              <w:ind w:left="165"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56F5BBED" w14:textId="0A23E790" w:rsidR="009A1885" w:rsidRPr="00C773F6" w:rsidRDefault="009A1885" w:rsidP="009A1885">
            <w:pPr>
              <w:pStyle w:val="Corpotesto"/>
              <w:tabs>
                <w:tab w:val="left" w:pos="1134"/>
              </w:tabs>
              <w:spacing w:line="160" w:lineRule="exact"/>
              <w:ind w:left="110"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2C376271" w14:textId="1E773BC8" w:rsidR="009A1885" w:rsidRPr="00C773F6" w:rsidRDefault="009A1885" w:rsidP="009A1885">
            <w:pPr>
              <w:pStyle w:val="Corpotesto"/>
              <w:tabs>
                <w:tab w:val="left" w:pos="1134"/>
              </w:tabs>
              <w:spacing w:line="160" w:lineRule="exact"/>
              <w:ind w:left="209" w:right="130"/>
              <w:jc w:val="center"/>
              <w:rPr>
                <w:rFonts w:ascii="Times New Roman" w:hAnsi="Times New Roman" w:cs="Times New Roman"/>
                <w:sz w:val="16"/>
                <w:szCs w:val="16"/>
              </w:rPr>
            </w:pPr>
          </w:p>
        </w:tc>
      </w:tr>
      <w:tr w:rsidR="009A1885" w:rsidRPr="00C773F6" w14:paraId="3D699B52"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190DDBEF"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2262" w:type="dxa"/>
            <w:tcBorders>
              <w:top w:val="single" w:sz="6" w:space="0" w:color="auto"/>
              <w:left w:val="single" w:sz="6" w:space="0" w:color="auto"/>
              <w:bottom w:val="single" w:sz="6" w:space="0" w:color="auto"/>
              <w:right w:val="single" w:sz="6" w:space="0" w:color="auto"/>
            </w:tcBorders>
            <w:vAlign w:val="center"/>
            <w:hideMark/>
          </w:tcPr>
          <w:p w14:paraId="43BB267B" w14:textId="6EC7BF3C" w:rsidR="009A1885" w:rsidRPr="00C773F6" w:rsidRDefault="009A1885" w:rsidP="009A1885">
            <w:pPr>
              <w:pStyle w:val="Corpotesto"/>
              <w:tabs>
                <w:tab w:val="left" w:pos="1134"/>
              </w:tabs>
              <w:spacing w:line="160" w:lineRule="exact"/>
              <w:ind w:right="130"/>
              <w:jc w:val="both"/>
              <w:rPr>
                <w:rFonts w:ascii="Times New Roman" w:hAnsi="Times New Roman" w:cs="Times New Roman"/>
                <w:sz w:val="16"/>
                <w:szCs w:val="16"/>
              </w:rPr>
            </w:pPr>
          </w:p>
        </w:tc>
        <w:tc>
          <w:tcPr>
            <w:tcW w:w="1425" w:type="dxa"/>
            <w:tcBorders>
              <w:top w:val="single" w:sz="6" w:space="0" w:color="auto"/>
              <w:left w:val="single" w:sz="6" w:space="0" w:color="auto"/>
              <w:bottom w:val="single" w:sz="6" w:space="0" w:color="auto"/>
              <w:right w:val="single" w:sz="6" w:space="0" w:color="auto"/>
            </w:tcBorders>
            <w:vAlign w:val="center"/>
            <w:hideMark/>
          </w:tcPr>
          <w:p w14:paraId="7DC02189" w14:textId="54AA8D6F"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r>
              <w:rPr>
                <w:rFonts w:ascii="Times New Roman" w:hAnsi="Times New Roman" w:cs="Times New Roman"/>
                <w:b/>
                <w:bCs/>
                <w:sz w:val="16"/>
                <w:szCs w:val="16"/>
              </w:rPr>
              <w:t>TOTALE</w:t>
            </w:r>
          </w:p>
        </w:tc>
        <w:tc>
          <w:tcPr>
            <w:tcW w:w="1002" w:type="dxa"/>
            <w:gridSpan w:val="2"/>
            <w:tcBorders>
              <w:top w:val="single" w:sz="6" w:space="0" w:color="auto"/>
              <w:left w:val="single" w:sz="6" w:space="0" w:color="auto"/>
              <w:bottom w:val="single" w:sz="6" w:space="0" w:color="auto"/>
              <w:right w:val="single" w:sz="6" w:space="0" w:color="auto"/>
            </w:tcBorders>
            <w:shd w:val="clear" w:color="auto" w:fill="EAF1DD"/>
            <w:vAlign w:val="center"/>
            <w:hideMark/>
          </w:tcPr>
          <w:p w14:paraId="4ED37157" w14:textId="14FEFAF7"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r>
              <w:rPr>
                <w:rFonts w:ascii="Times New Roman" w:hAnsi="Times New Roman" w:cs="Times New Roman"/>
                <w:b/>
                <w:bCs/>
                <w:sz w:val="16"/>
                <w:szCs w:val="16"/>
              </w:rPr>
              <w:t>4</w:t>
            </w:r>
          </w:p>
        </w:tc>
        <w:tc>
          <w:tcPr>
            <w:tcW w:w="1124" w:type="dxa"/>
            <w:tcBorders>
              <w:top w:val="single" w:sz="6" w:space="0" w:color="auto"/>
              <w:left w:val="single" w:sz="6" w:space="0" w:color="auto"/>
              <w:bottom w:val="single" w:sz="6" w:space="0" w:color="auto"/>
              <w:right w:val="single" w:sz="6" w:space="0" w:color="auto"/>
            </w:tcBorders>
            <w:vAlign w:val="center"/>
            <w:hideMark/>
          </w:tcPr>
          <w:p w14:paraId="20AFF817" w14:textId="49A2325B"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r w:rsidRPr="00C773F6">
              <w:rPr>
                <w:rFonts w:ascii="Times New Roman" w:hAnsi="Times New Roman" w:cs="Times New Roman"/>
                <w:b/>
                <w:bCs/>
                <w:sz w:val="16"/>
                <w:szCs w:val="16"/>
              </w:rPr>
              <w:t>4</w:t>
            </w:r>
          </w:p>
        </w:tc>
        <w:tc>
          <w:tcPr>
            <w:tcW w:w="1317" w:type="dxa"/>
            <w:tcBorders>
              <w:top w:val="single" w:sz="6" w:space="0" w:color="auto"/>
              <w:left w:val="single" w:sz="6" w:space="0" w:color="auto"/>
              <w:bottom w:val="single" w:sz="6" w:space="0" w:color="auto"/>
              <w:right w:val="single" w:sz="6" w:space="0" w:color="auto"/>
            </w:tcBorders>
            <w:vAlign w:val="center"/>
          </w:tcPr>
          <w:p w14:paraId="19CD49E6" w14:textId="659A1B81" w:rsidR="009A1885" w:rsidRPr="00C773F6" w:rsidRDefault="009A1885" w:rsidP="009A1885">
            <w:pPr>
              <w:pStyle w:val="Corpotesto"/>
              <w:tabs>
                <w:tab w:val="left" w:pos="1134"/>
              </w:tabs>
              <w:spacing w:line="160" w:lineRule="exact"/>
              <w:ind w:left="143"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tcPr>
          <w:p w14:paraId="7398B13A" w14:textId="2DF06220" w:rsidR="009A1885" w:rsidRPr="00C773F6" w:rsidRDefault="009A1885" w:rsidP="009A1885">
            <w:pPr>
              <w:pStyle w:val="Corpotesto"/>
              <w:tabs>
                <w:tab w:val="left" w:pos="1134"/>
              </w:tabs>
              <w:spacing w:line="160" w:lineRule="exact"/>
              <w:ind w:left="106"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43D3F282" w14:textId="5A3DAEDC" w:rsidR="009A1885" w:rsidRPr="00C773F6" w:rsidRDefault="009A1885" w:rsidP="009A1885">
            <w:pPr>
              <w:pStyle w:val="Corpotesto"/>
              <w:tabs>
                <w:tab w:val="left" w:pos="1134"/>
              </w:tabs>
              <w:spacing w:line="160" w:lineRule="exact"/>
              <w:ind w:left="59"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350B498E" w14:textId="0B6A1062" w:rsidR="009A1885" w:rsidRPr="00C773F6" w:rsidRDefault="009A1885" w:rsidP="009A1885">
            <w:pPr>
              <w:pStyle w:val="Corpotesto"/>
              <w:tabs>
                <w:tab w:val="left" w:pos="1134"/>
              </w:tabs>
              <w:spacing w:line="160" w:lineRule="exact"/>
              <w:ind w:left="165"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0D11AEBF" w14:textId="7F0326A3" w:rsidR="009A1885" w:rsidRPr="00C773F6" w:rsidRDefault="009A1885" w:rsidP="009A1885">
            <w:pPr>
              <w:pStyle w:val="Corpotesto"/>
              <w:tabs>
                <w:tab w:val="left" w:pos="1134"/>
              </w:tabs>
              <w:spacing w:line="160" w:lineRule="exact"/>
              <w:ind w:left="110"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7A6986E9" w14:textId="36EE2D68" w:rsidR="009A1885" w:rsidRPr="00C773F6" w:rsidRDefault="009A1885" w:rsidP="009A1885">
            <w:pPr>
              <w:pStyle w:val="Corpotesto"/>
              <w:tabs>
                <w:tab w:val="left" w:pos="1134"/>
              </w:tabs>
              <w:spacing w:line="160" w:lineRule="exact"/>
              <w:ind w:left="209" w:right="130"/>
              <w:jc w:val="center"/>
              <w:rPr>
                <w:rFonts w:ascii="Times New Roman" w:hAnsi="Times New Roman" w:cs="Times New Roman"/>
                <w:sz w:val="16"/>
                <w:szCs w:val="16"/>
              </w:rPr>
            </w:pPr>
          </w:p>
        </w:tc>
      </w:tr>
      <w:tr w:rsidR="009A1885" w:rsidRPr="00C773F6" w14:paraId="77DFD957" w14:textId="77777777" w:rsidTr="009A1885">
        <w:trPr>
          <w:gridAfter w:val="8"/>
          <w:wAfter w:w="9608" w:type="dxa"/>
          <w:trHeight w:val="48"/>
        </w:trPr>
        <w:tc>
          <w:tcPr>
            <w:tcW w:w="565" w:type="dxa"/>
            <w:vMerge/>
            <w:tcBorders>
              <w:top w:val="single" w:sz="6" w:space="0" w:color="auto"/>
              <w:left w:val="single" w:sz="6" w:space="0" w:color="auto"/>
              <w:bottom w:val="single" w:sz="6" w:space="0" w:color="auto"/>
              <w:right w:val="single" w:sz="6" w:space="0" w:color="auto"/>
            </w:tcBorders>
            <w:vAlign w:val="center"/>
          </w:tcPr>
          <w:p w14:paraId="2B3CFEDC"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13893" w:type="dxa"/>
            <w:gridSpan w:val="16"/>
            <w:tcBorders>
              <w:top w:val="single" w:sz="6" w:space="0" w:color="auto"/>
              <w:left w:val="single" w:sz="6" w:space="0" w:color="auto"/>
              <w:bottom w:val="single" w:sz="6" w:space="0" w:color="auto"/>
              <w:right w:val="single" w:sz="6" w:space="0" w:color="auto"/>
            </w:tcBorders>
            <w:shd w:val="clear" w:color="auto" w:fill="DBE5F1" w:themeFill="accent1" w:themeFillTint="33"/>
            <w:vAlign w:val="center"/>
          </w:tcPr>
          <w:p w14:paraId="38783D99" w14:textId="77777777" w:rsidR="009A1885" w:rsidRPr="00C773F6" w:rsidRDefault="009A1885" w:rsidP="009A1885">
            <w:pPr>
              <w:pStyle w:val="Corpotesto"/>
              <w:tabs>
                <w:tab w:val="left" w:pos="1134"/>
              </w:tabs>
              <w:spacing w:line="160" w:lineRule="exact"/>
              <w:ind w:left="209" w:right="130"/>
              <w:rPr>
                <w:rFonts w:ascii="Times New Roman" w:hAnsi="Times New Roman" w:cs="Times New Roman"/>
                <w:sz w:val="16"/>
                <w:szCs w:val="16"/>
              </w:rPr>
            </w:pPr>
          </w:p>
        </w:tc>
      </w:tr>
      <w:tr w:rsidR="009A1885" w:rsidRPr="00C773F6" w14:paraId="040F5439" w14:textId="77777777" w:rsidTr="009A1885">
        <w:trPr>
          <w:gridAfter w:val="8"/>
          <w:wAfter w:w="9608" w:type="dxa"/>
          <w:trHeight w:val="300"/>
        </w:trPr>
        <w:tc>
          <w:tcPr>
            <w:tcW w:w="565" w:type="dxa"/>
            <w:vMerge/>
            <w:tcBorders>
              <w:top w:val="single" w:sz="6" w:space="0" w:color="auto"/>
              <w:left w:val="single" w:sz="6" w:space="0" w:color="auto"/>
              <w:bottom w:val="single" w:sz="6" w:space="0" w:color="auto"/>
              <w:right w:val="single" w:sz="6" w:space="0" w:color="auto"/>
            </w:tcBorders>
            <w:vAlign w:val="center"/>
            <w:hideMark/>
          </w:tcPr>
          <w:p w14:paraId="17786A3D" w14:textId="77777777" w:rsidR="009A1885" w:rsidRPr="00C773F6" w:rsidRDefault="009A1885" w:rsidP="009A1885">
            <w:pPr>
              <w:pStyle w:val="Corpotesto"/>
              <w:tabs>
                <w:tab w:val="left" w:pos="1134"/>
              </w:tabs>
              <w:spacing w:line="160" w:lineRule="exact"/>
              <w:ind w:left="425" w:right="130"/>
              <w:jc w:val="both"/>
              <w:rPr>
                <w:rFonts w:ascii="Times New Roman" w:hAnsi="Times New Roman" w:cs="Times New Roman"/>
                <w:sz w:val="16"/>
                <w:szCs w:val="16"/>
              </w:rPr>
            </w:pPr>
          </w:p>
        </w:tc>
        <w:tc>
          <w:tcPr>
            <w:tcW w:w="2262" w:type="dxa"/>
            <w:tcBorders>
              <w:top w:val="single" w:sz="6" w:space="0" w:color="auto"/>
              <w:left w:val="single" w:sz="6" w:space="0" w:color="auto"/>
              <w:bottom w:val="single" w:sz="6" w:space="0" w:color="auto"/>
              <w:right w:val="single" w:sz="6" w:space="0" w:color="auto"/>
            </w:tcBorders>
            <w:vAlign w:val="center"/>
            <w:hideMark/>
          </w:tcPr>
          <w:p w14:paraId="01906AA6" w14:textId="6CB8209B" w:rsidR="009A1885" w:rsidRPr="00C773F6" w:rsidRDefault="009A1885" w:rsidP="009A1885">
            <w:pPr>
              <w:pStyle w:val="Corpotesto"/>
              <w:tabs>
                <w:tab w:val="left" w:pos="1134"/>
              </w:tabs>
              <w:spacing w:line="160" w:lineRule="exact"/>
              <w:ind w:right="130"/>
              <w:jc w:val="both"/>
              <w:rPr>
                <w:rFonts w:ascii="Times New Roman" w:hAnsi="Times New Roman" w:cs="Times New Roman"/>
                <w:sz w:val="16"/>
                <w:szCs w:val="16"/>
              </w:rPr>
            </w:pPr>
          </w:p>
        </w:tc>
        <w:tc>
          <w:tcPr>
            <w:tcW w:w="1425" w:type="dxa"/>
            <w:tcBorders>
              <w:top w:val="single" w:sz="6" w:space="0" w:color="auto"/>
              <w:left w:val="single" w:sz="6" w:space="0" w:color="auto"/>
              <w:bottom w:val="single" w:sz="6" w:space="0" w:color="auto"/>
              <w:right w:val="single" w:sz="6" w:space="0" w:color="auto"/>
            </w:tcBorders>
            <w:vAlign w:val="center"/>
            <w:hideMark/>
          </w:tcPr>
          <w:p w14:paraId="1C581688" w14:textId="6CB9F7D9" w:rsidR="009A1885" w:rsidRPr="00C773F6" w:rsidRDefault="009A1885" w:rsidP="009A1885">
            <w:pPr>
              <w:pStyle w:val="Corpotesto"/>
              <w:tabs>
                <w:tab w:val="left" w:pos="1134"/>
              </w:tabs>
              <w:spacing w:line="160" w:lineRule="exact"/>
              <w:ind w:left="151" w:right="130"/>
              <w:jc w:val="center"/>
              <w:rPr>
                <w:rFonts w:ascii="Times New Roman" w:hAnsi="Times New Roman" w:cs="Times New Roman"/>
                <w:sz w:val="16"/>
                <w:szCs w:val="16"/>
              </w:rPr>
            </w:pPr>
            <w:r>
              <w:rPr>
                <w:rFonts w:ascii="Times New Roman" w:hAnsi="Times New Roman" w:cs="Times New Roman"/>
                <w:b/>
                <w:bCs/>
                <w:sz w:val="16"/>
                <w:szCs w:val="16"/>
              </w:rPr>
              <w:t>TOTALE</w:t>
            </w:r>
          </w:p>
        </w:tc>
        <w:tc>
          <w:tcPr>
            <w:tcW w:w="1002" w:type="dxa"/>
            <w:gridSpan w:val="2"/>
            <w:tcBorders>
              <w:top w:val="single" w:sz="6" w:space="0" w:color="auto"/>
              <w:left w:val="single" w:sz="6" w:space="0" w:color="auto"/>
              <w:bottom w:val="single" w:sz="6" w:space="0" w:color="auto"/>
              <w:right w:val="single" w:sz="6" w:space="0" w:color="auto"/>
            </w:tcBorders>
            <w:shd w:val="clear" w:color="auto" w:fill="EAF1DD"/>
            <w:vAlign w:val="center"/>
            <w:hideMark/>
          </w:tcPr>
          <w:p w14:paraId="7A652A08" w14:textId="2D089310" w:rsidR="009A1885" w:rsidRPr="00C773F6" w:rsidRDefault="009A1885" w:rsidP="009A1885">
            <w:pPr>
              <w:pStyle w:val="Corpotesto"/>
              <w:tabs>
                <w:tab w:val="left" w:pos="1134"/>
              </w:tabs>
              <w:spacing w:line="160" w:lineRule="exact"/>
              <w:ind w:left="140" w:right="130"/>
              <w:jc w:val="center"/>
              <w:rPr>
                <w:rFonts w:ascii="Times New Roman" w:hAnsi="Times New Roman" w:cs="Times New Roman"/>
                <w:sz w:val="16"/>
                <w:szCs w:val="16"/>
              </w:rPr>
            </w:pPr>
            <w:r w:rsidRPr="00C773F6">
              <w:rPr>
                <w:rFonts w:ascii="Times New Roman" w:hAnsi="Times New Roman" w:cs="Times New Roman"/>
                <w:b/>
                <w:bCs/>
                <w:sz w:val="16"/>
                <w:szCs w:val="16"/>
              </w:rPr>
              <w:t>2</w:t>
            </w:r>
            <w:r>
              <w:rPr>
                <w:rFonts w:ascii="Times New Roman" w:hAnsi="Times New Roman" w:cs="Times New Roman"/>
                <w:b/>
                <w:bCs/>
                <w:sz w:val="16"/>
                <w:szCs w:val="16"/>
              </w:rPr>
              <w:t>4</w:t>
            </w:r>
          </w:p>
        </w:tc>
        <w:tc>
          <w:tcPr>
            <w:tcW w:w="1124" w:type="dxa"/>
            <w:tcBorders>
              <w:top w:val="single" w:sz="6" w:space="0" w:color="auto"/>
              <w:left w:val="single" w:sz="6" w:space="0" w:color="auto"/>
              <w:bottom w:val="single" w:sz="6" w:space="0" w:color="auto"/>
              <w:right w:val="single" w:sz="6" w:space="0" w:color="auto"/>
            </w:tcBorders>
            <w:vAlign w:val="center"/>
            <w:hideMark/>
          </w:tcPr>
          <w:p w14:paraId="160A7D51" w14:textId="3724D955" w:rsidR="009A1885" w:rsidRPr="00C773F6" w:rsidRDefault="009A1885" w:rsidP="009A1885">
            <w:pPr>
              <w:pStyle w:val="Corpotesto"/>
              <w:tabs>
                <w:tab w:val="left" w:pos="1134"/>
              </w:tabs>
              <w:spacing w:line="160" w:lineRule="exact"/>
              <w:ind w:left="129" w:right="130"/>
              <w:jc w:val="center"/>
              <w:rPr>
                <w:rFonts w:ascii="Times New Roman" w:hAnsi="Times New Roman" w:cs="Times New Roman"/>
                <w:sz w:val="16"/>
                <w:szCs w:val="16"/>
              </w:rPr>
            </w:pPr>
          </w:p>
        </w:tc>
        <w:tc>
          <w:tcPr>
            <w:tcW w:w="1317" w:type="dxa"/>
            <w:tcBorders>
              <w:top w:val="single" w:sz="6" w:space="0" w:color="auto"/>
              <w:left w:val="single" w:sz="6" w:space="0" w:color="auto"/>
              <w:bottom w:val="single" w:sz="6" w:space="0" w:color="auto"/>
              <w:right w:val="single" w:sz="6" w:space="0" w:color="auto"/>
            </w:tcBorders>
            <w:vAlign w:val="center"/>
            <w:hideMark/>
          </w:tcPr>
          <w:p w14:paraId="2B7646CC" w14:textId="1BB266C6" w:rsidR="009A1885" w:rsidRPr="00C773F6" w:rsidRDefault="009A1885" w:rsidP="009A1885">
            <w:pPr>
              <w:pStyle w:val="Corpotesto"/>
              <w:tabs>
                <w:tab w:val="left" w:pos="1134"/>
              </w:tabs>
              <w:spacing w:line="160" w:lineRule="exact"/>
              <w:ind w:left="143"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7386C6B0" w14:textId="261D8C0E" w:rsidR="009A1885" w:rsidRPr="00C773F6" w:rsidRDefault="009A1885" w:rsidP="009A1885">
            <w:pPr>
              <w:pStyle w:val="Corpotesto"/>
              <w:tabs>
                <w:tab w:val="left" w:pos="1134"/>
              </w:tabs>
              <w:spacing w:line="160" w:lineRule="exact"/>
              <w:ind w:left="106" w:right="130"/>
              <w:jc w:val="center"/>
              <w:rPr>
                <w:rFonts w:ascii="Times New Roman" w:hAnsi="Times New Roman" w:cs="Times New Roman"/>
                <w:sz w:val="16"/>
                <w:szCs w:val="16"/>
              </w:rPr>
            </w:pPr>
          </w:p>
        </w:tc>
        <w:tc>
          <w:tcPr>
            <w:tcW w:w="1317" w:type="dxa"/>
            <w:gridSpan w:val="2"/>
            <w:tcBorders>
              <w:top w:val="single" w:sz="6" w:space="0" w:color="auto"/>
              <w:left w:val="single" w:sz="6" w:space="0" w:color="auto"/>
              <w:bottom w:val="single" w:sz="6" w:space="0" w:color="auto"/>
              <w:right w:val="single" w:sz="6" w:space="0" w:color="auto"/>
            </w:tcBorders>
            <w:vAlign w:val="center"/>
            <w:hideMark/>
          </w:tcPr>
          <w:p w14:paraId="14815230" w14:textId="5692AB8F" w:rsidR="009A1885" w:rsidRPr="00C773F6" w:rsidRDefault="009A1885" w:rsidP="009A1885">
            <w:pPr>
              <w:pStyle w:val="Corpotesto"/>
              <w:tabs>
                <w:tab w:val="left" w:pos="1134"/>
              </w:tabs>
              <w:spacing w:line="160" w:lineRule="exact"/>
              <w:ind w:left="59" w:right="130"/>
              <w:jc w:val="center"/>
              <w:rPr>
                <w:rFonts w:ascii="Times New Roman" w:hAnsi="Times New Roman" w:cs="Times New Roman"/>
                <w:sz w:val="16"/>
                <w:szCs w:val="16"/>
              </w:rPr>
            </w:pPr>
          </w:p>
        </w:tc>
        <w:tc>
          <w:tcPr>
            <w:tcW w:w="1464" w:type="dxa"/>
            <w:gridSpan w:val="3"/>
            <w:tcBorders>
              <w:top w:val="single" w:sz="6" w:space="0" w:color="auto"/>
              <w:left w:val="single" w:sz="6" w:space="0" w:color="auto"/>
              <w:bottom w:val="single" w:sz="6" w:space="0" w:color="auto"/>
              <w:right w:val="single" w:sz="6" w:space="0" w:color="auto"/>
            </w:tcBorders>
            <w:vAlign w:val="center"/>
            <w:hideMark/>
          </w:tcPr>
          <w:p w14:paraId="403AC5D7" w14:textId="53CC68CF" w:rsidR="009A1885" w:rsidRPr="00C773F6" w:rsidRDefault="009A1885" w:rsidP="009A1885">
            <w:pPr>
              <w:pStyle w:val="Corpotesto"/>
              <w:tabs>
                <w:tab w:val="left" w:pos="1134"/>
              </w:tabs>
              <w:spacing w:line="160" w:lineRule="exact"/>
              <w:ind w:left="165" w:right="130"/>
              <w:jc w:val="center"/>
              <w:rPr>
                <w:rFonts w:ascii="Times New Roman" w:hAnsi="Times New Roman" w:cs="Times New Roman"/>
                <w:sz w:val="16"/>
                <w:szCs w:val="16"/>
              </w:rPr>
            </w:pPr>
          </w:p>
        </w:tc>
        <w:tc>
          <w:tcPr>
            <w:tcW w:w="1464" w:type="dxa"/>
            <w:gridSpan w:val="2"/>
            <w:tcBorders>
              <w:top w:val="single" w:sz="6" w:space="0" w:color="auto"/>
              <w:left w:val="single" w:sz="6" w:space="0" w:color="auto"/>
              <w:bottom w:val="single" w:sz="6" w:space="0" w:color="auto"/>
              <w:right w:val="single" w:sz="6" w:space="0" w:color="auto"/>
            </w:tcBorders>
            <w:vAlign w:val="center"/>
            <w:hideMark/>
          </w:tcPr>
          <w:p w14:paraId="29C4B11C" w14:textId="63DDC190" w:rsidR="009A1885" w:rsidRPr="00C773F6" w:rsidRDefault="009A1885" w:rsidP="009A1885">
            <w:pPr>
              <w:pStyle w:val="Corpotesto"/>
              <w:tabs>
                <w:tab w:val="left" w:pos="1134"/>
              </w:tabs>
              <w:spacing w:line="160" w:lineRule="exact"/>
              <w:ind w:left="110" w:right="130"/>
              <w:jc w:val="center"/>
              <w:rPr>
                <w:rFonts w:ascii="Times New Roman" w:hAnsi="Times New Roman" w:cs="Times New Roman"/>
                <w:sz w:val="16"/>
                <w:szCs w:val="16"/>
              </w:rPr>
            </w:pPr>
          </w:p>
        </w:tc>
        <w:tc>
          <w:tcPr>
            <w:tcW w:w="1201" w:type="dxa"/>
            <w:tcBorders>
              <w:top w:val="single" w:sz="6" w:space="0" w:color="auto"/>
              <w:left w:val="single" w:sz="6" w:space="0" w:color="auto"/>
              <w:bottom w:val="single" w:sz="6" w:space="0" w:color="auto"/>
              <w:right w:val="single" w:sz="6" w:space="0" w:color="auto"/>
            </w:tcBorders>
            <w:vAlign w:val="center"/>
            <w:hideMark/>
          </w:tcPr>
          <w:p w14:paraId="79CB3724" w14:textId="4D578E86" w:rsidR="009A1885" w:rsidRPr="00C773F6" w:rsidRDefault="009A1885" w:rsidP="009A1885">
            <w:pPr>
              <w:pStyle w:val="Corpotesto"/>
              <w:tabs>
                <w:tab w:val="left" w:pos="1134"/>
              </w:tabs>
              <w:spacing w:line="160" w:lineRule="exact"/>
              <w:ind w:left="209" w:right="130"/>
              <w:jc w:val="center"/>
              <w:rPr>
                <w:rFonts w:ascii="Times New Roman" w:hAnsi="Times New Roman" w:cs="Times New Roman"/>
                <w:sz w:val="16"/>
                <w:szCs w:val="16"/>
              </w:rPr>
            </w:pPr>
          </w:p>
        </w:tc>
      </w:tr>
    </w:tbl>
    <w:p w14:paraId="33FFAAFF" w14:textId="77777777" w:rsidR="001E0F12" w:rsidRDefault="001E0F12" w:rsidP="00060AEC">
      <w:pPr>
        <w:pStyle w:val="Corpotesto"/>
        <w:tabs>
          <w:tab w:val="left" w:pos="1134"/>
        </w:tabs>
        <w:spacing w:before="120" w:after="120" w:line="302" w:lineRule="auto"/>
        <w:ind w:right="130"/>
        <w:jc w:val="both"/>
        <w:rPr>
          <w:rFonts w:ascii="Times New Roman" w:hAnsi="Times New Roman" w:cs="Times New Roman"/>
        </w:rPr>
      </w:pPr>
    </w:p>
    <w:p w14:paraId="79D4B4CD" w14:textId="77777777" w:rsidR="001E0F12" w:rsidRDefault="001E0F12" w:rsidP="001E0F12">
      <w:pPr>
        <w:pStyle w:val="Corpotesto"/>
        <w:tabs>
          <w:tab w:val="left" w:pos="1134"/>
        </w:tabs>
        <w:spacing w:before="120" w:after="120" w:line="302" w:lineRule="auto"/>
        <w:ind w:left="425" w:right="130"/>
        <w:jc w:val="both"/>
        <w:rPr>
          <w:rFonts w:ascii="Times New Roman" w:hAnsi="Times New Roman" w:cs="Times New Roman"/>
        </w:rPr>
      </w:pPr>
    </w:p>
    <w:p w14:paraId="410467DB" w14:textId="77777777" w:rsidR="00C773F6" w:rsidRDefault="00C773F6">
      <w:pPr>
        <w:rPr>
          <w:rFonts w:ascii="Times New Roman" w:hAnsi="Times New Roman" w:cs="Times New Roman"/>
        </w:rPr>
        <w:sectPr w:rsidR="00C773F6" w:rsidSect="001E79DB">
          <w:headerReference w:type="default" r:id="rId46"/>
          <w:pgSz w:w="16840" w:h="11910" w:orient="landscape"/>
          <w:pgMar w:top="1843" w:right="1580" w:bottom="1680" w:left="1276" w:header="0" w:footer="254" w:gutter="0"/>
          <w:cols w:space="720"/>
          <w:docGrid w:linePitch="299"/>
        </w:sectPr>
      </w:pPr>
      <w:r>
        <w:rPr>
          <w:rFonts w:ascii="Times New Roman" w:hAnsi="Times New Roman" w:cs="Times New Roman"/>
        </w:rPr>
        <w:br w:type="page"/>
      </w:r>
    </w:p>
    <w:p w14:paraId="15C26857" w14:textId="77777777" w:rsidR="00C773F6" w:rsidRDefault="00C773F6">
      <w:pPr>
        <w:rPr>
          <w:rFonts w:ascii="Times New Roman" w:hAnsi="Times New Roman" w:cs="Times New Roman"/>
        </w:rPr>
      </w:pPr>
    </w:p>
    <w:p w14:paraId="172937BD" w14:textId="77777777" w:rsidR="003C77A8" w:rsidRDefault="003C77A8" w:rsidP="00F477B3">
      <w:pPr>
        <w:pStyle w:val="Corpotesto"/>
        <w:spacing w:before="125" w:line="302" w:lineRule="auto"/>
        <w:ind w:left="426" w:right="130"/>
        <w:jc w:val="both"/>
        <w:rPr>
          <w:rFonts w:ascii="Times New Roman" w:hAnsi="Times New Roman" w:cs="Times New Roman"/>
        </w:rPr>
      </w:pPr>
    </w:p>
    <w:p w14:paraId="40903D20" w14:textId="77777777" w:rsidR="003E0DE6" w:rsidRPr="004A2B89" w:rsidRDefault="00F477B3" w:rsidP="00D71D84">
      <w:pPr>
        <w:pStyle w:val="Titolo1"/>
        <w:numPr>
          <w:ilvl w:val="1"/>
          <w:numId w:val="44"/>
        </w:numPr>
        <w:tabs>
          <w:tab w:val="left" w:pos="851"/>
        </w:tabs>
        <w:spacing w:before="66" w:line="360" w:lineRule="auto"/>
        <w:jc w:val="both"/>
        <w:rPr>
          <w:rFonts w:ascii="Times New Roman" w:hAnsi="Times New Roman" w:cs="Times New Roman"/>
          <w:smallCaps/>
        </w:rPr>
      </w:pPr>
      <w:bookmarkStart w:id="113" w:name="_Toc219903759"/>
      <w:r w:rsidRPr="004A2B89">
        <w:rPr>
          <w:rFonts w:ascii="Times New Roman" w:hAnsi="Times New Roman" w:cs="Times New Roman"/>
          <w:smallCaps/>
        </w:rPr>
        <w:t>Fo</w:t>
      </w:r>
      <w:r w:rsidR="003E0DE6" w:rsidRPr="004A2B89">
        <w:rPr>
          <w:rFonts w:ascii="Times New Roman" w:hAnsi="Times New Roman" w:cs="Times New Roman"/>
          <w:smallCaps/>
        </w:rPr>
        <w:t>rmazione del personale</w:t>
      </w:r>
      <w:bookmarkEnd w:id="113"/>
    </w:p>
    <w:p w14:paraId="7885C7A4" w14:textId="77777777" w:rsidR="00333427" w:rsidRDefault="00333427" w:rsidP="00333427">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 xml:space="preserve">La </w:t>
      </w:r>
      <w:r w:rsidRPr="00333427">
        <w:rPr>
          <w:rFonts w:ascii="Times New Roman" w:hAnsi="Times New Roman" w:cs="Times New Roman"/>
        </w:rPr>
        <w:t>formazione riveste un ruolo fondamentale, poiché consente di migliorare l’efficienza dell’Ente,</w:t>
      </w:r>
      <w:r>
        <w:rPr>
          <w:rFonts w:ascii="Times New Roman" w:hAnsi="Times New Roman" w:cs="Times New Roman"/>
        </w:rPr>
        <w:t xml:space="preserve"> </w:t>
      </w:r>
      <w:r w:rsidRPr="00333427">
        <w:rPr>
          <w:rFonts w:ascii="Times New Roman" w:hAnsi="Times New Roman" w:cs="Times New Roman"/>
        </w:rPr>
        <w:t>razionalizzare il costo del lavoro pubblico e realizzare la migliore utilizzazione delle risorse umane.</w:t>
      </w:r>
    </w:p>
    <w:p w14:paraId="3F48E8AC" w14:textId="77777777" w:rsidR="00333427" w:rsidRDefault="00333427" w:rsidP="00333427">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La</w:t>
      </w:r>
      <w:r w:rsidRPr="00333427">
        <w:rPr>
          <w:rFonts w:ascii="Times New Roman" w:hAnsi="Times New Roman" w:cs="Times New Roman"/>
        </w:rPr>
        <w:t xml:space="preserve"> formazione è </w:t>
      </w:r>
      <w:r>
        <w:rPr>
          <w:rFonts w:ascii="Times New Roman" w:hAnsi="Times New Roman" w:cs="Times New Roman"/>
        </w:rPr>
        <w:t>pertanto diretta a</w:t>
      </w:r>
      <w:r w:rsidRPr="00333427">
        <w:rPr>
          <w:rFonts w:ascii="Times New Roman" w:hAnsi="Times New Roman" w:cs="Times New Roman"/>
        </w:rPr>
        <w:t xml:space="preserve">l rafforzamento delle competenze esistenti, </w:t>
      </w:r>
      <w:r>
        <w:rPr>
          <w:rFonts w:ascii="Times New Roman" w:hAnsi="Times New Roman" w:cs="Times New Roman"/>
        </w:rPr>
        <w:t>al</w:t>
      </w:r>
      <w:r w:rsidRPr="00333427">
        <w:rPr>
          <w:rFonts w:ascii="Times New Roman" w:hAnsi="Times New Roman" w:cs="Times New Roman"/>
        </w:rPr>
        <w:t>la</w:t>
      </w:r>
      <w:r>
        <w:rPr>
          <w:rFonts w:ascii="Times New Roman" w:hAnsi="Times New Roman" w:cs="Times New Roman"/>
        </w:rPr>
        <w:t xml:space="preserve"> </w:t>
      </w:r>
      <w:r w:rsidRPr="00333427">
        <w:rPr>
          <w:rFonts w:ascii="Times New Roman" w:hAnsi="Times New Roman" w:cs="Times New Roman"/>
        </w:rPr>
        <w:t xml:space="preserve">valorizzazione delle aspettative e delle motivazioni di ciascuna unità di personale, nonché </w:t>
      </w:r>
      <w:r>
        <w:rPr>
          <w:rFonts w:ascii="Times New Roman" w:hAnsi="Times New Roman" w:cs="Times New Roman"/>
        </w:rPr>
        <w:t>al</w:t>
      </w:r>
      <w:r w:rsidRPr="00333427">
        <w:rPr>
          <w:rFonts w:ascii="Times New Roman" w:hAnsi="Times New Roman" w:cs="Times New Roman"/>
        </w:rPr>
        <w:t>lo sviluppo</w:t>
      </w:r>
      <w:r>
        <w:rPr>
          <w:rFonts w:ascii="Times New Roman" w:hAnsi="Times New Roman" w:cs="Times New Roman"/>
        </w:rPr>
        <w:t xml:space="preserve"> </w:t>
      </w:r>
      <w:r w:rsidRPr="00333427">
        <w:rPr>
          <w:rFonts w:ascii="Times New Roman" w:hAnsi="Times New Roman" w:cs="Times New Roman"/>
        </w:rPr>
        <w:t>di nuovi profili professionali.</w:t>
      </w:r>
      <w:r>
        <w:rPr>
          <w:rFonts w:ascii="Times New Roman" w:hAnsi="Times New Roman" w:cs="Times New Roman"/>
        </w:rPr>
        <w:t xml:space="preserve"> </w:t>
      </w:r>
    </w:p>
    <w:p w14:paraId="6B12DF54" w14:textId="77777777" w:rsidR="00333427" w:rsidRDefault="00333427" w:rsidP="00333427">
      <w:pPr>
        <w:pStyle w:val="Corpotesto"/>
        <w:tabs>
          <w:tab w:val="left" w:pos="1134"/>
        </w:tabs>
        <w:spacing w:before="125" w:line="302" w:lineRule="auto"/>
        <w:ind w:left="426" w:right="130"/>
        <w:jc w:val="both"/>
        <w:rPr>
          <w:rFonts w:ascii="Times New Roman" w:hAnsi="Times New Roman" w:cs="Times New Roman"/>
        </w:rPr>
      </w:pPr>
      <w:r w:rsidRPr="00333427">
        <w:rPr>
          <w:rFonts w:ascii="Times New Roman" w:hAnsi="Times New Roman" w:cs="Times New Roman"/>
        </w:rPr>
        <w:t>La progettazione delle attività formative viene effettuata</w:t>
      </w:r>
      <w:r>
        <w:rPr>
          <w:rFonts w:ascii="Times New Roman" w:hAnsi="Times New Roman" w:cs="Times New Roman"/>
        </w:rPr>
        <w:t xml:space="preserve"> </w:t>
      </w:r>
      <w:r w:rsidRPr="00333427">
        <w:rPr>
          <w:rFonts w:ascii="Times New Roman" w:hAnsi="Times New Roman" w:cs="Times New Roman"/>
        </w:rPr>
        <w:t>in coerenza con gli obiettivi</w:t>
      </w:r>
      <w:r w:rsidR="00A84C04">
        <w:rPr>
          <w:rFonts w:ascii="Times New Roman" w:hAnsi="Times New Roman" w:cs="Times New Roman"/>
        </w:rPr>
        <w:t xml:space="preserve"> </w:t>
      </w:r>
      <w:r w:rsidRPr="00333427">
        <w:rPr>
          <w:rFonts w:ascii="Times New Roman" w:hAnsi="Times New Roman" w:cs="Times New Roman"/>
        </w:rPr>
        <w:t>di miglioramento e crescita dell’Ente nonché di qualificazione e arricchimento del</w:t>
      </w:r>
      <w:r>
        <w:rPr>
          <w:rFonts w:ascii="Times New Roman" w:hAnsi="Times New Roman" w:cs="Times New Roman"/>
        </w:rPr>
        <w:t xml:space="preserve"> </w:t>
      </w:r>
      <w:r w:rsidRPr="00333427">
        <w:rPr>
          <w:rFonts w:ascii="Times New Roman" w:hAnsi="Times New Roman" w:cs="Times New Roman"/>
        </w:rPr>
        <w:t>personale, attraverso la raccolta delle esigenze espresse e l’analisi del fabbisogno formativo, letto in</w:t>
      </w:r>
      <w:r w:rsidR="00A84C04">
        <w:rPr>
          <w:rFonts w:ascii="Times New Roman" w:hAnsi="Times New Roman" w:cs="Times New Roman"/>
        </w:rPr>
        <w:t xml:space="preserve"> </w:t>
      </w:r>
      <w:r w:rsidRPr="00333427">
        <w:rPr>
          <w:rFonts w:ascii="Times New Roman" w:hAnsi="Times New Roman" w:cs="Times New Roman"/>
        </w:rPr>
        <w:t>chiave di competenze.</w:t>
      </w:r>
    </w:p>
    <w:p w14:paraId="4E0E9958" w14:textId="77777777" w:rsidR="00A84C04" w:rsidRDefault="00333427" w:rsidP="00333427">
      <w:pPr>
        <w:pStyle w:val="Corpotesto"/>
        <w:tabs>
          <w:tab w:val="left" w:pos="1134"/>
        </w:tabs>
        <w:spacing w:before="125" w:line="302" w:lineRule="auto"/>
        <w:ind w:left="426" w:right="130"/>
        <w:jc w:val="both"/>
        <w:rPr>
          <w:rFonts w:ascii="Times New Roman" w:hAnsi="Times New Roman" w:cs="Times New Roman"/>
        </w:rPr>
      </w:pPr>
      <w:r w:rsidRPr="00333427">
        <w:rPr>
          <w:rFonts w:ascii="Times New Roman" w:hAnsi="Times New Roman" w:cs="Times New Roman"/>
        </w:rPr>
        <w:t>L’approccio per competenze consente, infatti, di valorizzare il personale della PA, considerato</w:t>
      </w:r>
      <w:r w:rsidR="00A84C04">
        <w:rPr>
          <w:rFonts w:ascii="Times New Roman" w:hAnsi="Times New Roman" w:cs="Times New Roman"/>
        </w:rPr>
        <w:t xml:space="preserve"> </w:t>
      </w:r>
      <w:r w:rsidRPr="00333427">
        <w:rPr>
          <w:rFonts w:ascii="Times New Roman" w:hAnsi="Times New Roman" w:cs="Times New Roman"/>
        </w:rPr>
        <w:t>elemento fondamentale del processo di modernizzazione e di miglioramento della qualità delle</w:t>
      </w:r>
      <w:r w:rsidR="00A84C04">
        <w:rPr>
          <w:rFonts w:ascii="Times New Roman" w:hAnsi="Times New Roman" w:cs="Times New Roman"/>
        </w:rPr>
        <w:t xml:space="preserve"> </w:t>
      </w:r>
      <w:r w:rsidRPr="00333427">
        <w:rPr>
          <w:rFonts w:ascii="Times New Roman" w:hAnsi="Times New Roman" w:cs="Times New Roman"/>
        </w:rPr>
        <w:t>politiche e dei servizi, che impattano positivamente sulla vita dell’Ente e degli stakeholder.</w:t>
      </w:r>
    </w:p>
    <w:p w14:paraId="211D9A50" w14:textId="32159C8E" w:rsidR="00DB61BD" w:rsidRDefault="00DB61BD" w:rsidP="00333427">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Il</w:t>
      </w:r>
      <w:r w:rsidR="00333427" w:rsidRPr="00333427">
        <w:rPr>
          <w:rFonts w:ascii="Times New Roman" w:hAnsi="Times New Roman" w:cs="Times New Roman"/>
        </w:rPr>
        <w:t xml:space="preserve"> legislatore ha </w:t>
      </w:r>
      <w:r w:rsidR="003C77A8">
        <w:rPr>
          <w:rFonts w:ascii="Times New Roman" w:hAnsi="Times New Roman" w:cs="Times New Roman"/>
        </w:rPr>
        <w:t xml:space="preserve">inteso la </w:t>
      </w:r>
      <w:r w:rsidR="003C77A8" w:rsidRPr="00333427">
        <w:rPr>
          <w:rFonts w:ascii="Times New Roman" w:hAnsi="Times New Roman" w:cs="Times New Roman"/>
        </w:rPr>
        <w:t xml:space="preserve">programmazione della formazione </w:t>
      </w:r>
      <w:r w:rsidR="003C77A8">
        <w:rPr>
          <w:rFonts w:ascii="Times New Roman" w:hAnsi="Times New Roman" w:cs="Times New Roman"/>
        </w:rPr>
        <w:t>come parte integrante de</w:t>
      </w:r>
      <w:r w:rsidR="00333427" w:rsidRPr="00333427">
        <w:rPr>
          <w:rFonts w:ascii="Times New Roman" w:hAnsi="Times New Roman" w:cs="Times New Roman"/>
        </w:rPr>
        <w:t xml:space="preserve">l Piano </w:t>
      </w:r>
      <w:r w:rsidR="003C77A8">
        <w:rPr>
          <w:rFonts w:ascii="Times New Roman" w:hAnsi="Times New Roman" w:cs="Times New Roman"/>
        </w:rPr>
        <w:t>I</w:t>
      </w:r>
      <w:r w:rsidR="00333427" w:rsidRPr="00333427">
        <w:rPr>
          <w:rFonts w:ascii="Times New Roman" w:hAnsi="Times New Roman" w:cs="Times New Roman"/>
        </w:rPr>
        <w:t xml:space="preserve">ntegrato di </w:t>
      </w:r>
      <w:r w:rsidR="003C77A8">
        <w:rPr>
          <w:rFonts w:ascii="Times New Roman" w:hAnsi="Times New Roman" w:cs="Times New Roman"/>
        </w:rPr>
        <w:t>A</w:t>
      </w:r>
      <w:r w:rsidR="00333427" w:rsidRPr="00333427">
        <w:rPr>
          <w:rFonts w:ascii="Times New Roman" w:hAnsi="Times New Roman" w:cs="Times New Roman"/>
        </w:rPr>
        <w:t>ttività e</w:t>
      </w:r>
      <w:r w:rsidR="00A84C04">
        <w:rPr>
          <w:rFonts w:ascii="Times New Roman" w:hAnsi="Times New Roman" w:cs="Times New Roman"/>
        </w:rPr>
        <w:t xml:space="preserve"> </w:t>
      </w:r>
      <w:r w:rsidR="003C77A8">
        <w:rPr>
          <w:rFonts w:ascii="Times New Roman" w:hAnsi="Times New Roman" w:cs="Times New Roman"/>
        </w:rPr>
        <w:t>O</w:t>
      </w:r>
      <w:r w:rsidR="00333427" w:rsidRPr="00333427">
        <w:rPr>
          <w:rFonts w:ascii="Times New Roman" w:hAnsi="Times New Roman" w:cs="Times New Roman"/>
        </w:rPr>
        <w:t>rganizzazione (P</w:t>
      </w:r>
      <w:r w:rsidR="003C77A8">
        <w:rPr>
          <w:rFonts w:ascii="Times New Roman" w:hAnsi="Times New Roman" w:cs="Times New Roman"/>
        </w:rPr>
        <w:t>.</w:t>
      </w:r>
      <w:r w:rsidR="00333427" w:rsidRPr="00333427">
        <w:rPr>
          <w:rFonts w:ascii="Times New Roman" w:hAnsi="Times New Roman" w:cs="Times New Roman"/>
        </w:rPr>
        <w:t>I</w:t>
      </w:r>
      <w:r w:rsidR="003C77A8">
        <w:rPr>
          <w:rFonts w:ascii="Times New Roman" w:hAnsi="Times New Roman" w:cs="Times New Roman"/>
        </w:rPr>
        <w:t>.</w:t>
      </w:r>
      <w:r w:rsidR="00333427" w:rsidRPr="00333427">
        <w:rPr>
          <w:rFonts w:ascii="Times New Roman" w:hAnsi="Times New Roman" w:cs="Times New Roman"/>
        </w:rPr>
        <w:t>A</w:t>
      </w:r>
      <w:r w:rsidR="003C77A8">
        <w:rPr>
          <w:rFonts w:ascii="Times New Roman" w:hAnsi="Times New Roman" w:cs="Times New Roman"/>
        </w:rPr>
        <w:t>.</w:t>
      </w:r>
      <w:r w:rsidR="00333427" w:rsidRPr="00333427">
        <w:rPr>
          <w:rFonts w:ascii="Times New Roman" w:hAnsi="Times New Roman" w:cs="Times New Roman"/>
        </w:rPr>
        <w:t>O</w:t>
      </w:r>
      <w:r w:rsidR="003C77A8">
        <w:rPr>
          <w:rFonts w:ascii="Times New Roman" w:hAnsi="Times New Roman" w:cs="Times New Roman"/>
        </w:rPr>
        <w:t>.</w:t>
      </w:r>
      <w:r w:rsidR="00333427" w:rsidRPr="00333427">
        <w:rPr>
          <w:rFonts w:ascii="Times New Roman" w:hAnsi="Times New Roman" w:cs="Times New Roman"/>
        </w:rPr>
        <w:t>), insieme</w:t>
      </w:r>
      <w:r w:rsidR="00A84C04">
        <w:rPr>
          <w:rFonts w:ascii="Times New Roman" w:hAnsi="Times New Roman" w:cs="Times New Roman"/>
        </w:rPr>
        <w:t xml:space="preserve"> </w:t>
      </w:r>
      <w:r w:rsidR="00333427" w:rsidRPr="00333427">
        <w:rPr>
          <w:rFonts w:ascii="Times New Roman" w:hAnsi="Times New Roman" w:cs="Times New Roman"/>
        </w:rPr>
        <w:t xml:space="preserve">ad altri strumenti di pianificazione, </w:t>
      </w:r>
      <w:r w:rsidR="003C77A8">
        <w:rPr>
          <w:rFonts w:ascii="Times New Roman" w:hAnsi="Times New Roman" w:cs="Times New Roman"/>
        </w:rPr>
        <w:t xml:space="preserve">per la messa a punto di </w:t>
      </w:r>
      <w:r w:rsidR="00333427" w:rsidRPr="00333427">
        <w:rPr>
          <w:rFonts w:ascii="Times New Roman" w:hAnsi="Times New Roman" w:cs="Times New Roman"/>
        </w:rPr>
        <w:t>un documento di programmazione unitario.</w:t>
      </w:r>
    </w:p>
    <w:p w14:paraId="07B5C4A2" w14:textId="475543F1" w:rsidR="00DB61BD" w:rsidRDefault="00DB61BD" w:rsidP="00DB61BD">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Vale la pena di segnalare, inoltre, gli</w:t>
      </w:r>
      <w:r w:rsidR="00333427" w:rsidRPr="00333427">
        <w:rPr>
          <w:rFonts w:ascii="Times New Roman" w:hAnsi="Times New Roman" w:cs="Times New Roman"/>
        </w:rPr>
        <w:t xml:space="preserve"> impegni assunti dall’Italia con il PNRR – Piano Nazionale</w:t>
      </w:r>
      <w:r w:rsidR="002B4DF3">
        <w:rPr>
          <w:rFonts w:ascii="Times New Roman" w:hAnsi="Times New Roman" w:cs="Times New Roman"/>
        </w:rPr>
        <w:t xml:space="preserve"> </w:t>
      </w:r>
      <w:r w:rsidR="00333427" w:rsidRPr="00333427">
        <w:rPr>
          <w:rFonts w:ascii="Times New Roman" w:hAnsi="Times New Roman" w:cs="Times New Roman"/>
        </w:rPr>
        <w:t xml:space="preserve">di </w:t>
      </w:r>
      <w:r>
        <w:rPr>
          <w:rFonts w:ascii="Times New Roman" w:hAnsi="Times New Roman" w:cs="Times New Roman"/>
        </w:rPr>
        <w:t xml:space="preserve"> </w:t>
      </w:r>
      <w:r w:rsidR="00333427" w:rsidRPr="00333427">
        <w:rPr>
          <w:rFonts w:ascii="Times New Roman" w:hAnsi="Times New Roman" w:cs="Times New Roman"/>
        </w:rPr>
        <w:t>Ripresa e Resilienza che, incidendo in modo significativo sull’innovazione e organizzazione della</w:t>
      </w:r>
      <w:r>
        <w:rPr>
          <w:rFonts w:ascii="Times New Roman" w:hAnsi="Times New Roman" w:cs="Times New Roman"/>
        </w:rPr>
        <w:t xml:space="preserve"> </w:t>
      </w:r>
      <w:r w:rsidR="00333427" w:rsidRPr="00333427">
        <w:rPr>
          <w:rFonts w:ascii="Times New Roman" w:hAnsi="Times New Roman" w:cs="Times New Roman"/>
        </w:rPr>
        <w:t>pubblica amministrazione, impongono un rafforzamento dei processi formativi del personale per</w:t>
      </w:r>
      <w:r>
        <w:rPr>
          <w:rFonts w:ascii="Times New Roman" w:hAnsi="Times New Roman" w:cs="Times New Roman"/>
        </w:rPr>
        <w:t xml:space="preserve"> </w:t>
      </w:r>
      <w:r w:rsidR="00333427" w:rsidRPr="00333427">
        <w:rPr>
          <w:rFonts w:ascii="Times New Roman" w:hAnsi="Times New Roman" w:cs="Times New Roman"/>
        </w:rPr>
        <w:t>sostenere il processo riformatore dell’amministrazione pubblica.</w:t>
      </w:r>
    </w:p>
    <w:p w14:paraId="63453EF6" w14:textId="77777777" w:rsidR="00DB61BD" w:rsidRDefault="00DB61BD" w:rsidP="00333427">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Peraltro</w:t>
      </w:r>
      <w:r w:rsidR="00333427" w:rsidRPr="00333427">
        <w:rPr>
          <w:rFonts w:ascii="Times New Roman" w:hAnsi="Times New Roman" w:cs="Times New Roman"/>
        </w:rPr>
        <w:t>, i vigenti CCNL, sia del Comparto che dell’Area Dirigenziale, nel fissare i</w:t>
      </w:r>
      <w:r>
        <w:rPr>
          <w:rFonts w:ascii="Times New Roman" w:hAnsi="Times New Roman" w:cs="Times New Roman"/>
        </w:rPr>
        <w:t xml:space="preserve"> </w:t>
      </w:r>
      <w:r w:rsidR="00333427" w:rsidRPr="00333427">
        <w:rPr>
          <w:rFonts w:ascii="Times New Roman" w:hAnsi="Times New Roman" w:cs="Times New Roman"/>
        </w:rPr>
        <w:t>principi generali e le finalità della formazione del personale, ne sottolineano la funzione primaria</w:t>
      </w:r>
      <w:r>
        <w:rPr>
          <w:rFonts w:ascii="Times New Roman" w:hAnsi="Times New Roman" w:cs="Times New Roman"/>
        </w:rPr>
        <w:t xml:space="preserve"> </w:t>
      </w:r>
      <w:r w:rsidR="00333427" w:rsidRPr="00333427">
        <w:rPr>
          <w:rFonts w:ascii="Times New Roman" w:hAnsi="Times New Roman" w:cs="Times New Roman"/>
        </w:rPr>
        <w:t>nelle strategie di cambiamento, dirette a conseguire una maggiore qualità ed efficacia dell'attività.</w:t>
      </w:r>
    </w:p>
    <w:p w14:paraId="728D4179" w14:textId="77777777" w:rsidR="00DB61BD" w:rsidRDefault="00DB61BD" w:rsidP="00DB61BD">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Ne consegue la centralità delle attività formative nella prospettiva del</w:t>
      </w:r>
      <w:r w:rsidRPr="00DB61BD">
        <w:rPr>
          <w:rFonts w:ascii="Times New Roman" w:hAnsi="Times New Roman" w:cs="Times New Roman"/>
        </w:rPr>
        <w:t xml:space="preserve"> rafforza</w:t>
      </w:r>
      <w:r>
        <w:rPr>
          <w:rFonts w:ascii="Times New Roman" w:hAnsi="Times New Roman" w:cs="Times New Roman"/>
        </w:rPr>
        <w:t>mento</w:t>
      </w:r>
      <w:r w:rsidRPr="00DB61BD">
        <w:rPr>
          <w:rFonts w:ascii="Times New Roman" w:hAnsi="Times New Roman" w:cs="Times New Roman"/>
        </w:rPr>
        <w:t xml:space="preserve"> </w:t>
      </w:r>
      <w:r>
        <w:rPr>
          <w:rFonts w:ascii="Times New Roman" w:hAnsi="Times New Roman" w:cs="Times New Roman"/>
        </w:rPr>
        <w:t>del</w:t>
      </w:r>
      <w:r w:rsidRPr="00DB61BD">
        <w:rPr>
          <w:rFonts w:ascii="Times New Roman" w:hAnsi="Times New Roman" w:cs="Times New Roman"/>
        </w:rPr>
        <w:t>le competenze</w:t>
      </w:r>
      <w:r>
        <w:rPr>
          <w:rFonts w:ascii="Times New Roman" w:hAnsi="Times New Roman" w:cs="Times New Roman"/>
        </w:rPr>
        <w:t xml:space="preserve"> </w:t>
      </w:r>
      <w:r w:rsidRPr="00DB61BD">
        <w:rPr>
          <w:rFonts w:ascii="Times New Roman" w:hAnsi="Times New Roman" w:cs="Times New Roman"/>
        </w:rPr>
        <w:t xml:space="preserve">individuali e </w:t>
      </w:r>
      <w:r>
        <w:rPr>
          <w:rFonts w:ascii="Times New Roman" w:hAnsi="Times New Roman" w:cs="Times New Roman"/>
        </w:rPr>
        <w:t xml:space="preserve">del </w:t>
      </w:r>
      <w:r w:rsidRPr="00DB61BD">
        <w:rPr>
          <w:rFonts w:ascii="Times New Roman" w:hAnsi="Times New Roman" w:cs="Times New Roman"/>
        </w:rPr>
        <w:t>potenzia</w:t>
      </w:r>
      <w:r>
        <w:rPr>
          <w:rFonts w:ascii="Times New Roman" w:hAnsi="Times New Roman" w:cs="Times New Roman"/>
        </w:rPr>
        <w:t>mento</w:t>
      </w:r>
      <w:r w:rsidRPr="00DB61BD">
        <w:rPr>
          <w:rFonts w:ascii="Times New Roman" w:hAnsi="Times New Roman" w:cs="Times New Roman"/>
        </w:rPr>
        <w:t xml:space="preserve"> strutturalmente </w:t>
      </w:r>
      <w:r>
        <w:rPr>
          <w:rFonts w:ascii="Times New Roman" w:hAnsi="Times New Roman" w:cs="Times New Roman"/>
        </w:rPr>
        <w:t>del</w:t>
      </w:r>
      <w:r w:rsidRPr="00DB61BD">
        <w:rPr>
          <w:rFonts w:ascii="Times New Roman" w:hAnsi="Times New Roman" w:cs="Times New Roman"/>
        </w:rPr>
        <w:t>la capacità amministrativa, sviluppando la cultura del</w:t>
      </w:r>
      <w:r>
        <w:rPr>
          <w:rFonts w:ascii="Times New Roman" w:hAnsi="Times New Roman" w:cs="Times New Roman"/>
        </w:rPr>
        <w:t xml:space="preserve"> </w:t>
      </w:r>
      <w:r w:rsidRPr="00DB61BD">
        <w:rPr>
          <w:rFonts w:ascii="Times New Roman" w:hAnsi="Times New Roman" w:cs="Times New Roman"/>
        </w:rPr>
        <w:t>risultato e dell’auto-responsabilità e l’orientamento all’innovazione e alla progettualità.</w:t>
      </w:r>
    </w:p>
    <w:p w14:paraId="3015C48E" w14:textId="77777777" w:rsidR="00DB61BD" w:rsidRDefault="00DB61BD" w:rsidP="00DB61BD">
      <w:pPr>
        <w:pStyle w:val="Corpotesto"/>
        <w:tabs>
          <w:tab w:val="left" w:pos="1134"/>
        </w:tabs>
        <w:spacing w:before="125" w:line="302" w:lineRule="auto"/>
        <w:ind w:left="426" w:right="130"/>
        <w:jc w:val="both"/>
        <w:rPr>
          <w:rFonts w:ascii="Times New Roman" w:hAnsi="Times New Roman" w:cs="Times New Roman"/>
        </w:rPr>
      </w:pPr>
    </w:p>
    <w:p w14:paraId="4E225054" w14:textId="4692D47F" w:rsidR="00DB61BD" w:rsidRPr="00DB61BD" w:rsidRDefault="00DB61BD" w:rsidP="00D71D84">
      <w:pPr>
        <w:pStyle w:val="Titolo1"/>
        <w:numPr>
          <w:ilvl w:val="2"/>
          <w:numId w:val="29"/>
        </w:numPr>
        <w:tabs>
          <w:tab w:val="left" w:pos="851"/>
        </w:tabs>
        <w:spacing w:before="66" w:line="360" w:lineRule="auto"/>
        <w:jc w:val="both"/>
        <w:rPr>
          <w:rFonts w:ascii="Times New Roman" w:hAnsi="Times New Roman" w:cs="Times New Roman"/>
          <w:smallCaps/>
        </w:rPr>
      </w:pPr>
      <w:bookmarkStart w:id="114" w:name="_Toc219903760"/>
      <w:r>
        <w:rPr>
          <w:rFonts w:ascii="Times New Roman" w:hAnsi="Times New Roman" w:cs="Times New Roman"/>
          <w:smallCaps/>
        </w:rPr>
        <w:t xml:space="preserve">Il Programma Triennale delle Attività Formative </w:t>
      </w:r>
      <w:r w:rsidRPr="00DB61BD">
        <w:rPr>
          <w:rFonts w:ascii="Times New Roman" w:hAnsi="Times New Roman" w:cs="Times New Roman"/>
        </w:rPr>
        <w:t>202</w:t>
      </w:r>
      <w:r w:rsidR="00636ACC">
        <w:rPr>
          <w:rFonts w:ascii="Times New Roman" w:hAnsi="Times New Roman" w:cs="Times New Roman"/>
        </w:rPr>
        <w:t>6</w:t>
      </w:r>
      <w:r w:rsidRPr="00DB61BD">
        <w:rPr>
          <w:rFonts w:ascii="Times New Roman" w:hAnsi="Times New Roman" w:cs="Times New Roman"/>
        </w:rPr>
        <w:t xml:space="preserve"> – 202</w:t>
      </w:r>
      <w:r w:rsidR="00636ACC">
        <w:rPr>
          <w:rFonts w:ascii="Times New Roman" w:hAnsi="Times New Roman" w:cs="Times New Roman"/>
        </w:rPr>
        <w:t>8</w:t>
      </w:r>
      <w:bookmarkEnd w:id="114"/>
    </w:p>
    <w:p w14:paraId="15709111" w14:textId="77777777" w:rsidR="00611B67" w:rsidRDefault="00611B67" w:rsidP="00611B67">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L</w:t>
      </w:r>
      <w:r w:rsidRPr="00611B67">
        <w:rPr>
          <w:rFonts w:ascii="Times New Roman" w:hAnsi="Times New Roman" w:cs="Times New Roman"/>
        </w:rPr>
        <w:t>a formazione riveste</w:t>
      </w:r>
      <w:r>
        <w:rPr>
          <w:rFonts w:ascii="Times New Roman" w:hAnsi="Times New Roman" w:cs="Times New Roman"/>
        </w:rPr>
        <w:t xml:space="preserve"> </w:t>
      </w:r>
      <w:r w:rsidRPr="00611B67">
        <w:rPr>
          <w:rFonts w:ascii="Times New Roman" w:hAnsi="Times New Roman" w:cs="Times New Roman"/>
        </w:rPr>
        <w:t>un ruolo fondamentale</w:t>
      </w:r>
      <w:r>
        <w:rPr>
          <w:rFonts w:ascii="Times New Roman" w:hAnsi="Times New Roman" w:cs="Times New Roman"/>
        </w:rPr>
        <w:t xml:space="preserve"> per la Pubblica Amministrazione, in quanto consente il</w:t>
      </w:r>
      <w:r w:rsidRPr="00611B67">
        <w:rPr>
          <w:rFonts w:ascii="Times New Roman" w:hAnsi="Times New Roman" w:cs="Times New Roman"/>
        </w:rPr>
        <w:t xml:space="preserve"> rafforzamento delle competenze esistenti, la valorizzazione delle</w:t>
      </w:r>
      <w:r>
        <w:rPr>
          <w:rFonts w:ascii="Times New Roman" w:hAnsi="Times New Roman" w:cs="Times New Roman"/>
        </w:rPr>
        <w:t xml:space="preserve"> </w:t>
      </w:r>
      <w:r w:rsidRPr="00611B67">
        <w:rPr>
          <w:rFonts w:ascii="Times New Roman" w:hAnsi="Times New Roman" w:cs="Times New Roman"/>
        </w:rPr>
        <w:t>aspettative e delle motivazioni di ciascuna unità di personale, nonché lo sviluppo di nuovi profili</w:t>
      </w:r>
      <w:r>
        <w:rPr>
          <w:rFonts w:ascii="Times New Roman" w:hAnsi="Times New Roman" w:cs="Times New Roman"/>
        </w:rPr>
        <w:t xml:space="preserve"> </w:t>
      </w:r>
      <w:r w:rsidRPr="00611B67">
        <w:rPr>
          <w:rFonts w:ascii="Times New Roman" w:hAnsi="Times New Roman" w:cs="Times New Roman"/>
        </w:rPr>
        <w:t>professionali.</w:t>
      </w:r>
    </w:p>
    <w:p w14:paraId="1A79F7E5" w14:textId="23B9E4F7" w:rsidR="00611B67" w:rsidRDefault="00611B67" w:rsidP="00611B67">
      <w:pPr>
        <w:pStyle w:val="Corpotesto"/>
        <w:tabs>
          <w:tab w:val="left" w:pos="1134"/>
        </w:tabs>
        <w:spacing w:before="125" w:line="302" w:lineRule="auto"/>
        <w:ind w:left="426" w:right="130"/>
        <w:jc w:val="both"/>
        <w:rPr>
          <w:rFonts w:ascii="Times New Roman" w:hAnsi="Times New Roman" w:cs="Times New Roman"/>
        </w:rPr>
      </w:pPr>
      <w:r w:rsidRPr="00611B67">
        <w:rPr>
          <w:rFonts w:ascii="Times New Roman" w:hAnsi="Times New Roman" w:cs="Times New Roman"/>
        </w:rPr>
        <w:t>La valenza della formazione è quindi duplice: sviluppare le competenze individuali del</w:t>
      </w:r>
      <w:r>
        <w:rPr>
          <w:rFonts w:ascii="Times New Roman" w:hAnsi="Times New Roman" w:cs="Times New Roman"/>
        </w:rPr>
        <w:t xml:space="preserve"> </w:t>
      </w:r>
      <w:r w:rsidRPr="00611B67">
        <w:rPr>
          <w:rFonts w:ascii="Times New Roman" w:hAnsi="Times New Roman" w:cs="Times New Roman"/>
        </w:rPr>
        <w:t>personale e rafforzare l’amministrazione pubblica, nella prospettiva del miglioramento continuo della</w:t>
      </w:r>
      <w:r>
        <w:rPr>
          <w:rFonts w:ascii="Times New Roman" w:hAnsi="Times New Roman" w:cs="Times New Roman"/>
        </w:rPr>
        <w:t xml:space="preserve"> </w:t>
      </w:r>
      <w:r w:rsidRPr="00611B67">
        <w:rPr>
          <w:rFonts w:ascii="Times New Roman" w:hAnsi="Times New Roman" w:cs="Times New Roman"/>
        </w:rPr>
        <w:t>qualità dei servizi e del soddisfacimento delle attese dei cittadini e delle imprese</w:t>
      </w:r>
      <w:r w:rsidR="00EB3BAA">
        <w:rPr>
          <w:rFonts w:ascii="Times New Roman" w:hAnsi="Times New Roman" w:cs="Times New Roman"/>
        </w:rPr>
        <w:t>.</w:t>
      </w:r>
    </w:p>
    <w:p w14:paraId="5427C0F1" w14:textId="104C2658" w:rsidR="00DB61BD" w:rsidRDefault="00EB3BAA" w:rsidP="00611B67">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Si riporta di seguito il</w:t>
      </w:r>
      <w:r w:rsidR="00DB61BD" w:rsidRPr="00DB61BD">
        <w:rPr>
          <w:rFonts w:ascii="Times New Roman" w:hAnsi="Times New Roman" w:cs="Times New Roman"/>
        </w:rPr>
        <w:t xml:space="preserve"> Programma delle Attività Formative </w:t>
      </w:r>
      <w:r>
        <w:rPr>
          <w:rFonts w:ascii="Times New Roman" w:hAnsi="Times New Roman" w:cs="Times New Roman"/>
        </w:rPr>
        <w:t xml:space="preserve">contemplato nel PIAO </w:t>
      </w:r>
      <w:r w:rsidR="00DB61BD" w:rsidRPr="00DB61BD">
        <w:rPr>
          <w:rFonts w:ascii="Times New Roman" w:hAnsi="Times New Roman" w:cs="Times New Roman"/>
        </w:rPr>
        <w:t xml:space="preserve">predisposto </w:t>
      </w:r>
      <w:r w:rsidR="00DB61BD">
        <w:rPr>
          <w:rFonts w:ascii="Times New Roman" w:hAnsi="Times New Roman" w:cs="Times New Roman"/>
        </w:rPr>
        <w:t xml:space="preserve">sulla </w:t>
      </w:r>
      <w:r w:rsidR="00DB61BD">
        <w:rPr>
          <w:rFonts w:ascii="Times New Roman" w:hAnsi="Times New Roman" w:cs="Times New Roman"/>
        </w:rPr>
        <w:lastRenderedPageBreak/>
        <w:t>base del programma delle attività dell’Ente e della rilevazione dei fabbisogni espressi dal personale</w:t>
      </w:r>
      <w:r w:rsidR="00E910D9">
        <w:rPr>
          <w:rFonts w:ascii="Times New Roman" w:hAnsi="Times New Roman" w:cs="Times New Roman"/>
        </w:rPr>
        <w:t xml:space="preserve"> dipendente dell’Ente</w:t>
      </w:r>
      <w:r>
        <w:rPr>
          <w:rFonts w:ascii="Times New Roman" w:hAnsi="Times New Roman" w:cs="Times New Roman"/>
        </w:rPr>
        <w:t>.</w:t>
      </w:r>
    </w:p>
    <w:p w14:paraId="1421B299" w14:textId="77777777" w:rsidR="00DB61BD" w:rsidRDefault="00DB61BD" w:rsidP="00DB61BD">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E’ opportuno precisare quanto segue:</w:t>
      </w:r>
    </w:p>
    <w:p w14:paraId="6BCD5146" w14:textId="77777777" w:rsidR="00DB61BD" w:rsidRDefault="00DB61BD" w:rsidP="00D71D84">
      <w:pPr>
        <w:pStyle w:val="Corpotesto"/>
        <w:numPr>
          <w:ilvl w:val="0"/>
          <w:numId w:val="30"/>
        </w:numPr>
        <w:tabs>
          <w:tab w:val="left" w:pos="1134"/>
        </w:tabs>
        <w:spacing w:before="125" w:line="302" w:lineRule="auto"/>
        <w:ind w:right="130"/>
        <w:jc w:val="both"/>
        <w:rPr>
          <w:rFonts w:ascii="Times New Roman" w:hAnsi="Times New Roman" w:cs="Times New Roman"/>
        </w:rPr>
      </w:pPr>
      <w:r w:rsidRPr="00DB61BD">
        <w:rPr>
          <w:rFonts w:ascii="Times New Roman" w:hAnsi="Times New Roman" w:cs="Times New Roman"/>
        </w:rPr>
        <w:t>le iniziative di formazione</w:t>
      </w:r>
      <w:r>
        <w:rPr>
          <w:rFonts w:ascii="Times New Roman" w:hAnsi="Times New Roman" w:cs="Times New Roman"/>
        </w:rPr>
        <w:t xml:space="preserve"> </w:t>
      </w:r>
      <w:r w:rsidRPr="00DB61BD">
        <w:rPr>
          <w:rFonts w:ascii="Times New Roman" w:hAnsi="Times New Roman" w:cs="Times New Roman"/>
        </w:rPr>
        <w:t>sono suscettibili di modifiche e/o</w:t>
      </w:r>
      <w:r>
        <w:rPr>
          <w:rFonts w:ascii="Times New Roman" w:hAnsi="Times New Roman" w:cs="Times New Roman"/>
        </w:rPr>
        <w:t xml:space="preserve"> </w:t>
      </w:r>
      <w:r w:rsidRPr="00DB61BD">
        <w:rPr>
          <w:rFonts w:ascii="Times New Roman" w:hAnsi="Times New Roman" w:cs="Times New Roman"/>
        </w:rPr>
        <w:t>integrazioni, a fronte della necessità di rimodulazione delle stesse e di nuove esigenze</w:t>
      </w:r>
      <w:r>
        <w:rPr>
          <w:rFonts w:ascii="Times New Roman" w:hAnsi="Times New Roman" w:cs="Times New Roman"/>
        </w:rPr>
        <w:t xml:space="preserve"> che dovessero presentarsi</w:t>
      </w:r>
      <w:r w:rsidRPr="00DB61BD">
        <w:rPr>
          <w:rFonts w:ascii="Times New Roman" w:hAnsi="Times New Roman" w:cs="Times New Roman"/>
        </w:rPr>
        <w:t>;</w:t>
      </w:r>
    </w:p>
    <w:p w14:paraId="3EB3E563" w14:textId="77777777" w:rsidR="00E910D9" w:rsidRDefault="00DB61BD" w:rsidP="00D71D84">
      <w:pPr>
        <w:pStyle w:val="Corpotesto"/>
        <w:numPr>
          <w:ilvl w:val="0"/>
          <w:numId w:val="30"/>
        </w:numPr>
        <w:tabs>
          <w:tab w:val="left" w:pos="1134"/>
        </w:tabs>
        <w:spacing w:before="125" w:line="302" w:lineRule="auto"/>
        <w:ind w:right="130"/>
        <w:jc w:val="both"/>
        <w:rPr>
          <w:rFonts w:ascii="Times New Roman" w:hAnsi="Times New Roman" w:cs="Times New Roman"/>
        </w:rPr>
      </w:pPr>
      <w:r>
        <w:rPr>
          <w:rFonts w:ascii="Times New Roman" w:hAnsi="Times New Roman" w:cs="Times New Roman"/>
        </w:rPr>
        <w:t xml:space="preserve">i </w:t>
      </w:r>
      <w:r w:rsidRPr="00DB61BD">
        <w:rPr>
          <w:rFonts w:ascii="Times New Roman" w:hAnsi="Times New Roman" w:cs="Times New Roman"/>
        </w:rPr>
        <w:t>temi individuati all’interno di ciascun ambito tematico del Piano Formativo sono</w:t>
      </w:r>
      <w:r>
        <w:rPr>
          <w:rFonts w:ascii="Times New Roman" w:hAnsi="Times New Roman" w:cs="Times New Roman"/>
        </w:rPr>
        <w:t xml:space="preserve"> </w:t>
      </w:r>
      <w:r w:rsidRPr="00DB61BD">
        <w:rPr>
          <w:rFonts w:ascii="Times New Roman" w:hAnsi="Times New Roman" w:cs="Times New Roman"/>
        </w:rPr>
        <w:t>esemplificativi e non esaustivi dei contenuti specifici sui quali si articoleranno i singoli</w:t>
      </w:r>
      <w:r w:rsidR="00E910D9">
        <w:rPr>
          <w:rFonts w:ascii="Times New Roman" w:hAnsi="Times New Roman" w:cs="Times New Roman"/>
        </w:rPr>
        <w:t xml:space="preserve"> </w:t>
      </w:r>
      <w:r w:rsidRPr="00E910D9">
        <w:rPr>
          <w:rFonts w:ascii="Times New Roman" w:hAnsi="Times New Roman" w:cs="Times New Roman"/>
        </w:rPr>
        <w:t>interventi formativi;</w:t>
      </w:r>
    </w:p>
    <w:p w14:paraId="1673E3A7" w14:textId="77777777" w:rsidR="00DB61BD" w:rsidRPr="00E910D9" w:rsidRDefault="00DB61BD" w:rsidP="00D71D84">
      <w:pPr>
        <w:pStyle w:val="Corpotesto"/>
        <w:numPr>
          <w:ilvl w:val="0"/>
          <w:numId w:val="30"/>
        </w:numPr>
        <w:tabs>
          <w:tab w:val="left" w:pos="1134"/>
        </w:tabs>
        <w:spacing w:before="125" w:line="302" w:lineRule="auto"/>
        <w:ind w:right="130"/>
        <w:jc w:val="both"/>
        <w:rPr>
          <w:rFonts w:ascii="Times New Roman" w:hAnsi="Times New Roman" w:cs="Times New Roman"/>
        </w:rPr>
      </w:pPr>
      <w:r w:rsidRPr="00E910D9">
        <w:rPr>
          <w:rFonts w:ascii="Times New Roman" w:hAnsi="Times New Roman" w:cs="Times New Roman"/>
        </w:rPr>
        <w:t>ulteriori esigenze formative potranno trovare attuazione mediante la formazione specialistica</w:t>
      </w:r>
      <w:r w:rsidR="00E910D9">
        <w:rPr>
          <w:rFonts w:ascii="Times New Roman" w:hAnsi="Times New Roman" w:cs="Times New Roman"/>
        </w:rPr>
        <w:t xml:space="preserve"> </w:t>
      </w:r>
      <w:r w:rsidRPr="00E910D9">
        <w:rPr>
          <w:rFonts w:ascii="Times New Roman" w:hAnsi="Times New Roman" w:cs="Times New Roman"/>
        </w:rPr>
        <w:t>a catalogo, compatibilmente con le risorse stanziate.</w:t>
      </w:r>
    </w:p>
    <w:p w14:paraId="76F14B97" w14:textId="03EF558C" w:rsidR="00E910D9" w:rsidRDefault="00E910D9" w:rsidP="00973373">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A partire dalle attività che hanno impegnato l’Agenzia nel corso dell’anno 202</w:t>
      </w:r>
      <w:r w:rsidR="00567811">
        <w:rPr>
          <w:rFonts w:ascii="Times New Roman" w:hAnsi="Times New Roman" w:cs="Times New Roman"/>
        </w:rPr>
        <w:t>5</w:t>
      </w:r>
      <w:r w:rsidRPr="00E910D9">
        <w:rPr>
          <w:rFonts w:ascii="Times New Roman" w:hAnsi="Times New Roman" w:cs="Times New Roman"/>
        </w:rPr>
        <w:t xml:space="preserve">, </w:t>
      </w:r>
      <w:r w:rsidR="00973373">
        <w:rPr>
          <w:rFonts w:ascii="Times New Roman" w:hAnsi="Times New Roman" w:cs="Times New Roman"/>
        </w:rPr>
        <w:t>s</w:t>
      </w:r>
      <w:r w:rsidR="00973373" w:rsidRPr="00973373">
        <w:rPr>
          <w:rFonts w:ascii="Times New Roman" w:hAnsi="Times New Roman" w:cs="Times New Roman"/>
        </w:rPr>
        <w:t xml:space="preserve">ia in ordine alle priorità formative espresse, sia in ordine al budget di spesa, </w:t>
      </w:r>
      <w:r w:rsidR="009A4A6B">
        <w:rPr>
          <w:rFonts w:ascii="Times New Roman" w:hAnsi="Times New Roman" w:cs="Times New Roman"/>
        </w:rPr>
        <w:t xml:space="preserve">sono state </w:t>
      </w:r>
      <w:r w:rsidR="00973373" w:rsidRPr="00973373">
        <w:rPr>
          <w:rFonts w:ascii="Times New Roman" w:hAnsi="Times New Roman" w:cs="Times New Roman"/>
        </w:rPr>
        <w:t xml:space="preserve">attivazione </w:t>
      </w:r>
      <w:r w:rsidR="00C04982">
        <w:rPr>
          <w:rFonts w:ascii="Times New Roman" w:hAnsi="Times New Roman" w:cs="Times New Roman"/>
        </w:rPr>
        <w:t>le</w:t>
      </w:r>
      <w:r w:rsidR="00973373" w:rsidRPr="00973373">
        <w:rPr>
          <w:rFonts w:ascii="Times New Roman" w:hAnsi="Times New Roman" w:cs="Times New Roman"/>
        </w:rPr>
        <w:t xml:space="preserve"> iniziative formative </w:t>
      </w:r>
      <w:r>
        <w:rPr>
          <w:rFonts w:ascii="Times New Roman" w:hAnsi="Times New Roman" w:cs="Times New Roman"/>
        </w:rPr>
        <w:t xml:space="preserve">segnatamente </w:t>
      </w:r>
      <w:r w:rsidR="009A4A6B">
        <w:rPr>
          <w:rFonts w:ascii="Times New Roman" w:hAnsi="Times New Roman" w:cs="Times New Roman"/>
        </w:rPr>
        <w:t>agli adempimenti</w:t>
      </w:r>
      <w:r>
        <w:rPr>
          <w:rFonts w:ascii="Times New Roman" w:hAnsi="Times New Roman" w:cs="Times New Roman"/>
        </w:rPr>
        <w:t xml:space="preserve"> conness</w:t>
      </w:r>
      <w:r w:rsidR="009A4A6B">
        <w:rPr>
          <w:rFonts w:ascii="Times New Roman" w:hAnsi="Times New Roman" w:cs="Times New Roman"/>
        </w:rPr>
        <w:t>i</w:t>
      </w:r>
      <w:r>
        <w:rPr>
          <w:rFonts w:ascii="Times New Roman" w:hAnsi="Times New Roman" w:cs="Times New Roman"/>
        </w:rPr>
        <w:t xml:space="preserve"> al ruolo di Centrale di Committenza e all’adozione di una Piattaforma di e-Procurement Regionale, </w:t>
      </w:r>
      <w:r w:rsidR="0000149D">
        <w:rPr>
          <w:rFonts w:ascii="Times New Roman" w:hAnsi="Times New Roman" w:cs="Times New Roman"/>
        </w:rPr>
        <w:t>con la realizzazione di</w:t>
      </w:r>
      <w:r>
        <w:rPr>
          <w:rFonts w:ascii="Times New Roman" w:hAnsi="Times New Roman" w:cs="Times New Roman"/>
        </w:rPr>
        <w:t xml:space="preserve"> attività formative specialistiche sull’utilizzo della piattaforma concessa </w:t>
      </w:r>
      <w:r w:rsidR="00B001F7">
        <w:rPr>
          <w:rFonts w:ascii="Times New Roman" w:hAnsi="Times New Roman" w:cs="Times New Roman"/>
        </w:rPr>
        <w:t>G.I.A.D.A.</w:t>
      </w:r>
      <w:r>
        <w:rPr>
          <w:rFonts w:ascii="Times New Roman" w:hAnsi="Times New Roman" w:cs="Times New Roman"/>
        </w:rPr>
        <w:t>.</w:t>
      </w:r>
    </w:p>
    <w:p w14:paraId="21EDDC77" w14:textId="0A5254BD" w:rsidR="003A44F9" w:rsidRDefault="00132EC5" w:rsidP="003A44F9">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 xml:space="preserve">Si ritiene </w:t>
      </w:r>
      <w:r w:rsidR="00CE5E6B">
        <w:rPr>
          <w:rFonts w:ascii="Times New Roman" w:hAnsi="Times New Roman" w:cs="Times New Roman"/>
        </w:rPr>
        <w:t>di dover insistere su tale solco avendo tuttavia anche riguardo alle esigenze espresse dal personale, compatibilmente con le risorse finanziarie disponibili</w:t>
      </w:r>
      <w:r w:rsidR="0093786B">
        <w:rPr>
          <w:rFonts w:ascii="Times New Roman" w:hAnsi="Times New Roman" w:cs="Times New Roman"/>
        </w:rPr>
        <w:t xml:space="preserve">, con </w:t>
      </w:r>
      <w:r w:rsidR="0093786B" w:rsidRPr="003A44F9">
        <w:rPr>
          <w:rFonts w:ascii="Times New Roman" w:hAnsi="Times New Roman" w:cs="Times New Roman"/>
        </w:rPr>
        <w:t>l’individuazione di percorsi certificati aperti a tutte le figure del personale dell’Agenzia anche per mantenere i livelli professionali dell</w:t>
      </w:r>
      <w:r w:rsidR="00567811">
        <w:rPr>
          <w:rFonts w:ascii="Times New Roman" w:hAnsi="Times New Roman" w:cs="Times New Roman"/>
        </w:rPr>
        <w:t xml:space="preserve">a componente ICT </w:t>
      </w:r>
      <w:r w:rsidR="0093786B" w:rsidRPr="003A44F9">
        <w:rPr>
          <w:rFonts w:ascii="Times New Roman" w:hAnsi="Times New Roman" w:cs="Times New Roman"/>
        </w:rPr>
        <w:t xml:space="preserve">dell’Ente </w:t>
      </w:r>
      <w:r w:rsidR="003A44F9" w:rsidRPr="003A44F9">
        <w:rPr>
          <w:rFonts w:ascii="Times New Roman" w:hAnsi="Times New Roman" w:cs="Times New Roman"/>
        </w:rPr>
        <w:t>in particolare</w:t>
      </w:r>
      <w:r w:rsidR="0093786B" w:rsidRPr="003A44F9">
        <w:rPr>
          <w:rFonts w:ascii="Times New Roman" w:hAnsi="Times New Roman" w:cs="Times New Roman"/>
        </w:rPr>
        <w:t xml:space="preserve"> in termini di sicurezza informatica.</w:t>
      </w:r>
    </w:p>
    <w:p w14:paraId="3D2F7767" w14:textId="77777777" w:rsidR="0093786B" w:rsidRDefault="003A44F9" w:rsidP="003A44F9">
      <w:pPr>
        <w:pStyle w:val="Corpotesto"/>
        <w:tabs>
          <w:tab w:val="left" w:pos="1134"/>
        </w:tabs>
        <w:spacing w:before="125" w:line="302" w:lineRule="auto"/>
        <w:ind w:left="426" w:right="130"/>
        <w:jc w:val="both"/>
        <w:rPr>
          <w:rFonts w:ascii="Times New Roman" w:hAnsi="Times New Roman" w:cs="Times New Roman"/>
        </w:rPr>
      </w:pPr>
      <w:r w:rsidRPr="003A44F9">
        <w:rPr>
          <w:rFonts w:ascii="Times New Roman" w:hAnsi="Times New Roman" w:cs="Times New Roman"/>
        </w:rPr>
        <w:t xml:space="preserve">Si precisa che i percorsi attivati dovranno prevedere </w:t>
      </w:r>
      <w:r w:rsidR="0093786B" w:rsidRPr="003A44F9">
        <w:rPr>
          <w:rFonts w:ascii="Times New Roman" w:hAnsi="Times New Roman" w:cs="Times New Roman"/>
        </w:rPr>
        <w:t>formazione certificata come previsto dal nuovo CCNL, con attestato di superamento.</w:t>
      </w:r>
    </w:p>
    <w:p w14:paraId="610490C5" w14:textId="1E62B3F1" w:rsidR="0093786B" w:rsidRPr="0093786B" w:rsidRDefault="0093786B" w:rsidP="0093786B">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Per quanto concerne la sicurezza sul lavoro, f</w:t>
      </w:r>
      <w:r w:rsidR="00567811">
        <w:rPr>
          <w:rFonts w:ascii="Times New Roman" w:hAnsi="Times New Roman" w:cs="Times New Roman"/>
        </w:rPr>
        <w:t>e</w:t>
      </w:r>
      <w:r>
        <w:rPr>
          <w:rFonts w:ascii="Times New Roman" w:hAnsi="Times New Roman" w:cs="Times New Roman"/>
        </w:rPr>
        <w:t>rmo restando che le</w:t>
      </w:r>
      <w:r w:rsidR="003C77A8">
        <w:rPr>
          <w:rFonts w:ascii="Times New Roman" w:hAnsi="Times New Roman" w:cs="Times New Roman"/>
        </w:rPr>
        <w:t xml:space="preserve"> iniziative</w:t>
      </w:r>
      <w:r>
        <w:rPr>
          <w:rFonts w:ascii="Times New Roman" w:hAnsi="Times New Roman" w:cs="Times New Roman"/>
        </w:rPr>
        <w:t xml:space="preserve"> formative programmate dovranno rispettare la durata obbligatoria di 8 ore, le competenze acquisite a seguito di svolgimento delle attività formative in materia di sicurezza sul lavoro verranno registrate nel “Libretto Formativo del Cittadino” ai sensi del comma 14, art. 37 del </w:t>
      </w:r>
      <w:r w:rsidRPr="001B5554">
        <w:rPr>
          <w:rFonts w:ascii="Times New Roman" w:hAnsi="Times New Roman" w:cs="Times New Roman"/>
        </w:rPr>
        <w:t>D. Lgs. n.</w:t>
      </w:r>
      <w:r>
        <w:rPr>
          <w:rFonts w:ascii="Times New Roman" w:hAnsi="Times New Roman" w:cs="Times New Roman"/>
        </w:rPr>
        <w:t xml:space="preserve"> </w:t>
      </w:r>
      <w:r w:rsidRPr="001B5554">
        <w:rPr>
          <w:rFonts w:ascii="Times New Roman" w:hAnsi="Times New Roman" w:cs="Times New Roman"/>
        </w:rPr>
        <w:t>81/2008</w:t>
      </w:r>
      <w:r>
        <w:rPr>
          <w:rFonts w:ascii="Times New Roman" w:hAnsi="Times New Roman" w:cs="Times New Roman"/>
        </w:rPr>
        <w:t>.</w:t>
      </w:r>
    </w:p>
    <w:p w14:paraId="3F32326F" w14:textId="2009BF8B" w:rsidR="0068581D" w:rsidRDefault="00CE5E6B" w:rsidP="009B689D">
      <w:pPr>
        <w:pStyle w:val="Corpotesto"/>
        <w:tabs>
          <w:tab w:val="left" w:pos="1134"/>
        </w:tabs>
        <w:spacing w:before="125" w:line="302" w:lineRule="auto"/>
        <w:ind w:left="426" w:right="130"/>
        <w:jc w:val="both"/>
        <w:rPr>
          <w:rFonts w:ascii="Times New Roman" w:hAnsi="Times New Roman" w:cs="Times New Roman"/>
        </w:rPr>
      </w:pPr>
      <w:r>
        <w:rPr>
          <w:rFonts w:ascii="Times New Roman" w:hAnsi="Times New Roman" w:cs="Times New Roman"/>
        </w:rPr>
        <w:t xml:space="preserve">Quanto sopra premesso si </w:t>
      </w:r>
      <w:r w:rsidR="009A4A6B">
        <w:rPr>
          <w:rFonts w:ascii="Times New Roman" w:hAnsi="Times New Roman" w:cs="Times New Roman"/>
        </w:rPr>
        <w:t>espone</w:t>
      </w:r>
      <w:r>
        <w:rPr>
          <w:rFonts w:ascii="Times New Roman" w:hAnsi="Times New Roman" w:cs="Times New Roman"/>
        </w:rPr>
        <w:t xml:space="preserve"> nell</w:t>
      </w:r>
      <w:r w:rsidR="009A4A6B">
        <w:rPr>
          <w:rFonts w:ascii="Times New Roman" w:hAnsi="Times New Roman" w:cs="Times New Roman"/>
        </w:rPr>
        <w:t>e</w:t>
      </w:r>
      <w:r>
        <w:rPr>
          <w:rFonts w:ascii="Times New Roman" w:hAnsi="Times New Roman" w:cs="Times New Roman"/>
        </w:rPr>
        <w:t xml:space="preserve"> seguent</w:t>
      </w:r>
      <w:r w:rsidR="009A4A6B">
        <w:rPr>
          <w:rFonts w:ascii="Times New Roman" w:hAnsi="Times New Roman" w:cs="Times New Roman"/>
        </w:rPr>
        <w:t>i</w:t>
      </w:r>
      <w:r>
        <w:rPr>
          <w:rFonts w:ascii="Times New Roman" w:hAnsi="Times New Roman" w:cs="Times New Roman"/>
        </w:rPr>
        <w:t xml:space="preserve"> tabell</w:t>
      </w:r>
      <w:r w:rsidR="009A4A6B">
        <w:rPr>
          <w:rFonts w:ascii="Times New Roman" w:hAnsi="Times New Roman" w:cs="Times New Roman"/>
        </w:rPr>
        <w:t xml:space="preserve">e, distintamente per formazione obbligatoria e formazione specialistica mirata sugli ambiti di attività dell’Agenzia, il </w:t>
      </w:r>
      <w:r w:rsidR="003C77A8">
        <w:rPr>
          <w:rFonts w:ascii="Times New Roman" w:hAnsi="Times New Roman" w:cs="Times New Roman"/>
        </w:rPr>
        <w:t>P</w:t>
      </w:r>
      <w:r w:rsidR="009A4A6B">
        <w:rPr>
          <w:rFonts w:ascii="Times New Roman" w:hAnsi="Times New Roman" w:cs="Times New Roman"/>
        </w:rPr>
        <w:t xml:space="preserve">iano </w:t>
      </w:r>
      <w:r w:rsidR="003C77A8">
        <w:rPr>
          <w:rFonts w:ascii="Times New Roman" w:hAnsi="Times New Roman" w:cs="Times New Roman"/>
        </w:rPr>
        <w:t>F</w:t>
      </w:r>
      <w:r w:rsidR="009A4A6B">
        <w:rPr>
          <w:rFonts w:ascii="Times New Roman" w:hAnsi="Times New Roman" w:cs="Times New Roman"/>
        </w:rPr>
        <w:t>ormativo 202</w:t>
      </w:r>
      <w:r w:rsidR="00567811">
        <w:rPr>
          <w:rFonts w:ascii="Times New Roman" w:hAnsi="Times New Roman" w:cs="Times New Roman"/>
        </w:rPr>
        <w:t>6</w:t>
      </w:r>
      <w:r w:rsidR="009A4A6B">
        <w:rPr>
          <w:rFonts w:ascii="Times New Roman" w:hAnsi="Times New Roman" w:cs="Times New Roman"/>
        </w:rPr>
        <w:t>-202</w:t>
      </w:r>
      <w:r w:rsidR="00567811">
        <w:rPr>
          <w:rFonts w:ascii="Times New Roman" w:hAnsi="Times New Roman" w:cs="Times New Roman"/>
        </w:rPr>
        <w:t>8</w:t>
      </w:r>
      <w:r w:rsidR="002B4DF3">
        <w:rPr>
          <w:rFonts w:ascii="Times New Roman" w:hAnsi="Times New Roman" w:cs="Times New Roman"/>
        </w:rPr>
        <w:t>, c</w:t>
      </w:r>
      <w:r w:rsidR="003C77A8">
        <w:rPr>
          <w:rFonts w:ascii="Times New Roman" w:hAnsi="Times New Roman" w:cs="Times New Roman"/>
        </w:rPr>
        <w:t xml:space="preserve">omprensivo delle attività formative svolte in linea con le </w:t>
      </w:r>
      <w:r w:rsidR="002B4DF3">
        <w:rPr>
          <w:rFonts w:ascii="Times New Roman" w:hAnsi="Times New Roman" w:cs="Times New Roman"/>
        </w:rPr>
        <w:t xml:space="preserve">esigenze </w:t>
      </w:r>
      <w:r w:rsidR="003C77A8">
        <w:rPr>
          <w:rFonts w:ascii="Times New Roman" w:hAnsi="Times New Roman" w:cs="Times New Roman"/>
        </w:rPr>
        <w:t>peculiari dell’Agenzia</w:t>
      </w:r>
      <w:r w:rsidR="002B4DF3">
        <w:rPr>
          <w:rFonts w:ascii="Times New Roman" w:hAnsi="Times New Roman" w:cs="Times New Roman"/>
        </w:rPr>
        <w:t>.</w:t>
      </w:r>
    </w:p>
    <w:p w14:paraId="03C5B2C1" w14:textId="77777777" w:rsidR="0068581D" w:rsidRPr="00611B67" w:rsidRDefault="0068581D" w:rsidP="0068581D">
      <w:pPr>
        <w:pStyle w:val="Corpotesto"/>
        <w:tabs>
          <w:tab w:val="left" w:pos="1134"/>
        </w:tabs>
        <w:spacing w:before="120" w:after="120" w:line="302" w:lineRule="auto"/>
        <w:ind w:left="425" w:right="130"/>
        <w:jc w:val="both"/>
        <w:rPr>
          <w:rFonts w:ascii="Times New Roman" w:hAnsi="Times New Roman" w:cs="Times New Roman"/>
          <w:b/>
        </w:rPr>
      </w:pPr>
      <w:r w:rsidRPr="00611B67">
        <w:rPr>
          <w:rFonts w:ascii="Times New Roman" w:hAnsi="Times New Roman" w:cs="Times New Roman"/>
          <w:b/>
        </w:rPr>
        <w:t>Formazione obbligatoria</w:t>
      </w:r>
    </w:p>
    <w:tbl>
      <w:tblPr>
        <w:tblStyle w:val="Grigliatabella"/>
        <w:tblW w:w="0" w:type="auto"/>
        <w:tblInd w:w="426" w:type="dxa"/>
        <w:tblLayout w:type="fixed"/>
        <w:tblLook w:val="04A0" w:firstRow="1" w:lastRow="0" w:firstColumn="1" w:lastColumn="0" w:noHBand="0" w:noVBand="1"/>
      </w:tblPr>
      <w:tblGrid>
        <w:gridCol w:w="3255"/>
        <w:gridCol w:w="2126"/>
        <w:gridCol w:w="1134"/>
        <w:gridCol w:w="2155"/>
      </w:tblGrid>
      <w:tr w:rsidR="0068581D" w14:paraId="1F058A2C" w14:textId="77777777" w:rsidTr="009B689D">
        <w:tc>
          <w:tcPr>
            <w:tcW w:w="3255" w:type="dxa"/>
          </w:tcPr>
          <w:p w14:paraId="52675534" w14:textId="77777777" w:rsidR="0068581D" w:rsidRPr="004F7144" w:rsidRDefault="0068581D" w:rsidP="00BA6172">
            <w:pPr>
              <w:pStyle w:val="Corpotesto"/>
              <w:tabs>
                <w:tab w:val="left" w:pos="1134"/>
              </w:tabs>
              <w:spacing w:before="125" w:line="302" w:lineRule="auto"/>
              <w:ind w:right="130"/>
              <w:jc w:val="both"/>
              <w:rPr>
                <w:rFonts w:ascii="Times New Roman" w:hAnsi="Times New Roman" w:cs="Times New Roman"/>
                <w:b/>
                <w:sz w:val="20"/>
                <w:szCs w:val="20"/>
              </w:rPr>
            </w:pPr>
            <w:r w:rsidRPr="004F7144">
              <w:rPr>
                <w:rFonts w:ascii="Times New Roman" w:hAnsi="Times New Roman" w:cs="Times New Roman"/>
                <w:b/>
                <w:sz w:val="20"/>
                <w:szCs w:val="20"/>
              </w:rPr>
              <w:t>Ambito Tematico</w:t>
            </w:r>
          </w:p>
        </w:tc>
        <w:tc>
          <w:tcPr>
            <w:tcW w:w="2126" w:type="dxa"/>
          </w:tcPr>
          <w:p w14:paraId="613C837B" w14:textId="77777777" w:rsidR="0068581D" w:rsidRPr="004F7144" w:rsidRDefault="0068581D" w:rsidP="00BA6172">
            <w:pPr>
              <w:pStyle w:val="Corpotesto"/>
              <w:tabs>
                <w:tab w:val="left" w:pos="1134"/>
              </w:tabs>
              <w:spacing w:before="125" w:line="302" w:lineRule="auto"/>
              <w:ind w:right="130"/>
              <w:jc w:val="center"/>
              <w:rPr>
                <w:rFonts w:ascii="Times New Roman" w:hAnsi="Times New Roman" w:cs="Times New Roman"/>
                <w:b/>
                <w:sz w:val="20"/>
                <w:szCs w:val="20"/>
              </w:rPr>
            </w:pPr>
            <w:r w:rsidRPr="004F7144">
              <w:rPr>
                <w:rFonts w:ascii="Times New Roman" w:hAnsi="Times New Roman" w:cs="Times New Roman"/>
                <w:b/>
                <w:sz w:val="20"/>
                <w:szCs w:val="20"/>
              </w:rPr>
              <w:t>Modalità</w:t>
            </w:r>
          </w:p>
        </w:tc>
        <w:tc>
          <w:tcPr>
            <w:tcW w:w="1134" w:type="dxa"/>
          </w:tcPr>
          <w:p w14:paraId="698CEC7C" w14:textId="77777777" w:rsidR="0068581D" w:rsidRPr="004F7144" w:rsidRDefault="0068581D" w:rsidP="00BA6172">
            <w:pPr>
              <w:pStyle w:val="Corpotesto"/>
              <w:tabs>
                <w:tab w:val="left" w:pos="1134"/>
              </w:tabs>
              <w:spacing w:before="125" w:line="302" w:lineRule="auto"/>
              <w:ind w:right="130"/>
              <w:jc w:val="center"/>
              <w:rPr>
                <w:rFonts w:ascii="Times New Roman" w:hAnsi="Times New Roman" w:cs="Times New Roman"/>
                <w:b/>
                <w:sz w:val="20"/>
                <w:szCs w:val="20"/>
              </w:rPr>
            </w:pPr>
            <w:r w:rsidRPr="004F7144">
              <w:rPr>
                <w:rFonts w:ascii="Times New Roman" w:hAnsi="Times New Roman" w:cs="Times New Roman"/>
                <w:b/>
                <w:sz w:val="20"/>
                <w:szCs w:val="20"/>
              </w:rPr>
              <w:t>Durata</w:t>
            </w:r>
          </w:p>
        </w:tc>
        <w:tc>
          <w:tcPr>
            <w:tcW w:w="2155" w:type="dxa"/>
          </w:tcPr>
          <w:p w14:paraId="5E5932FA" w14:textId="77777777" w:rsidR="0068581D" w:rsidRPr="004F7144" w:rsidRDefault="0068581D" w:rsidP="00BA6172">
            <w:pPr>
              <w:pStyle w:val="Corpotesto"/>
              <w:tabs>
                <w:tab w:val="left" w:pos="1134"/>
              </w:tabs>
              <w:spacing w:before="125" w:line="302" w:lineRule="auto"/>
              <w:ind w:right="130"/>
              <w:jc w:val="center"/>
              <w:rPr>
                <w:rFonts w:ascii="Times New Roman" w:hAnsi="Times New Roman" w:cs="Times New Roman"/>
                <w:b/>
                <w:sz w:val="20"/>
                <w:szCs w:val="20"/>
              </w:rPr>
            </w:pPr>
            <w:r w:rsidRPr="004F7144">
              <w:rPr>
                <w:rFonts w:ascii="Times New Roman" w:hAnsi="Times New Roman" w:cs="Times New Roman"/>
                <w:b/>
                <w:sz w:val="20"/>
                <w:szCs w:val="20"/>
              </w:rPr>
              <w:t>Partecipanti</w:t>
            </w:r>
          </w:p>
        </w:tc>
      </w:tr>
      <w:tr w:rsidR="0068581D" w:rsidRPr="007747D5" w14:paraId="2D6A375A" w14:textId="77777777" w:rsidTr="009B689D">
        <w:tc>
          <w:tcPr>
            <w:tcW w:w="3255" w:type="dxa"/>
            <w:vAlign w:val="center"/>
          </w:tcPr>
          <w:p w14:paraId="32927C4C" w14:textId="77777777" w:rsidR="0068581D" w:rsidRPr="004F7144" w:rsidRDefault="0068581D" w:rsidP="00BA6172">
            <w:pP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Codice Disciplinare Trasparenza –Anticorruzione – Codice di comportamento, ai sensi del DPR n. 62/2013</w:t>
            </w:r>
          </w:p>
        </w:tc>
        <w:tc>
          <w:tcPr>
            <w:tcW w:w="2126" w:type="dxa"/>
            <w:vAlign w:val="center"/>
          </w:tcPr>
          <w:p w14:paraId="38B73FEF" w14:textId="6F2CB69E" w:rsidR="0068581D" w:rsidRPr="004F7144" w:rsidRDefault="0068581D" w:rsidP="004F7144">
            <w:pPr>
              <w:jc w:val="cente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Interna a cura del RPTC</w:t>
            </w:r>
            <w:r w:rsidR="00C529F1" w:rsidRPr="004F7144">
              <w:rPr>
                <w:rStyle w:val="fontstyle01"/>
                <w:rFonts w:ascii="Times New Roman" w:hAnsi="Times New Roman" w:cs="Times New Roman"/>
                <w:sz w:val="20"/>
                <w:szCs w:val="20"/>
              </w:rPr>
              <w:t xml:space="preserve"> e del Dirigente Amministrativo</w:t>
            </w:r>
          </w:p>
        </w:tc>
        <w:tc>
          <w:tcPr>
            <w:tcW w:w="1134" w:type="dxa"/>
            <w:vAlign w:val="center"/>
          </w:tcPr>
          <w:p w14:paraId="6E10B918" w14:textId="1B0D6926" w:rsidR="0068581D" w:rsidRPr="004F7144" w:rsidRDefault="0068581D" w:rsidP="004F7144">
            <w:pPr>
              <w:jc w:val="cente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1 giornata</w:t>
            </w:r>
          </w:p>
        </w:tc>
        <w:tc>
          <w:tcPr>
            <w:tcW w:w="2155" w:type="dxa"/>
            <w:vAlign w:val="center"/>
          </w:tcPr>
          <w:p w14:paraId="1299B2BA" w14:textId="77777777" w:rsidR="0068581D" w:rsidRPr="004F7144" w:rsidRDefault="0068581D" w:rsidP="004F7144">
            <w:pPr>
              <w:jc w:val="cente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Tutti i dipendenti dell’Agenzia</w:t>
            </w:r>
          </w:p>
        </w:tc>
      </w:tr>
      <w:tr w:rsidR="0068581D" w:rsidRPr="007747D5" w14:paraId="12F7F036" w14:textId="77777777" w:rsidTr="009B689D">
        <w:tc>
          <w:tcPr>
            <w:tcW w:w="3255" w:type="dxa"/>
            <w:vAlign w:val="center"/>
          </w:tcPr>
          <w:p w14:paraId="5EDA50DC" w14:textId="77777777" w:rsidR="0068581D" w:rsidRPr="004F7144" w:rsidRDefault="0068581D" w:rsidP="00BA6172">
            <w:pP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Riservatezza e tutela dei dati personali, ai sensi del Regolamento UE n. 2016/679, normativa di riferimento</w:t>
            </w:r>
          </w:p>
        </w:tc>
        <w:tc>
          <w:tcPr>
            <w:tcW w:w="2126" w:type="dxa"/>
            <w:vAlign w:val="center"/>
          </w:tcPr>
          <w:p w14:paraId="1F2DFD6D" w14:textId="00417D40" w:rsidR="0068581D" w:rsidRPr="004F7144" w:rsidRDefault="0068581D" w:rsidP="004F7144">
            <w:pPr>
              <w:jc w:val="cente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Interna a cura del</w:t>
            </w:r>
            <w:r w:rsidR="00C529F1" w:rsidRPr="004F7144">
              <w:rPr>
                <w:rStyle w:val="fontstyle01"/>
                <w:rFonts w:ascii="Times New Roman" w:hAnsi="Times New Roman" w:cs="Times New Roman"/>
                <w:sz w:val="20"/>
                <w:szCs w:val="20"/>
              </w:rPr>
              <w:t xml:space="preserve"> </w:t>
            </w:r>
            <w:r w:rsidRPr="004F7144">
              <w:rPr>
                <w:rStyle w:val="fontstyle01"/>
                <w:rFonts w:ascii="Times New Roman" w:hAnsi="Times New Roman" w:cs="Times New Roman"/>
                <w:sz w:val="20"/>
                <w:szCs w:val="20"/>
              </w:rPr>
              <w:t>DPO</w:t>
            </w:r>
          </w:p>
        </w:tc>
        <w:tc>
          <w:tcPr>
            <w:tcW w:w="1134" w:type="dxa"/>
            <w:vAlign w:val="center"/>
          </w:tcPr>
          <w:p w14:paraId="29DFB2AE" w14:textId="2996BDE3" w:rsidR="0068581D" w:rsidRPr="004F7144" w:rsidRDefault="0068581D" w:rsidP="004F7144">
            <w:pPr>
              <w:jc w:val="cente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1 giornata</w:t>
            </w:r>
          </w:p>
        </w:tc>
        <w:tc>
          <w:tcPr>
            <w:tcW w:w="2155" w:type="dxa"/>
            <w:vAlign w:val="center"/>
          </w:tcPr>
          <w:p w14:paraId="05D68D50" w14:textId="77777777" w:rsidR="0068581D" w:rsidRPr="004F7144" w:rsidRDefault="0068581D" w:rsidP="004F7144">
            <w:pPr>
              <w:jc w:val="cente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Tutti i dipendenti dell’Agenzia</w:t>
            </w:r>
          </w:p>
        </w:tc>
      </w:tr>
      <w:tr w:rsidR="0068581D" w:rsidRPr="007747D5" w14:paraId="0AB1C479" w14:textId="77777777" w:rsidTr="009B689D">
        <w:trPr>
          <w:trHeight w:val="537"/>
        </w:trPr>
        <w:tc>
          <w:tcPr>
            <w:tcW w:w="3255" w:type="dxa"/>
            <w:vMerge w:val="restart"/>
            <w:vAlign w:val="center"/>
          </w:tcPr>
          <w:p w14:paraId="4CC6F94B" w14:textId="77777777" w:rsidR="0068581D" w:rsidRPr="004F7144" w:rsidRDefault="0068581D" w:rsidP="00BA6172">
            <w:pP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Sicurezza sul lavoro, ai sensi del D. Lgs. n. 81/2008</w:t>
            </w:r>
          </w:p>
        </w:tc>
        <w:tc>
          <w:tcPr>
            <w:tcW w:w="2126" w:type="dxa"/>
            <w:vMerge w:val="restart"/>
            <w:vAlign w:val="center"/>
          </w:tcPr>
          <w:p w14:paraId="7DBE7D57" w14:textId="70FFBDA7" w:rsidR="0068581D" w:rsidRPr="004F7144" w:rsidRDefault="0068581D" w:rsidP="004F7144">
            <w:pPr>
              <w:jc w:val="cente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Interna a cura del</w:t>
            </w:r>
            <w:r w:rsidR="004F7144" w:rsidRPr="004F7144">
              <w:rPr>
                <w:rStyle w:val="fontstyle01"/>
                <w:rFonts w:ascii="Times New Roman" w:hAnsi="Times New Roman" w:cs="Times New Roman"/>
                <w:sz w:val="20"/>
                <w:szCs w:val="20"/>
              </w:rPr>
              <w:t xml:space="preserve"> </w:t>
            </w:r>
            <w:r w:rsidRPr="004F7144">
              <w:rPr>
                <w:rStyle w:val="fontstyle01"/>
                <w:rFonts w:ascii="Times New Roman" w:hAnsi="Times New Roman" w:cs="Times New Roman"/>
                <w:sz w:val="20"/>
                <w:szCs w:val="20"/>
              </w:rPr>
              <w:t>Datore di Lavoro</w:t>
            </w:r>
          </w:p>
        </w:tc>
        <w:tc>
          <w:tcPr>
            <w:tcW w:w="1134" w:type="dxa"/>
            <w:vAlign w:val="center"/>
          </w:tcPr>
          <w:p w14:paraId="0FDB5E35" w14:textId="77777777" w:rsidR="0068581D" w:rsidRPr="004F7144" w:rsidRDefault="0068581D" w:rsidP="00BA6172">
            <w:pPr>
              <w:jc w:val="cente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1 giornata</w:t>
            </w:r>
          </w:p>
        </w:tc>
        <w:tc>
          <w:tcPr>
            <w:tcW w:w="2155" w:type="dxa"/>
            <w:vAlign w:val="center"/>
          </w:tcPr>
          <w:p w14:paraId="6DB9C46F" w14:textId="77777777" w:rsidR="0068581D" w:rsidRPr="004F7144" w:rsidRDefault="0068581D" w:rsidP="00BA6172">
            <w:pPr>
              <w:jc w:val="center"/>
              <w:rPr>
                <w:rStyle w:val="fontstyle01"/>
                <w:rFonts w:ascii="Times New Roman" w:hAnsi="Times New Roman" w:cs="Times New Roman"/>
                <w:sz w:val="20"/>
                <w:szCs w:val="20"/>
              </w:rPr>
            </w:pPr>
            <w:r w:rsidRPr="004F7144">
              <w:rPr>
                <w:rStyle w:val="fontstyle01"/>
                <w:rFonts w:ascii="Times New Roman" w:hAnsi="Times New Roman" w:cs="Times New Roman"/>
                <w:sz w:val="20"/>
                <w:szCs w:val="20"/>
              </w:rPr>
              <w:t>Tutti i dipendenti dell’Agenzia</w:t>
            </w:r>
          </w:p>
        </w:tc>
      </w:tr>
      <w:tr w:rsidR="0068581D" w14:paraId="6FE54C17" w14:textId="77777777" w:rsidTr="009B689D">
        <w:trPr>
          <w:trHeight w:val="537"/>
        </w:trPr>
        <w:tc>
          <w:tcPr>
            <w:tcW w:w="3255" w:type="dxa"/>
            <w:vMerge/>
            <w:vAlign w:val="center"/>
          </w:tcPr>
          <w:p w14:paraId="60CB0A08" w14:textId="77777777" w:rsidR="0068581D" w:rsidRPr="004F7144" w:rsidRDefault="0068581D" w:rsidP="00BA6172">
            <w:pPr>
              <w:pStyle w:val="Corpotesto"/>
              <w:tabs>
                <w:tab w:val="left" w:pos="1134"/>
              </w:tabs>
              <w:spacing w:line="302" w:lineRule="auto"/>
              <w:ind w:right="130"/>
              <w:jc w:val="both"/>
              <w:rPr>
                <w:rFonts w:ascii="Times New Roman" w:hAnsi="Times New Roman" w:cs="Times New Roman"/>
                <w:sz w:val="20"/>
                <w:szCs w:val="20"/>
              </w:rPr>
            </w:pPr>
          </w:p>
        </w:tc>
        <w:tc>
          <w:tcPr>
            <w:tcW w:w="2126" w:type="dxa"/>
            <w:vMerge/>
            <w:vAlign w:val="center"/>
          </w:tcPr>
          <w:p w14:paraId="684CB7F6" w14:textId="77777777" w:rsidR="0068581D" w:rsidRPr="004F7144" w:rsidRDefault="0068581D" w:rsidP="00BA6172">
            <w:pPr>
              <w:pStyle w:val="Corpotesto"/>
              <w:tabs>
                <w:tab w:val="left" w:pos="1134"/>
              </w:tabs>
              <w:spacing w:line="302" w:lineRule="auto"/>
              <w:ind w:right="130"/>
              <w:jc w:val="center"/>
              <w:rPr>
                <w:rFonts w:ascii="Times New Roman" w:hAnsi="Times New Roman" w:cs="Times New Roman"/>
                <w:sz w:val="20"/>
                <w:szCs w:val="20"/>
              </w:rPr>
            </w:pPr>
          </w:p>
        </w:tc>
        <w:tc>
          <w:tcPr>
            <w:tcW w:w="1134" w:type="dxa"/>
            <w:vAlign w:val="center"/>
          </w:tcPr>
          <w:p w14:paraId="623A3726" w14:textId="29965C3B" w:rsidR="0068581D" w:rsidRPr="004F7144" w:rsidRDefault="004F7144" w:rsidP="004F7144">
            <w:pPr>
              <w:pStyle w:val="Corpotesto"/>
              <w:tabs>
                <w:tab w:val="left" w:pos="1134"/>
              </w:tabs>
              <w:spacing w:line="302" w:lineRule="auto"/>
              <w:jc w:val="center"/>
              <w:rPr>
                <w:rFonts w:ascii="Times New Roman" w:hAnsi="Times New Roman" w:cs="Times New Roman"/>
                <w:sz w:val="20"/>
                <w:szCs w:val="20"/>
              </w:rPr>
            </w:pPr>
            <w:r w:rsidRPr="004F7144">
              <w:rPr>
                <w:rStyle w:val="fontstyle01"/>
                <w:rFonts w:ascii="Times New Roman" w:hAnsi="Times New Roman" w:cs="Times New Roman"/>
                <w:sz w:val="20"/>
                <w:szCs w:val="20"/>
              </w:rPr>
              <w:t>1 giornata</w:t>
            </w:r>
          </w:p>
        </w:tc>
        <w:tc>
          <w:tcPr>
            <w:tcW w:w="2155" w:type="dxa"/>
            <w:vAlign w:val="center"/>
          </w:tcPr>
          <w:p w14:paraId="59496645" w14:textId="27874C24" w:rsidR="0068581D" w:rsidRPr="004F7144" w:rsidRDefault="0068581D" w:rsidP="004F7144">
            <w:pPr>
              <w:pStyle w:val="Corpotesto"/>
              <w:tabs>
                <w:tab w:val="left" w:pos="1134"/>
              </w:tabs>
              <w:spacing w:line="302" w:lineRule="auto"/>
              <w:ind w:right="130"/>
              <w:jc w:val="center"/>
              <w:rPr>
                <w:rFonts w:ascii="Times New Roman" w:hAnsi="Times New Roman" w:cs="Times New Roman"/>
                <w:sz w:val="20"/>
                <w:szCs w:val="20"/>
              </w:rPr>
            </w:pPr>
            <w:proofErr w:type="spellStart"/>
            <w:r w:rsidRPr="004F7144">
              <w:rPr>
                <w:rFonts w:ascii="Times New Roman" w:hAnsi="Times New Roman" w:cs="Times New Roman"/>
                <w:sz w:val="20"/>
                <w:szCs w:val="20"/>
              </w:rPr>
              <w:t>Presposti</w:t>
            </w:r>
            <w:proofErr w:type="spellEnd"/>
            <w:r w:rsidRPr="004F7144">
              <w:rPr>
                <w:rFonts w:ascii="Times New Roman" w:hAnsi="Times New Roman" w:cs="Times New Roman"/>
                <w:sz w:val="20"/>
                <w:szCs w:val="20"/>
              </w:rPr>
              <w:t xml:space="preserve"> ai sensi del</w:t>
            </w:r>
            <w:r w:rsidR="004F7144" w:rsidRPr="004F7144">
              <w:rPr>
                <w:rFonts w:ascii="Times New Roman" w:hAnsi="Times New Roman" w:cs="Times New Roman"/>
                <w:sz w:val="20"/>
                <w:szCs w:val="20"/>
              </w:rPr>
              <w:t xml:space="preserve"> </w:t>
            </w:r>
            <w:proofErr w:type="spellStart"/>
            <w:r w:rsidRPr="004F7144">
              <w:rPr>
                <w:rFonts w:ascii="Times New Roman" w:hAnsi="Times New Roman" w:cs="Times New Roman"/>
                <w:sz w:val="20"/>
                <w:szCs w:val="20"/>
              </w:rPr>
              <w:t>D.Lgs.</w:t>
            </w:r>
            <w:proofErr w:type="spellEnd"/>
            <w:r w:rsidRPr="004F7144">
              <w:rPr>
                <w:rFonts w:ascii="Times New Roman" w:hAnsi="Times New Roman" w:cs="Times New Roman"/>
                <w:sz w:val="20"/>
                <w:szCs w:val="20"/>
              </w:rPr>
              <w:t xml:space="preserve"> 81/2008</w:t>
            </w:r>
          </w:p>
        </w:tc>
      </w:tr>
    </w:tbl>
    <w:p w14:paraId="37C505F0" w14:textId="77777777" w:rsidR="0068581D" w:rsidRPr="00611B67" w:rsidRDefault="0068581D" w:rsidP="0068581D">
      <w:pPr>
        <w:pStyle w:val="Corpotesto"/>
        <w:tabs>
          <w:tab w:val="left" w:pos="1134"/>
        </w:tabs>
        <w:spacing w:before="120" w:after="120" w:line="302" w:lineRule="auto"/>
        <w:ind w:left="425" w:right="130"/>
        <w:jc w:val="both"/>
        <w:rPr>
          <w:rFonts w:ascii="Times New Roman" w:hAnsi="Times New Roman" w:cs="Times New Roman"/>
          <w:b/>
        </w:rPr>
      </w:pPr>
      <w:r w:rsidRPr="00611B67">
        <w:rPr>
          <w:rFonts w:ascii="Times New Roman" w:hAnsi="Times New Roman" w:cs="Times New Roman"/>
          <w:b/>
        </w:rPr>
        <w:t xml:space="preserve">Formazione </w:t>
      </w:r>
      <w:r>
        <w:rPr>
          <w:rFonts w:ascii="Times New Roman" w:hAnsi="Times New Roman" w:cs="Times New Roman"/>
          <w:b/>
        </w:rPr>
        <w:t>specialistica</w:t>
      </w:r>
    </w:p>
    <w:tbl>
      <w:tblPr>
        <w:tblStyle w:val="Grigliatabella"/>
        <w:tblW w:w="0" w:type="auto"/>
        <w:tblInd w:w="426" w:type="dxa"/>
        <w:tblLook w:val="04A0" w:firstRow="1" w:lastRow="0" w:firstColumn="1" w:lastColumn="0" w:noHBand="0" w:noVBand="1"/>
      </w:tblPr>
      <w:tblGrid>
        <w:gridCol w:w="2830"/>
        <w:gridCol w:w="2126"/>
        <w:gridCol w:w="1559"/>
        <w:gridCol w:w="2179"/>
      </w:tblGrid>
      <w:tr w:rsidR="0068581D" w:rsidRPr="004F7144" w14:paraId="0DBB56B8" w14:textId="77777777" w:rsidTr="009B689D">
        <w:trPr>
          <w:trHeight w:val="329"/>
        </w:trPr>
        <w:tc>
          <w:tcPr>
            <w:tcW w:w="2830" w:type="dxa"/>
            <w:vAlign w:val="center"/>
          </w:tcPr>
          <w:p w14:paraId="1C819990" w14:textId="77777777" w:rsidR="0068581D" w:rsidRPr="004F7144" w:rsidRDefault="0068581D" w:rsidP="00BA6172">
            <w:pPr>
              <w:pStyle w:val="Corpotesto"/>
              <w:tabs>
                <w:tab w:val="left" w:pos="1134"/>
              </w:tabs>
              <w:ind w:right="130"/>
              <w:jc w:val="both"/>
              <w:rPr>
                <w:rFonts w:ascii="Times New Roman" w:hAnsi="Times New Roman" w:cs="Times New Roman"/>
                <w:b/>
                <w:sz w:val="20"/>
                <w:szCs w:val="20"/>
              </w:rPr>
            </w:pPr>
            <w:r w:rsidRPr="004F7144">
              <w:rPr>
                <w:rFonts w:ascii="Times New Roman" w:hAnsi="Times New Roman" w:cs="Times New Roman"/>
                <w:b/>
                <w:sz w:val="20"/>
                <w:szCs w:val="20"/>
              </w:rPr>
              <w:t>Ambito Tematico</w:t>
            </w:r>
          </w:p>
        </w:tc>
        <w:tc>
          <w:tcPr>
            <w:tcW w:w="2126" w:type="dxa"/>
            <w:vAlign w:val="center"/>
          </w:tcPr>
          <w:p w14:paraId="32ECE6D4" w14:textId="77777777" w:rsidR="0068581D" w:rsidRPr="004F7144" w:rsidRDefault="0068581D" w:rsidP="00BA6172">
            <w:pPr>
              <w:pStyle w:val="Corpotesto"/>
              <w:tabs>
                <w:tab w:val="left" w:pos="1134"/>
              </w:tabs>
              <w:ind w:right="130"/>
              <w:jc w:val="center"/>
              <w:rPr>
                <w:rFonts w:ascii="Times New Roman" w:hAnsi="Times New Roman" w:cs="Times New Roman"/>
                <w:b/>
                <w:sz w:val="20"/>
                <w:szCs w:val="20"/>
              </w:rPr>
            </w:pPr>
            <w:r w:rsidRPr="004F7144">
              <w:rPr>
                <w:rFonts w:ascii="Times New Roman" w:hAnsi="Times New Roman" w:cs="Times New Roman"/>
                <w:b/>
                <w:sz w:val="20"/>
                <w:szCs w:val="20"/>
              </w:rPr>
              <w:t>Modalità</w:t>
            </w:r>
          </w:p>
        </w:tc>
        <w:tc>
          <w:tcPr>
            <w:tcW w:w="1559" w:type="dxa"/>
            <w:vAlign w:val="center"/>
          </w:tcPr>
          <w:p w14:paraId="456031BA" w14:textId="77777777" w:rsidR="0068581D" w:rsidRPr="004F7144" w:rsidRDefault="0068581D" w:rsidP="00BA6172">
            <w:pPr>
              <w:pStyle w:val="Corpotesto"/>
              <w:tabs>
                <w:tab w:val="left" w:pos="1134"/>
              </w:tabs>
              <w:ind w:right="130"/>
              <w:jc w:val="center"/>
              <w:rPr>
                <w:rFonts w:ascii="Times New Roman" w:hAnsi="Times New Roman" w:cs="Times New Roman"/>
                <w:b/>
                <w:sz w:val="20"/>
                <w:szCs w:val="20"/>
              </w:rPr>
            </w:pPr>
            <w:r w:rsidRPr="004F7144">
              <w:rPr>
                <w:rFonts w:ascii="Times New Roman" w:hAnsi="Times New Roman" w:cs="Times New Roman"/>
                <w:b/>
                <w:sz w:val="20"/>
                <w:szCs w:val="20"/>
              </w:rPr>
              <w:t>Durata</w:t>
            </w:r>
          </w:p>
        </w:tc>
        <w:tc>
          <w:tcPr>
            <w:tcW w:w="2179" w:type="dxa"/>
            <w:vAlign w:val="center"/>
          </w:tcPr>
          <w:p w14:paraId="166076D4" w14:textId="77777777" w:rsidR="0068581D" w:rsidRPr="004F7144" w:rsidRDefault="0068581D" w:rsidP="00BA6172">
            <w:pPr>
              <w:pStyle w:val="Corpotesto"/>
              <w:tabs>
                <w:tab w:val="left" w:pos="1134"/>
              </w:tabs>
              <w:ind w:right="130"/>
              <w:jc w:val="center"/>
              <w:rPr>
                <w:rFonts w:ascii="Times New Roman" w:hAnsi="Times New Roman" w:cs="Times New Roman"/>
                <w:b/>
                <w:sz w:val="20"/>
                <w:szCs w:val="20"/>
              </w:rPr>
            </w:pPr>
            <w:r w:rsidRPr="004F7144">
              <w:rPr>
                <w:rFonts w:ascii="Times New Roman" w:hAnsi="Times New Roman" w:cs="Times New Roman"/>
                <w:b/>
                <w:sz w:val="20"/>
                <w:szCs w:val="20"/>
              </w:rPr>
              <w:t>Partecipanti</w:t>
            </w:r>
          </w:p>
        </w:tc>
      </w:tr>
      <w:tr w:rsidR="0068581D" w:rsidRPr="004F7144" w14:paraId="359BB97A" w14:textId="77777777" w:rsidTr="004F7144">
        <w:trPr>
          <w:trHeight w:val="264"/>
        </w:trPr>
        <w:tc>
          <w:tcPr>
            <w:tcW w:w="8694" w:type="dxa"/>
            <w:gridSpan w:val="4"/>
          </w:tcPr>
          <w:p w14:paraId="66FA910E" w14:textId="77777777" w:rsidR="0068581D" w:rsidRPr="004F7144" w:rsidRDefault="0068581D" w:rsidP="00BA6172">
            <w:pPr>
              <w:pStyle w:val="Corpotesto"/>
              <w:tabs>
                <w:tab w:val="left" w:pos="1134"/>
              </w:tabs>
              <w:ind w:right="130"/>
              <w:jc w:val="center"/>
              <w:rPr>
                <w:rFonts w:ascii="Times New Roman" w:hAnsi="Times New Roman" w:cs="Times New Roman"/>
                <w:b/>
                <w:sz w:val="20"/>
                <w:szCs w:val="20"/>
              </w:rPr>
            </w:pPr>
            <w:r w:rsidRPr="004F7144">
              <w:rPr>
                <w:rFonts w:ascii="Times New Roman" w:hAnsi="Times New Roman" w:cs="Times New Roman"/>
                <w:b/>
                <w:sz w:val="20"/>
                <w:szCs w:val="20"/>
              </w:rPr>
              <w:t>Appalti pubblici</w:t>
            </w:r>
          </w:p>
        </w:tc>
      </w:tr>
      <w:tr w:rsidR="0068581D" w:rsidRPr="004F7144" w14:paraId="182E2E84" w14:textId="77777777" w:rsidTr="009B689D">
        <w:tc>
          <w:tcPr>
            <w:tcW w:w="2830" w:type="dxa"/>
            <w:vAlign w:val="center"/>
          </w:tcPr>
          <w:p w14:paraId="32274CAC" w14:textId="77777777" w:rsidR="0068581D" w:rsidRPr="004F7144" w:rsidRDefault="0068581D" w:rsidP="00BA6172">
            <w:pPr>
              <w:rPr>
                <w:rStyle w:val="fontstyle01"/>
                <w:sz w:val="20"/>
                <w:szCs w:val="20"/>
              </w:rPr>
            </w:pPr>
            <w:r w:rsidRPr="004F7144">
              <w:rPr>
                <w:rStyle w:val="fontstyle01"/>
                <w:sz w:val="20"/>
                <w:szCs w:val="20"/>
              </w:rPr>
              <w:t>Le procedure di affidamento dei contratti pubblici</w:t>
            </w:r>
          </w:p>
        </w:tc>
        <w:tc>
          <w:tcPr>
            <w:tcW w:w="2126" w:type="dxa"/>
            <w:vAlign w:val="center"/>
          </w:tcPr>
          <w:p w14:paraId="28B523AC" w14:textId="77777777" w:rsidR="0068581D" w:rsidRPr="004F7144" w:rsidRDefault="0068581D" w:rsidP="004F7144">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 Direzione Generale</w:t>
            </w:r>
          </w:p>
        </w:tc>
        <w:tc>
          <w:tcPr>
            <w:tcW w:w="1559" w:type="dxa"/>
            <w:vAlign w:val="center"/>
          </w:tcPr>
          <w:p w14:paraId="4826585F"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5 giornate</w:t>
            </w:r>
          </w:p>
        </w:tc>
        <w:tc>
          <w:tcPr>
            <w:tcW w:w="2179" w:type="dxa"/>
            <w:vAlign w:val="center"/>
          </w:tcPr>
          <w:p w14:paraId="02191B05" w14:textId="77777777" w:rsidR="0068581D" w:rsidRPr="004F7144" w:rsidRDefault="0068581D" w:rsidP="00BA6172">
            <w:pPr>
              <w:jc w:val="center"/>
              <w:rPr>
                <w:rStyle w:val="fontstyle01"/>
                <w:sz w:val="20"/>
                <w:szCs w:val="20"/>
              </w:rPr>
            </w:pPr>
            <w:r w:rsidRPr="004F7144">
              <w:rPr>
                <w:rFonts w:ascii="Times New Roman" w:hAnsi="Times New Roman" w:cs="Times New Roman"/>
                <w:sz w:val="20"/>
                <w:szCs w:val="20"/>
              </w:rPr>
              <w:t>Tutti i dipendenti dell’Agenzia</w:t>
            </w:r>
            <w:r w:rsidRPr="004F7144">
              <w:rPr>
                <w:rStyle w:val="fontstyle01"/>
                <w:sz w:val="20"/>
                <w:szCs w:val="20"/>
              </w:rPr>
              <w:t xml:space="preserve"> </w:t>
            </w:r>
          </w:p>
        </w:tc>
      </w:tr>
      <w:tr w:rsidR="0068581D" w:rsidRPr="004F7144" w14:paraId="1DE79764" w14:textId="77777777" w:rsidTr="009B689D">
        <w:tc>
          <w:tcPr>
            <w:tcW w:w="2830" w:type="dxa"/>
            <w:vAlign w:val="center"/>
          </w:tcPr>
          <w:p w14:paraId="3EBB2B10" w14:textId="77777777" w:rsidR="0068581D" w:rsidRPr="004F7144" w:rsidRDefault="0068581D" w:rsidP="00BA6172">
            <w:pPr>
              <w:rPr>
                <w:rFonts w:ascii="TimesNewRomanPSMT" w:hAnsi="TimesNewRomanPSMT"/>
                <w:color w:val="000000"/>
                <w:sz w:val="20"/>
                <w:szCs w:val="20"/>
              </w:rPr>
            </w:pPr>
            <w:r w:rsidRPr="004F7144">
              <w:rPr>
                <w:rStyle w:val="fontstyle01"/>
                <w:sz w:val="20"/>
                <w:szCs w:val="20"/>
              </w:rPr>
              <w:t>Gestione gare telematiche (e-procurement)</w:t>
            </w:r>
          </w:p>
        </w:tc>
        <w:tc>
          <w:tcPr>
            <w:tcW w:w="2126" w:type="dxa"/>
            <w:vAlign w:val="center"/>
          </w:tcPr>
          <w:p w14:paraId="2D6FDCA1" w14:textId="77777777" w:rsidR="0068581D" w:rsidRPr="004F7144" w:rsidRDefault="0068581D" w:rsidP="004F7144">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 Direzione Generale</w:t>
            </w:r>
          </w:p>
        </w:tc>
        <w:tc>
          <w:tcPr>
            <w:tcW w:w="1559" w:type="dxa"/>
            <w:vAlign w:val="center"/>
          </w:tcPr>
          <w:p w14:paraId="376FE1D5"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5 giornate</w:t>
            </w:r>
          </w:p>
        </w:tc>
        <w:tc>
          <w:tcPr>
            <w:tcW w:w="2179" w:type="dxa"/>
            <w:vAlign w:val="center"/>
          </w:tcPr>
          <w:p w14:paraId="5A377DF2" w14:textId="77777777" w:rsidR="0068581D" w:rsidRPr="004F7144" w:rsidRDefault="0068581D" w:rsidP="00BA6172">
            <w:pPr>
              <w:jc w:val="center"/>
              <w:rPr>
                <w:rStyle w:val="fontstyle01"/>
                <w:sz w:val="20"/>
                <w:szCs w:val="20"/>
              </w:rPr>
            </w:pPr>
            <w:r w:rsidRPr="004F7144">
              <w:rPr>
                <w:rFonts w:ascii="Times New Roman" w:hAnsi="Times New Roman" w:cs="Times New Roman"/>
                <w:sz w:val="20"/>
                <w:szCs w:val="20"/>
              </w:rPr>
              <w:t>Tutti i dipendenti dell’Agenzia</w:t>
            </w:r>
          </w:p>
        </w:tc>
      </w:tr>
      <w:tr w:rsidR="0068581D" w:rsidRPr="004F7144" w14:paraId="748576E8" w14:textId="77777777" w:rsidTr="009B689D">
        <w:trPr>
          <w:trHeight w:val="506"/>
        </w:trPr>
        <w:tc>
          <w:tcPr>
            <w:tcW w:w="2830" w:type="dxa"/>
            <w:vAlign w:val="center"/>
          </w:tcPr>
          <w:p w14:paraId="58A78F13" w14:textId="77777777" w:rsidR="0068581D" w:rsidRPr="00A36401" w:rsidRDefault="0068581D" w:rsidP="00BA6172">
            <w:pPr>
              <w:rPr>
                <w:rFonts w:ascii="TimesNewRomanPSMT" w:hAnsi="TimesNewRomanPSMT"/>
                <w:color w:val="000000"/>
                <w:sz w:val="20"/>
                <w:szCs w:val="20"/>
                <w:lang w:val="en-US"/>
              </w:rPr>
            </w:pPr>
            <w:r w:rsidRPr="00A36401">
              <w:rPr>
                <w:rStyle w:val="fontstyle01"/>
                <w:sz w:val="20"/>
                <w:szCs w:val="20"/>
                <w:lang w:val="en-US"/>
              </w:rPr>
              <w:t>Project management e Public Procurement</w:t>
            </w:r>
          </w:p>
        </w:tc>
        <w:tc>
          <w:tcPr>
            <w:tcW w:w="2126" w:type="dxa"/>
            <w:vAlign w:val="center"/>
          </w:tcPr>
          <w:p w14:paraId="2F28AB23" w14:textId="77777777" w:rsidR="0068581D" w:rsidRPr="004F7144" w:rsidRDefault="0068581D" w:rsidP="004F7144">
            <w:pPr>
              <w:jc w:val="center"/>
              <w:rPr>
                <w:sz w:val="20"/>
                <w:szCs w:val="20"/>
              </w:rPr>
            </w:pPr>
            <w:r w:rsidRPr="004F7144">
              <w:rPr>
                <w:rFonts w:ascii="Times New Roman" w:hAnsi="Times New Roman" w:cs="Times New Roman"/>
                <w:sz w:val="20"/>
                <w:szCs w:val="20"/>
              </w:rPr>
              <w:t>Interna a cura della Direzione Generale</w:t>
            </w:r>
          </w:p>
        </w:tc>
        <w:tc>
          <w:tcPr>
            <w:tcW w:w="1559" w:type="dxa"/>
            <w:vAlign w:val="center"/>
          </w:tcPr>
          <w:p w14:paraId="463A3262" w14:textId="77777777" w:rsidR="0068581D" w:rsidRPr="004F7144" w:rsidRDefault="0068581D" w:rsidP="00BA6172">
            <w:pPr>
              <w:jc w:val="center"/>
              <w:rPr>
                <w:sz w:val="20"/>
                <w:szCs w:val="20"/>
              </w:rPr>
            </w:pPr>
            <w:r w:rsidRPr="004F7144">
              <w:rPr>
                <w:rFonts w:ascii="Times New Roman" w:hAnsi="Times New Roman" w:cs="Times New Roman"/>
                <w:sz w:val="20"/>
                <w:szCs w:val="20"/>
              </w:rPr>
              <w:t>2 giornate</w:t>
            </w:r>
          </w:p>
        </w:tc>
        <w:tc>
          <w:tcPr>
            <w:tcW w:w="2179" w:type="dxa"/>
            <w:vAlign w:val="center"/>
          </w:tcPr>
          <w:p w14:paraId="41ABBD2E" w14:textId="77777777" w:rsidR="0068581D" w:rsidRPr="004F7144" w:rsidRDefault="0068581D" w:rsidP="00BA6172">
            <w:pPr>
              <w:jc w:val="center"/>
              <w:rPr>
                <w:rStyle w:val="fontstyle01"/>
                <w:sz w:val="20"/>
                <w:szCs w:val="20"/>
              </w:rPr>
            </w:pPr>
            <w:r w:rsidRPr="004F7144">
              <w:rPr>
                <w:rFonts w:ascii="Times New Roman" w:hAnsi="Times New Roman" w:cs="Times New Roman"/>
                <w:sz w:val="20"/>
                <w:szCs w:val="20"/>
              </w:rPr>
              <w:t>Tutti i dipendenti dell’Agenzia</w:t>
            </w:r>
          </w:p>
        </w:tc>
      </w:tr>
      <w:tr w:rsidR="0068581D" w:rsidRPr="004F7144" w14:paraId="60EE42A3" w14:textId="77777777" w:rsidTr="009B689D">
        <w:tc>
          <w:tcPr>
            <w:tcW w:w="2830" w:type="dxa"/>
            <w:vAlign w:val="center"/>
          </w:tcPr>
          <w:p w14:paraId="3F2FA362" w14:textId="77777777" w:rsidR="0068581D" w:rsidRPr="004F7144" w:rsidRDefault="0068581D" w:rsidP="00BA6172">
            <w:pPr>
              <w:rPr>
                <w:rStyle w:val="fontstyle01"/>
                <w:sz w:val="20"/>
                <w:szCs w:val="20"/>
              </w:rPr>
            </w:pPr>
            <w:r w:rsidRPr="004F7144">
              <w:rPr>
                <w:rStyle w:val="fontstyle01"/>
                <w:sz w:val="20"/>
                <w:szCs w:val="20"/>
              </w:rPr>
              <w:t>Ruoli e compiti del RUP/DEC/supporto al RUP nelle procedure di affidamento</w:t>
            </w:r>
          </w:p>
        </w:tc>
        <w:tc>
          <w:tcPr>
            <w:tcW w:w="2126" w:type="dxa"/>
            <w:vAlign w:val="center"/>
          </w:tcPr>
          <w:p w14:paraId="219BBF3E" w14:textId="77777777" w:rsidR="0068581D" w:rsidRPr="004F7144" w:rsidRDefault="0068581D" w:rsidP="004F7144">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 Direzione Generale</w:t>
            </w:r>
          </w:p>
        </w:tc>
        <w:tc>
          <w:tcPr>
            <w:tcW w:w="1559" w:type="dxa"/>
            <w:vAlign w:val="center"/>
          </w:tcPr>
          <w:p w14:paraId="6F0482CA"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5 giornate</w:t>
            </w:r>
          </w:p>
        </w:tc>
        <w:tc>
          <w:tcPr>
            <w:tcW w:w="2179" w:type="dxa"/>
            <w:vAlign w:val="center"/>
          </w:tcPr>
          <w:p w14:paraId="1B1A7459" w14:textId="77777777" w:rsidR="0068581D" w:rsidRPr="004F7144" w:rsidRDefault="0068581D" w:rsidP="00BA6172">
            <w:pPr>
              <w:jc w:val="center"/>
              <w:rPr>
                <w:rStyle w:val="fontstyle01"/>
                <w:sz w:val="20"/>
                <w:szCs w:val="20"/>
              </w:rPr>
            </w:pPr>
            <w:r w:rsidRPr="004F7144">
              <w:rPr>
                <w:rFonts w:ascii="Times New Roman" w:hAnsi="Times New Roman" w:cs="Times New Roman"/>
                <w:sz w:val="20"/>
                <w:szCs w:val="20"/>
              </w:rPr>
              <w:t>Tutti i dipendenti dell’Agenzia</w:t>
            </w:r>
          </w:p>
        </w:tc>
      </w:tr>
      <w:tr w:rsidR="0068581D" w:rsidRPr="004F7144" w14:paraId="41905501" w14:textId="77777777" w:rsidTr="00BA6172">
        <w:tc>
          <w:tcPr>
            <w:tcW w:w="8694" w:type="dxa"/>
            <w:gridSpan w:val="4"/>
            <w:vAlign w:val="center"/>
          </w:tcPr>
          <w:p w14:paraId="2F7F4BEB" w14:textId="77777777" w:rsidR="0068581D" w:rsidRPr="004F7144" w:rsidRDefault="0068581D" w:rsidP="00BA6172">
            <w:pPr>
              <w:pStyle w:val="Corpotesto"/>
              <w:tabs>
                <w:tab w:val="left" w:pos="1134"/>
              </w:tabs>
              <w:ind w:right="130"/>
              <w:jc w:val="center"/>
              <w:rPr>
                <w:rFonts w:ascii="Times New Roman" w:hAnsi="Times New Roman" w:cs="Times New Roman"/>
                <w:b/>
                <w:sz w:val="20"/>
                <w:szCs w:val="20"/>
              </w:rPr>
            </w:pPr>
            <w:r w:rsidRPr="004F7144">
              <w:rPr>
                <w:rFonts w:ascii="Times New Roman" w:hAnsi="Times New Roman" w:cs="Times New Roman"/>
                <w:b/>
                <w:sz w:val="20"/>
                <w:szCs w:val="20"/>
              </w:rPr>
              <w:t>Pubblico impiego, amministrazione e finanza</w:t>
            </w:r>
          </w:p>
        </w:tc>
      </w:tr>
      <w:tr w:rsidR="0068581D" w:rsidRPr="004F7144" w14:paraId="5F229902" w14:textId="77777777" w:rsidTr="009B689D">
        <w:tc>
          <w:tcPr>
            <w:tcW w:w="2830" w:type="dxa"/>
            <w:vAlign w:val="center"/>
          </w:tcPr>
          <w:p w14:paraId="5919F103" w14:textId="77777777" w:rsidR="0068581D" w:rsidRPr="004F7144" w:rsidRDefault="0068581D" w:rsidP="00BA6172">
            <w:pPr>
              <w:rPr>
                <w:rStyle w:val="fontstyle01"/>
                <w:sz w:val="20"/>
                <w:szCs w:val="20"/>
              </w:rPr>
            </w:pPr>
            <w:r w:rsidRPr="004F7144">
              <w:rPr>
                <w:rStyle w:val="fontstyle01"/>
                <w:sz w:val="20"/>
                <w:szCs w:val="20"/>
              </w:rPr>
              <w:t>Gestione del Personale</w:t>
            </w:r>
          </w:p>
        </w:tc>
        <w:tc>
          <w:tcPr>
            <w:tcW w:w="2126" w:type="dxa"/>
            <w:vAlign w:val="center"/>
          </w:tcPr>
          <w:p w14:paraId="533FDE46" w14:textId="5F2EBDA6" w:rsidR="0068581D" w:rsidRPr="004F7144" w:rsidRDefault="0068581D" w:rsidP="00BA6172">
            <w:pPr>
              <w:pStyle w:val="Corpotesto"/>
              <w:tabs>
                <w:tab w:val="left" w:pos="1134"/>
              </w:tabs>
              <w:ind w:right="130"/>
              <w:jc w:val="center"/>
              <w:rPr>
                <w:sz w:val="20"/>
                <w:szCs w:val="20"/>
              </w:rPr>
            </w:pPr>
            <w:r w:rsidRPr="004F7144">
              <w:rPr>
                <w:rFonts w:ascii="Times New Roman" w:hAnsi="Times New Roman" w:cs="Times New Roman"/>
                <w:sz w:val="20"/>
                <w:szCs w:val="20"/>
              </w:rPr>
              <w:t xml:space="preserve">Interna a cura dell’Area </w:t>
            </w:r>
            <w:r w:rsidR="009B689D">
              <w:rPr>
                <w:rFonts w:ascii="Times New Roman" w:hAnsi="Times New Roman" w:cs="Times New Roman"/>
                <w:sz w:val="20"/>
                <w:szCs w:val="20"/>
              </w:rPr>
              <w:t>AFCP</w:t>
            </w:r>
          </w:p>
        </w:tc>
        <w:tc>
          <w:tcPr>
            <w:tcW w:w="1559" w:type="dxa"/>
            <w:vAlign w:val="center"/>
          </w:tcPr>
          <w:p w14:paraId="543F09A2"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1 giornata</w:t>
            </w:r>
          </w:p>
        </w:tc>
        <w:tc>
          <w:tcPr>
            <w:tcW w:w="2179" w:type="dxa"/>
            <w:vAlign w:val="center"/>
          </w:tcPr>
          <w:p w14:paraId="11615C67" w14:textId="77777777" w:rsidR="0068581D" w:rsidRPr="004F7144" w:rsidRDefault="0068581D" w:rsidP="00BA6172">
            <w:pPr>
              <w:jc w:val="center"/>
              <w:rPr>
                <w:rStyle w:val="fontstyle01"/>
                <w:sz w:val="20"/>
                <w:szCs w:val="20"/>
              </w:rPr>
            </w:pPr>
            <w:r w:rsidRPr="004F7144">
              <w:rPr>
                <w:rFonts w:ascii="Times New Roman" w:hAnsi="Times New Roman" w:cs="Times New Roman"/>
                <w:sz w:val="20"/>
                <w:szCs w:val="20"/>
              </w:rPr>
              <w:t>Tutti i dipendenti dell’Agenzia</w:t>
            </w:r>
          </w:p>
        </w:tc>
      </w:tr>
      <w:tr w:rsidR="0068581D" w:rsidRPr="004F7144" w14:paraId="43DDB387" w14:textId="77777777" w:rsidTr="009B689D">
        <w:tc>
          <w:tcPr>
            <w:tcW w:w="2830" w:type="dxa"/>
            <w:vAlign w:val="center"/>
          </w:tcPr>
          <w:p w14:paraId="4D54C767" w14:textId="77777777" w:rsidR="0068581D" w:rsidRPr="004F7144" w:rsidRDefault="0068581D" w:rsidP="00BA6172">
            <w:pPr>
              <w:rPr>
                <w:rStyle w:val="fontstyle01"/>
                <w:sz w:val="20"/>
                <w:szCs w:val="20"/>
              </w:rPr>
            </w:pPr>
            <w:r w:rsidRPr="004F7144">
              <w:rPr>
                <w:rStyle w:val="fontstyle01"/>
                <w:sz w:val="20"/>
                <w:szCs w:val="20"/>
              </w:rPr>
              <w:t>Gestione Documentale</w:t>
            </w:r>
          </w:p>
        </w:tc>
        <w:tc>
          <w:tcPr>
            <w:tcW w:w="2126" w:type="dxa"/>
            <w:vAlign w:val="center"/>
          </w:tcPr>
          <w:p w14:paraId="4872A6EA" w14:textId="13DD226C" w:rsidR="0068581D" w:rsidRPr="004F7144" w:rsidRDefault="0068581D" w:rsidP="00BA6172">
            <w:pPr>
              <w:pStyle w:val="Corpotesto"/>
              <w:tabs>
                <w:tab w:val="left" w:pos="1134"/>
              </w:tabs>
              <w:ind w:right="130"/>
              <w:jc w:val="center"/>
              <w:rPr>
                <w:sz w:val="20"/>
                <w:szCs w:val="20"/>
              </w:rPr>
            </w:pPr>
            <w:r w:rsidRPr="004F7144">
              <w:rPr>
                <w:rFonts w:ascii="Times New Roman" w:hAnsi="Times New Roman" w:cs="Times New Roman"/>
                <w:sz w:val="20"/>
                <w:szCs w:val="20"/>
              </w:rPr>
              <w:t xml:space="preserve">Interna a cura dell’Area </w:t>
            </w:r>
            <w:r w:rsidR="009B689D">
              <w:rPr>
                <w:rFonts w:ascii="Times New Roman" w:hAnsi="Times New Roman" w:cs="Times New Roman"/>
                <w:sz w:val="20"/>
                <w:szCs w:val="20"/>
              </w:rPr>
              <w:t>AGLC</w:t>
            </w:r>
          </w:p>
        </w:tc>
        <w:tc>
          <w:tcPr>
            <w:tcW w:w="1559" w:type="dxa"/>
            <w:vAlign w:val="center"/>
          </w:tcPr>
          <w:p w14:paraId="717A3972"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2 giornate</w:t>
            </w:r>
          </w:p>
        </w:tc>
        <w:tc>
          <w:tcPr>
            <w:tcW w:w="2179" w:type="dxa"/>
            <w:vAlign w:val="center"/>
          </w:tcPr>
          <w:p w14:paraId="78FAAD77" w14:textId="77777777" w:rsidR="0068581D" w:rsidRPr="004F7144" w:rsidRDefault="0068581D" w:rsidP="00BA6172">
            <w:pPr>
              <w:jc w:val="center"/>
              <w:rPr>
                <w:rStyle w:val="fontstyle01"/>
                <w:sz w:val="20"/>
                <w:szCs w:val="20"/>
              </w:rPr>
            </w:pPr>
            <w:r w:rsidRPr="004F7144">
              <w:rPr>
                <w:rFonts w:ascii="Times New Roman" w:hAnsi="Times New Roman" w:cs="Times New Roman"/>
                <w:sz w:val="20"/>
                <w:szCs w:val="20"/>
              </w:rPr>
              <w:t>Tutti i dipendenti dell’Agenzia</w:t>
            </w:r>
          </w:p>
        </w:tc>
      </w:tr>
      <w:tr w:rsidR="0068581D" w:rsidRPr="004F7144" w14:paraId="7DEC92C5" w14:textId="77777777" w:rsidTr="009B689D">
        <w:tc>
          <w:tcPr>
            <w:tcW w:w="2830" w:type="dxa"/>
            <w:vAlign w:val="center"/>
          </w:tcPr>
          <w:p w14:paraId="2B3D2147" w14:textId="77777777" w:rsidR="0068581D" w:rsidRPr="004F7144" w:rsidRDefault="0068581D" w:rsidP="00BA6172">
            <w:pPr>
              <w:rPr>
                <w:rStyle w:val="fontstyle01"/>
                <w:sz w:val="20"/>
                <w:szCs w:val="20"/>
              </w:rPr>
            </w:pPr>
            <w:r w:rsidRPr="004F7144">
              <w:rPr>
                <w:rStyle w:val="fontstyle01"/>
                <w:sz w:val="20"/>
                <w:szCs w:val="20"/>
              </w:rPr>
              <w:t>Le procedure di reclutamento del personale</w:t>
            </w:r>
          </w:p>
        </w:tc>
        <w:tc>
          <w:tcPr>
            <w:tcW w:w="2126" w:type="dxa"/>
            <w:vAlign w:val="center"/>
          </w:tcPr>
          <w:p w14:paraId="63327576" w14:textId="4EDA3390" w:rsidR="0068581D" w:rsidRPr="004F7144" w:rsidRDefault="0068581D" w:rsidP="00BA6172">
            <w:pPr>
              <w:pStyle w:val="Corpotesto"/>
              <w:tabs>
                <w:tab w:val="left" w:pos="1134"/>
              </w:tabs>
              <w:ind w:right="130"/>
              <w:jc w:val="center"/>
              <w:rPr>
                <w:sz w:val="20"/>
                <w:szCs w:val="20"/>
              </w:rPr>
            </w:pPr>
            <w:r w:rsidRPr="004F7144">
              <w:rPr>
                <w:rFonts w:ascii="Times New Roman" w:hAnsi="Times New Roman" w:cs="Times New Roman"/>
                <w:sz w:val="20"/>
                <w:szCs w:val="20"/>
              </w:rPr>
              <w:t xml:space="preserve">Interna a cura dell’Area </w:t>
            </w:r>
            <w:r w:rsidR="009B689D">
              <w:rPr>
                <w:rFonts w:ascii="Times New Roman" w:hAnsi="Times New Roman" w:cs="Times New Roman"/>
                <w:sz w:val="20"/>
                <w:szCs w:val="20"/>
              </w:rPr>
              <w:t>AFCP</w:t>
            </w:r>
          </w:p>
        </w:tc>
        <w:tc>
          <w:tcPr>
            <w:tcW w:w="1559" w:type="dxa"/>
            <w:vAlign w:val="center"/>
          </w:tcPr>
          <w:p w14:paraId="21D11373"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2 giornate</w:t>
            </w:r>
          </w:p>
        </w:tc>
        <w:tc>
          <w:tcPr>
            <w:tcW w:w="2179" w:type="dxa"/>
            <w:vAlign w:val="center"/>
          </w:tcPr>
          <w:p w14:paraId="6CE3E59C" w14:textId="77777777" w:rsidR="0068581D" w:rsidRPr="004F7144" w:rsidRDefault="0068581D" w:rsidP="00BA6172">
            <w:pPr>
              <w:jc w:val="center"/>
              <w:rPr>
                <w:rStyle w:val="fontstyle01"/>
                <w:sz w:val="20"/>
                <w:szCs w:val="20"/>
              </w:rPr>
            </w:pPr>
            <w:r w:rsidRPr="004F7144">
              <w:rPr>
                <w:rFonts w:ascii="Times New Roman" w:hAnsi="Times New Roman" w:cs="Times New Roman"/>
                <w:sz w:val="20"/>
                <w:szCs w:val="20"/>
              </w:rPr>
              <w:t>Tutti i dipendenti dell’Agenzia</w:t>
            </w:r>
          </w:p>
        </w:tc>
      </w:tr>
      <w:tr w:rsidR="0068581D" w:rsidRPr="004F7144" w14:paraId="0FBE35DF" w14:textId="77777777" w:rsidTr="009B689D">
        <w:tc>
          <w:tcPr>
            <w:tcW w:w="2830" w:type="dxa"/>
            <w:vAlign w:val="center"/>
          </w:tcPr>
          <w:p w14:paraId="77C78E91" w14:textId="3391EFB8" w:rsidR="0068581D" w:rsidRPr="004F7144" w:rsidRDefault="0068581D" w:rsidP="00BA6172">
            <w:pPr>
              <w:rPr>
                <w:rStyle w:val="fontstyle01"/>
                <w:sz w:val="20"/>
                <w:szCs w:val="20"/>
              </w:rPr>
            </w:pPr>
            <w:r w:rsidRPr="004F7144">
              <w:rPr>
                <w:rStyle w:val="fontstyle01"/>
                <w:sz w:val="20"/>
                <w:szCs w:val="20"/>
              </w:rPr>
              <w:t>Piano delle Azioni Positive</w:t>
            </w:r>
          </w:p>
        </w:tc>
        <w:tc>
          <w:tcPr>
            <w:tcW w:w="2126" w:type="dxa"/>
            <w:vAlign w:val="center"/>
          </w:tcPr>
          <w:p w14:paraId="3DB54C62" w14:textId="1FB9982A" w:rsidR="0068581D" w:rsidRPr="004F7144" w:rsidRDefault="0068581D" w:rsidP="00BA6172">
            <w:pPr>
              <w:pStyle w:val="Corpotesto"/>
              <w:tabs>
                <w:tab w:val="left" w:pos="1134"/>
              </w:tabs>
              <w:ind w:right="130"/>
              <w:jc w:val="center"/>
              <w:rPr>
                <w:sz w:val="20"/>
                <w:szCs w:val="20"/>
              </w:rPr>
            </w:pPr>
            <w:r w:rsidRPr="004F7144">
              <w:rPr>
                <w:rFonts w:ascii="Times New Roman" w:hAnsi="Times New Roman" w:cs="Times New Roman"/>
                <w:sz w:val="20"/>
                <w:szCs w:val="20"/>
              </w:rPr>
              <w:t xml:space="preserve">Interna a cura dell’Area </w:t>
            </w:r>
            <w:r w:rsidR="009B689D">
              <w:rPr>
                <w:rFonts w:ascii="Times New Roman" w:hAnsi="Times New Roman" w:cs="Times New Roman"/>
                <w:sz w:val="20"/>
                <w:szCs w:val="20"/>
              </w:rPr>
              <w:t>AFCP</w:t>
            </w:r>
          </w:p>
        </w:tc>
        <w:tc>
          <w:tcPr>
            <w:tcW w:w="1559" w:type="dxa"/>
            <w:vAlign w:val="center"/>
          </w:tcPr>
          <w:p w14:paraId="6F40213E"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1 giornate</w:t>
            </w:r>
          </w:p>
        </w:tc>
        <w:tc>
          <w:tcPr>
            <w:tcW w:w="2179" w:type="dxa"/>
            <w:vAlign w:val="center"/>
          </w:tcPr>
          <w:p w14:paraId="0A4838F8" w14:textId="77777777" w:rsidR="0068581D" w:rsidRPr="004F7144" w:rsidRDefault="0068581D" w:rsidP="00BA6172">
            <w:pPr>
              <w:jc w:val="center"/>
              <w:rPr>
                <w:rStyle w:val="fontstyle01"/>
                <w:sz w:val="20"/>
                <w:szCs w:val="20"/>
              </w:rPr>
            </w:pPr>
            <w:r w:rsidRPr="004F7144">
              <w:rPr>
                <w:rFonts w:ascii="Times New Roman" w:hAnsi="Times New Roman" w:cs="Times New Roman"/>
                <w:sz w:val="20"/>
                <w:szCs w:val="20"/>
              </w:rPr>
              <w:t>Tutti i dipendenti dell’Agenzia</w:t>
            </w:r>
          </w:p>
        </w:tc>
      </w:tr>
      <w:tr w:rsidR="0068581D" w:rsidRPr="004F7144" w14:paraId="2AC10E12" w14:textId="77777777" w:rsidTr="00BA6172">
        <w:tc>
          <w:tcPr>
            <w:tcW w:w="8694" w:type="dxa"/>
            <w:gridSpan w:val="4"/>
            <w:vAlign w:val="center"/>
          </w:tcPr>
          <w:p w14:paraId="0F257332" w14:textId="77777777" w:rsidR="0068581D" w:rsidRPr="004F7144" w:rsidRDefault="0068581D" w:rsidP="00BA6172">
            <w:pPr>
              <w:pStyle w:val="Corpotesto"/>
              <w:tabs>
                <w:tab w:val="left" w:pos="1134"/>
              </w:tabs>
              <w:ind w:right="130"/>
              <w:jc w:val="center"/>
              <w:rPr>
                <w:rFonts w:ascii="Times New Roman" w:hAnsi="Times New Roman" w:cs="Times New Roman"/>
                <w:b/>
                <w:sz w:val="20"/>
                <w:szCs w:val="20"/>
              </w:rPr>
            </w:pPr>
            <w:r w:rsidRPr="004F7144">
              <w:rPr>
                <w:rFonts w:ascii="Times New Roman" w:hAnsi="Times New Roman" w:cs="Times New Roman"/>
                <w:b/>
                <w:sz w:val="20"/>
                <w:szCs w:val="20"/>
              </w:rPr>
              <w:t xml:space="preserve">Information and </w:t>
            </w:r>
            <w:proofErr w:type="spellStart"/>
            <w:r w:rsidRPr="004F7144">
              <w:rPr>
                <w:rFonts w:ascii="Times New Roman" w:hAnsi="Times New Roman" w:cs="Times New Roman"/>
                <w:b/>
                <w:sz w:val="20"/>
                <w:szCs w:val="20"/>
              </w:rPr>
              <w:t>Communication</w:t>
            </w:r>
            <w:proofErr w:type="spellEnd"/>
            <w:r w:rsidRPr="004F7144">
              <w:rPr>
                <w:rFonts w:ascii="Times New Roman" w:hAnsi="Times New Roman" w:cs="Times New Roman"/>
                <w:b/>
                <w:sz w:val="20"/>
                <w:szCs w:val="20"/>
              </w:rPr>
              <w:t xml:space="preserve"> Technologies</w:t>
            </w:r>
          </w:p>
        </w:tc>
      </w:tr>
      <w:tr w:rsidR="0068581D" w:rsidRPr="004F7144" w14:paraId="2E515414" w14:textId="77777777" w:rsidTr="009B689D">
        <w:tc>
          <w:tcPr>
            <w:tcW w:w="2830" w:type="dxa"/>
            <w:vAlign w:val="center"/>
          </w:tcPr>
          <w:p w14:paraId="4B459843" w14:textId="48793C9D" w:rsidR="0068581D" w:rsidRPr="004F7144" w:rsidRDefault="0068581D" w:rsidP="00BA6172">
            <w:pPr>
              <w:rPr>
                <w:rStyle w:val="fontstyle01"/>
                <w:sz w:val="20"/>
                <w:szCs w:val="20"/>
              </w:rPr>
            </w:pPr>
            <w:r w:rsidRPr="004F7144">
              <w:rPr>
                <w:rStyle w:val="fontstyle01"/>
                <w:sz w:val="20"/>
                <w:szCs w:val="20"/>
              </w:rPr>
              <w:t xml:space="preserve">Infrastrutture </w:t>
            </w:r>
            <w:r w:rsidR="009B689D">
              <w:rPr>
                <w:rStyle w:val="fontstyle01"/>
                <w:sz w:val="20"/>
                <w:szCs w:val="20"/>
              </w:rPr>
              <w:t>ICT</w:t>
            </w:r>
          </w:p>
        </w:tc>
        <w:tc>
          <w:tcPr>
            <w:tcW w:w="2126" w:type="dxa"/>
            <w:vAlign w:val="center"/>
          </w:tcPr>
          <w:p w14:paraId="47EF265E" w14:textId="5EE07D88" w:rsidR="0068581D" w:rsidRPr="004F7144" w:rsidRDefault="0068581D" w:rsidP="00BA6172">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dell’Area I</w:t>
            </w:r>
            <w:r w:rsidR="009B689D">
              <w:rPr>
                <w:rFonts w:ascii="Times New Roman" w:hAnsi="Times New Roman" w:cs="Times New Roman"/>
                <w:sz w:val="20"/>
                <w:szCs w:val="20"/>
              </w:rPr>
              <w:t>CT</w:t>
            </w:r>
          </w:p>
        </w:tc>
        <w:tc>
          <w:tcPr>
            <w:tcW w:w="1559" w:type="dxa"/>
            <w:vAlign w:val="center"/>
          </w:tcPr>
          <w:p w14:paraId="3C9FD0CC"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2 giornate</w:t>
            </w:r>
          </w:p>
        </w:tc>
        <w:tc>
          <w:tcPr>
            <w:tcW w:w="2179" w:type="dxa"/>
            <w:vAlign w:val="center"/>
          </w:tcPr>
          <w:p w14:paraId="5A19E41F" w14:textId="77777777" w:rsidR="0068581D" w:rsidRPr="004F7144" w:rsidRDefault="0068581D" w:rsidP="00BA6172">
            <w:pPr>
              <w:jc w:val="center"/>
              <w:rPr>
                <w:sz w:val="20"/>
                <w:szCs w:val="20"/>
              </w:rPr>
            </w:pPr>
            <w:r w:rsidRPr="004F7144">
              <w:rPr>
                <w:rFonts w:ascii="Times New Roman" w:hAnsi="Times New Roman" w:cs="Times New Roman"/>
                <w:sz w:val="20"/>
                <w:szCs w:val="20"/>
              </w:rPr>
              <w:t>Tutti i dipendenti dell’Agenzia</w:t>
            </w:r>
          </w:p>
        </w:tc>
      </w:tr>
      <w:tr w:rsidR="0068581D" w:rsidRPr="004F7144" w14:paraId="3C422E13" w14:textId="77777777" w:rsidTr="009B689D">
        <w:tc>
          <w:tcPr>
            <w:tcW w:w="2830" w:type="dxa"/>
            <w:vAlign w:val="center"/>
          </w:tcPr>
          <w:p w14:paraId="01133C71" w14:textId="77777777" w:rsidR="0068581D" w:rsidRPr="004F7144" w:rsidRDefault="0068581D" w:rsidP="00BA6172">
            <w:pPr>
              <w:rPr>
                <w:rStyle w:val="fontstyle01"/>
                <w:sz w:val="20"/>
                <w:szCs w:val="20"/>
              </w:rPr>
            </w:pPr>
            <w:r w:rsidRPr="004F7144">
              <w:rPr>
                <w:rStyle w:val="fontstyle01"/>
                <w:sz w:val="20"/>
                <w:szCs w:val="20"/>
              </w:rPr>
              <w:t>Infrastrutture Cloud</w:t>
            </w:r>
          </w:p>
        </w:tc>
        <w:tc>
          <w:tcPr>
            <w:tcW w:w="2126" w:type="dxa"/>
            <w:vAlign w:val="center"/>
          </w:tcPr>
          <w:p w14:paraId="5A025EDE" w14:textId="4034BF87" w:rsidR="0068581D" w:rsidRPr="004F7144" w:rsidRDefault="0068581D" w:rsidP="00BA6172">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dell’Area I</w:t>
            </w:r>
            <w:r w:rsidR="009B689D">
              <w:rPr>
                <w:rFonts w:ascii="Times New Roman" w:hAnsi="Times New Roman" w:cs="Times New Roman"/>
                <w:sz w:val="20"/>
                <w:szCs w:val="20"/>
              </w:rPr>
              <w:t>CT</w:t>
            </w:r>
          </w:p>
        </w:tc>
        <w:tc>
          <w:tcPr>
            <w:tcW w:w="1559" w:type="dxa"/>
            <w:vAlign w:val="center"/>
          </w:tcPr>
          <w:p w14:paraId="27FE3DBF"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4 giornate</w:t>
            </w:r>
          </w:p>
        </w:tc>
        <w:tc>
          <w:tcPr>
            <w:tcW w:w="2179" w:type="dxa"/>
            <w:vAlign w:val="center"/>
          </w:tcPr>
          <w:p w14:paraId="5F93982F" w14:textId="77777777" w:rsidR="0068581D" w:rsidRPr="004F7144" w:rsidRDefault="0068581D" w:rsidP="00BA6172">
            <w:pPr>
              <w:jc w:val="center"/>
              <w:rPr>
                <w:sz w:val="20"/>
                <w:szCs w:val="20"/>
              </w:rPr>
            </w:pPr>
            <w:r w:rsidRPr="004F7144">
              <w:rPr>
                <w:rFonts w:ascii="Times New Roman" w:hAnsi="Times New Roman" w:cs="Times New Roman"/>
                <w:sz w:val="20"/>
                <w:szCs w:val="20"/>
              </w:rPr>
              <w:t>Tutti i dipendenti dell’Agenzia</w:t>
            </w:r>
          </w:p>
        </w:tc>
      </w:tr>
      <w:tr w:rsidR="0068581D" w:rsidRPr="004F7144" w14:paraId="08526B37" w14:textId="77777777" w:rsidTr="009B689D">
        <w:tc>
          <w:tcPr>
            <w:tcW w:w="2830" w:type="dxa"/>
            <w:vAlign w:val="center"/>
          </w:tcPr>
          <w:p w14:paraId="51EE5110" w14:textId="77777777" w:rsidR="0068581D" w:rsidRPr="004F7144" w:rsidRDefault="0068581D" w:rsidP="00BA6172">
            <w:pPr>
              <w:rPr>
                <w:rStyle w:val="fontstyle01"/>
                <w:sz w:val="20"/>
                <w:szCs w:val="20"/>
              </w:rPr>
            </w:pPr>
            <w:r w:rsidRPr="004F7144">
              <w:rPr>
                <w:rStyle w:val="fontstyle01"/>
                <w:sz w:val="20"/>
                <w:szCs w:val="20"/>
              </w:rPr>
              <w:t xml:space="preserve">Servizi e piattaforme web </w:t>
            </w:r>
            <w:proofErr w:type="spellStart"/>
            <w:r w:rsidRPr="004F7144">
              <w:rPr>
                <w:rStyle w:val="fontstyle01"/>
                <w:sz w:val="20"/>
                <w:szCs w:val="20"/>
              </w:rPr>
              <w:t>oriented</w:t>
            </w:r>
            <w:proofErr w:type="spellEnd"/>
          </w:p>
        </w:tc>
        <w:tc>
          <w:tcPr>
            <w:tcW w:w="2126" w:type="dxa"/>
            <w:vAlign w:val="center"/>
          </w:tcPr>
          <w:p w14:paraId="3EA8BB90" w14:textId="3F4E3F4F" w:rsidR="0068581D" w:rsidRPr="004F7144" w:rsidRDefault="0068581D" w:rsidP="00BA6172">
            <w:pPr>
              <w:pStyle w:val="Corpotesto"/>
              <w:tabs>
                <w:tab w:val="left" w:pos="1134"/>
              </w:tabs>
              <w:ind w:right="130"/>
              <w:jc w:val="center"/>
              <w:rPr>
                <w:sz w:val="20"/>
                <w:szCs w:val="20"/>
              </w:rPr>
            </w:pPr>
            <w:r w:rsidRPr="004F7144">
              <w:rPr>
                <w:rFonts w:ascii="Times New Roman" w:hAnsi="Times New Roman" w:cs="Times New Roman"/>
                <w:sz w:val="20"/>
                <w:szCs w:val="20"/>
              </w:rPr>
              <w:t xml:space="preserve">Interna a cura dell’Area </w:t>
            </w:r>
            <w:r w:rsidR="009B689D">
              <w:rPr>
                <w:rFonts w:ascii="Times New Roman" w:hAnsi="Times New Roman" w:cs="Times New Roman"/>
                <w:sz w:val="20"/>
                <w:szCs w:val="20"/>
              </w:rPr>
              <w:t>ICT</w:t>
            </w:r>
          </w:p>
        </w:tc>
        <w:tc>
          <w:tcPr>
            <w:tcW w:w="1559" w:type="dxa"/>
            <w:vAlign w:val="center"/>
          </w:tcPr>
          <w:p w14:paraId="6A305A9A"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2 giornate</w:t>
            </w:r>
          </w:p>
        </w:tc>
        <w:tc>
          <w:tcPr>
            <w:tcW w:w="2179" w:type="dxa"/>
            <w:vAlign w:val="center"/>
          </w:tcPr>
          <w:p w14:paraId="5C10B73C" w14:textId="77777777" w:rsidR="0068581D" w:rsidRPr="004F7144" w:rsidRDefault="0068581D" w:rsidP="00BA6172">
            <w:pPr>
              <w:jc w:val="center"/>
              <w:rPr>
                <w:sz w:val="20"/>
                <w:szCs w:val="20"/>
              </w:rPr>
            </w:pPr>
            <w:r w:rsidRPr="004F7144">
              <w:rPr>
                <w:rFonts w:ascii="Times New Roman" w:hAnsi="Times New Roman" w:cs="Times New Roman"/>
                <w:sz w:val="20"/>
                <w:szCs w:val="20"/>
              </w:rPr>
              <w:t>Tutti i dipendenti dell’Agenzia</w:t>
            </w:r>
          </w:p>
        </w:tc>
      </w:tr>
      <w:tr w:rsidR="0068581D" w:rsidRPr="004F7144" w14:paraId="5711E338" w14:textId="77777777" w:rsidTr="009B689D">
        <w:tc>
          <w:tcPr>
            <w:tcW w:w="2830" w:type="dxa"/>
            <w:vAlign w:val="center"/>
          </w:tcPr>
          <w:p w14:paraId="5CE7DE77" w14:textId="77777777" w:rsidR="0068581D" w:rsidRPr="004F7144" w:rsidRDefault="0068581D" w:rsidP="00BA6172">
            <w:pPr>
              <w:rPr>
                <w:rStyle w:val="fontstyle01"/>
                <w:sz w:val="20"/>
                <w:szCs w:val="20"/>
              </w:rPr>
            </w:pPr>
            <w:r w:rsidRPr="004F7144">
              <w:rPr>
                <w:rStyle w:val="fontstyle01"/>
                <w:sz w:val="20"/>
                <w:szCs w:val="20"/>
              </w:rPr>
              <w:t xml:space="preserve">Data </w:t>
            </w:r>
            <w:proofErr w:type="spellStart"/>
            <w:r w:rsidRPr="004F7144">
              <w:rPr>
                <w:rStyle w:val="fontstyle01"/>
                <w:sz w:val="20"/>
                <w:szCs w:val="20"/>
              </w:rPr>
              <w:t>analisys</w:t>
            </w:r>
            <w:proofErr w:type="spellEnd"/>
          </w:p>
        </w:tc>
        <w:tc>
          <w:tcPr>
            <w:tcW w:w="2126" w:type="dxa"/>
            <w:vAlign w:val="center"/>
          </w:tcPr>
          <w:p w14:paraId="464E71FE" w14:textId="70CF818D" w:rsidR="0068581D" w:rsidRPr="004F7144" w:rsidRDefault="0068581D" w:rsidP="00BA6172">
            <w:pPr>
              <w:pStyle w:val="Corpotesto"/>
              <w:tabs>
                <w:tab w:val="left" w:pos="1134"/>
              </w:tabs>
              <w:ind w:right="130"/>
              <w:jc w:val="center"/>
              <w:rPr>
                <w:sz w:val="20"/>
                <w:szCs w:val="20"/>
              </w:rPr>
            </w:pPr>
            <w:r w:rsidRPr="004F7144">
              <w:rPr>
                <w:rFonts w:ascii="Times New Roman" w:hAnsi="Times New Roman" w:cs="Times New Roman"/>
                <w:sz w:val="20"/>
                <w:szCs w:val="20"/>
              </w:rPr>
              <w:t xml:space="preserve">Interna a cura dell’Area </w:t>
            </w:r>
            <w:r w:rsidR="009B689D">
              <w:rPr>
                <w:rFonts w:ascii="Times New Roman" w:hAnsi="Times New Roman" w:cs="Times New Roman"/>
                <w:sz w:val="20"/>
                <w:szCs w:val="20"/>
              </w:rPr>
              <w:t>ICT</w:t>
            </w:r>
          </w:p>
        </w:tc>
        <w:tc>
          <w:tcPr>
            <w:tcW w:w="1559" w:type="dxa"/>
            <w:vAlign w:val="center"/>
          </w:tcPr>
          <w:p w14:paraId="4A77F34A"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1 giornata</w:t>
            </w:r>
          </w:p>
        </w:tc>
        <w:tc>
          <w:tcPr>
            <w:tcW w:w="2179" w:type="dxa"/>
            <w:vAlign w:val="center"/>
          </w:tcPr>
          <w:p w14:paraId="76BD4BCD" w14:textId="77777777" w:rsidR="0068581D" w:rsidRPr="004F7144" w:rsidRDefault="0068581D" w:rsidP="00BA6172">
            <w:pPr>
              <w:jc w:val="center"/>
              <w:rPr>
                <w:sz w:val="20"/>
                <w:szCs w:val="20"/>
              </w:rPr>
            </w:pPr>
            <w:r w:rsidRPr="004F7144">
              <w:rPr>
                <w:rFonts w:ascii="Times New Roman" w:hAnsi="Times New Roman" w:cs="Times New Roman"/>
                <w:sz w:val="20"/>
                <w:szCs w:val="20"/>
              </w:rPr>
              <w:t>Tutti i dipendenti dell’Agenzia</w:t>
            </w:r>
          </w:p>
        </w:tc>
      </w:tr>
      <w:tr w:rsidR="0068581D" w:rsidRPr="004F7144" w14:paraId="47ABA172" w14:textId="77777777" w:rsidTr="009B689D">
        <w:tc>
          <w:tcPr>
            <w:tcW w:w="2830" w:type="dxa"/>
            <w:vAlign w:val="center"/>
          </w:tcPr>
          <w:p w14:paraId="6446BCF9" w14:textId="77777777" w:rsidR="0068581D" w:rsidRPr="004F7144" w:rsidRDefault="0068581D" w:rsidP="00BA6172">
            <w:pPr>
              <w:rPr>
                <w:rStyle w:val="fontstyle01"/>
                <w:sz w:val="20"/>
                <w:szCs w:val="20"/>
              </w:rPr>
            </w:pPr>
            <w:r w:rsidRPr="004F7144">
              <w:rPr>
                <w:rStyle w:val="fontstyle01"/>
                <w:sz w:val="20"/>
                <w:szCs w:val="20"/>
              </w:rPr>
              <w:t>Cyber Security</w:t>
            </w:r>
          </w:p>
        </w:tc>
        <w:tc>
          <w:tcPr>
            <w:tcW w:w="2126" w:type="dxa"/>
            <w:vAlign w:val="center"/>
          </w:tcPr>
          <w:p w14:paraId="08CC904D" w14:textId="6DF47D52" w:rsidR="0068581D" w:rsidRPr="004F7144" w:rsidRDefault="0068581D" w:rsidP="00BA6172">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dell’Area Informatica</w:t>
            </w:r>
            <w:r w:rsidR="00FF0B5D">
              <w:rPr>
                <w:rFonts w:ascii="Times New Roman" w:hAnsi="Times New Roman" w:cs="Times New Roman"/>
                <w:sz w:val="20"/>
                <w:szCs w:val="20"/>
              </w:rPr>
              <w:t xml:space="preserve"> e DPO</w:t>
            </w:r>
          </w:p>
        </w:tc>
        <w:tc>
          <w:tcPr>
            <w:tcW w:w="1559" w:type="dxa"/>
            <w:vAlign w:val="center"/>
          </w:tcPr>
          <w:p w14:paraId="2AC88668"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3 giornate</w:t>
            </w:r>
          </w:p>
        </w:tc>
        <w:tc>
          <w:tcPr>
            <w:tcW w:w="2179" w:type="dxa"/>
            <w:vAlign w:val="center"/>
          </w:tcPr>
          <w:p w14:paraId="69D9129B" w14:textId="77777777" w:rsidR="0068581D" w:rsidRPr="004F7144" w:rsidRDefault="0068581D" w:rsidP="00BA6172">
            <w:pPr>
              <w:jc w:val="center"/>
              <w:rPr>
                <w:sz w:val="20"/>
                <w:szCs w:val="20"/>
              </w:rPr>
            </w:pPr>
            <w:r w:rsidRPr="004F7144">
              <w:rPr>
                <w:rFonts w:ascii="Times New Roman" w:hAnsi="Times New Roman" w:cs="Times New Roman"/>
                <w:sz w:val="20"/>
                <w:szCs w:val="20"/>
              </w:rPr>
              <w:t>Tutti i dipendenti dell’Agenzia</w:t>
            </w:r>
          </w:p>
        </w:tc>
      </w:tr>
      <w:tr w:rsidR="0068581D" w:rsidRPr="004F7144" w14:paraId="7FC9F9E5" w14:textId="77777777" w:rsidTr="00BA6172">
        <w:tc>
          <w:tcPr>
            <w:tcW w:w="8694" w:type="dxa"/>
            <w:gridSpan w:val="4"/>
            <w:vAlign w:val="center"/>
          </w:tcPr>
          <w:p w14:paraId="1E5D63CA" w14:textId="77777777" w:rsidR="0068581D" w:rsidRPr="004F7144" w:rsidRDefault="0068581D" w:rsidP="00BA6172">
            <w:pPr>
              <w:pStyle w:val="Corpotesto"/>
              <w:tabs>
                <w:tab w:val="left" w:pos="1134"/>
              </w:tabs>
              <w:ind w:right="130"/>
              <w:jc w:val="center"/>
              <w:rPr>
                <w:rFonts w:ascii="Times New Roman" w:hAnsi="Times New Roman" w:cs="Times New Roman"/>
                <w:b/>
                <w:sz w:val="20"/>
                <w:szCs w:val="20"/>
              </w:rPr>
            </w:pPr>
            <w:r w:rsidRPr="004F7144">
              <w:rPr>
                <w:rFonts w:ascii="Times New Roman" w:hAnsi="Times New Roman" w:cs="Times New Roman"/>
                <w:b/>
                <w:sz w:val="20"/>
                <w:szCs w:val="20"/>
              </w:rPr>
              <w:t>Transizione digitale e sostenibilità ambientale</w:t>
            </w:r>
          </w:p>
        </w:tc>
      </w:tr>
      <w:tr w:rsidR="0068581D" w:rsidRPr="004F7144" w14:paraId="43F61170" w14:textId="77777777" w:rsidTr="009B689D">
        <w:tc>
          <w:tcPr>
            <w:tcW w:w="2830" w:type="dxa"/>
            <w:vAlign w:val="center"/>
          </w:tcPr>
          <w:p w14:paraId="0284CB45" w14:textId="77777777" w:rsidR="0068581D" w:rsidRPr="004F7144" w:rsidRDefault="0068581D" w:rsidP="00BA6172">
            <w:pPr>
              <w:rPr>
                <w:rStyle w:val="fontstyle01"/>
                <w:sz w:val="20"/>
                <w:szCs w:val="20"/>
              </w:rPr>
            </w:pPr>
            <w:r w:rsidRPr="004F7144">
              <w:rPr>
                <w:rStyle w:val="fontstyle01"/>
                <w:sz w:val="20"/>
                <w:szCs w:val="20"/>
              </w:rPr>
              <w:t>Analisi ed evoluzione dei processi digitali</w:t>
            </w:r>
          </w:p>
        </w:tc>
        <w:tc>
          <w:tcPr>
            <w:tcW w:w="2126" w:type="dxa"/>
            <w:vAlign w:val="center"/>
          </w:tcPr>
          <w:p w14:paraId="3B76B9F5" w14:textId="75180D1C" w:rsidR="0068581D" w:rsidRPr="004F7144" w:rsidRDefault="0068581D" w:rsidP="004F7144">
            <w:pPr>
              <w:pStyle w:val="Corpotesto"/>
              <w:tabs>
                <w:tab w:val="left" w:pos="1134"/>
              </w:tabs>
              <w:ind w:right="130"/>
              <w:jc w:val="center"/>
              <w:rPr>
                <w:sz w:val="20"/>
                <w:szCs w:val="20"/>
              </w:rPr>
            </w:pPr>
            <w:r w:rsidRPr="004F7144">
              <w:rPr>
                <w:rFonts w:ascii="Times New Roman" w:hAnsi="Times New Roman" w:cs="Times New Roman"/>
                <w:sz w:val="20"/>
                <w:szCs w:val="20"/>
              </w:rPr>
              <w:t xml:space="preserve">Interna a cura dell’Area </w:t>
            </w:r>
            <w:r w:rsidR="009B689D">
              <w:rPr>
                <w:rFonts w:ascii="Times New Roman" w:hAnsi="Times New Roman" w:cs="Times New Roman"/>
                <w:sz w:val="20"/>
                <w:szCs w:val="20"/>
              </w:rPr>
              <w:t>ICT</w:t>
            </w:r>
          </w:p>
        </w:tc>
        <w:tc>
          <w:tcPr>
            <w:tcW w:w="1559" w:type="dxa"/>
            <w:vAlign w:val="center"/>
          </w:tcPr>
          <w:p w14:paraId="54C8C612"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2 giornate</w:t>
            </w:r>
          </w:p>
        </w:tc>
        <w:tc>
          <w:tcPr>
            <w:tcW w:w="2179" w:type="dxa"/>
            <w:vAlign w:val="center"/>
          </w:tcPr>
          <w:p w14:paraId="356377C2" w14:textId="77777777" w:rsidR="0068581D" w:rsidRPr="004F7144" w:rsidRDefault="0068581D" w:rsidP="00BA6172">
            <w:pPr>
              <w:jc w:val="center"/>
              <w:rPr>
                <w:sz w:val="20"/>
                <w:szCs w:val="20"/>
              </w:rPr>
            </w:pPr>
            <w:r w:rsidRPr="004F7144">
              <w:rPr>
                <w:rFonts w:ascii="Times New Roman" w:hAnsi="Times New Roman" w:cs="Times New Roman"/>
                <w:sz w:val="20"/>
                <w:szCs w:val="20"/>
              </w:rPr>
              <w:t>Tutti i dipendenti dell’Agenzia</w:t>
            </w:r>
          </w:p>
        </w:tc>
      </w:tr>
      <w:tr w:rsidR="0068581D" w:rsidRPr="004F7144" w14:paraId="42878650" w14:textId="77777777" w:rsidTr="009B689D">
        <w:tc>
          <w:tcPr>
            <w:tcW w:w="2830" w:type="dxa"/>
            <w:vAlign w:val="center"/>
          </w:tcPr>
          <w:p w14:paraId="5207C5DC" w14:textId="77777777" w:rsidR="0068581D" w:rsidRPr="004F7144" w:rsidRDefault="0068581D" w:rsidP="00BA6172">
            <w:pPr>
              <w:rPr>
                <w:rStyle w:val="fontstyle01"/>
                <w:sz w:val="20"/>
                <w:szCs w:val="20"/>
              </w:rPr>
            </w:pPr>
            <w:r w:rsidRPr="004F7144">
              <w:rPr>
                <w:rStyle w:val="fontstyle01"/>
                <w:sz w:val="20"/>
                <w:szCs w:val="20"/>
              </w:rPr>
              <w:t>Piattaforme web e mobile per servizi digitali</w:t>
            </w:r>
          </w:p>
        </w:tc>
        <w:tc>
          <w:tcPr>
            <w:tcW w:w="2126" w:type="dxa"/>
            <w:vAlign w:val="center"/>
          </w:tcPr>
          <w:p w14:paraId="0F3E7067" w14:textId="53396A0D" w:rsidR="0068581D" w:rsidRPr="004F7144" w:rsidRDefault="0068581D" w:rsidP="004F7144">
            <w:pPr>
              <w:pStyle w:val="Corpotesto"/>
              <w:tabs>
                <w:tab w:val="left" w:pos="1134"/>
              </w:tabs>
              <w:ind w:right="130"/>
              <w:jc w:val="center"/>
              <w:rPr>
                <w:sz w:val="20"/>
                <w:szCs w:val="20"/>
              </w:rPr>
            </w:pPr>
            <w:r w:rsidRPr="004F7144">
              <w:rPr>
                <w:rFonts w:ascii="Times New Roman" w:hAnsi="Times New Roman" w:cs="Times New Roman"/>
                <w:sz w:val="20"/>
                <w:szCs w:val="20"/>
              </w:rPr>
              <w:t xml:space="preserve">Interna a cura dell’Area </w:t>
            </w:r>
            <w:r w:rsidR="009B689D">
              <w:rPr>
                <w:rFonts w:ascii="Times New Roman" w:hAnsi="Times New Roman" w:cs="Times New Roman"/>
                <w:sz w:val="20"/>
                <w:szCs w:val="20"/>
              </w:rPr>
              <w:t>ICT</w:t>
            </w:r>
          </w:p>
        </w:tc>
        <w:tc>
          <w:tcPr>
            <w:tcW w:w="1559" w:type="dxa"/>
            <w:vAlign w:val="center"/>
          </w:tcPr>
          <w:p w14:paraId="696ACCF9"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2 giornate</w:t>
            </w:r>
          </w:p>
        </w:tc>
        <w:tc>
          <w:tcPr>
            <w:tcW w:w="2179" w:type="dxa"/>
            <w:vAlign w:val="center"/>
          </w:tcPr>
          <w:p w14:paraId="41465715" w14:textId="77777777" w:rsidR="0068581D" w:rsidRPr="004F7144" w:rsidRDefault="0068581D" w:rsidP="00BA6172">
            <w:pPr>
              <w:jc w:val="center"/>
              <w:rPr>
                <w:sz w:val="20"/>
                <w:szCs w:val="20"/>
              </w:rPr>
            </w:pPr>
            <w:r w:rsidRPr="004F7144">
              <w:rPr>
                <w:rFonts w:ascii="Times New Roman" w:hAnsi="Times New Roman" w:cs="Times New Roman"/>
                <w:sz w:val="20"/>
                <w:szCs w:val="20"/>
              </w:rPr>
              <w:t>Tutti i dipendenti dell’Agenzia</w:t>
            </w:r>
          </w:p>
        </w:tc>
      </w:tr>
      <w:tr w:rsidR="0068581D" w:rsidRPr="004F7144" w14:paraId="6C71C843" w14:textId="77777777" w:rsidTr="009B689D">
        <w:tc>
          <w:tcPr>
            <w:tcW w:w="2830" w:type="dxa"/>
            <w:vAlign w:val="center"/>
          </w:tcPr>
          <w:p w14:paraId="6438820D" w14:textId="77777777" w:rsidR="0068581D" w:rsidRPr="004F7144" w:rsidRDefault="0068581D" w:rsidP="00BA6172">
            <w:pPr>
              <w:rPr>
                <w:rStyle w:val="fontstyle01"/>
                <w:sz w:val="20"/>
                <w:szCs w:val="20"/>
              </w:rPr>
            </w:pPr>
            <w:r w:rsidRPr="004F7144">
              <w:rPr>
                <w:rStyle w:val="fontstyle01"/>
                <w:sz w:val="20"/>
                <w:szCs w:val="20"/>
              </w:rPr>
              <w:t>Analisi dei fabbisogni e customer satisfaction</w:t>
            </w:r>
          </w:p>
        </w:tc>
        <w:tc>
          <w:tcPr>
            <w:tcW w:w="2126" w:type="dxa"/>
            <w:vAlign w:val="center"/>
          </w:tcPr>
          <w:p w14:paraId="66E22881" w14:textId="77777777" w:rsidR="0068581D" w:rsidRPr="004F7144" w:rsidRDefault="0068581D" w:rsidP="004F7144">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 Direzione Generale</w:t>
            </w:r>
          </w:p>
        </w:tc>
        <w:tc>
          <w:tcPr>
            <w:tcW w:w="1559" w:type="dxa"/>
            <w:vAlign w:val="center"/>
          </w:tcPr>
          <w:p w14:paraId="0D38B967"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1 giornata</w:t>
            </w:r>
          </w:p>
        </w:tc>
        <w:tc>
          <w:tcPr>
            <w:tcW w:w="2179" w:type="dxa"/>
            <w:vAlign w:val="center"/>
          </w:tcPr>
          <w:p w14:paraId="542D6468" w14:textId="77777777" w:rsidR="0068581D" w:rsidRPr="004F7144" w:rsidRDefault="0068581D" w:rsidP="00BA6172">
            <w:pPr>
              <w:jc w:val="center"/>
              <w:rPr>
                <w:sz w:val="20"/>
                <w:szCs w:val="20"/>
              </w:rPr>
            </w:pPr>
            <w:r w:rsidRPr="004F7144">
              <w:rPr>
                <w:rFonts w:ascii="Times New Roman" w:hAnsi="Times New Roman" w:cs="Times New Roman"/>
                <w:sz w:val="20"/>
                <w:szCs w:val="20"/>
              </w:rPr>
              <w:t>Tutti i dipendenti dell’Agenzia</w:t>
            </w:r>
          </w:p>
        </w:tc>
      </w:tr>
      <w:tr w:rsidR="0068581D" w:rsidRPr="004F7144" w14:paraId="2C2D0768" w14:textId="77777777" w:rsidTr="009B689D">
        <w:tc>
          <w:tcPr>
            <w:tcW w:w="2830" w:type="dxa"/>
            <w:vAlign w:val="center"/>
          </w:tcPr>
          <w:p w14:paraId="641CB46A" w14:textId="77777777" w:rsidR="0068581D" w:rsidRPr="004F7144" w:rsidRDefault="0068581D" w:rsidP="00BA6172">
            <w:pPr>
              <w:rPr>
                <w:rStyle w:val="fontstyle01"/>
                <w:sz w:val="20"/>
                <w:szCs w:val="20"/>
              </w:rPr>
            </w:pPr>
            <w:r w:rsidRPr="004F7144">
              <w:rPr>
                <w:rStyle w:val="fontstyle01"/>
                <w:sz w:val="20"/>
                <w:szCs w:val="20"/>
              </w:rPr>
              <w:t>Eco sistemi ambientali sostenibili</w:t>
            </w:r>
          </w:p>
        </w:tc>
        <w:tc>
          <w:tcPr>
            <w:tcW w:w="2126" w:type="dxa"/>
            <w:vAlign w:val="center"/>
          </w:tcPr>
          <w:p w14:paraId="3C422CEF" w14:textId="77777777" w:rsidR="0068581D" w:rsidRPr="004F7144" w:rsidRDefault="0068581D" w:rsidP="004F7144">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 Direzione Generale</w:t>
            </w:r>
          </w:p>
        </w:tc>
        <w:tc>
          <w:tcPr>
            <w:tcW w:w="1559" w:type="dxa"/>
            <w:vAlign w:val="center"/>
          </w:tcPr>
          <w:p w14:paraId="51C2B247"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1 giornata</w:t>
            </w:r>
          </w:p>
        </w:tc>
        <w:tc>
          <w:tcPr>
            <w:tcW w:w="2179" w:type="dxa"/>
            <w:vAlign w:val="center"/>
          </w:tcPr>
          <w:p w14:paraId="353E2563" w14:textId="77777777" w:rsidR="0068581D" w:rsidRPr="004F7144" w:rsidRDefault="0068581D" w:rsidP="00BA6172">
            <w:pPr>
              <w:jc w:val="center"/>
              <w:rPr>
                <w:sz w:val="20"/>
                <w:szCs w:val="20"/>
              </w:rPr>
            </w:pPr>
            <w:r w:rsidRPr="004F7144">
              <w:rPr>
                <w:rFonts w:ascii="Times New Roman" w:hAnsi="Times New Roman" w:cs="Times New Roman"/>
                <w:sz w:val="20"/>
                <w:szCs w:val="20"/>
              </w:rPr>
              <w:t>Tutti i dipendenti dell’Agenzia</w:t>
            </w:r>
          </w:p>
        </w:tc>
      </w:tr>
      <w:tr w:rsidR="0068581D" w:rsidRPr="004F7144" w14:paraId="21D4026F" w14:textId="77777777" w:rsidTr="009B689D">
        <w:tc>
          <w:tcPr>
            <w:tcW w:w="2830" w:type="dxa"/>
            <w:vAlign w:val="center"/>
          </w:tcPr>
          <w:p w14:paraId="5681DC59" w14:textId="77777777" w:rsidR="0068581D" w:rsidRPr="004F7144" w:rsidRDefault="0068581D" w:rsidP="00BA6172">
            <w:pPr>
              <w:rPr>
                <w:rStyle w:val="fontstyle01"/>
                <w:sz w:val="20"/>
                <w:szCs w:val="20"/>
              </w:rPr>
            </w:pPr>
            <w:r w:rsidRPr="004F7144">
              <w:rPr>
                <w:rStyle w:val="fontstyle01"/>
                <w:sz w:val="20"/>
                <w:szCs w:val="20"/>
              </w:rPr>
              <w:t>Analisi delle metodologie per la sostenibilità ambientale</w:t>
            </w:r>
          </w:p>
        </w:tc>
        <w:tc>
          <w:tcPr>
            <w:tcW w:w="2126" w:type="dxa"/>
            <w:vAlign w:val="center"/>
          </w:tcPr>
          <w:p w14:paraId="4EEF2BAE" w14:textId="77777777" w:rsidR="0068581D" w:rsidRPr="004F7144" w:rsidRDefault="0068581D" w:rsidP="004F7144">
            <w:pPr>
              <w:pStyle w:val="Corpotesto"/>
              <w:tabs>
                <w:tab w:val="left" w:pos="1134"/>
              </w:tabs>
              <w:ind w:right="130"/>
              <w:jc w:val="center"/>
              <w:rPr>
                <w:sz w:val="20"/>
                <w:szCs w:val="20"/>
              </w:rPr>
            </w:pPr>
            <w:r w:rsidRPr="004F7144">
              <w:rPr>
                <w:rFonts w:ascii="Times New Roman" w:hAnsi="Times New Roman" w:cs="Times New Roman"/>
                <w:sz w:val="20"/>
                <w:szCs w:val="20"/>
              </w:rPr>
              <w:t>Interna a cura della Direzione Generale</w:t>
            </w:r>
          </w:p>
        </w:tc>
        <w:tc>
          <w:tcPr>
            <w:tcW w:w="1559" w:type="dxa"/>
            <w:vAlign w:val="center"/>
          </w:tcPr>
          <w:p w14:paraId="486B9AE3" w14:textId="77777777" w:rsidR="0068581D" w:rsidRPr="004F7144" w:rsidRDefault="0068581D" w:rsidP="00BA6172">
            <w:pPr>
              <w:pStyle w:val="Corpotesto"/>
              <w:tabs>
                <w:tab w:val="left" w:pos="1134"/>
              </w:tabs>
              <w:ind w:right="130"/>
              <w:jc w:val="center"/>
              <w:rPr>
                <w:rFonts w:ascii="Times New Roman" w:hAnsi="Times New Roman" w:cs="Times New Roman"/>
                <w:sz w:val="20"/>
                <w:szCs w:val="20"/>
              </w:rPr>
            </w:pPr>
            <w:r w:rsidRPr="004F7144">
              <w:rPr>
                <w:rFonts w:ascii="Times New Roman" w:hAnsi="Times New Roman" w:cs="Times New Roman"/>
                <w:sz w:val="20"/>
                <w:szCs w:val="20"/>
              </w:rPr>
              <w:t>1 giornata</w:t>
            </w:r>
          </w:p>
        </w:tc>
        <w:tc>
          <w:tcPr>
            <w:tcW w:w="2179" w:type="dxa"/>
            <w:vAlign w:val="center"/>
          </w:tcPr>
          <w:p w14:paraId="6321C6C9" w14:textId="77777777" w:rsidR="0068581D" w:rsidRPr="004F7144" w:rsidRDefault="0068581D" w:rsidP="00BA6172">
            <w:pPr>
              <w:jc w:val="center"/>
              <w:rPr>
                <w:sz w:val="20"/>
                <w:szCs w:val="20"/>
              </w:rPr>
            </w:pPr>
            <w:r w:rsidRPr="004F7144">
              <w:rPr>
                <w:rFonts w:ascii="Times New Roman" w:hAnsi="Times New Roman" w:cs="Times New Roman"/>
                <w:sz w:val="20"/>
                <w:szCs w:val="20"/>
              </w:rPr>
              <w:t>Tutti i dipendenti dell’Agenzia</w:t>
            </w:r>
          </w:p>
        </w:tc>
      </w:tr>
    </w:tbl>
    <w:p w14:paraId="5D6E2800" w14:textId="77777777" w:rsidR="0068581D" w:rsidRPr="004F7144" w:rsidRDefault="0068581D" w:rsidP="00CC0EFB">
      <w:pPr>
        <w:pStyle w:val="Corpotesto"/>
        <w:tabs>
          <w:tab w:val="left" w:pos="1134"/>
        </w:tabs>
        <w:spacing w:before="125" w:line="302" w:lineRule="auto"/>
        <w:ind w:left="426" w:right="130"/>
        <w:jc w:val="both"/>
        <w:rPr>
          <w:rFonts w:ascii="Times New Roman" w:hAnsi="Times New Roman" w:cs="Times New Roman"/>
          <w:sz w:val="20"/>
          <w:szCs w:val="20"/>
        </w:rPr>
      </w:pPr>
      <w:bookmarkStart w:id="115" w:name="_Toc134433480"/>
    </w:p>
    <w:p w14:paraId="6601735F" w14:textId="77777777" w:rsidR="00E77677" w:rsidRPr="00CC0EFB" w:rsidRDefault="00E77677" w:rsidP="00CC0EFB">
      <w:pPr>
        <w:pStyle w:val="Corpotesto"/>
        <w:tabs>
          <w:tab w:val="left" w:pos="1134"/>
        </w:tabs>
        <w:spacing w:before="125" w:line="302" w:lineRule="auto"/>
        <w:ind w:left="426" w:right="130"/>
        <w:jc w:val="both"/>
        <w:rPr>
          <w:rFonts w:ascii="Times New Roman" w:hAnsi="Times New Roman" w:cs="Times New Roman"/>
        </w:rPr>
      </w:pPr>
      <w:r w:rsidRPr="00CC0EFB">
        <w:rPr>
          <w:rFonts w:ascii="Times New Roman" w:hAnsi="Times New Roman" w:cs="Times New Roman"/>
        </w:rPr>
        <w:t>I temi individuati all’interno di ciascun Ambito tematico sono esemplificativi e non esaustivi dei contenuti specifici sui quali si articoleranno i singoli interventi formativi.</w:t>
      </w:r>
      <w:bookmarkEnd w:id="115"/>
    </w:p>
    <w:p w14:paraId="60B3E883" w14:textId="77777777" w:rsidR="00E77677" w:rsidRPr="00CC0EFB" w:rsidRDefault="00E77677" w:rsidP="00CC0EFB">
      <w:pPr>
        <w:pStyle w:val="Corpotesto"/>
        <w:tabs>
          <w:tab w:val="left" w:pos="1134"/>
        </w:tabs>
        <w:spacing w:before="125" w:line="302" w:lineRule="auto"/>
        <w:ind w:left="426" w:right="130"/>
        <w:jc w:val="both"/>
        <w:rPr>
          <w:rFonts w:ascii="Times New Roman" w:hAnsi="Times New Roman" w:cs="Times New Roman"/>
        </w:rPr>
      </w:pPr>
      <w:bookmarkStart w:id="116" w:name="_Toc134433481"/>
      <w:r w:rsidRPr="00CC0EFB">
        <w:rPr>
          <w:rFonts w:ascii="Times New Roman" w:hAnsi="Times New Roman" w:cs="Times New Roman"/>
        </w:rPr>
        <w:t>I contenuti specifici di ciascun intervento saranno progettati e dettagliati in fase di attuazione del</w:t>
      </w:r>
      <w:r w:rsidR="00CC0EFB">
        <w:rPr>
          <w:rFonts w:ascii="Times New Roman" w:hAnsi="Times New Roman" w:cs="Times New Roman"/>
        </w:rPr>
        <w:t xml:space="preserve"> </w:t>
      </w:r>
      <w:r w:rsidRPr="00CC0EFB">
        <w:rPr>
          <w:rFonts w:ascii="Times New Roman" w:hAnsi="Times New Roman" w:cs="Times New Roman"/>
        </w:rPr>
        <w:t>programma.</w:t>
      </w:r>
      <w:bookmarkEnd w:id="116"/>
    </w:p>
    <w:p w14:paraId="70EBE418" w14:textId="77777777" w:rsidR="003A44F9" w:rsidRPr="00CC0EFB" w:rsidRDefault="00E77677" w:rsidP="00CC0EFB">
      <w:pPr>
        <w:pStyle w:val="Corpotesto"/>
        <w:tabs>
          <w:tab w:val="left" w:pos="1134"/>
        </w:tabs>
        <w:spacing w:before="125" w:line="302" w:lineRule="auto"/>
        <w:ind w:left="426" w:right="130"/>
        <w:jc w:val="both"/>
        <w:rPr>
          <w:rFonts w:ascii="Times New Roman" w:hAnsi="Times New Roman" w:cs="Times New Roman"/>
        </w:rPr>
      </w:pPr>
      <w:bookmarkStart w:id="117" w:name="_Toc134433482"/>
      <w:r w:rsidRPr="00CC0EFB">
        <w:rPr>
          <w:rFonts w:ascii="Times New Roman" w:hAnsi="Times New Roman" w:cs="Times New Roman"/>
        </w:rPr>
        <w:t xml:space="preserve">Le azioni formative oggetto della programmazione dell’annualità in corso potranno essere </w:t>
      </w:r>
      <w:r w:rsidRPr="00CC0EFB">
        <w:rPr>
          <w:rFonts w:ascii="Times New Roman" w:hAnsi="Times New Roman" w:cs="Times New Roman"/>
        </w:rPr>
        <w:lastRenderedPageBreak/>
        <w:t>proseguite anche nella successiva annualità, ove non completate.</w:t>
      </w:r>
      <w:bookmarkEnd w:id="117"/>
    </w:p>
    <w:p w14:paraId="249A6C40" w14:textId="77777777" w:rsidR="003A44F9" w:rsidRPr="00CC0EFB" w:rsidRDefault="003A44F9" w:rsidP="00CC0EFB">
      <w:pPr>
        <w:pStyle w:val="Corpotesto"/>
        <w:tabs>
          <w:tab w:val="left" w:pos="1134"/>
        </w:tabs>
        <w:spacing w:before="125" w:line="302" w:lineRule="auto"/>
        <w:ind w:left="426" w:right="130"/>
        <w:jc w:val="both"/>
        <w:rPr>
          <w:rFonts w:ascii="Times New Roman" w:hAnsi="Times New Roman" w:cs="Times New Roman"/>
        </w:rPr>
      </w:pPr>
      <w:r w:rsidRPr="00CC0EFB">
        <w:rPr>
          <w:rFonts w:ascii="Times New Roman" w:hAnsi="Times New Roman" w:cs="Times New Roman"/>
        </w:rPr>
        <w:t>Ad ogni buon conto, qualsiasi integrazione o modifica del presente piano con nuove iniziative riferite alla formazione specialistica a catalogo saranno oggetto di confronto sindacale.</w:t>
      </w:r>
    </w:p>
    <w:p w14:paraId="53378CB8" w14:textId="77777777" w:rsidR="005B0720" w:rsidRDefault="005B0720" w:rsidP="00E77677">
      <w:pPr>
        <w:pStyle w:val="Titolo1"/>
        <w:tabs>
          <w:tab w:val="left" w:pos="851"/>
        </w:tabs>
        <w:spacing w:before="66" w:line="360" w:lineRule="auto"/>
        <w:ind w:left="426" w:firstLine="0"/>
        <w:jc w:val="both"/>
        <w:rPr>
          <w:rFonts w:ascii="Times New Roman" w:hAnsi="Times New Roman" w:cs="Times New Roman"/>
          <w:b w:val="0"/>
          <w:bCs w:val="0"/>
        </w:rPr>
      </w:pPr>
    </w:p>
    <w:p w14:paraId="151E54E6" w14:textId="564383F1" w:rsidR="005B0720" w:rsidRPr="00DB61BD" w:rsidRDefault="005B0720" w:rsidP="00D71D84">
      <w:pPr>
        <w:pStyle w:val="Titolo1"/>
        <w:numPr>
          <w:ilvl w:val="2"/>
          <w:numId w:val="29"/>
        </w:numPr>
        <w:tabs>
          <w:tab w:val="left" w:pos="851"/>
        </w:tabs>
        <w:spacing w:before="66" w:line="360" w:lineRule="auto"/>
        <w:jc w:val="both"/>
        <w:rPr>
          <w:rFonts w:ascii="Times New Roman" w:hAnsi="Times New Roman" w:cs="Times New Roman"/>
          <w:smallCaps/>
        </w:rPr>
      </w:pPr>
      <w:bookmarkStart w:id="118" w:name="_Toc219903761"/>
      <w:r>
        <w:rPr>
          <w:rFonts w:ascii="Times New Roman" w:hAnsi="Times New Roman" w:cs="Times New Roman"/>
          <w:smallCaps/>
        </w:rPr>
        <w:t xml:space="preserve">Programma Annuale delle Attività Formative Anno </w:t>
      </w:r>
      <w:r w:rsidRPr="00DB61BD">
        <w:rPr>
          <w:rFonts w:ascii="Times New Roman" w:hAnsi="Times New Roman" w:cs="Times New Roman"/>
        </w:rPr>
        <w:t>20</w:t>
      </w:r>
      <w:r w:rsidR="00B001F7">
        <w:rPr>
          <w:rFonts w:ascii="Times New Roman" w:hAnsi="Times New Roman" w:cs="Times New Roman"/>
        </w:rPr>
        <w:t>2</w:t>
      </w:r>
      <w:r w:rsidR="00636ACC">
        <w:rPr>
          <w:rFonts w:ascii="Times New Roman" w:hAnsi="Times New Roman" w:cs="Times New Roman"/>
        </w:rPr>
        <w:t>6</w:t>
      </w:r>
      <w:bookmarkEnd w:id="118"/>
    </w:p>
    <w:p w14:paraId="47ABBE2A" w14:textId="6810FDD6" w:rsidR="00E3314E" w:rsidRPr="00B00216" w:rsidRDefault="00E3314E" w:rsidP="00B00216">
      <w:pPr>
        <w:pStyle w:val="Corpotesto"/>
        <w:tabs>
          <w:tab w:val="left" w:pos="1134"/>
        </w:tabs>
        <w:spacing w:before="125" w:line="302" w:lineRule="auto"/>
        <w:ind w:left="426" w:right="130"/>
        <w:jc w:val="both"/>
        <w:rPr>
          <w:rFonts w:ascii="Times New Roman" w:hAnsi="Times New Roman" w:cs="Times New Roman"/>
        </w:rPr>
      </w:pPr>
      <w:bookmarkStart w:id="119" w:name="_Toc134433484"/>
      <w:r w:rsidRPr="00B00216">
        <w:rPr>
          <w:rFonts w:ascii="Times New Roman" w:hAnsi="Times New Roman" w:cs="Times New Roman"/>
        </w:rPr>
        <w:t>Nel Piano di formazione 202</w:t>
      </w:r>
      <w:r w:rsidR="00636ACC">
        <w:rPr>
          <w:rFonts w:ascii="Times New Roman" w:hAnsi="Times New Roman" w:cs="Times New Roman"/>
        </w:rPr>
        <w:t>6</w:t>
      </w:r>
      <w:r w:rsidRPr="00B00216">
        <w:rPr>
          <w:rFonts w:ascii="Times New Roman" w:hAnsi="Times New Roman" w:cs="Times New Roman"/>
        </w:rPr>
        <w:t>-202</w:t>
      </w:r>
      <w:r w:rsidR="00636ACC">
        <w:rPr>
          <w:rFonts w:ascii="Times New Roman" w:hAnsi="Times New Roman" w:cs="Times New Roman"/>
        </w:rPr>
        <w:t>8</w:t>
      </w:r>
      <w:r w:rsidR="003327E4">
        <w:rPr>
          <w:rFonts w:ascii="Times New Roman" w:hAnsi="Times New Roman" w:cs="Times New Roman"/>
        </w:rPr>
        <w:t xml:space="preserve"> </w:t>
      </w:r>
      <w:r w:rsidRPr="00B00216">
        <w:rPr>
          <w:rFonts w:ascii="Times New Roman" w:hAnsi="Times New Roman" w:cs="Times New Roman"/>
        </w:rPr>
        <w:t>sono state evidenziate le linee di indirizzo programmatiche della formazione triennale e le aree tematiche cui ricondurre i singoli interventi formativi da attuare nell’arco temporale considerato.</w:t>
      </w:r>
      <w:bookmarkEnd w:id="119"/>
    </w:p>
    <w:p w14:paraId="1E617012" w14:textId="648C4B67" w:rsidR="00E77677" w:rsidRPr="00B00216" w:rsidRDefault="00E3314E" w:rsidP="003327E4">
      <w:pPr>
        <w:pStyle w:val="Corpotesto"/>
        <w:tabs>
          <w:tab w:val="left" w:pos="1134"/>
        </w:tabs>
        <w:spacing w:before="125" w:line="302" w:lineRule="auto"/>
        <w:ind w:left="426" w:right="130"/>
        <w:jc w:val="both"/>
        <w:rPr>
          <w:rFonts w:ascii="Times New Roman" w:hAnsi="Times New Roman" w:cs="Times New Roman"/>
        </w:rPr>
      </w:pPr>
      <w:bookmarkStart w:id="120" w:name="_Toc134433486"/>
      <w:r w:rsidRPr="00B00216">
        <w:rPr>
          <w:rFonts w:ascii="Times New Roman" w:hAnsi="Times New Roman" w:cs="Times New Roman"/>
        </w:rPr>
        <w:t xml:space="preserve">Le </w:t>
      </w:r>
      <w:r w:rsidR="00E77677" w:rsidRPr="00B00216">
        <w:rPr>
          <w:rFonts w:ascii="Times New Roman" w:hAnsi="Times New Roman" w:cs="Times New Roman"/>
        </w:rPr>
        <w:t xml:space="preserve">aree tematiche oggetto della programmazione triennale che non </w:t>
      </w:r>
      <w:r w:rsidR="00795A92">
        <w:rPr>
          <w:rFonts w:ascii="Times New Roman" w:hAnsi="Times New Roman" w:cs="Times New Roman"/>
        </w:rPr>
        <w:t>saranno</w:t>
      </w:r>
      <w:r w:rsidR="00E77677" w:rsidRPr="00B00216">
        <w:rPr>
          <w:rFonts w:ascii="Times New Roman" w:hAnsi="Times New Roman" w:cs="Times New Roman"/>
        </w:rPr>
        <w:t xml:space="preserve"> realizzate nell’annualità 202</w:t>
      </w:r>
      <w:r w:rsidR="00AB750C">
        <w:rPr>
          <w:rFonts w:ascii="Times New Roman" w:hAnsi="Times New Roman" w:cs="Times New Roman"/>
        </w:rPr>
        <w:t>6</w:t>
      </w:r>
      <w:r w:rsidR="00E77677" w:rsidRPr="00B00216">
        <w:rPr>
          <w:rFonts w:ascii="Times New Roman" w:hAnsi="Times New Roman" w:cs="Times New Roman"/>
        </w:rPr>
        <w:t xml:space="preserve"> verranno </w:t>
      </w:r>
      <w:r w:rsidR="00FD4B39" w:rsidRPr="00B00216">
        <w:rPr>
          <w:rFonts w:ascii="Times New Roman" w:hAnsi="Times New Roman" w:cs="Times New Roman"/>
        </w:rPr>
        <w:t>ri</w:t>
      </w:r>
      <w:r w:rsidR="00E77677" w:rsidRPr="00B00216">
        <w:rPr>
          <w:rFonts w:ascii="Times New Roman" w:hAnsi="Times New Roman" w:cs="Times New Roman"/>
        </w:rPr>
        <w:t>proposte nelle successive annualità, opportunamente integrate/modificate/implementate anche alla luce della nuova rilevazione del fabbisogno formativo che si programmerà nell’ultimo trimestre dell’anno in corso</w:t>
      </w:r>
      <w:r w:rsidR="00795A92">
        <w:rPr>
          <w:rFonts w:ascii="Times New Roman" w:hAnsi="Times New Roman" w:cs="Times New Roman"/>
        </w:rPr>
        <w:t>, anche in relazione all’attuazione del piano assunzionale previsto nel presente P:I.A.O.</w:t>
      </w:r>
      <w:r w:rsidR="00E77677" w:rsidRPr="00B00216">
        <w:rPr>
          <w:rFonts w:ascii="Times New Roman" w:hAnsi="Times New Roman" w:cs="Times New Roman"/>
        </w:rPr>
        <w:t>.</w:t>
      </w:r>
      <w:bookmarkEnd w:id="120"/>
    </w:p>
    <w:p w14:paraId="1B152FB8" w14:textId="77777777" w:rsidR="00E77677" w:rsidRPr="00B00216" w:rsidRDefault="00E77677" w:rsidP="00B00216">
      <w:pPr>
        <w:pStyle w:val="Corpotesto"/>
        <w:tabs>
          <w:tab w:val="left" w:pos="1134"/>
        </w:tabs>
        <w:spacing w:before="125" w:line="302" w:lineRule="auto"/>
        <w:ind w:left="426" w:right="130"/>
        <w:jc w:val="both"/>
        <w:rPr>
          <w:rFonts w:ascii="Times New Roman" w:hAnsi="Times New Roman" w:cs="Times New Roman"/>
        </w:rPr>
      </w:pPr>
      <w:bookmarkStart w:id="121" w:name="_Toc134433487"/>
      <w:r w:rsidRPr="00B00216">
        <w:rPr>
          <w:rFonts w:ascii="Times New Roman" w:hAnsi="Times New Roman" w:cs="Times New Roman"/>
        </w:rPr>
        <w:t>Ulteriori esigenze formative potranno trovare attuazione mediante la formazione specialistica compatibilmente con le risorse stanziate.</w:t>
      </w:r>
      <w:bookmarkEnd w:id="121"/>
    </w:p>
    <w:p w14:paraId="16D45CC5" w14:textId="77777777" w:rsidR="00E3314E" w:rsidRDefault="00E3314E">
      <w:pPr>
        <w:rPr>
          <w:rFonts w:ascii="Times New Roman" w:hAnsi="Times New Roman" w:cs="Times New Roman"/>
        </w:rPr>
      </w:pPr>
      <w:r>
        <w:rPr>
          <w:rFonts w:ascii="Times New Roman" w:hAnsi="Times New Roman" w:cs="Times New Roman"/>
          <w:b/>
          <w:bCs/>
        </w:rPr>
        <w:br w:type="page"/>
      </w:r>
    </w:p>
    <w:p w14:paraId="6BF7AA82" w14:textId="77777777" w:rsidR="00E3314E" w:rsidRDefault="00E3314E" w:rsidP="00E3314E">
      <w:pPr>
        <w:pStyle w:val="Titolo1"/>
        <w:tabs>
          <w:tab w:val="left" w:pos="851"/>
        </w:tabs>
        <w:spacing w:before="66" w:line="360" w:lineRule="auto"/>
        <w:ind w:left="426" w:firstLine="0"/>
        <w:jc w:val="both"/>
        <w:rPr>
          <w:rFonts w:ascii="Times New Roman" w:hAnsi="Times New Roman" w:cs="Times New Roman"/>
          <w:b w:val="0"/>
          <w:bCs w:val="0"/>
        </w:rPr>
      </w:pPr>
    </w:p>
    <w:p w14:paraId="17553F3B" w14:textId="77777777" w:rsidR="001E6E7A" w:rsidRDefault="001E6E7A" w:rsidP="001E6E7A">
      <w:pPr>
        <w:pStyle w:val="Titolo1"/>
        <w:tabs>
          <w:tab w:val="left" w:pos="851"/>
        </w:tabs>
        <w:spacing w:before="66" w:line="360" w:lineRule="auto"/>
        <w:ind w:left="426" w:firstLine="0"/>
        <w:jc w:val="both"/>
        <w:rPr>
          <w:rFonts w:ascii="Times New Roman" w:hAnsi="Times New Roman" w:cs="Times New Roman"/>
          <w:smallCaps/>
        </w:rPr>
      </w:pPr>
    </w:p>
    <w:p w14:paraId="3C67739B" w14:textId="77777777" w:rsidR="001E6E7A" w:rsidRDefault="001E6E7A" w:rsidP="001E6E7A">
      <w:pPr>
        <w:pStyle w:val="Titolo1"/>
        <w:tabs>
          <w:tab w:val="left" w:pos="851"/>
        </w:tabs>
        <w:spacing w:before="66" w:line="360" w:lineRule="auto"/>
        <w:ind w:left="426" w:firstLine="0"/>
        <w:jc w:val="both"/>
        <w:rPr>
          <w:rFonts w:ascii="Times New Roman" w:hAnsi="Times New Roman" w:cs="Times New Roman"/>
          <w:smallCaps/>
        </w:rPr>
      </w:pPr>
    </w:p>
    <w:p w14:paraId="67CACB7C" w14:textId="77777777" w:rsidR="001E6E7A" w:rsidRDefault="001E6E7A" w:rsidP="001E6E7A">
      <w:pPr>
        <w:pStyle w:val="Titolo1"/>
        <w:tabs>
          <w:tab w:val="left" w:pos="851"/>
        </w:tabs>
        <w:spacing w:before="66" w:line="360" w:lineRule="auto"/>
        <w:ind w:left="426" w:firstLine="0"/>
        <w:jc w:val="both"/>
        <w:rPr>
          <w:rFonts w:ascii="Times New Roman" w:hAnsi="Times New Roman" w:cs="Times New Roman"/>
          <w:smallCaps/>
        </w:rPr>
      </w:pPr>
    </w:p>
    <w:p w14:paraId="69ED4D81" w14:textId="77777777" w:rsidR="001E6E7A" w:rsidRDefault="001E6E7A" w:rsidP="001E6E7A">
      <w:pPr>
        <w:pStyle w:val="Titolo1"/>
        <w:tabs>
          <w:tab w:val="left" w:pos="851"/>
        </w:tabs>
        <w:spacing w:before="66" w:line="360" w:lineRule="auto"/>
        <w:ind w:left="426" w:firstLine="0"/>
        <w:jc w:val="both"/>
        <w:rPr>
          <w:rFonts w:ascii="Times New Roman" w:hAnsi="Times New Roman" w:cs="Times New Roman"/>
          <w:smallCaps/>
        </w:rPr>
      </w:pPr>
    </w:p>
    <w:p w14:paraId="4FC3388F" w14:textId="77777777" w:rsidR="001E6E7A" w:rsidRDefault="001E6E7A" w:rsidP="001E6E7A">
      <w:pPr>
        <w:pStyle w:val="Titolo1"/>
        <w:tabs>
          <w:tab w:val="left" w:pos="851"/>
        </w:tabs>
        <w:spacing w:before="66" w:line="360" w:lineRule="auto"/>
        <w:ind w:left="426" w:firstLine="0"/>
        <w:jc w:val="both"/>
        <w:rPr>
          <w:rFonts w:ascii="Times New Roman" w:hAnsi="Times New Roman" w:cs="Times New Roman"/>
          <w:smallCaps/>
        </w:rPr>
      </w:pPr>
    </w:p>
    <w:p w14:paraId="0F5DB8F8" w14:textId="77777777" w:rsidR="001E6E7A" w:rsidRDefault="001E6E7A" w:rsidP="001E6E7A">
      <w:pPr>
        <w:pStyle w:val="Titolo1"/>
        <w:tabs>
          <w:tab w:val="left" w:pos="851"/>
        </w:tabs>
        <w:spacing w:before="66" w:line="360" w:lineRule="auto"/>
        <w:ind w:left="426" w:firstLine="0"/>
        <w:jc w:val="both"/>
        <w:rPr>
          <w:rFonts w:ascii="Times New Roman" w:hAnsi="Times New Roman" w:cs="Times New Roman"/>
          <w:smallCaps/>
        </w:rPr>
      </w:pPr>
    </w:p>
    <w:p w14:paraId="198DAE9B" w14:textId="77777777" w:rsidR="001E6E7A" w:rsidRDefault="001E6E7A" w:rsidP="001E6E7A">
      <w:pPr>
        <w:pStyle w:val="Titolo1"/>
        <w:tabs>
          <w:tab w:val="left" w:pos="851"/>
        </w:tabs>
        <w:spacing w:before="66" w:line="360" w:lineRule="auto"/>
        <w:ind w:left="426" w:firstLine="0"/>
        <w:jc w:val="both"/>
        <w:rPr>
          <w:rFonts w:ascii="Times New Roman" w:hAnsi="Times New Roman" w:cs="Times New Roman"/>
          <w:smallCaps/>
        </w:rPr>
      </w:pPr>
    </w:p>
    <w:p w14:paraId="6B701FBC" w14:textId="77777777" w:rsidR="001E6E7A" w:rsidRDefault="001E6E7A" w:rsidP="001E6E7A">
      <w:pPr>
        <w:pStyle w:val="Titolo1"/>
        <w:tabs>
          <w:tab w:val="left" w:pos="851"/>
        </w:tabs>
        <w:spacing w:before="66" w:line="360" w:lineRule="auto"/>
        <w:ind w:left="426" w:firstLine="0"/>
        <w:jc w:val="both"/>
        <w:rPr>
          <w:rFonts w:ascii="Times New Roman" w:hAnsi="Times New Roman" w:cs="Times New Roman"/>
          <w:smallCaps/>
        </w:rPr>
      </w:pPr>
    </w:p>
    <w:p w14:paraId="477E6EAD" w14:textId="77777777" w:rsidR="001E6E7A" w:rsidRDefault="001E6E7A" w:rsidP="001E6E7A">
      <w:pPr>
        <w:pStyle w:val="Titolo1"/>
        <w:tabs>
          <w:tab w:val="left" w:pos="851"/>
        </w:tabs>
        <w:spacing w:before="66" w:line="360" w:lineRule="auto"/>
        <w:ind w:left="426" w:firstLine="0"/>
        <w:jc w:val="both"/>
        <w:rPr>
          <w:rFonts w:ascii="Times New Roman" w:hAnsi="Times New Roman" w:cs="Times New Roman"/>
          <w:smallCaps/>
        </w:rPr>
      </w:pPr>
    </w:p>
    <w:p w14:paraId="5868B498" w14:textId="77777777" w:rsidR="001E6E7A" w:rsidRDefault="001E6E7A" w:rsidP="001E6E7A">
      <w:pPr>
        <w:pStyle w:val="Titolo1"/>
        <w:tabs>
          <w:tab w:val="left" w:pos="851"/>
        </w:tabs>
        <w:spacing w:before="66" w:line="360" w:lineRule="auto"/>
        <w:ind w:left="426" w:firstLine="0"/>
        <w:jc w:val="both"/>
        <w:rPr>
          <w:rFonts w:ascii="Times New Roman" w:hAnsi="Times New Roman" w:cs="Times New Roman"/>
          <w:smallCaps/>
        </w:rPr>
      </w:pPr>
    </w:p>
    <w:p w14:paraId="43E50B94" w14:textId="77777777" w:rsidR="001E6E7A" w:rsidRDefault="001E6E7A" w:rsidP="001E6E7A">
      <w:pPr>
        <w:pStyle w:val="Titolo1"/>
        <w:tabs>
          <w:tab w:val="left" w:pos="851"/>
        </w:tabs>
        <w:spacing w:before="66" w:line="360" w:lineRule="auto"/>
        <w:ind w:left="426" w:firstLine="0"/>
        <w:jc w:val="center"/>
        <w:rPr>
          <w:rFonts w:ascii="Times New Roman" w:hAnsi="Times New Roman" w:cs="Times New Roman"/>
          <w:smallCaps/>
        </w:rPr>
      </w:pPr>
      <w:bookmarkStart w:id="122" w:name="_Toc219903762"/>
      <w:r w:rsidRPr="00FD3456">
        <w:rPr>
          <w:rFonts w:ascii="Times New Roman" w:hAnsi="Times New Roman" w:cs="Times New Roman"/>
          <w:smallCaps/>
        </w:rPr>
        <w:t xml:space="preserve">Sezione </w:t>
      </w:r>
      <w:r>
        <w:rPr>
          <w:rFonts w:ascii="Times New Roman" w:hAnsi="Times New Roman" w:cs="Times New Roman"/>
          <w:smallCaps/>
        </w:rPr>
        <w:t>4</w:t>
      </w:r>
      <w:r w:rsidRPr="00FD3456">
        <w:rPr>
          <w:rFonts w:ascii="Times New Roman" w:hAnsi="Times New Roman" w:cs="Times New Roman"/>
          <w:smallCaps/>
        </w:rPr>
        <w:t xml:space="preserve">: </w:t>
      </w:r>
      <w:r>
        <w:rPr>
          <w:rFonts w:ascii="Times New Roman" w:hAnsi="Times New Roman" w:cs="Times New Roman"/>
          <w:smallCaps/>
        </w:rPr>
        <w:t>Monitoraggio</w:t>
      </w:r>
      <w:bookmarkEnd w:id="122"/>
    </w:p>
    <w:p w14:paraId="44F9F6DF" w14:textId="77777777" w:rsidR="001E6E7A" w:rsidRDefault="001E6E7A" w:rsidP="001E6E7A">
      <w:pPr>
        <w:pStyle w:val="Corpotesto"/>
        <w:spacing w:before="125" w:line="302" w:lineRule="auto"/>
        <w:ind w:left="426" w:right="130"/>
        <w:jc w:val="both"/>
        <w:rPr>
          <w:rFonts w:ascii="Times New Roman" w:hAnsi="Times New Roman" w:cs="Times New Roman"/>
        </w:rPr>
      </w:pPr>
    </w:p>
    <w:p w14:paraId="44809524" w14:textId="77777777" w:rsidR="001E6E7A" w:rsidRDefault="001E6E7A" w:rsidP="001E6E7A">
      <w:pPr>
        <w:rPr>
          <w:rFonts w:ascii="Times New Roman" w:hAnsi="Times New Roman" w:cs="Times New Roman"/>
        </w:rPr>
      </w:pPr>
      <w:r>
        <w:rPr>
          <w:rFonts w:ascii="Times New Roman" w:hAnsi="Times New Roman" w:cs="Times New Roman"/>
        </w:rPr>
        <w:br w:type="page"/>
      </w:r>
    </w:p>
    <w:p w14:paraId="13E64E89" w14:textId="77777777" w:rsidR="007F41F1" w:rsidRDefault="00D810EA" w:rsidP="007F41F1">
      <w:pPr>
        <w:pStyle w:val="Corpotesto"/>
        <w:spacing w:before="125" w:line="302" w:lineRule="auto"/>
        <w:ind w:left="426" w:right="130"/>
        <w:jc w:val="both"/>
        <w:rPr>
          <w:rFonts w:ascii="Times New Roman" w:hAnsi="Times New Roman" w:cs="Times New Roman"/>
        </w:rPr>
      </w:pPr>
      <w:r w:rsidRPr="00D810EA">
        <w:rPr>
          <w:rFonts w:ascii="Times New Roman" w:hAnsi="Times New Roman" w:cs="Times New Roman"/>
        </w:rPr>
        <w:lastRenderedPageBreak/>
        <w:t xml:space="preserve">In questa sezione </w:t>
      </w:r>
      <w:r w:rsidR="000D5016">
        <w:rPr>
          <w:rFonts w:ascii="Times New Roman" w:hAnsi="Times New Roman" w:cs="Times New Roman"/>
        </w:rPr>
        <w:t>sono</w:t>
      </w:r>
      <w:r w:rsidRPr="00D810EA">
        <w:rPr>
          <w:rFonts w:ascii="Times New Roman" w:hAnsi="Times New Roman" w:cs="Times New Roman"/>
        </w:rPr>
        <w:t xml:space="preserve"> indicati gli strumenti e le</w:t>
      </w:r>
      <w:r>
        <w:rPr>
          <w:rFonts w:ascii="Times New Roman" w:hAnsi="Times New Roman" w:cs="Times New Roman"/>
        </w:rPr>
        <w:t xml:space="preserve"> </w:t>
      </w:r>
      <w:r w:rsidRPr="00D810EA">
        <w:rPr>
          <w:rFonts w:ascii="Times New Roman" w:hAnsi="Times New Roman" w:cs="Times New Roman"/>
        </w:rPr>
        <w:t>modalità di monitoraggio, incluse le rilevazioni di</w:t>
      </w:r>
      <w:r>
        <w:rPr>
          <w:rFonts w:ascii="Times New Roman" w:hAnsi="Times New Roman" w:cs="Times New Roman"/>
        </w:rPr>
        <w:t xml:space="preserve"> </w:t>
      </w:r>
      <w:r w:rsidRPr="00D810EA">
        <w:rPr>
          <w:rFonts w:ascii="Times New Roman" w:hAnsi="Times New Roman" w:cs="Times New Roman"/>
        </w:rPr>
        <w:t>soddisfazione degli utenti, delle sezioni precedenti, nonché i</w:t>
      </w:r>
      <w:r w:rsidR="00541438">
        <w:rPr>
          <w:rFonts w:ascii="Times New Roman" w:hAnsi="Times New Roman" w:cs="Times New Roman"/>
        </w:rPr>
        <w:t xml:space="preserve"> </w:t>
      </w:r>
      <w:r w:rsidRPr="00D810EA">
        <w:rPr>
          <w:rFonts w:ascii="Times New Roman" w:hAnsi="Times New Roman" w:cs="Times New Roman"/>
        </w:rPr>
        <w:t>soggetti responsabili.</w:t>
      </w:r>
    </w:p>
    <w:p w14:paraId="055FAA0D" w14:textId="77777777" w:rsidR="00B12904" w:rsidRDefault="00B12904" w:rsidP="007F41F1">
      <w:pPr>
        <w:pStyle w:val="Corpotesto"/>
        <w:spacing w:before="125" w:line="302" w:lineRule="auto"/>
        <w:ind w:left="426" w:right="130"/>
        <w:jc w:val="both"/>
        <w:rPr>
          <w:rFonts w:ascii="Times New Roman" w:hAnsi="Times New Roman" w:cs="Times New Roman"/>
          <w:highlight w:val="yellow"/>
        </w:rPr>
      </w:pPr>
    </w:p>
    <w:p w14:paraId="420B64C0" w14:textId="77777777" w:rsidR="00B12904" w:rsidRPr="00DB61BD" w:rsidRDefault="00B12904" w:rsidP="00D71D84">
      <w:pPr>
        <w:pStyle w:val="Titolo1"/>
        <w:numPr>
          <w:ilvl w:val="1"/>
          <w:numId w:val="45"/>
        </w:numPr>
        <w:tabs>
          <w:tab w:val="left" w:pos="851"/>
        </w:tabs>
        <w:spacing w:before="66" w:line="360" w:lineRule="auto"/>
        <w:jc w:val="both"/>
        <w:rPr>
          <w:rFonts w:ascii="Times New Roman" w:hAnsi="Times New Roman" w:cs="Times New Roman"/>
          <w:smallCaps/>
        </w:rPr>
      </w:pPr>
      <w:bookmarkStart w:id="123" w:name="_Toc219903763"/>
      <w:r>
        <w:rPr>
          <w:rFonts w:ascii="Times New Roman" w:hAnsi="Times New Roman" w:cs="Times New Roman"/>
          <w:smallCaps/>
        </w:rPr>
        <w:t>Monitoraggio Valore Pubblico Performance</w:t>
      </w:r>
      <w:bookmarkEnd w:id="123"/>
    </w:p>
    <w:p w14:paraId="4A250426" w14:textId="77777777" w:rsidR="009B2A8A" w:rsidRPr="009B2A8A" w:rsidRDefault="009B2A8A" w:rsidP="00B12904">
      <w:pPr>
        <w:pStyle w:val="Corpotesto"/>
        <w:spacing w:before="125" w:line="302" w:lineRule="auto"/>
        <w:ind w:left="426" w:right="130"/>
        <w:jc w:val="both"/>
        <w:rPr>
          <w:rFonts w:ascii="Times New Roman" w:hAnsi="Times New Roman" w:cs="Times New Roman"/>
        </w:rPr>
      </w:pPr>
      <w:r w:rsidRPr="009B2A8A">
        <w:rPr>
          <w:rFonts w:ascii="Times New Roman" w:hAnsi="Times New Roman" w:cs="Times New Roman"/>
        </w:rPr>
        <w:t>In base all’art. 6, comma 3, del D.L. n. 80/2021, convertito in L. n. 113 del 6 agosto 2021, il Piano Integrato</w:t>
      </w:r>
      <w:r w:rsidR="00B12904">
        <w:rPr>
          <w:rFonts w:ascii="Times New Roman" w:hAnsi="Times New Roman" w:cs="Times New Roman"/>
        </w:rPr>
        <w:t xml:space="preserve"> </w:t>
      </w:r>
      <w:r w:rsidRPr="009B2A8A">
        <w:rPr>
          <w:rFonts w:ascii="Times New Roman" w:hAnsi="Times New Roman" w:cs="Times New Roman"/>
        </w:rPr>
        <w:t>di Attività e Organizzazione definisce altresì le modalità di monitoraggio degli esiti con cadenza periodica,</w:t>
      </w:r>
      <w:r w:rsidR="00B12904">
        <w:rPr>
          <w:rFonts w:ascii="Times New Roman" w:hAnsi="Times New Roman" w:cs="Times New Roman"/>
        </w:rPr>
        <w:t xml:space="preserve"> </w:t>
      </w:r>
      <w:r w:rsidRPr="009B2A8A">
        <w:rPr>
          <w:rFonts w:ascii="Times New Roman" w:hAnsi="Times New Roman" w:cs="Times New Roman"/>
        </w:rPr>
        <w:t>inclusi gli impatti sugli utenti, anche attraverso rilevazione della soddisfazione degli utenti stessi mediante</w:t>
      </w:r>
      <w:r w:rsidR="00B12904">
        <w:rPr>
          <w:rFonts w:ascii="Times New Roman" w:hAnsi="Times New Roman" w:cs="Times New Roman"/>
        </w:rPr>
        <w:t xml:space="preserve"> </w:t>
      </w:r>
      <w:r w:rsidRPr="009B2A8A">
        <w:rPr>
          <w:rFonts w:ascii="Times New Roman" w:hAnsi="Times New Roman" w:cs="Times New Roman"/>
        </w:rPr>
        <w:t>gli strumenti di cui al decreto legislativo 27 ottobre 2009, n. 150 nonché le modalità di monitoraggio dei</w:t>
      </w:r>
      <w:r w:rsidR="00B12904">
        <w:rPr>
          <w:rFonts w:ascii="Times New Roman" w:hAnsi="Times New Roman" w:cs="Times New Roman"/>
        </w:rPr>
        <w:t xml:space="preserve"> </w:t>
      </w:r>
      <w:r w:rsidRPr="009B2A8A">
        <w:rPr>
          <w:rFonts w:ascii="Times New Roman" w:hAnsi="Times New Roman" w:cs="Times New Roman"/>
        </w:rPr>
        <w:t>procedimenti attivati ai sensi del decreto legislativo 20 dicembre 2009, n. 198.</w:t>
      </w:r>
    </w:p>
    <w:p w14:paraId="091CFCF3" w14:textId="77777777" w:rsidR="009B2A8A" w:rsidRPr="009B2A8A" w:rsidRDefault="009B2A8A" w:rsidP="00B12904">
      <w:pPr>
        <w:pStyle w:val="Corpotesto"/>
        <w:spacing w:before="125" w:line="302" w:lineRule="auto"/>
        <w:ind w:left="426" w:right="130"/>
        <w:jc w:val="both"/>
        <w:rPr>
          <w:rFonts w:ascii="Times New Roman" w:hAnsi="Times New Roman" w:cs="Times New Roman"/>
        </w:rPr>
      </w:pPr>
      <w:r w:rsidRPr="009B2A8A">
        <w:rPr>
          <w:rFonts w:ascii="Times New Roman" w:hAnsi="Times New Roman" w:cs="Times New Roman"/>
        </w:rPr>
        <w:t>In ottemperanza a tale previsione, nonché secondo quanto previsto dalla L.R. n. 6/2011 e dal vigente</w:t>
      </w:r>
      <w:r w:rsidR="00B12904">
        <w:rPr>
          <w:rFonts w:ascii="Times New Roman" w:hAnsi="Times New Roman" w:cs="Times New Roman"/>
        </w:rPr>
        <w:t xml:space="preserve"> </w:t>
      </w:r>
      <w:r w:rsidRPr="009B2A8A">
        <w:rPr>
          <w:rFonts w:ascii="Times New Roman" w:hAnsi="Times New Roman" w:cs="Times New Roman"/>
        </w:rPr>
        <w:t>Sistema di misurazione e valutazione dei risultanti, è previsto un monitoraggio periodico</w:t>
      </w:r>
      <w:r w:rsidR="00B12904">
        <w:rPr>
          <w:rFonts w:ascii="Times New Roman" w:hAnsi="Times New Roman" w:cs="Times New Roman"/>
        </w:rPr>
        <w:t xml:space="preserve"> </w:t>
      </w:r>
      <w:r w:rsidRPr="009B2A8A">
        <w:rPr>
          <w:rFonts w:ascii="Times New Roman" w:hAnsi="Times New Roman" w:cs="Times New Roman"/>
        </w:rPr>
        <w:t>degli obiettivi programmati, agevolato dall’utilizzo di un sistema di report strutturato che prevede la</w:t>
      </w:r>
      <w:r w:rsidR="00B12904">
        <w:rPr>
          <w:rFonts w:ascii="Times New Roman" w:hAnsi="Times New Roman" w:cs="Times New Roman"/>
        </w:rPr>
        <w:t xml:space="preserve"> </w:t>
      </w:r>
      <w:r w:rsidRPr="009B2A8A">
        <w:rPr>
          <w:rFonts w:ascii="Times New Roman" w:hAnsi="Times New Roman" w:cs="Times New Roman"/>
        </w:rPr>
        <w:t>redazione di schede relative allo stato di attuazione degli obiettivi al 30 giugno, al 30 settembre e al 31</w:t>
      </w:r>
      <w:r w:rsidR="00B12904">
        <w:rPr>
          <w:rFonts w:ascii="Times New Roman" w:hAnsi="Times New Roman" w:cs="Times New Roman"/>
        </w:rPr>
        <w:t xml:space="preserve"> </w:t>
      </w:r>
      <w:r w:rsidRPr="009B2A8A">
        <w:rPr>
          <w:rFonts w:ascii="Times New Roman" w:hAnsi="Times New Roman" w:cs="Times New Roman"/>
        </w:rPr>
        <w:t>dicembre dell’anno di riferimento.</w:t>
      </w:r>
    </w:p>
    <w:p w14:paraId="3820B345" w14:textId="77777777" w:rsidR="009B2A8A" w:rsidRPr="009B2A8A" w:rsidRDefault="009B2A8A" w:rsidP="00B14831">
      <w:pPr>
        <w:pStyle w:val="Corpotesto"/>
        <w:spacing w:before="125" w:line="302" w:lineRule="auto"/>
        <w:ind w:left="426" w:right="130"/>
        <w:jc w:val="both"/>
        <w:rPr>
          <w:rFonts w:ascii="Times New Roman" w:hAnsi="Times New Roman" w:cs="Times New Roman"/>
        </w:rPr>
      </w:pPr>
      <w:r w:rsidRPr="009B2A8A">
        <w:rPr>
          <w:rFonts w:ascii="Times New Roman" w:hAnsi="Times New Roman" w:cs="Times New Roman"/>
        </w:rPr>
        <w:t xml:space="preserve">Il monitoraggio periodico è di </w:t>
      </w:r>
      <w:r w:rsidRPr="00FD4B39">
        <w:rPr>
          <w:rFonts w:ascii="Times New Roman" w:hAnsi="Times New Roman" w:cs="Times New Roman"/>
        </w:rPr>
        <w:t>competenza de</w:t>
      </w:r>
      <w:r w:rsidR="00B14831" w:rsidRPr="00FD4B39">
        <w:rPr>
          <w:rFonts w:ascii="Times New Roman" w:hAnsi="Times New Roman" w:cs="Times New Roman"/>
        </w:rPr>
        <w:t>l</w:t>
      </w:r>
      <w:r w:rsidRPr="00FD4B39">
        <w:rPr>
          <w:rFonts w:ascii="Times New Roman" w:hAnsi="Times New Roman" w:cs="Times New Roman"/>
        </w:rPr>
        <w:t xml:space="preserve"> Direttor</w:t>
      </w:r>
      <w:r w:rsidR="00B14831" w:rsidRPr="00FD4B39">
        <w:rPr>
          <w:rFonts w:ascii="Times New Roman" w:hAnsi="Times New Roman" w:cs="Times New Roman"/>
        </w:rPr>
        <w:t>e</w:t>
      </w:r>
      <w:r w:rsidRPr="00FD4B39">
        <w:rPr>
          <w:rFonts w:ascii="Times New Roman" w:hAnsi="Times New Roman" w:cs="Times New Roman"/>
        </w:rPr>
        <w:t xml:space="preserve"> e dei Dirigenti i quali</w:t>
      </w:r>
      <w:r w:rsidR="001561A8" w:rsidRPr="00FD4B39">
        <w:rPr>
          <w:rFonts w:ascii="Times New Roman" w:hAnsi="Times New Roman" w:cs="Times New Roman"/>
        </w:rPr>
        <w:t xml:space="preserve"> </w:t>
      </w:r>
      <w:r w:rsidRPr="00FD4B39">
        <w:rPr>
          <w:rFonts w:ascii="Times New Roman" w:hAnsi="Times New Roman" w:cs="Times New Roman"/>
        </w:rPr>
        <w:t>sono chiamati altresì ad adottare in corso d’anno gli eventuali correttivi ritenuti necessari al conseguimento</w:t>
      </w:r>
      <w:r w:rsidR="00B14831" w:rsidRPr="00FD4B39">
        <w:rPr>
          <w:rFonts w:ascii="Times New Roman" w:hAnsi="Times New Roman" w:cs="Times New Roman"/>
        </w:rPr>
        <w:t xml:space="preserve"> </w:t>
      </w:r>
      <w:r w:rsidRPr="00FD4B39">
        <w:rPr>
          <w:rFonts w:ascii="Times New Roman" w:hAnsi="Times New Roman" w:cs="Times New Roman"/>
        </w:rPr>
        <w:t>degli obiettivi programmati nei termini stabiliti. In tale fase, tra l’altro, qualora situazioni eccezionali ed</w:t>
      </w:r>
      <w:r w:rsidR="00B14831" w:rsidRPr="00FD4B39">
        <w:rPr>
          <w:rFonts w:ascii="Times New Roman" w:hAnsi="Times New Roman" w:cs="Times New Roman"/>
        </w:rPr>
        <w:t xml:space="preserve"> </w:t>
      </w:r>
      <w:r w:rsidRPr="00FD4B39">
        <w:rPr>
          <w:rFonts w:ascii="Times New Roman" w:hAnsi="Times New Roman" w:cs="Times New Roman"/>
        </w:rPr>
        <w:t>impreviste al momento della definizione degli obiettivi dovessero</w:t>
      </w:r>
      <w:r w:rsidRPr="009B2A8A">
        <w:rPr>
          <w:rFonts w:ascii="Times New Roman" w:hAnsi="Times New Roman" w:cs="Times New Roman"/>
        </w:rPr>
        <w:t xml:space="preserve"> evidenziare l’opportunità di modificare</w:t>
      </w:r>
      <w:r w:rsidR="00B14831">
        <w:rPr>
          <w:rFonts w:ascii="Times New Roman" w:hAnsi="Times New Roman" w:cs="Times New Roman"/>
        </w:rPr>
        <w:t xml:space="preserve"> </w:t>
      </w:r>
      <w:r w:rsidRPr="009B2A8A">
        <w:rPr>
          <w:rFonts w:ascii="Times New Roman" w:hAnsi="Times New Roman" w:cs="Times New Roman"/>
        </w:rPr>
        <w:t>uno o alcuno di questi, potrà essere richiesta la loro sostituzione e/o modifica.</w:t>
      </w:r>
    </w:p>
    <w:p w14:paraId="598A325C" w14:textId="77777777" w:rsidR="00B14831" w:rsidRDefault="009B2A8A" w:rsidP="00B14831">
      <w:pPr>
        <w:pStyle w:val="Corpotesto"/>
        <w:spacing w:before="125" w:line="302" w:lineRule="auto"/>
        <w:ind w:left="426" w:right="130"/>
        <w:jc w:val="both"/>
        <w:rPr>
          <w:rFonts w:ascii="Times New Roman" w:hAnsi="Times New Roman" w:cs="Times New Roman"/>
        </w:rPr>
      </w:pPr>
      <w:r w:rsidRPr="009B2A8A">
        <w:rPr>
          <w:rFonts w:ascii="Times New Roman" w:hAnsi="Times New Roman" w:cs="Times New Roman"/>
        </w:rPr>
        <w:t xml:space="preserve">A consuntivo, </w:t>
      </w:r>
      <w:r w:rsidRPr="00FD4B39">
        <w:rPr>
          <w:rFonts w:ascii="Times New Roman" w:hAnsi="Times New Roman" w:cs="Times New Roman"/>
        </w:rPr>
        <w:t xml:space="preserve">entro </w:t>
      </w:r>
      <w:r w:rsidR="00A505A5">
        <w:rPr>
          <w:rFonts w:ascii="Times New Roman" w:hAnsi="Times New Roman" w:cs="Times New Roman"/>
        </w:rPr>
        <w:t>le tempistiche stabilite dalle normative in materia</w:t>
      </w:r>
      <w:r w:rsidRPr="009B2A8A">
        <w:rPr>
          <w:rFonts w:ascii="Times New Roman" w:hAnsi="Times New Roman" w:cs="Times New Roman"/>
        </w:rPr>
        <w:t>, è prevista la predisposizione</w:t>
      </w:r>
      <w:r w:rsidR="00B14831">
        <w:rPr>
          <w:rFonts w:ascii="Times New Roman" w:hAnsi="Times New Roman" w:cs="Times New Roman"/>
        </w:rPr>
        <w:t xml:space="preserve"> </w:t>
      </w:r>
      <w:r w:rsidRPr="009B2A8A">
        <w:rPr>
          <w:rFonts w:ascii="Times New Roman" w:hAnsi="Times New Roman" w:cs="Times New Roman"/>
        </w:rPr>
        <w:t>da parte dei soggetti responsabili del conseguimento degli obiettivi strategici/ operativi di cui alla Sezion</w:t>
      </w:r>
      <w:r w:rsidR="00B14831">
        <w:rPr>
          <w:rFonts w:ascii="Times New Roman" w:hAnsi="Times New Roman" w:cs="Times New Roman"/>
        </w:rPr>
        <w:t xml:space="preserve">e </w:t>
      </w:r>
      <w:r w:rsidRPr="009B2A8A">
        <w:rPr>
          <w:rFonts w:ascii="Times New Roman" w:hAnsi="Times New Roman" w:cs="Times New Roman"/>
        </w:rPr>
        <w:t>Performance, di una relazione di fine esercizio avente per oggetto le attività svolte per il raggiungimento</w:t>
      </w:r>
      <w:r w:rsidR="00B14831">
        <w:rPr>
          <w:rFonts w:ascii="Times New Roman" w:hAnsi="Times New Roman" w:cs="Times New Roman"/>
        </w:rPr>
        <w:t xml:space="preserve"> </w:t>
      </w:r>
      <w:r w:rsidRPr="009B2A8A">
        <w:rPr>
          <w:rFonts w:ascii="Times New Roman" w:hAnsi="Times New Roman" w:cs="Times New Roman"/>
        </w:rPr>
        <w:t>degli obiettivi assegnati e i risultati ottenuti nell’anno di riferimento. Nella relazione vanno evidenziati</w:t>
      </w:r>
      <w:r w:rsidR="00B14831">
        <w:rPr>
          <w:rFonts w:ascii="Times New Roman" w:hAnsi="Times New Roman" w:cs="Times New Roman"/>
        </w:rPr>
        <w:t xml:space="preserve"> </w:t>
      </w:r>
      <w:r w:rsidRPr="009B2A8A">
        <w:rPr>
          <w:rFonts w:ascii="Times New Roman" w:hAnsi="Times New Roman" w:cs="Times New Roman"/>
        </w:rPr>
        <w:t>anche gli eventuali scostamenti tra obiettivi programmati e risultati conseguiti, le motivazioni alla base di</w:t>
      </w:r>
      <w:r w:rsidR="00B14831">
        <w:rPr>
          <w:rFonts w:ascii="Times New Roman" w:hAnsi="Times New Roman" w:cs="Times New Roman"/>
        </w:rPr>
        <w:t xml:space="preserve"> </w:t>
      </w:r>
      <w:r w:rsidRPr="009B2A8A">
        <w:rPr>
          <w:rFonts w:ascii="Times New Roman" w:hAnsi="Times New Roman" w:cs="Times New Roman"/>
        </w:rPr>
        <w:t>tali scostamenti e le azioni correttive poste in essere.</w:t>
      </w:r>
    </w:p>
    <w:p w14:paraId="25BADA86" w14:textId="77777777" w:rsidR="00B14831" w:rsidRDefault="009B2A8A" w:rsidP="00B14831">
      <w:pPr>
        <w:pStyle w:val="Corpotesto"/>
        <w:spacing w:before="125" w:line="302" w:lineRule="auto"/>
        <w:ind w:left="426" w:right="130"/>
        <w:jc w:val="both"/>
        <w:rPr>
          <w:rFonts w:ascii="Times New Roman" w:hAnsi="Times New Roman" w:cs="Times New Roman"/>
        </w:rPr>
      </w:pPr>
      <w:r w:rsidRPr="009B2A8A">
        <w:rPr>
          <w:rFonts w:ascii="Times New Roman" w:hAnsi="Times New Roman" w:cs="Times New Roman"/>
        </w:rPr>
        <w:t>Alla relazione è allegata un’apposita scheda che riporta, per ciascun obiettivo strategico/operativo, la</w:t>
      </w:r>
      <w:r w:rsidR="00B14831">
        <w:rPr>
          <w:rFonts w:ascii="Times New Roman" w:hAnsi="Times New Roman" w:cs="Times New Roman"/>
        </w:rPr>
        <w:t xml:space="preserve"> </w:t>
      </w:r>
      <w:r w:rsidRPr="009B2A8A">
        <w:rPr>
          <w:rFonts w:ascii="Times New Roman" w:hAnsi="Times New Roman" w:cs="Times New Roman"/>
        </w:rPr>
        <w:t>descrizione dell’obiettivo, il peso percentuale dello stesso, l’indicatore di risultato, il target annuale atteso,</w:t>
      </w:r>
      <w:r w:rsidR="00B14831">
        <w:rPr>
          <w:rFonts w:ascii="Times New Roman" w:hAnsi="Times New Roman" w:cs="Times New Roman"/>
        </w:rPr>
        <w:t xml:space="preserve"> </w:t>
      </w:r>
      <w:r w:rsidRPr="009B2A8A">
        <w:rPr>
          <w:rFonts w:ascii="Times New Roman" w:hAnsi="Times New Roman" w:cs="Times New Roman"/>
        </w:rPr>
        <w:t>il risultato annuale raggiunto, il grado di raggiungimento dell’obiettivo espresso in termini percentuali</w:t>
      </w:r>
      <w:r w:rsidR="00B14831">
        <w:rPr>
          <w:rFonts w:ascii="Times New Roman" w:hAnsi="Times New Roman" w:cs="Times New Roman"/>
        </w:rPr>
        <w:t xml:space="preserve">, </w:t>
      </w:r>
      <w:r w:rsidRPr="009B2A8A">
        <w:rPr>
          <w:rFonts w:ascii="Times New Roman" w:hAnsi="Times New Roman" w:cs="Times New Roman"/>
        </w:rPr>
        <w:t>nonché il punteggio, collegato al grado di raggiungimento dell’obiettivo e al peso percentuale attribuito allo</w:t>
      </w:r>
      <w:r w:rsidR="00B14831">
        <w:rPr>
          <w:rFonts w:ascii="Times New Roman" w:hAnsi="Times New Roman" w:cs="Times New Roman"/>
        </w:rPr>
        <w:t xml:space="preserve"> </w:t>
      </w:r>
      <w:r w:rsidRPr="009B2A8A">
        <w:rPr>
          <w:rFonts w:ascii="Times New Roman" w:hAnsi="Times New Roman" w:cs="Times New Roman"/>
        </w:rPr>
        <w:t>stesso. Nelle schede sono inoltre riportate, per ciascun obiettivo programmato, le risorse finanziarie che</w:t>
      </w:r>
      <w:r w:rsidR="00B14831">
        <w:rPr>
          <w:rFonts w:ascii="Times New Roman" w:hAnsi="Times New Roman" w:cs="Times New Roman"/>
        </w:rPr>
        <w:t xml:space="preserve"> </w:t>
      </w:r>
      <w:r w:rsidRPr="009B2A8A">
        <w:rPr>
          <w:rFonts w:ascii="Times New Roman" w:hAnsi="Times New Roman" w:cs="Times New Roman"/>
        </w:rPr>
        <w:t>sono state impiegate per il raggiungimento dello stesso.</w:t>
      </w:r>
    </w:p>
    <w:p w14:paraId="0C5E1E20" w14:textId="77777777" w:rsidR="00B14831" w:rsidRDefault="009B2A8A" w:rsidP="00B14831">
      <w:pPr>
        <w:pStyle w:val="Corpotesto"/>
        <w:spacing w:before="125" w:line="302" w:lineRule="auto"/>
        <w:ind w:left="426" w:right="130"/>
        <w:jc w:val="both"/>
        <w:rPr>
          <w:rFonts w:ascii="Times New Roman" w:hAnsi="Times New Roman" w:cs="Times New Roman"/>
        </w:rPr>
      </w:pPr>
      <w:r w:rsidRPr="009B2A8A">
        <w:rPr>
          <w:rFonts w:ascii="Times New Roman" w:hAnsi="Times New Roman" w:cs="Times New Roman"/>
        </w:rPr>
        <w:t>Le relazioni di fine esercizio sono alla base della valutazione della performance organizzativa e della</w:t>
      </w:r>
      <w:r w:rsidR="00B14831">
        <w:rPr>
          <w:rFonts w:ascii="Times New Roman" w:hAnsi="Times New Roman" w:cs="Times New Roman"/>
        </w:rPr>
        <w:t xml:space="preserve"> </w:t>
      </w:r>
      <w:r w:rsidRPr="009B2A8A">
        <w:rPr>
          <w:rFonts w:ascii="Times New Roman" w:hAnsi="Times New Roman" w:cs="Times New Roman"/>
        </w:rPr>
        <w:t>performance individuale da parte dei soggetti incaricati della valutazione.</w:t>
      </w:r>
    </w:p>
    <w:p w14:paraId="11B66421" w14:textId="77777777" w:rsidR="009B2A8A" w:rsidRPr="009B2A8A" w:rsidRDefault="009B2A8A" w:rsidP="00B14831">
      <w:pPr>
        <w:pStyle w:val="Corpotesto"/>
        <w:spacing w:before="125" w:line="302" w:lineRule="auto"/>
        <w:ind w:left="426" w:right="130"/>
        <w:jc w:val="both"/>
        <w:rPr>
          <w:rFonts w:ascii="Times New Roman" w:hAnsi="Times New Roman" w:cs="Times New Roman"/>
        </w:rPr>
      </w:pPr>
      <w:r w:rsidRPr="009B2A8A">
        <w:rPr>
          <w:rFonts w:ascii="Times New Roman" w:hAnsi="Times New Roman" w:cs="Times New Roman"/>
        </w:rPr>
        <w:t>In base al vigente Sistema di misurazione e valutazione dei risultati, la valutazione della performance</w:t>
      </w:r>
      <w:r w:rsidR="00B14831">
        <w:rPr>
          <w:rFonts w:ascii="Times New Roman" w:hAnsi="Times New Roman" w:cs="Times New Roman"/>
        </w:rPr>
        <w:t xml:space="preserve"> </w:t>
      </w:r>
      <w:r w:rsidRPr="009B2A8A">
        <w:rPr>
          <w:rFonts w:ascii="Times New Roman" w:hAnsi="Times New Roman" w:cs="Times New Roman"/>
        </w:rPr>
        <w:t>organizzativa è effettuata per le strutture di livello direttoriale e dirigenziale dall’OIV che, a tal fine,</w:t>
      </w:r>
      <w:r w:rsidR="00B14831">
        <w:rPr>
          <w:rFonts w:ascii="Times New Roman" w:hAnsi="Times New Roman" w:cs="Times New Roman"/>
        </w:rPr>
        <w:t xml:space="preserve"> </w:t>
      </w:r>
      <w:r w:rsidRPr="009B2A8A">
        <w:rPr>
          <w:rFonts w:ascii="Times New Roman" w:hAnsi="Times New Roman" w:cs="Times New Roman"/>
        </w:rPr>
        <w:t>predispone per ciascuna struttura una scheda di sintesi d’intesa con il Direttore e il Dirigente.</w:t>
      </w:r>
    </w:p>
    <w:p w14:paraId="1D2C09CD" w14:textId="77777777" w:rsidR="00B14831" w:rsidRDefault="009B2A8A" w:rsidP="00B14831">
      <w:pPr>
        <w:pStyle w:val="Corpotesto"/>
        <w:spacing w:before="125" w:line="302" w:lineRule="auto"/>
        <w:ind w:left="426" w:right="130"/>
        <w:jc w:val="both"/>
        <w:rPr>
          <w:rFonts w:ascii="Times New Roman" w:hAnsi="Times New Roman" w:cs="Times New Roman"/>
        </w:rPr>
      </w:pPr>
      <w:r w:rsidRPr="009B2A8A">
        <w:rPr>
          <w:rFonts w:ascii="Times New Roman" w:hAnsi="Times New Roman" w:cs="Times New Roman"/>
        </w:rPr>
        <w:t xml:space="preserve">La valutazione della performance individuale, invece, viene sintetizzata in un indicatore </w:t>
      </w:r>
      <w:r w:rsidRPr="009B2A8A">
        <w:rPr>
          <w:rFonts w:ascii="Times New Roman" w:hAnsi="Times New Roman" w:cs="Times New Roman"/>
        </w:rPr>
        <w:lastRenderedPageBreak/>
        <w:t>percentuale</w:t>
      </w:r>
      <w:r w:rsidR="00B14831">
        <w:rPr>
          <w:rFonts w:ascii="Times New Roman" w:hAnsi="Times New Roman" w:cs="Times New Roman"/>
        </w:rPr>
        <w:t xml:space="preserve"> </w:t>
      </w:r>
      <w:r w:rsidRPr="009B2A8A">
        <w:rPr>
          <w:rFonts w:ascii="Times New Roman" w:hAnsi="Times New Roman" w:cs="Times New Roman"/>
        </w:rPr>
        <w:t>ottenuto considerando sia il grado di raggiungimento degli obiettivi assegnati che le competenze</w:t>
      </w:r>
      <w:r w:rsidR="00B14831">
        <w:rPr>
          <w:rFonts w:ascii="Times New Roman" w:hAnsi="Times New Roman" w:cs="Times New Roman"/>
        </w:rPr>
        <w:t xml:space="preserve"> </w:t>
      </w:r>
      <w:r w:rsidRPr="009B2A8A">
        <w:rPr>
          <w:rFonts w:ascii="Times New Roman" w:hAnsi="Times New Roman" w:cs="Times New Roman"/>
        </w:rPr>
        <w:t>organizzative, gestionali e professionali dimostrate</w:t>
      </w:r>
      <w:r w:rsidR="00B14831">
        <w:rPr>
          <w:rFonts w:ascii="Times New Roman" w:hAnsi="Times New Roman" w:cs="Times New Roman"/>
        </w:rPr>
        <w:t>.</w:t>
      </w:r>
    </w:p>
    <w:p w14:paraId="3D80BFB6" w14:textId="77777777" w:rsidR="00B14831" w:rsidRDefault="009B2A8A" w:rsidP="00B14831">
      <w:pPr>
        <w:pStyle w:val="Corpotesto"/>
        <w:spacing w:before="125" w:line="302" w:lineRule="auto"/>
        <w:ind w:left="426" w:right="130"/>
        <w:jc w:val="both"/>
        <w:rPr>
          <w:rFonts w:ascii="Times New Roman" w:hAnsi="Times New Roman" w:cs="Times New Roman"/>
        </w:rPr>
      </w:pPr>
      <w:r w:rsidRPr="009B2A8A">
        <w:rPr>
          <w:rFonts w:ascii="Times New Roman" w:hAnsi="Times New Roman" w:cs="Times New Roman"/>
        </w:rPr>
        <w:t>A chiusura delle valutazioni, viene redatta la Relazione sulle prestazioni di cui all’art. 10 comma 1 lett. b) del</w:t>
      </w:r>
      <w:r w:rsidR="00B14831">
        <w:rPr>
          <w:rFonts w:ascii="Times New Roman" w:hAnsi="Times New Roman" w:cs="Times New Roman"/>
        </w:rPr>
        <w:t xml:space="preserve"> </w:t>
      </w:r>
      <w:proofErr w:type="spellStart"/>
      <w:r w:rsidRPr="009B2A8A">
        <w:rPr>
          <w:rFonts w:ascii="Times New Roman" w:hAnsi="Times New Roman" w:cs="Times New Roman"/>
        </w:rPr>
        <w:t>D.Lgs.</w:t>
      </w:r>
      <w:proofErr w:type="spellEnd"/>
      <w:r w:rsidRPr="009B2A8A">
        <w:rPr>
          <w:rFonts w:ascii="Times New Roman" w:hAnsi="Times New Roman" w:cs="Times New Roman"/>
        </w:rPr>
        <w:t xml:space="preserve"> n. 150/2009 e s.m.i. e art. 9 della L.R. n. 6/2011 e s.m.i. che illustra, a consuntivo, con riferimento</w:t>
      </w:r>
      <w:r w:rsidR="00B14831">
        <w:rPr>
          <w:rFonts w:ascii="Times New Roman" w:hAnsi="Times New Roman" w:cs="Times New Roman"/>
        </w:rPr>
        <w:t xml:space="preserve"> </w:t>
      </w:r>
      <w:r w:rsidRPr="009B2A8A">
        <w:rPr>
          <w:rFonts w:ascii="Times New Roman" w:hAnsi="Times New Roman" w:cs="Times New Roman"/>
        </w:rPr>
        <w:t>all’anno precedente, i risultati organizzativi e individuali raggiunti ponendo in rilievo il grado di effettivo</w:t>
      </w:r>
      <w:r w:rsidR="00B14831">
        <w:rPr>
          <w:rFonts w:ascii="Times New Roman" w:hAnsi="Times New Roman" w:cs="Times New Roman"/>
        </w:rPr>
        <w:t xml:space="preserve"> </w:t>
      </w:r>
      <w:r w:rsidRPr="009B2A8A">
        <w:rPr>
          <w:rFonts w:ascii="Times New Roman" w:hAnsi="Times New Roman" w:cs="Times New Roman"/>
        </w:rPr>
        <w:t>conseguimento dei singoli obiettivi programmati, le risorse concretamente impiegate rispetto a quelle</w:t>
      </w:r>
      <w:r w:rsidR="00B14831">
        <w:rPr>
          <w:rFonts w:ascii="Times New Roman" w:hAnsi="Times New Roman" w:cs="Times New Roman"/>
        </w:rPr>
        <w:t xml:space="preserve"> </w:t>
      </w:r>
      <w:r w:rsidRPr="009B2A8A">
        <w:rPr>
          <w:rFonts w:ascii="Times New Roman" w:hAnsi="Times New Roman" w:cs="Times New Roman"/>
        </w:rPr>
        <w:t>previste, le cause che hanno eventualmente prodotto uno scostamento dai dati attesi e le misure</w:t>
      </w:r>
      <w:r w:rsidR="00B14831">
        <w:rPr>
          <w:rFonts w:ascii="Times New Roman" w:hAnsi="Times New Roman" w:cs="Times New Roman"/>
        </w:rPr>
        <w:t xml:space="preserve"> </w:t>
      </w:r>
      <w:r w:rsidRPr="009B2A8A">
        <w:rPr>
          <w:rFonts w:ascii="Times New Roman" w:hAnsi="Times New Roman" w:cs="Times New Roman"/>
        </w:rPr>
        <w:t>necessarie per correggere disfunzioni gestionali o inefficienze.</w:t>
      </w:r>
    </w:p>
    <w:p w14:paraId="0F47727A" w14:textId="4BE46A98" w:rsidR="00A505A5" w:rsidRDefault="00A505A5" w:rsidP="00B14831">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 xml:space="preserve">La relazione è adottata dal Direttore Generale </w:t>
      </w:r>
      <w:r w:rsidR="009B1900">
        <w:rPr>
          <w:rFonts w:ascii="Times New Roman" w:hAnsi="Times New Roman" w:cs="Times New Roman"/>
        </w:rPr>
        <w:t>previa validazione dell’</w:t>
      </w:r>
      <w:r>
        <w:rPr>
          <w:rFonts w:ascii="Times New Roman" w:hAnsi="Times New Roman" w:cs="Times New Roman"/>
        </w:rPr>
        <w:t>OIV.</w:t>
      </w:r>
    </w:p>
    <w:p w14:paraId="42FF5F21" w14:textId="77777777" w:rsidR="00B14831" w:rsidRDefault="00A505A5" w:rsidP="00B14831">
      <w:pPr>
        <w:pStyle w:val="Corpotesto"/>
        <w:spacing w:before="125" w:line="302" w:lineRule="auto"/>
        <w:ind w:left="426" w:right="130"/>
        <w:jc w:val="both"/>
        <w:rPr>
          <w:rFonts w:ascii="Times New Roman" w:hAnsi="Times New Roman" w:cs="Times New Roman"/>
        </w:rPr>
      </w:pPr>
      <w:r>
        <w:rPr>
          <w:rFonts w:ascii="Times New Roman" w:hAnsi="Times New Roman" w:cs="Times New Roman"/>
        </w:rPr>
        <w:t>Il</w:t>
      </w:r>
      <w:r w:rsidR="009B2A8A" w:rsidRPr="009B2A8A">
        <w:rPr>
          <w:rFonts w:ascii="Times New Roman" w:hAnsi="Times New Roman" w:cs="Times New Roman"/>
        </w:rPr>
        <w:t xml:space="preserve"> documento di rendicontazione, tramite i feedback sul ciclo avvenuto, soddisfa il duplice compito di</w:t>
      </w:r>
      <w:r w:rsidR="00B14831">
        <w:rPr>
          <w:rFonts w:ascii="Times New Roman" w:hAnsi="Times New Roman" w:cs="Times New Roman"/>
        </w:rPr>
        <w:t xml:space="preserve"> </w:t>
      </w:r>
      <w:r w:rsidR="009B2A8A" w:rsidRPr="009B2A8A">
        <w:rPr>
          <w:rFonts w:ascii="Times New Roman" w:hAnsi="Times New Roman" w:cs="Times New Roman"/>
        </w:rPr>
        <w:t>valutare la performance dell’Ente e di alimentare l’avvio e l’elaborazione del ciclo performance successivo.</w:t>
      </w:r>
    </w:p>
    <w:p w14:paraId="59F1404A" w14:textId="77777777" w:rsidR="00B14831" w:rsidRDefault="009B2A8A" w:rsidP="00B14831">
      <w:pPr>
        <w:pStyle w:val="Corpotesto"/>
        <w:spacing w:before="125" w:line="302" w:lineRule="auto"/>
        <w:ind w:left="426" w:right="130"/>
        <w:jc w:val="both"/>
        <w:rPr>
          <w:rFonts w:ascii="Times New Roman" w:hAnsi="Times New Roman" w:cs="Times New Roman"/>
        </w:rPr>
      </w:pPr>
      <w:r w:rsidRPr="009B2A8A">
        <w:rPr>
          <w:rFonts w:ascii="Times New Roman" w:hAnsi="Times New Roman" w:cs="Times New Roman"/>
        </w:rPr>
        <w:t>La Relazione sulle prestazioni integra, altresì, gli adempimenti in tema di controllo strategico, così come</w:t>
      </w:r>
      <w:r w:rsidR="00B14831">
        <w:rPr>
          <w:rFonts w:ascii="Times New Roman" w:hAnsi="Times New Roman" w:cs="Times New Roman"/>
        </w:rPr>
        <w:t xml:space="preserve"> </w:t>
      </w:r>
      <w:r w:rsidRPr="009B2A8A">
        <w:rPr>
          <w:rFonts w:ascii="Times New Roman" w:hAnsi="Times New Roman" w:cs="Times New Roman"/>
        </w:rPr>
        <w:t>individuato dal decreto legislativo 30 luglio 1999 n. 286 (Riordino e potenziamento dei meccanismi e</w:t>
      </w:r>
      <w:r w:rsidR="00B14831">
        <w:rPr>
          <w:rFonts w:ascii="Times New Roman" w:hAnsi="Times New Roman" w:cs="Times New Roman"/>
        </w:rPr>
        <w:t xml:space="preserve"> </w:t>
      </w:r>
      <w:r w:rsidRPr="009B2A8A">
        <w:rPr>
          <w:rFonts w:ascii="Times New Roman" w:hAnsi="Times New Roman" w:cs="Times New Roman"/>
        </w:rPr>
        <w:t>strumenti di monitoraggio e valutazione dei costi, dei rendimenti e dei risultati dell'attività svolta dalle</w:t>
      </w:r>
      <w:r w:rsidR="00B14831">
        <w:rPr>
          <w:rFonts w:ascii="Times New Roman" w:hAnsi="Times New Roman" w:cs="Times New Roman"/>
        </w:rPr>
        <w:t xml:space="preserve"> </w:t>
      </w:r>
      <w:r w:rsidRPr="009B2A8A">
        <w:rPr>
          <w:rFonts w:ascii="Times New Roman" w:hAnsi="Times New Roman" w:cs="Times New Roman"/>
        </w:rPr>
        <w:t>amministrazioni pubbliche, a norma dell'articolo 11 della L. 15 marzo 1997, n. 59) e s.m.i., che, in</w:t>
      </w:r>
      <w:r w:rsidR="00B14831">
        <w:rPr>
          <w:rFonts w:ascii="Times New Roman" w:hAnsi="Times New Roman" w:cs="Times New Roman"/>
        </w:rPr>
        <w:t xml:space="preserve"> </w:t>
      </w:r>
      <w:r w:rsidRPr="009B2A8A">
        <w:rPr>
          <w:rFonts w:ascii="Times New Roman" w:hAnsi="Times New Roman" w:cs="Times New Roman"/>
        </w:rPr>
        <w:t>particolare, all’art. 6, evidenzia il collegamento tra la valutazione e il controllo strategico, quali attività che</w:t>
      </w:r>
      <w:r w:rsidR="00B14831">
        <w:rPr>
          <w:rFonts w:ascii="Times New Roman" w:hAnsi="Times New Roman" w:cs="Times New Roman"/>
        </w:rPr>
        <w:t xml:space="preserve"> </w:t>
      </w:r>
      <w:r w:rsidRPr="009B2A8A">
        <w:rPr>
          <w:rFonts w:ascii="Times New Roman" w:hAnsi="Times New Roman" w:cs="Times New Roman"/>
        </w:rPr>
        <w:t>mirano a verificare l’effettiva attuazione delle scelte contenute nelle direttive ed altri atti di indirizzo</w:t>
      </w:r>
      <w:r w:rsidR="00B14831">
        <w:rPr>
          <w:rFonts w:ascii="Times New Roman" w:hAnsi="Times New Roman" w:cs="Times New Roman"/>
        </w:rPr>
        <w:t xml:space="preserve"> </w:t>
      </w:r>
      <w:r w:rsidRPr="009B2A8A">
        <w:rPr>
          <w:rFonts w:ascii="Times New Roman" w:hAnsi="Times New Roman" w:cs="Times New Roman"/>
        </w:rPr>
        <w:t>politico. Nella Relazione sulle prestazioni, infatti,</w:t>
      </w:r>
      <w:r w:rsidR="00B14831">
        <w:rPr>
          <w:rFonts w:ascii="Times New Roman" w:hAnsi="Times New Roman" w:cs="Times New Roman"/>
        </w:rPr>
        <w:t xml:space="preserve"> </w:t>
      </w:r>
      <w:r w:rsidRPr="009B2A8A">
        <w:rPr>
          <w:rFonts w:ascii="Times New Roman" w:hAnsi="Times New Roman" w:cs="Times New Roman"/>
        </w:rPr>
        <w:t xml:space="preserve">come sopra esposto, sono contenute le risultanze </w:t>
      </w:r>
      <w:r w:rsidRPr="00E926BA">
        <w:rPr>
          <w:rFonts w:ascii="Times New Roman" w:hAnsi="Times New Roman" w:cs="Times New Roman"/>
        </w:rPr>
        <w:t>dell’analisi della congruenza e degli eventuali</w:t>
      </w:r>
      <w:r w:rsidR="00B14831" w:rsidRPr="00E926BA">
        <w:rPr>
          <w:rFonts w:ascii="Times New Roman" w:hAnsi="Times New Roman" w:cs="Times New Roman"/>
        </w:rPr>
        <w:t xml:space="preserve"> </w:t>
      </w:r>
      <w:r w:rsidRPr="00E926BA">
        <w:rPr>
          <w:rFonts w:ascii="Times New Roman" w:hAnsi="Times New Roman" w:cs="Times New Roman"/>
        </w:rPr>
        <w:t>scostamenti tra gli obiettivi operativi effettivamente conseguiti e quelli assegnati, unitamente alle relative</w:t>
      </w:r>
      <w:r w:rsidR="00B14831" w:rsidRPr="00E926BA">
        <w:rPr>
          <w:rFonts w:ascii="Times New Roman" w:hAnsi="Times New Roman" w:cs="Times New Roman"/>
        </w:rPr>
        <w:t xml:space="preserve"> </w:t>
      </w:r>
      <w:r w:rsidRPr="00E926BA">
        <w:rPr>
          <w:rFonts w:ascii="Times New Roman" w:hAnsi="Times New Roman" w:cs="Times New Roman"/>
        </w:rPr>
        <w:t xml:space="preserve">risorse, così come declinati in base agli obiettivi triennali </w:t>
      </w:r>
      <w:r w:rsidR="00A505A5">
        <w:rPr>
          <w:rFonts w:ascii="Times New Roman" w:hAnsi="Times New Roman" w:cs="Times New Roman"/>
        </w:rPr>
        <w:t xml:space="preserve">assegnati </w:t>
      </w:r>
      <w:r w:rsidR="00FD4B39" w:rsidRPr="00E926BA">
        <w:rPr>
          <w:rFonts w:ascii="Times New Roman" w:hAnsi="Times New Roman" w:cs="Times New Roman"/>
        </w:rPr>
        <w:t>dalla Regione Abruzzo</w:t>
      </w:r>
      <w:r w:rsidRPr="00E926BA">
        <w:rPr>
          <w:rFonts w:ascii="Times New Roman" w:hAnsi="Times New Roman" w:cs="Times New Roman"/>
        </w:rPr>
        <w:t>.</w:t>
      </w:r>
    </w:p>
    <w:p w14:paraId="173C45C8" w14:textId="77777777" w:rsidR="009B2A8A" w:rsidRPr="00B14831" w:rsidRDefault="009B2A8A" w:rsidP="00634844">
      <w:pPr>
        <w:pStyle w:val="Corpotesto"/>
        <w:spacing w:before="125" w:line="302" w:lineRule="auto"/>
        <w:ind w:left="426" w:right="130"/>
        <w:jc w:val="both"/>
        <w:rPr>
          <w:rFonts w:ascii="Times New Roman" w:hAnsi="Times New Roman" w:cs="Times New Roman"/>
          <w:highlight w:val="yellow"/>
        </w:rPr>
      </w:pPr>
      <w:r w:rsidRPr="009B2A8A">
        <w:rPr>
          <w:rFonts w:ascii="Times New Roman" w:hAnsi="Times New Roman" w:cs="Times New Roman"/>
        </w:rPr>
        <w:t>Come già evidenziato, in base al comma 3 dell’art. 6 del D.L. n. 80/2021, il Piano deve definire le modalità di</w:t>
      </w:r>
      <w:r w:rsidR="00B14831">
        <w:rPr>
          <w:rFonts w:ascii="Times New Roman" w:hAnsi="Times New Roman" w:cs="Times New Roman"/>
        </w:rPr>
        <w:t xml:space="preserve"> </w:t>
      </w:r>
      <w:r w:rsidRPr="009B2A8A">
        <w:rPr>
          <w:rFonts w:ascii="Times New Roman" w:hAnsi="Times New Roman" w:cs="Times New Roman"/>
        </w:rPr>
        <w:t>monitoraggio degli esiti, inclusi gli impatti sugli utenti, anche attraverso rilevazioni della soddisfazione degli</w:t>
      </w:r>
      <w:r w:rsidR="00B14831">
        <w:rPr>
          <w:rFonts w:ascii="Times New Roman" w:hAnsi="Times New Roman" w:cs="Times New Roman"/>
        </w:rPr>
        <w:t xml:space="preserve"> </w:t>
      </w:r>
      <w:r w:rsidRPr="009B2A8A">
        <w:rPr>
          <w:rFonts w:ascii="Times New Roman" w:hAnsi="Times New Roman" w:cs="Times New Roman"/>
        </w:rPr>
        <w:t>utenti stessi mediante gli strumenti di cui al D. Lgs. n. 150/2009 e s.m.i. . Al riguardo, l’art. 19 – bis del</w:t>
      </w:r>
      <w:r w:rsidR="00B14831">
        <w:rPr>
          <w:rFonts w:ascii="Times New Roman" w:hAnsi="Times New Roman" w:cs="Times New Roman"/>
        </w:rPr>
        <w:t xml:space="preserve"> </w:t>
      </w:r>
      <w:r w:rsidRPr="009B2A8A">
        <w:rPr>
          <w:rFonts w:ascii="Times New Roman" w:hAnsi="Times New Roman" w:cs="Times New Roman"/>
        </w:rPr>
        <w:t xml:space="preserve">predetto decreto, introdotto dal </w:t>
      </w:r>
      <w:proofErr w:type="spellStart"/>
      <w:r w:rsidRPr="009B2A8A">
        <w:rPr>
          <w:rFonts w:ascii="Times New Roman" w:hAnsi="Times New Roman" w:cs="Times New Roman"/>
        </w:rPr>
        <w:t>D.Lgs.</w:t>
      </w:r>
      <w:proofErr w:type="spellEnd"/>
      <w:r w:rsidRPr="009B2A8A">
        <w:rPr>
          <w:rFonts w:ascii="Times New Roman" w:hAnsi="Times New Roman" w:cs="Times New Roman"/>
        </w:rPr>
        <w:t xml:space="preserve"> n. 74/2017, stabilisce che i cittadini, anche in forma associata,</w:t>
      </w:r>
      <w:r w:rsidR="00B14831">
        <w:rPr>
          <w:rFonts w:ascii="Times New Roman" w:hAnsi="Times New Roman" w:cs="Times New Roman"/>
        </w:rPr>
        <w:t xml:space="preserve"> </w:t>
      </w:r>
      <w:r w:rsidRPr="009B2A8A">
        <w:rPr>
          <w:rFonts w:ascii="Times New Roman" w:hAnsi="Times New Roman" w:cs="Times New Roman"/>
        </w:rPr>
        <w:t>partecipano al processo di misurazione delle performance organizzative. Il medesimo articolo prevede poi</w:t>
      </w:r>
      <w:r w:rsidR="00B14831">
        <w:rPr>
          <w:rFonts w:ascii="Times New Roman" w:hAnsi="Times New Roman" w:cs="Times New Roman"/>
        </w:rPr>
        <w:t xml:space="preserve"> </w:t>
      </w:r>
      <w:r w:rsidRPr="009B2A8A">
        <w:rPr>
          <w:rFonts w:ascii="Times New Roman" w:hAnsi="Times New Roman" w:cs="Times New Roman"/>
        </w:rPr>
        <w:t>l’adozione da parte delle singole amministrazioni di sistemi di rilevazione del grado di soddisfazione degli</w:t>
      </w:r>
      <w:r w:rsidR="00B14831">
        <w:rPr>
          <w:rFonts w:ascii="Times New Roman" w:hAnsi="Times New Roman" w:cs="Times New Roman"/>
        </w:rPr>
        <w:t xml:space="preserve"> </w:t>
      </w:r>
      <w:r w:rsidRPr="009B2A8A">
        <w:rPr>
          <w:rFonts w:ascii="Times New Roman" w:hAnsi="Times New Roman" w:cs="Times New Roman"/>
        </w:rPr>
        <w:t>utenti e dei cittadini in relazione alle attività e ai servizi erogati, favorendo ogni più ampia forma di</w:t>
      </w:r>
      <w:r w:rsidR="00B14831">
        <w:rPr>
          <w:rFonts w:ascii="Times New Roman" w:hAnsi="Times New Roman" w:cs="Times New Roman"/>
        </w:rPr>
        <w:t xml:space="preserve"> </w:t>
      </w:r>
      <w:r w:rsidRPr="009B2A8A">
        <w:rPr>
          <w:rFonts w:ascii="Times New Roman" w:hAnsi="Times New Roman" w:cs="Times New Roman"/>
        </w:rPr>
        <w:t xml:space="preserve">partecipazione e collaborazione dei destinatari dei servizi. </w:t>
      </w:r>
    </w:p>
    <w:p w14:paraId="7E4DB689" w14:textId="77777777" w:rsidR="008E4D21" w:rsidRDefault="008E4D21" w:rsidP="008E4D21">
      <w:pPr>
        <w:pStyle w:val="Corpotesto"/>
        <w:spacing w:before="125" w:line="302" w:lineRule="auto"/>
        <w:ind w:left="426" w:right="130"/>
        <w:jc w:val="both"/>
        <w:rPr>
          <w:rFonts w:ascii="Times New Roman" w:hAnsi="Times New Roman" w:cs="Times New Roman"/>
        </w:rPr>
      </w:pPr>
    </w:p>
    <w:sectPr w:rsidR="008E4D21" w:rsidSect="00060AEC">
      <w:headerReference w:type="default" r:id="rId47"/>
      <w:pgSz w:w="11910" w:h="16840"/>
      <w:pgMar w:top="1580" w:right="1680" w:bottom="1276" w:left="1020" w:header="0" w:footer="2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05A6C4" w14:textId="77777777" w:rsidR="00777739" w:rsidRDefault="00777739">
      <w:r>
        <w:separator/>
      </w:r>
    </w:p>
  </w:endnote>
  <w:endnote w:type="continuationSeparator" w:id="0">
    <w:p w14:paraId="3F733928" w14:textId="77777777" w:rsidR="00777739" w:rsidRDefault="007777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aramond">
    <w:altName w:val="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TimesNewRomanPS-ItalicMT">
    <w:altName w:val="Times New Roman"/>
    <w:panose1 w:val="00000000000000000000"/>
    <w:charset w:val="00"/>
    <w:family w:val="roman"/>
    <w:notTrueType/>
    <w:pitch w:val="default"/>
  </w:font>
  <w:font w:name="TimesNewRomanPS-BoldM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1C4BCC" w14:textId="27BE7C75" w:rsidR="001E79DB" w:rsidRPr="003F52ED" w:rsidRDefault="001E79DB" w:rsidP="001E79DB">
    <w:pPr>
      <w:pStyle w:val="Intestazione"/>
      <w:tabs>
        <w:tab w:val="clear" w:pos="9638"/>
        <w:tab w:val="left" w:pos="9088"/>
      </w:tabs>
      <w:rPr>
        <w:rFonts w:ascii="Times New Roman" w:hAnsi="Times New Roman" w:cs="Times New Roman"/>
        <w:i/>
        <w:sz w:val="18"/>
        <w:szCs w:val="18"/>
      </w:rPr>
    </w:pPr>
    <w:r>
      <w:rPr>
        <w:rFonts w:ascii="Times New Roman" w:hAnsi="Times New Roman" w:cs="Times New Roman"/>
        <w:i/>
        <w:sz w:val="18"/>
        <w:szCs w:val="18"/>
      </w:rPr>
      <w:tab/>
    </w:r>
    <w:r>
      <w:rPr>
        <w:rFonts w:ascii="Times New Roman" w:hAnsi="Times New Roman" w:cs="Times New Roman"/>
        <w:i/>
        <w:sz w:val="18"/>
        <w:szCs w:val="18"/>
      </w:rPr>
      <w:tab/>
    </w:r>
  </w:p>
  <w:p w14:paraId="5F642642" w14:textId="3F4886B8" w:rsidR="006E2C6D" w:rsidRDefault="00C773F6" w:rsidP="001B2A53">
    <w:pPr>
      <w:pStyle w:val="Intestazione"/>
      <w:ind w:left="142"/>
      <w:rPr>
        <w:sz w:val="14"/>
      </w:rPr>
    </w:pPr>
    <w:r>
      <w:rPr>
        <w:noProof/>
        <w:lang w:eastAsia="it-IT"/>
      </w:rPr>
      <mc:AlternateContent>
        <mc:Choice Requires="wpg">
          <w:drawing>
            <wp:anchor distT="0" distB="0" distL="114300" distR="114300" simplePos="0" relativeHeight="251660800" behindDoc="1" locked="0" layoutInCell="1" allowOverlap="1" wp14:anchorId="5CF15E9E" wp14:editId="5E447D0A">
              <wp:simplePos x="0" y="0"/>
              <wp:positionH relativeFrom="margin">
                <wp:posOffset>30480</wp:posOffset>
              </wp:positionH>
              <wp:positionV relativeFrom="page">
                <wp:posOffset>10055334</wp:posOffset>
              </wp:positionV>
              <wp:extent cx="5850255" cy="45720"/>
              <wp:effectExtent l="0" t="0" r="36195" b="11430"/>
              <wp:wrapNone/>
              <wp:docPr id="596627007" name="Gruppo 596627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0255" cy="45720"/>
                        <a:chOff x="1560" y="15388"/>
                        <a:chExt cx="9213" cy="72"/>
                      </a:xfrm>
                    </wpg:grpSpPr>
                    <wps:wsp>
                      <wps:cNvPr id="1918590545" name="Line 22"/>
                      <wps:cNvCnPr>
                        <a:cxnSpLocks noChangeShapeType="1"/>
                      </wps:cNvCnPr>
                      <wps:spPr bwMode="auto">
                        <a:xfrm>
                          <a:off x="1560" y="15410"/>
                          <a:ext cx="2521"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372653717" name="Line 21"/>
                      <wps:cNvCnPr>
                        <a:cxnSpLocks noChangeShapeType="1"/>
                      </wps:cNvCnPr>
                      <wps:spPr bwMode="auto">
                        <a:xfrm>
                          <a:off x="1560" y="15453"/>
                          <a:ext cx="2521"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s:wsp>
                      <wps:cNvPr id="276184133" name="AutoShape 20"/>
                      <wps:cNvSpPr>
                        <a:spLocks/>
                      </wps:cNvSpPr>
                      <wps:spPr bwMode="auto">
                        <a:xfrm>
                          <a:off x="4081" y="15388"/>
                          <a:ext cx="72" cy="72"/>
                        </a:xfrm>
                        <a:custGeom>
                          <a:avLst/>
                          <a:gdLst>
                            <a:gd name="T0" fmla="*/ 72 w 72"/>
                            <a:gd name="T1" fmla="*/ 15446 h 72"/>
                            <a:gd name="T2" fmla="*/ 0 w 72"/>
                            <a:gd name="T3" fmla="*/ 15446 h 72"/>
                            <a:gd name="T4" fmla="*/ 0 w 72"/>
                            <a:gd name="T5" fmla="*/ 15460 h 72"/>
                            <a:gd name="T6" fmla="*/ 72 w 72"/>
                            <a:gd name="T7" fmla="*/ 15460 h 72"/>
                            <a:gd name="T8" fmla="*/ 72 w 72"/>
                            <a:gd name="T9" fmla="*/ 15446 h 72"/>
                            <a:gd name="T10" fmla="*/ 72 w 72"/>
                            <a:gd name="T11" fmla="*/ 15388 h 72"/>
                            <a:gd name="T12" fmla="*/ 0 w 72"/>
                            <a:gd name="T13" fmla="*/ 15388 h 72"/>
                            <a:gd name="T14" fmla="*/ 0 w 72"/>
                            <a:gd name="T15" fmla="*/ 15432 h 72"/>
                            <a:gd name="T16" fmla="*/ 72 w 72"/>
                            <a:gd name="T17" fmla="*/ 15432 h 72"/>
                            <a:gd name="T18" fmla="*/ 72 w 72"/>
                            <a:gd name="T19" fmla="*/ 15388 h 72"/>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72" h="72">
                              <a:moveTo>
                                <a:pt x="72" y="58"/>
                              </a:moveTo>
                              <a:lnTo>
                                <a:pt x="0" y="58"/>
                              </a:lnTo>
                              <a:lnTo>
                                <a:pt x="0" y="72"/>
                              </a:lnTo>
                              <a:lnTo>
                                <a:pt x="72" y="72"/>
                              </a:lnTo>
                              <a:lnTo>
                                <a:pt x="72" y="58"/>
                              </a:lnTo>
                              <a:moveTo>
                                <a:pt x="72" y="0"/>
                              </a:moveTo>
                              <a:lnTo>
                                <a:pt x="0" y="0"/>
                              </a:lnTo>
                              <a:lnTo>
                                <a:pt x="0" y="44"/>
                              </a:lnTo>
                              <a:lnTo>
                                <a:pt x="72" y="44"/>
                              </a:lnTo>
                              <a:lnTo>
                                <a:pt x="72" y="0"/>
                              </a:lnTo>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4193035" name="Line 19"/>
                      <wps:cNvCnPr>
                        <a:cxnSpLocks noChangeShapeType="1"/>
                      </wps:cNvCnPr>
                      <wps:spPr bwMode="auto">
                        <a:xfrm>
                          <a:off x="4153" y="15410"/>
                          <a:ext cx="5912"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1719192651" name="Line 18"/>
                      <wps:cNvCnPr>
                        <a:cxnSpLocks noChangeShapeType="1"/>
                      </wps:cNvCnPr>
                      <wps:spPr bwMode="auto">
                        <a:xfrm>
                          <a:off x="4153" y="15453"/>
                          <a:ext cx="5912"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s:wsp>
                      <wps:cNvPr id="807923959" name="AutoShape 17"/>
                      <wps:cNvSpPr>
                        <a:spLocks/>
                      </wps:cNvSpPr>
                      <wps:spPr bwMode="auto">
                        <a:xfrm>
                          <a:off x="10065" y="15388"/>
                          <a:ext cx="72" cy="72"/>
                        </a:xfrm>
                        <a:custGeom>
                          <a:avLst/>
                          <a:gdLst>
                            <a:gd name="T0" fmla="*/ 72 w 72"/>
                            <a:gd name="T1" fmla="*/ 15446 h 72"/>
                            <a:gd name="T2" fmla="*/ 0 w 72"/>
                            <a:gd name="T3" fmla="*/ 15446 h 72"/>
                            <a:gd name="T4" fmla="*/ 0 w 72"/>
                            <a:gd name="T5" fmla="*/ 15460 h 72"/>
                            <a:gd name="T6" fmla="*/ 72 w 72"/>
                            <a:gd name="T7" fmla="*/ 15460 h 72"/>
                            <a:gd name="T8" fmla="*/ 72 w 72"/>
                            <a:gd name="T9" fmla="*/ 15446 h 72"/>
                            <a:gd name="T10" fmla="*/ 72 w 72"/>
                            <a:gd name="T11" fmla="*/ 15388 h 72"/>
                            <a:gd name="T12" fmla="*/ 0 w 72"/>
                            <a:gd name="T13" fmla="*/ 15388 h 72"/>
                            <a:gd name="T14" fmla="*/ 0 w 72"/>
                            <a:gd name="T15" fmla="*/ 15432 h 72"/>
                            <a:gd name="T16" fmla="*/ 72 w 72"/>
                            <a:gd name="T17" fmla="*/ 15432 h 72"/>
                            <a:gd name="T18" fmla="*/ 72 w 72"/>
                            <a:gd name="T19" fmla="*/ 15388 h 72"/>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72" h="72">
                              <a:moveTo>
                                <a:pt x="72" y="58"/>
                              </a:moveTo>
                              <a:lnTo>
                                <a:pt x="0" y="58"/>
                              </a:lnTo>
                              <a:lnTo>
                                <a:pt x="0" y="72"/>
                              </a:lnTo>
                              <a:lnTo>
                                <a:pt x="72" y="72"/>
                              </a:lnTo>
                              <a:lnTo>
                                <a:pt x="72" y="58"/>
                              </a:lnTo>
                              <a:moveTo>
                                <a:pt x="72" y="0"/>
                              </a:moveTo>
                              <a:lnTo>
                                <a:pt x="0" y="0"/>
                              </a:lnTo>
                              <a:lnTo>
                                <a:pt x="0" y="44"/>
                              </a:lnTo>
                              <a:lnTo>
                                <a:pt x="72" y="44"/>
                              </a:lnTo>
                              <a:lnTo>
                                <a:pt x="72" y="0"/>
                              </a:lnTo>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844699" name="Line 16"/>
                      <wps:cNvCnPr>
                        <a:cxnSpLocks noChangeShapeType="1"/>
                      </wps:cNvCnPr>
                      <wps:spPr bwMode="auto">
                        <a:xfrm>
                          <a:off x="10137" y="15410"/>
                          <a:ext cx="636"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1664793477" name="Line 15"/>
                      <wps:cNvCnPr>
                        <a:cxnSpLocks noChangeShapeType="1"/>
                      </wps:cNvCnPr>
                      <wps:spPr bwMode="auto">
                        <a:xfrm>
                          <a:off x="10137" y="15453"/>
                          <a:ext cx="636"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8D741A9" id="Gruppo 596627007" o:spid="_x0000_s1026" style="position:absolute;margin-left:2.4pt;margin-top:791.75pt;width:460.65pt;height:3.6pt;z-index:-251655680;mso-position-horizontal-relative:margin;mso-position-vertical-relative:page" coordorigin="1560,15388" coordsize="9213,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oQFyQUAAGUjAAAOAAAAZHJzL2Uyb0RvYy54bWzsWttu4zYQfS/QfyD0WKBr3WUZcRbd7AUF&#10;tu0Cm34AI8mWUFlUKSVO9ut7hpRkyrEcY9tkC6z9YMvmcDg8RxzOoXXx+n5TsrtMNoWolpbzyrZY&#10;ViUiLar10vrz+v3Pc4s1La9SXooqW1oPWWO9vvzxh4ttvchckYsyzSSDk6pZbOullbdtvZjNmiTP&#10;Nrx5JeqsQuNKyA1v8VWuZ6nkW3jflDPXtsPZVsi0liLJmga/vtWN1qXyv1plSfvHatVkLSuXFmJr&#10;1btU7zf0Pru84Iu15HVeJF0Y/Cui2PCiwqCDq7e85exWFo9cbYpEikas2leJ2MzEalUkmZoDZuPY&#10;e7P5IMVtreayXmzX9QAToN3D6avdJr/ffZD15/qT1NHj8qNI/mqAy2xbrxdmO31fa2N2s/1NpOCT&#10;37ZCTfx+JTfkAlNi9wrfhwHf7L5lCX4M5oHtBoHFErT5QeR2+Cc5SKJeThCCJDQ6gTefa3KS/F3X&#10;PXYdT/eNXGqb8YUeVUXaRUbM41Zqdmg1/w6tzzmvM0VCQ2h8kqxIEWDszIPYDnzMpuIbIPGxqDLm&#10;qsAoApheVRrV5L7qUGWVuMp5tc6U0+uHGv0cNZVRF/rSgJInUTbw8p0OzB5sN3AdjZZqGMDii1o2&#10;7YdMbBhdLK0SgSsK+d3HptW49ibEaCXeF2WpFkpZse3SciPfc1WPRpRFSq1k18j1zVUp2R3HWgve&#10;xG/e+h1LIzPc01WqvOUZT9911y0vSn2NQMtK3X0aBE3ojUgfPkkKrqP3hXj2IjcMvMiJxjQr0kac&#10;8cXL0Bx4BCpfPD/NseP73wnLbhQ6c9/xkF70Yv4FaU2tUaZzVEd1nycbM0mqta5bTl64vj3H4hwn&#10;up5RJDeVIPeSHG6wW71uif5+rWLHSbFq6ad12gV/jRy62pTYx36aschlW7zpm2ZngtEHEyfw/ZDl&#10;B6wQyWBlH/QDxAaLaT++YXXYD9Ko6Se0D8YTGlYTE8NCPcERqpLBasJRbJhMzwxZ90lPzhhs7GwH&#10;J+c8jTbtf0Pcao887OlpvJ09wD33sKcTEKfcaASFveGwqxMwd8agTyGFNbkb0WahjRcLg8AL929z&#10;2gKH2I5bjtE/5tMk4bjPMQ/HfJp0HPdpMnLc0uTluKVJzXFLk6BHlti6h2zEc11MqH2xy1DYIRmq&#10;n6V1DQYpZdWiobKPEhZy4bUuhVQPajXMnZE5qCJztRNiTNjtmevqpPcOFsg8oJvjoLk38g6AyTya&#10;NNe7Yu8d2JF5PGkejLxTwiB7JIWpcMJxh262WPtTHaJxh26+WOJTHebjDt2MsZCnOsTjDt2csVyN&#10;DhrajmoJ5bWvuaTFoLluqA+o5y3dIf0l1ZW08eXqg37diLvsWqj2lm4SagVwgZIFGGvXXlamncZ3&#10;MOsb+89aOdNGww7bN/af2qgb8TSrRwPu4ht564vxXfN4UB1Zb9W39Z9m9KjONPp9Y/85Gu80q/F4&#10;QJfoUatl4InoNQqQUU1/YulPdb2hJ+BxstJnUmitjrMFXORCfrHYFjp9aTV/33KZWaz8tYK0oyoV&#10;mLXqi9aUTJotN2YLrxK4WlqthUREl1etPgy4rWWxzjGSzjSVoApwVSg5RFWd1h8vLj8C13diz/aw&#10;PRgqU6+7F5MfPioNtfZQBu2rzCCmsoX0fH8L9QcBvYQ8q0zzgGriNCHCeUIMpYlyxeRZ5bpvwvO+&#10;zHw+nr8jmTm3o9j14gBF1L7M1HtvR/V/JjMdnJAidWB1GgdqZ53ZSWOks7POPKjqzzqTTnRJpZyq&#10;Hs86Ux83PdKE5rmUe9aZpHw60XvWmY+F+1lnKlGk9exBPXfWmU//xXTWmdP/KR8WIK4dz/EnQDxU&#10;purfTEedp76Y/nBsx8OZpapWHwnNEIe7Z5158qMDh2l2wtCPYs+PALOpM9VJ4bfheV9oPhvP/w+d&#10;qR5VwLMc6myte+6EHhYxv6tTpt3TMZf/AAAA//8DAFBLAwQUAAYACAAAACEADaoci+EAAAALAQAA&#10;DwAAAGRycy9kb3ducmV2LnhtbEyPTU/CQBCG7yb+h82YeJNtwSLUbgkh6omQCCbG29Id2obubNNd&#10;2vLvHU56fD/yzjPZarSN6LHztSMF8SQCgVQ4U1Op4Ovw/rQA4YMmoxtHqOCKHlb5/V2mU+MG+sR+&#10;H0rBI+RTraAKoU2l9EWFVvuJa5E4O7nO6sCyK6Xp9MDjtpHTKJpLq2viC5VucVNhcd5frIKPQQ/r&#10;WfzWb8+nzfXnkOy+tzEq9fgwrl9BBBzDXxlu+IwOOTMd3YWMF42CZwYPbCeLWQKCC8vpPAZxvFnL&#10;6AVknsn/P+S/AAAA//8DAFBLAQItABQABgAIAAAAIQC2gziS/gAAAOEBAAATAAAAAAAAAAAAAAAA&#10;AAAAAABbQ29udGVudF9UeXBlc10ueG1sUEsBAi0AFAAGAAgAAAAhADj9If/WAAAAlAEAAAsAAAAA&#10;AAAAAAAAAAAALwEAAF9yZWxzLy5yZWxzUEsBAi0AFAAGAAgAAAAhALYKhAXJBQAAZSMAAA4AAAAA&#10;AAAAAAAAAAAALgIAAGRycy9lMm9Eb2MueG1sUEsBAi0AFAAGAAgAAAAhAA2qHIvhAAAACwEAAA8A&#10;AAAAAAAAAAAAAAAAIwgAAGRycy9kb3ducmV2LnhtbFBLBQYAAAAABAAEAPMAAAAxCQAAAAA=&#10;">
              <v:line id="Line 22" o:spid="_x0000_s1027" style="position:absolute;visibility:visible;mso-wrap-style:square" from="1560,15410" to="4081,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jI+xgAAAOMAAAAPAAAAZHJzL2Rvd25yZXYueG1sRE/NSsQw&#10;EL4LvkMYwZubrGulrZtdRFDsTXcrXodmbILNpDSxW9/eCILH+f5nu1/8IGaaogusYb1SIIi7YBz3&#10;Gtrj41UJIiZkg0Ng0vBNEfa787Mt1iac+JXmQ+pFDuFYowab0lhLGTtLHuMqjMSZ+wiTx5TPqZdm&#10;wlMO94O8VupWenScGyyO9GCp+zx8eQ1N1b6F9ml+3yzHjWPrmpdSNVpfXiz3dyASLelf/Od+Nnl+&#10;tS6LShU3Bfz+lAGQux8AAAD//wMAUEsBAi0AFAAGAAgAAAAhANvh9svuAAAAhQEAABMAAAAAAAAA&#10;AAAAAAAAAAAAAFtDb250ZW50X1R5cGVzXS54bWxQSwECLQAUAAYACAAAACEAWvQsW78AAAAVAQAA&#10;CwAAAAAAAAAAAAAAAAAfAQAAX3JlbHMvLnJlbHNQSwECLQAUAAYACAAAACEA12oyPsYAAADjAAAA&#10;DwAAAAAAAAAAAAAAAAAHAgAAZHJzL2Rvd25yZXYueG1sUEsFBgAAAAADAAMAtwAAAPoCAAAAAA==&#10;" strokecolor="#5b9bd4" strokeweight="2.16pt"/>
              <v:line id="Line 21" o:spid="_x0000_s1028" style="position:absolute;visibility:visible;mso-wrap-style:square" from="1560,15453" to="4081,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2T9yAAAAOIAAAAPAAAAZHJzL2Rvd25yZXYueG1sRI/BasMw&#10;EETvgf6D2EJvieyExsWNHIJLaa5xAslxsba2qbUykmK7f18VCj0OM/OG2e1n04uRnO8sK0hXCQji&#10;2uqOGwWX8/vyBYQPyBp7y6Tgmzzsi4fFDnNtJz7RWIVGRAj7HBW0IQy5lL5uyaBf2YE4ep/WGQxR&#10;ukZqh1OEm16uk2QrDXYcF1ocqGyp/qruRsHtON3H8iKd6T9Oh6tNyrczV0o9Pc6HVxCB5vAf/msf&#10;tYJNtt4+b7I0g99L8Q7I4gcAAP//AwBQSwECLQAUAAYACAAAACEA2+H2y+4AAACFAQAAEwAAAAAA&#10;AAAAAAAAAAAAAAAAW0NvbnRlbnRfVHlwZXNdLnhtbFBLAQItABQABgAIAAAAIQBa9CxbvwAAABUB&#10;AAALAAAAAAAAAAAAAAAAAB8BAABfcmVscy8ucmVsc1BLAQItABQABgAIAAAAIQB4U2T9yAAAAOIA&#10;AAAPAAAAAAAAAAAAAAAAAAcCAABkcnMvZG93bnJldi54bWxQSwUGAAAAAAMAAwC3AAAA/AIAAAAA&#10;" strokecolor="#5b9bd4" strokeweight=".72pt"/>
              <v:shape id="AutoShape 20" o:spid="_x0000_s1029" style="position:absolute;left:4081;top:15388;width:72;height:72;visibility:visible;mso-wrap-style:square;v-text-anchor:top" coordsize="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SuKygAAAOIAAAAPAAAAZHJzL2Rvd25yZXYueG1sRI9Ba8JA&#10;FITvhf6H5RV6q5sYm0p0laIUehJqLOjtkX1mU7NvQ3ar6b/vCoLHYWa+YebLwbbiTL1vHCtIRwkI&#10;4srphmsFu/LjZQrCB2SNrWNS8EcelovHhzkW2l34i87bUIsIYV+gAhNCV0jpK0MW/ch1xNE7ut5i&#10;iLKvpe7xEuG2leMkyaXFhuOCwY5WhqrT9tcq2Jft99p2udQbk72WE7MzP4eTUs9Pw/sMRKAh3MO3&#10;9qdWMH7L0+kkzTK4Xop3QC7+AQAA//8DAFBLAQItABQABgAIAAAAIQDb4fbL7gAAAIUBAAATAAAA&#10;AAAAAAAAAAAAAAAAAABbQ29udGVudF9UeXBlc10ueG1sUEsBAi0AFAAGAAgAAAAhAFr0LFu/AAAA&#10;FQEAAAsAAAAAAAAAAAAAAAAAHwEAAF9yZWxzLy5yZWxzUEsBAi0AFAAGAAgAAAAhADKpK4rKAAAA&#10;4gAAAA8AAAAAAAAAAAAAAAAABwIAAGRycy9kb3ducmV2LnhtbFBLBQYAAAAAAwADALcAAAD+AgAA&#10;AAA=&#10;" path="m72,58l,58,,72r72,l72,58m72,l,,,44r72,l72,e" fillcolor="#5b9bd4" stroked="f">
                <v:path arrowok="t" o:connecttype="custom" o:connectlocs="72,15446;0,15446;0,15460;72,15460;72,15446;72,15388;0,15388;0,15432;72,15432;72,15388" o:connectangles="0,0,0,0,0,0,0,0,0,0"/>
              </v:shape>
              <v:line id="Line 19" o:spid="_x0000_s1030" style="position:absolute;visibility:visible;mso-wrap-style:square" from="4153,15410" to="10065,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h2EyQAAAOIAAAAPAAAAZHJzL2Rvd25yZXYueG1sRI9BSwMx&#10;FITvgv8hPMGbTdq10m6bFhEU96btitfH5nUT3Lwsm7hd/70RhB6HmfmG2e4n34mRhugCa5jPFAji&#10;JhjHrYb6+Hy3AhETssEuMGn4oQj73fXVFksTzvxO4yG1IkM4lqjBptSXUsbGksc4Cz1x9k5h8Jiy&#10;HFppBjxnuO/kQqkH6dFxXrDY05Ol5uvw7TVU6/oj1C/jZzEdC8fWVW8rVWl9ezM9bkAkmtIl/N9+&#10;NRqWi/v5ulDFEv4u5Tsgd78AAAD//wMAUEsBAi0AFAAGAAgAAAAhANvh9svuAAAAhQEAABMAAAAA&#10;AAAAAAAAAAAAAAAAAFtDb250ZW50X1R5cGVzXS54bWxQSwECLQAUAAYACAAAACEAWvQsW78AAAAV&#10;AQAACwAAAAAAAAAAAAAAAAAfAQAAX3JlbHMvLnJlbHNQSwECLQAUAAYACAAAACEA0HodhMkAAADi&#10;AAAADwAAAAAAAAAAAAAAAAAHAgAAZHJzL2Rvd25yZXYueG1sUEsFBgAAAAADAAMAtwAAAP0CAAAA&#10;AA==&#10;" strokecolor="#5b9bd4" strokeweight="2.16pt"/>
              <v:line id="Line 18" o:spid="_x0000_s1031" style="position:absolute;visibility:visible;mso-wrap-style:square" from="4153,15453" to="10065,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v1HxQAAAOMAAAAPAAAAZHJzL2Rvd25yZXYueG1sRE9fa8Iw&#10;EH8X9h3CCXvTtIJOq1GkQ+arVdgej+Zsi82lJLHtvv0yGOzxfv9vdxhNK3pyvrGsIJ0nIIhLqxuu&#10;FNyup9kahA/IGlvLpOCbPBz2L5MdZtoOfKG+CJWIIewzVFCH0GVS+rImg35uO+LI3a0zGOLpKqkd&#10;DjHctHKRJCtpsOHYUGNHeU3lo3gaBV/n4dnnN+lM+3E5ftokf79yodTrdDxuQQQaw7/4z33Wcf5b&#10;ukk3i9Uyhd+fIgBy/wMAAP//AwBQSwECLQAUAAYACAAAACEA2+H2y+4AAACFAQAAEwAAAAAAAAAA&#10;AAAAAAAAAAAAW0NvbnRlbnRfVHlwZXNdLnhtbFBLAQItABQABgAIAAAAIQBa9CxbvwAAABUBAAAL&#10;AAAAAAAAAAAAAAAAAB8BAABfcmVscy8ucmVsc1BLAQItABQABgAIAAAAIQDeVv1HxQAAAOMAAAAP&#10;AAAAAAAAAAAAAAAAAAcCAABkcnMvZG93bnJldi54bWxQSwUGAAAAAAMAAwC3AAAA+QIAAAAA&#10;" strokecolor="#5b9bd4" strokeweight=".72pt"/>
              <v:shape id="AutoShape 17" o:spid="_x0000_s1032" style="position:absolute;left:10065;top:15388;width:72;height:72;visibility:visible;mso-wrap-style:square;v-text-anchor:top" coordsize="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53uIygAAAOIAAAAPAAAAZHJzL2Rvd25yZXYueG1sRI9Pa8JA&#10;FMTvBb/D8gq91U39V5O6ilQET4LGQnt7ZF+zqdm3Ibtq/PauIPQ4zMxvmNmis7U4U+srxwre+gkI&#10;4sLpiksFh3z9OgXhA7LG2jEpuJKHxbz3NMNMuwvv6LwPpYgQ9hkqMCE0mZS+MGTR911DHL1f11oM&#10;Ubal1C1eItzWcpAkE2mx4rhgsKFPQ8Vxf7IKvvP6a2WbidRbMxznI3Mwfz9HpV6eu+UHiEBd+A8/&#10;2hutYJq8p4NhOk7hfineATm/AQAA//8DAFBLAQItABQABgAIAAAAIQDb4fbL7gAAAIUBAAATAAAA&#10;AAAAAAAAAAAAAAAAAABbQ29udGVudF9UeXBlc10ueG1sUEsBAi0AFAAGAAgAAAAhAFr0LFu/AAAA&#10;FQEAAAsAAAAAAAAAAAAAAAAAHwEAAF9yZWxzLy5yZWxzUEsBAi0AFAAGAAgAAAAhAITne4jKAAAA&#10;4gAAAA8AAAAAAAAAAAAAAAAABwIAAGRycy9kb3ducmV2LnhtbFBLBQYAAAAAAwADALcAAAD+AgAA&#10;AAA=&#10;" path="m72,58l,58,,72r72,l72,58m72,l,,,44r72,l72,e" fillcolor="#5b9bd4" stroked="f">
                <v:path arrowok="t" o:connecttype="custom" o:connectlocs="72,15446;0,15446;0,15460;72,15460;72,15446;72,15388;0,15388;0,15432;72,15432;72,15388" o:connectangles="0,0,0,0,0,0,0,0,0,0"/>
              </v:shape>
              <v:line id="Line 16" o:spid="_x0000_s1033" style="position:absolute;visibility:visible;mso-wrap-style:square" from="10137,15410" to="10773,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CzWyAAAAOIAAAAPAAAAZHJzL2Rvd25yZXYueG1sRI9RS8Mw&#10;FIXfBf9DuIJvLnEbo+2WDREU+6ZbxddLc9cEm5vSxK7+eyMIPh7OOd/h7A6z78VEY3SBNdwvFAji&#10;NhjHnYbm9HRXgIgJ2WAfmDR8U4TD/vpqh5UJF36j6Zg6kSEcK9RgUxoqKWNryWNchIE4e+cwekxZ&#10;jp00I14y3PdyqdRGenScFywO9Gip/Tx+eQ112byH5nn6WM2nlWPr6tdC1Vrf3swPWxCJ5vQf/mu/&#10;GA1LVRbr9aYs4fdSvgNy/wMAAP//AwBQSwECLQAUAAYACAAAACEA2+H2y+4AAACFAQAAEwAAAAAA&#10;AAAAAAAAAAAAAAAAW0NvbnRlbnRfVHlwZXNdLnhtbFBLAQItABQABgAIAAAAIQBa9CxbvwAAABUB&#10;AAALAAAAAAAAAAAAAAAAAB8BAABfcmVscy8ucmVsc1BLAQItABQABgAIAAAAIQDWvCzWyAAAAOIA&#10;AAAPAAAAAAAAAAAAAAAAAAcCAABkcnMvZG93bnJldi54bWxQSwUGAAAAAAMAAwC3AAAA/AIAAAAA&#10;" strokecolor="#5b9bd4" strokeweight="2.16pt"/>
              <v:line id="Line 15" o:spid="_x0000_s1034" style="position:absolute;visibility:visible;mso-wrap-style:square" from="10137,15453" to="10773,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c/rxgAAAOMAAAAPAAAAZHJzL2Rvd25yZXYueG1sRE9fa8Iw&#10;EH8f+B3CDfY20zlptTOKdIz5ahX08WjOtqy5lCS23bdfBoM93u//bXaT6cRAzreWFbzMExDEldUt&#10;1wrOp4/nFQgfkDV2lknBN3nYbWcPG8y1HflIQxlqEUPY56igCaHPpfRVQwb93PbEkbtZZzDE09VS&#10;OxxjuOnkIklSabDl2NBgT0VD1Vd5Nwquh/E+FGfpTPd53F9sUryfuFTq6XHav4EINIV/8Z/7oOP8&#10;NF1m69dllsHvTxEAuf0BAAD//wMAUEsBAi0AFAAGAAgAAAAhANvh9svuAAAAhQEAABMAAAAAAAAA&#10;AAAAAAAAAAAAAFtDb250ZW50X1R5cGVzXS54bWxQSwECLQAUAAYACAAAACEAWvQsW78AAAAVAQAA&#10;CwAAAAAAAAAAAAAAAAAfAQAAX3JlbHMvLnJlbHNQSwECLQAUAAYACAAAACEA3pHP68YAAADjAAAA&#10;DwAAAAAAAAAAAAAAAAAHAgAAZHJzL2Rvd25yZXYueG1sUEsFBgAAAAADAAMAtwAAAPoCAAAAAA==&#10;" strokecolor="#5b9bd4" strokeweight=".72pt"/>
              <w10:wrap anchorx="margin" anchory="page"/>
            </v:group>
          </w:pict>
        </mc:Fallback>
      </mc:AlternateContent>
    </w:r>
  </w:p>
  <w:p w14:paraId="201C89B8" w14:textId="704319CD" w:rsidR="006E2C6D" w:rsidRDefault="006E2C6D" w:rsidP="001B2A53">
    <w:pPr>
      <w:pStyle w:val="Intestazione"/>
      <w:ind w:left="142"/>
      <w:rPr>
        <w:sz w:val="14"/>
      </w:rPr>
    </w:pPr>
  </w:p>
  <w:p w14:paraId="01DC2639" w14:textId="504654BE" w:rsidR="006E2C6D" w:rsidRDefault="009D7ED1" w:rsidP="001B2A53">
    <w:pPr>
      <w:pStyle w:val="Intestazione"/>
      <w:ind w:left="142"/>
      <w:rPr>
        <w:sz w:val="14"/>
      </w:rPr>
    </w:pPr>
    <w:r>
      <w:rPr>
        <w:noProof/>
        <w:lang w:eastAsia="it-IT"/>
      </w:rPr>
      <mc:AlternateContent>
        <mc:Choice Requires="wps">
          <w:drawing>
            <wp:anchor distT="0" distB="0" distL="114300" distR="114300" simplePos="0" relativeHeight="251658752" behindDoc="1" locked="0" layoutInCell="1" allowOverlap="1" wp14:anchorId="1FE7BCF2" wp14:editId="66CCDC8A">
              <wp:simplePos x="0" y="0"/>
              <wp:positionH relativeFrom="margin">
                <wp:posOffset>5549433</wp:posOffset>
              </wp:positionH>
              <wp:positionV relativeFrom="page">
                <wp:posOffset>10175206</wp:posOffset>
              </wp:positionV>
              <wp:extent cx="442595" cy="172720"/>
              <wp:effectExtent l="0" t="0" r="14605" b="17780"/>
              <wp:wrapNone/>
              <wp:docPr id="13" name="Casella di testo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2595" cy="172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60BBD1" w14:textId="6B089B84" w:rsidR="006E2C6D" w:rsidRDefault="006E2C6D" w:rsidP="00CB000B">
                          <w:pPr>
                            <w:spacing w:before="13"/>
                            <w:ind w:left="40"/>
                            <w:jc w:val="right"/>
                            <w:rPr>
                              <w:sz w:val="14"/>
                            </w:rPr>
                          </w:pPr>
                          <w:r>
                            <w:fldChar w:fldCharType="begin"/>
                          </w:r>
                          <w:r>
                            <w:rPr>
                              <w:color w:val="999999"/>
                              <w:sz w:val="14"/>
                            </w:rPr>
                            <w:instrText xml:space="preserve"> PAGE </w:instrText>
                          </w:r>
                          <w:r>
                            <w:fldChar w:fldCharType="separate"/>
                          </w:r>
                          <w:r>
                            <w:rPr>
                              <w:noProof/>
                              <w:color w:val="999999"/>
                              <w:sz w:val="14"/>
                            </w:rPr>
                            <w:t>11</w:t>
                          </w:r>
                          <w:r>
                            <w:fldChar w:fldCharType="end"/>
                          </w:r>
                          <w:r>
                            <w:rPr>
                              <w:color w:val="999999"/>
                              <w:sz w:val="14"/>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E7BCF2" id="_x0000_t202" coordsize="21600,21600" o:spt="202" path="m,l,21600r21600,l21600,xe">
              <v:stroke joinstyle="miter"/>
              <v:path gradientshapeok="t" o:connecttype="rect"/>
            </v:shapetype>
            <v:shape id="Casella di testo 13" o:spid="_x0000_s1035" type="#_x0000_t202" style="position:absolute;left:0;text-align:left;margin-left:436.95pt;margin-top:801.2pt;width:34.85pt;height:13.6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fgJ1gEAAJADAAAOAAAAZHJzL2Uyb0RvYy54bWysU9tu1DAQfUfiHyy/s9mNWgrRZqvSqgip&#10;UKTCB0wcO4lIPGbs3WT5esbOZsvlDfFijcfj43POjLfX09CLgybfoS3lZrWWQluFdWebUn79cv/q&#10;jRQ+gK2hR6tLedReXu9evtiOrtA5ttjXmgSDWF+MrpRtCK7IMq9aPYBfodOWDw3SAIG31GQ1wcjo&#10;Q5/l6/XrbESqHaHS3nP2bj6Uu4RvjFbh0Rivg+hLydxCWimtVVyz3RaKhsC1nTrRgH9gMUBn+dEz&#10;1B0EEHvq/oIaOkXo0YSVwiFDYzqlkwZWs1n/oeapBaeTFjbHu7NN/v/Bqk+HJ/eZRJje4cQNTCK8&#10;e0D1zQuLty3YRt8Q4dhqqPnhTbQsG50vTlej1b7wEaQaP2LNTYZ9wAQ0GRqiK6xTMDo34Hg2XU9B&#10;KE5eXOSXby+lUHy0ucqv8tSUDIrlsiMf3mscRAxKSdzTBA6HBx8iGSiWkviWxfuu71Nfe/tbggtj&#10;JpGPfGfmYaomro4iKqyPLINwHhMeaw5apB9SjDwipfTf90Baiv6DZSviPC0BLUG1BGAVXy1lkGIO&#10;b8M8d3tHXdMy8my2xRu2y3RJyjOLE09ue1J4GtE4V7/uU9XzR9r9BAAA//8DAFBLAwQUAAYACAAA&#10;ACEA6jfX/uEAAAANAQAADwAAAGRycy9kb3ducmV2LnhtbEyPwU7DMAyG70i8Q2Qkbiylm8Jamk4T&#10;ghMSoisHjmmTtdEapzTZVt4e78SO9v/p9+diM7uBncwUrEcJj4sEmMHWa4udhK/67WENLESFWg0e&#10;jYRfE2BT3t4UKtf+jJU57WLHqARDriT0MY4556HtjVNh4UeDlO395FSkceq4ntSZyt3A0yQR3CmL&#10;dKFXo3npTXvYHZ2E7TdWr/bno/ms9pWt6yzBd3GQ8v5u3j4Di2aO/zBc9EkdSnJq/BF1YIOE9dMy&#10;I5QCkaQrYIRkq6UA1lxWaSaAlwW//qL8AwAA//8DAFBLAQItABQABgAIAAAAIQC2gziS/gAAAOEB&#10;AAATAAAAAAAAAAAAAAAAAAAAAABbQ29udGVudF9UeXBlc10ueG1sUEsBAi0AFAAGAAgAAAAhADj9&#10;If/WAAAAlAEAAAsAAAAAAAAAAAAAAAAALwEAAF9yZWxzLy5yZWxzUEsBAi0AFAAGAAgAAAAhAM3p&#10;+AnWAQAAkAMAAA4AAAAAAAAAAAAAAAAALgIAAGRycy9lMm9Eb2MueG1sUEsBAi0AFAAGAAgAAAAh&#10;AOo31/7hAAAADQEAAA8AAAAAAAAAAAAAAAAAMAQAAGRycy9kb3ducmV2LnhtbFBLBQYAAAAABAAE&#10;APMAAAA+BQAAAAA=&#10;" filled="f" stroked="f">
              <v:textbox inset="0,0,0,0">
                <w:txbxContent>
                  <w:p w14:paraId="5A60BBD1" w14:textId="6B089B84" w:rsidR="006E2C6D" w:rsidRDefault="006E2C6D" w:rsidP="00CB000B">
                    <w:pPr>
                      <w:spacing w:before="13"/>
                      <w:ind w:left="40"/>
                      <w:jc w:val="right"/>
                      <w:rPr>
                        <w:sz w:val="14"/>
                      </w:rPr>
                    </w:pPr>
                    <w:r>
                      <w:fldChar w:fldCharType="begin"/>
                    </w:r>
                    <w:r>
                      <w:rPr>
                        <w:color w:val="999999"/>
                        <w:sz w:val="14"/>
                      </w:rPr>
                      <w:instrText xml:space="preserve"> PAGE </w:instrText>
                    </w:r>
                    <w:r>
                      <w:fldChar w:fldCharType="separate"/>
                    </w:r>
                    <w:r>
                      <w:rPr>
                        <w:noProof/>
                        <w:color w:val="999999"/>
                        <w:sz w:val="14"/>
                      </w:rPr>
                      <w:t>11</w:t>
                    </w:r>
                    <w:r>
                      <w:fldChar w:fldCharType="end"/>
                    </w:r>
                    <w:r>
                      <w:rPr>
                        <w:color w:val="999999"/>
                        <w:sz w:val="14"/>
                      </w:rPr>
                      <w:t xml:space="preserve"> </w:t>
                    </w:r>
                  </w:p>
                </w:txbxContent>
              </v:textbox>
              <w10:wrap anchorx="margin" anchory="page"/>
            </v:shape>
          </w:pict>
        </mc:Fallback>
      </mc:AlternateContent>
    </w:r>
    <w:r w:rsidR="006E2C6D" w:rsidRPr="00466F71">
      <w:rPr>
        <w:b/>
        <w:smallCaps/>
        <w:noProof/>
        <w:sz w:val="40"/>
        <w:szCs w:val="40"/>
      </w:rPr>
      <w:drawing>
        <wp:inline distT="0" distB="0" distL="0" distR="0" wp14:anchorId="73465661" wp14:editId="352DE6C0">
          <wp:extent cx="762000" cy="357587"/>
          <wp:effectExtent l="0" t="0" r="0" b="4445"/>
          <wp:docPr id="30" name="Immagine 30" descr="D:\Templates\areacom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descr="D:\Templates\areacom 3.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4020" cy="36792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14629D" w14:textId="77777777" w:rsidR="00777739" w:rsidRDefault="00777739">
      <w:r>
        <w:separator/>
      </w:r>
    </w:p>
  </w:footnote>
  <w:footnote w:type="continuationSeparator" w:id="0">
    <w:p w14:paraId="7C2C83AC" w14:textId="77777777" w:rsidR="00777739" w:rsidRDefault="00777739">
      <w:r>
        <w:continuationSeparator/>
      </w:r>
    </w:p>
  </w:footnote>
  <w:footnote w:id="1">
    <w:p w14:paraId="04955C5F" w14:textId="77777777" w:rsidR="00573001" w:rsidRPr="009011F2" w:rsidRDefault="00573001" w:rsidP="00573001">
      <w:pPr>
        <w:pStyle w:val="Testonotaapidipagina"/>
      </w:pPr>
      <w:r w:rsidRPr="00451678">
        <w:rPr>
          <w:rStyle w:val="Rimandonotaapidipagina"/>
        </w:rPr>
        <w:footnoteRef/>
      </w:r>
      <w:r w:rsidRPr="00451678">
        <w:t xml:space="preserve"> </w:t>
      </w:r>
      <w:r w:rsidRPr="00451678">
        <w:rPr>
          <w:rFonts w:ascii="Times New Roman" w:hAnsi="Times New Roman" w:cs="Times New Roman"/>
          <w:sz w:val="18"/>
          <w:szCs w:val="18"/>
        </w:rPr>
        <w:t>Si specifica che i dati indicati non tengono conto delle gare deserte e revocate.</w:t>
      </w:r>
      <w:r w:rsidRPr="009011F2">
        <w:t xml:space="preserve"> </w:t>
      </w:r>
    </w:p>
  </w:footnote>
  <w:footnote w:id="2">
    <w:p w14:paraId="2742A585" w14:textId="77777777" w:rsidR="006E2C6D" w:rsidRPr="00125A0E" w:rsidRDefault="006E2C6D" w:rsidP="00125A0E">
      <w:pPr>
        <w:pStyle w:val="Testonotaapidipagina"/>
        <w:rPr>
          <w:sz w:val="16"/>
          <w:szCs w:val="16"/>
        </w:rPr>
      </w:pPr>
      <w:r w:rsidRPr="00125A0E">
        <w:rPr>
          <w:rStyle w:val="Rimandonotaapidipagina"/>
          <w:sz w:val="16"/>
          <w:szCs w:val="16"/>
        </w:rPr>
        <w:footnoteRef/>
      </w:r>
      <w:r w:rsidRPr="00125A0E">
        <w:rPr>
          <w:sz w:val="16"/>
          <w:szCs w:val="16"/>
        </w:rPr>
        <w:t xml:space="preserve"> </w:t>
      </w:r>
      <w:r w:rsidRPr="00125A0E">
        <w:rPr>
          <w:rFonts w:ascii="TimesNewRomanPSMT" w:hAnsi="TimesNewRomanPSMT"/>
          <w:color w:val="000000"/>
          <w:sz w:val="16"/>
          <w:szCs w:val="16"/>
        </w:rPr>
        <w:t xml:space="preserve">1 </w:t>
      </w:r>
      <w:r w:rsidRPr="00125A0E">
        <w:rPr>
          <w:rFonts w:ascii="TimesNewRomanPS-ItalicMT" w:hAnsi="TimesNewRomanPS-ItalicMT"/>
          <w:i/>
          <w:iCs/>
          <w:color w:val="000000"/>
          <w:sz w:val="16"/>
          <w:szCs w:val="16"/>
        </w:rPr>
        <w:t xml:space="preserve">Presidenza del Consiglio dei Ministri - Dipartimento della Funzione Pubblica </w:t>
      </w:r>
      <w:r w:rsidRPr="00125A0E">
        <w:rPr>
          <w:rFonts w:ascii="TimesNewRomanPSMT" w:hAnsi="TimesNewRomanPSMT"/>
          <w:color w:val="000000"/>
          <w:sz w:val="16"/>
          <w:szCs w:val="16"/>
        </w:rPr>
        <w:t>“LINEE GUIDA SUL PIANO ORGANIZZATIVO DEL LAVORO AGILE (POLA) E INDICATORI DI PERFORMANCE” - Art. 14, comma 1, legge 7 agosto 2015, n. 124, come modificato dall’articolo 263, comma 4-bis, del decreto legge 19 maggio 2020, n. 34, convertito, con modificazioni, dalla legge 17 luglio 2020, n. 77.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B67E0B" w14:textId="77777777" w:rsidR="006E2C6D" w:rsidRDefault="006E2C6D" w:rsidP="00DE0135">
    <w:pPr>
      <w:pStyle w:val="Intestazione"/>
      <w:jc w:val="center"/>
    </w:pPr>
  </w:p>
  <w:p w14:paraId="5F0E580B" w14:textId="77777777" w:rsidR="006E2C6D" w:rsidRDefault="006E2C6D" w:rsidP="00DE0135">
    <w:pPr>
      <w:pStyle w:val="Intestazione"/>
      <w:jc w:val="center"/>
    </w:pPr>
  </w:p>
  <w:p w14:paraId="445474FD" w14:textId="77777777" w:rsidR="006E2C6D" w:rsidRDefault="006E2C6D" w:rsidP="00205657">
    <w:pPr>
      <w:pStyle w:val="Intestazione"/>
    </w:pPr>
  </w:p>
  <w:p w14:paraId="7718E353" w14:textId="77777777" w:rsidR="006E2C6D" w:rsidRPr="003F52ED" w:rsidRDefault="006E2C6D" w:rsidP="00DE0135">
    <w:pPr>
      <w:pStyle w:val="Intestazione"/>
      <w:jc w:val="center"/>
      <w:rPr>
        <w:rFonts w:ascii="Times New Roman" w:hAnsi="Times New Roman" w:cs="Times New Roman"/>
        <w:b/>
        <w:i/>
      </w:rPr>
    </w:pPr>
    <w:r w:rsidRPr="003F52ED">
      <w:rPr>
        <w:rFonts w:ascii="Times New Roman" w:hAnsi="Times New Roman" w:cs="Times New Roman"/>
        <w:b/>
        <w:i/>
      </w:rPr>
      <w:t>A</w:t>
    </w:r>
    <w:r>
      <w:rPr>
        <w:rFonts w:ascii="Times New Roman" w:hAnsi="Times New Roman" w:cs="Times New Roman"/>
        <w:b/>
        <w:i/>
      </w:rPr>
      <w:t>reaCom</w:t>
    </w:r>
  </w:p>
  <w:p w14:paraId="10D5EA0E" w14:textId="4E7C6907" w:rsidR="006E2C6D" w:rsidRPr="003F52ED" w:rsidRDefault="00C773F6" w:rsidP="00CF637B">
    <w:pPr>
      <w:pStyle w:val="Intestazione"/>
      <w:jc w:val="center"/>
      <w:rPr>
        <w:rFonts w:ascii="Times New Roman" w:hAnsi="Times New Roman" w:cs="Times New Roman"/>
        <w:i/>
        <w:sz w:val="18"/>
        <w:szCs w:val="18"/>
      </w:rPr>
    </w:pPr>
    <w:r>
      <w:rPr>
        <w:noProof/>
        <w:lang w:eastAsia="it-IT"/>
      </w:rPr>
      <mc:AlternateContent>
        <mc:Choice Requires="wpg">
          <w:drawing>
            <wp:anchor distT="0" distB="0" distL="114300" distR="114300" simplePos="0" relativeHeight="251656704" behindDoc="1" locked="0" layoutInCell="1" allowOverlap="1" wp14:anchorId="6640C186" wp14:editId="1EF76DD6">
              <wp:simplePos x="0" y="0"/>
              <wp:positionH relativeFrom="margin">
                <wp:posOffset>92710</wp:posOffset>
              </wp:positionH>
              <wp:positionV relativeFrom="page">
                <wp:posOffset>873869</wp:posOffset>
              </wp:positionV>
              <wp:extent cx="5850255" cy="45720"/>
              <wp:effectExtent l="0" t="0" r="36195" b="11430"/>
              <wp:wrapNone/>
              <wp:docPr id="2" name="Grup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0255" cy="45720"/>
                        <a:chOff x="1560" y="15388"/>
                        <a:chExt cx="9213" cy="72"/>
                      </a:xfrm>
                    </wpg:grpSpPr>
                    <wps:wsp>
                      <wps:cNvPr id="3" name="Line 22"/>
                      <wps:cNvCnPr>
                        <a:cxnSpLocks noChangeShapeType="1"/>
                      </wps:cNvCnPr>
                      <wps:spPr bwMode="auto">
                        <a:xfrm>
                          <a:off x="1560" y="15410"/>
                          <a:ext cx="2521"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4" name="Line 21"/>
                      <wps:cNvCnPr>
                        <a:cxnSpLocks noChangeShapeType="1"/>
                      </wps:cNvCnPr>
                      <wps:spPr bwMode="auto">
                        <a:xfrm>
                          <a:off x="1560" y="15453"/>
                          <a:ext cx="2521"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s:wsp>
                      <wps:cNvPr id="5" name="AutoShape 20"/>
                      <wps:cNvSpPr>
                        <a:spLocks/>
                      </wps:cNvSpPr>
                      <wps:spPr bwMode="auto">
                        <a:xfrm>
                          <a:off x="4081" y="15388"/>
                          <a:ext cx="72" cy="72"/>
                        </a:xfrm>
                        <a:custGeom>
                          <a:avLst/>
                          <a:gdLst>
                            <a:gd name="T0" fmla="*/ 72 w 72"/>
                            <a:gd name="T1" fmla="*/ 15446 h 72"/>
                            <a:gd name="T2" fmla="*/ 0 w 72"/>
                            <a:gd name="T3" fmla="*/ 15446 h 72"/>
                            <a:gd name="T4" fmla="*/ 0 w 72"/>
                            <a:gd name="T5" fmla="*/ 15460 h 72"/>
                            <a:gd name="T6" fmla="*/ 72 w 72"/>
                            <a:gd name="T7" fmla="*/ 15460 h 72"/>
                            <a:gd name="T8" fmla="*/ 72 w 72"/>
                            <a:gd name="T9" fmla="*/ 15446 h 72"/>
                            <a:gd name="T10" fmla="*/ 72 w 72"/>
                            <a:gd name="T11" fmla="*/ 15388 h 72"/>
                            <a:gd name="T12" fmla="*/ 0 w 72"/>
                            <a:gd name="T13" fmla="*/ 15388 h 72"/>
                            <a:gd name="T14" fmla="*/ 0 w 72"/>
                            <a:gd name="T15" fmla="*/ 15432 h 72"/>
                            <a:gd name="T16" fmla="*/ 72 w 72"/>
                            <a:gd name="T17" fmla="*/ 15432 h 72"/>
                            <a:gd name="T18" fmla="*/ 72 w 72"/>
                            <a:gd name="T19" fmla="*/ 15388 h 72"/>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72" h="72">
                              <a:moveTo>
                                <a:pt x="72" y="58"/>
                              </a:moveTo>
                              <a:lnTo>
                                <a:pt x="0" y="58"/>
                              </a:lnTo>
                              <a:lnTo>
                                <a:pt x="0" y="72"/>
                              </a:lnTo>
                              <a:lnTo>
                                <a:pt x="72" y="72"/>
                              </a:lnTo>
                              <a:lnTo>
                                <a:pt x="72" y="58"/>
                              </a:lnTo>
                              <a:moveTo>
                                <a:pt x="72" y="0"/>
                              </a:moveTo>
                              <a:lnTo>
                                <a:pt x="0" y="0"/>
                              </a:lnTo>
                              <a:lnTo>
                                <a:pt x="0" y="44"/>
                              </a:lnTo>
                              <a:lnTo>
                                <a:pt x="72" y="44"/>
                              </a:lnTo>
                              <a:lnTo>
                                <a:pt x="72" y="0"/>
                              </a:lnTo>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 name="Line 19"/>
                      <wps:cNvCnPr>
                        <a:cxnSpLocks noChangeShapeType="1"/>
                      </wps:cNvCnPr>
                      <wps:spPr bwMode="auto">
                        <a:xfrm>
                          <a:off x="4153" y="15410"/>
                          <a:ext cx="5912"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7" name="Line 18"/>
                      <wps:cNvCnPr>
                        <a:cxnSpLocks noChangeShapeType="1"/>
                      </wps:cNvCnPr>
                      <wps:spPr bwMode="auto">
                        <a:xfrm>
                          <a:off x="4153" y="15453"/>
                          <a:ext cx="5912"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s:wsp>
                      <wps:cNvPr id="8" name="AutoShape 17"/>
                      <wps:cNvSpPr>
                        <a:spLocks/>
                      </wps:cNvSpPr>
                      <wps:spPr bwMode="auto">
                        <a:xfrm>
                          <a:off x="10065" y="15388"/>
                          <a:ext cx="72" cy="72"/>
                        </a:xfrm>
                        <a:custGeom>
                          <a:avLst/>
                          <a:gdLst>
                            <a:gd name="T0" fmla="*/ 72 w 72"/>
                            <a:gd name="T1" fmla="*/ 15446 h 72"/>
                            <a:gd name="T2" fmla="*/ 0 w 72"/>
                            <a:gd name="T3" fmla="*/ 15446 h 72"/>
                            <a:gd name="T4" fmla="*/ 0 w 72"/>
                            <a:gd name="T5" fmla="*/ 15460 h 72"/>
                            <a:gd name="T6" fmla="*/ 72 w 72"/>
                            <a:gd name="T7" fmla="*/ 15460 h 72"/>
                            <a:gd name="T8" fmla="*/ 72 w 72"/>
                            <a:gd name="T9" fmla="*/ 15446 h 72"/>
                            <a:gd name="T10" fmla="*/ 72 w 72"/>
                            <a:gd name="T11" fmla="*/ 15388 h 72"/>
                            <a:gd name="T12" fmla="*/ 0 w 72"/>
                            <a:gd name="T13" fmla="*/ 15388 h 72"/>
                            <a:gd name="T14" fmla="*/ 0 w 72"/>
                            <a:gd name="T15" fmla="*/ 15432 h 72"/>
                            <a:gd name="T16" fmla="*/ 72 w 72"/>
                            <a:gd name="T17" fmla="*/ 15432 h 72"/>
                            <a:gd name="T18" fmla="*/ 72 w 72"/>
                            <a:gd name="T19" fmla="*/ 15388 h 72"/>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72" h="72">
                              <a:moveTo>
                                <a:pt x="72" y="58"/>
                              </a:moveTo>
                              <a:lnTo>
                                <a:pt x="0" y="58"/>
                              </a:lnTo>
                              <a:lnTo>
                                <a:pt x="0" y="72"/>
                              </a:lnTo>
                              <a:lnTo>
                                <a:pt x="72" y="72"/>
                              </a:lnTo>
                              <a:lnTo>
                                <a:pt x="72" y="58"/>
                              </a:lnTo>
                              <a:moveTo>
                                <a:pt x="72" y="0"/>
                              </a:moveTo>
                              <a:lnTo>
                                <a:pt x="0" y="0"/>
                              </a:lnTo>
                              <a:lnTo>
                                <a:pt x="0" y="44"/>
                              </a:lnTo>
                              <a:lnTo>
                                <a:pt x="72" y="44"/>
                              </a:lnTo>
                              <a:lnTo>
                                <a:pt x="72" y="0"/>
                              </a:lnTo>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Line 16"/>
                      <wps:cNvCnPr>
                        <a:cxnSpLocks noChangeShapeType="1"/>
                      </wps:cNvCnPr>
                      <wps:spPr bwMode="auto">
                        <a:xfrm>
                          <a:off x="10137" y="15410"/>
                          <a:ext cx="636"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10" name="Line 15"/>
                      <wps:cNvCnPr>
                        <a:cxnSpLocks noChangeShapeType="1"/>
                      </wps:cNvCnPr>
                      <wps:spPr bwMode="auto">
                        <a:xfrm>
                          <a:off x="10137" y="15453"/>
                          <a:ext cx="636"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2ECF1F7" id="Gruppo 2" o:spid="_x0000_s1026" style="position:absolute;margin-left:7.3pt;margin-top:68.8pt;width:460.65pt;height:3.6pt;z-index:-251659776;mso-position-horizontal-relative:margin;mso-position-vertical-relative:page" coordorigin="1560,15388" coordsize="9213,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hSnkQUAACMjAAAOAAAAZHJzL2Uyb0RvYy54bWzsWttu4zYQfS/QfyD0WKBrS7Z8Q5xFN9kN&#10;CqRtgHU/gJFkS6gkqpQcJ/v1PUOKMqVYjrFtsgXWebAlczgkz9EM5zC6eP+YpewhkmUi8qXjvhs6&#10;LMoDESb5Zun8ufr088xhZcXzkKcij5bOU1Q67y9//OFiVywiT8QiDSPJ4CQvF7ti6cRVVSwGgzKI&#10;o4yX70QR5WhcC5nxCrdyMwgl38F7lg684XAy2AkZFlIEUVni12vd6Fwq/+t1FFR/rNdlVLF06WBu&#10;lfqU6vOePgeXF3yxkbyIk6CeBv+KWWQ8yTFo4+qaV5xtZfLMVZYEUpRiXb0LRDYQ63USRGoNWI07&#10;7KzmRoptodayWew2RQMToO3g9NVug98fbmTxubiTeva4vBXBXyVwGeyKzcJup/uNNmb3u99ECD75&#10;thJq4Y9rmZELLIk9KnyfGnyjx4oF+NGf+UPP9x0WoG3sT70a/yAGSdTL9ScgCY2uP5rNNDlB/LHu&#10;Pvfcke479ahtwBd6VDXTembEPB6lco9W+e/Q+hzzIlIklITGnWRJuHQwkZxnAOA2ySPmqfnQwLC4&#10;yjWYwWNeg8lycRXzfBMpX6unAv1ctYJWF7opwcSL4Fowjd0aQ4Ox53uuBkk1NBjxRSHL6iYSGaOL&#10;pZNi4oo5/nBbVhpOY0JE5uJTkqYqPtKc7ZaONx2PPNWjFGkSUivZlXJzf5VK9sARYv6H+YfrcU1O&#10;ywyPch4qb3HEw4/1dcWTVF9jommuHjoNgubxXoRPd5ImV7P6RvSO2/Qqslpc8cXb0OuPCEy+eH16&#10;5+54/J2wiwykg/cXZC8Vk0ynoppikw5LOxeq2NYtJwfqeDhDMLbzmWESOUzlwU4uw4O11XFKtJvY&#10;xMYSIkrpp01YT36FVLnOUmxXPw3Y1GM7fOiHZW+C0RsT1x+PJyw+YIWZNFbDg36Q7hqLfj+Imsbq&#10;sB8g31jAz2R4cD4Ty6pnYVPLpN8Rio9muB5Hc8ukf2XIsi96cttgYwM7uDj3ZbRpm2vmrbbCw55e&#10;xtvtAD7yDns6AXG3A3mfqxMwd9ug9yGFmNzDMGSTIf7YxPdHk+5jTlteA9hxyzb6x3zaJBz32ebh&#10;mE+bjuM+bUaOW9q8HLe0qTluaRP0zBJbdZONeKyLB7Uf1hkKOyNDtbN0VmCQUlYhSqruKGEhF650&#10;6aN6UKtl7rbMQRWZqx0QY8KuY66rEeMdLJC5Tw/HQfNRyzsAJvNpr7neDY13YEfm815zv+WdEgbZ&#10;Iyn0TWfS7lCvFrHf12Ha7lCvFyHe12HW7lCvGIHc12He7lCvGeFqddDQ1lRLCKyutJIOg7S6pz6g&#10;nlf0hJhLqiNp44vVF/2aiYdoJVR7RQ8JtQI4X1X/GGvfnua2nca3MTON5rtQzrRRs8OaRvOtjeoR&#10;T7N6NuB+fi1vpvjeN7cH1TMzVqbNfNuzR1Wm0TeN5rs13mlW7fGALtGjoqXhiei1CpBWDX9iqU91&#10;vKUf4LG3smdSaEmOIwRcxEJ+cdgOcnzplH9vuYwclv6aQ8FRdQrMKnWjpSOTdsu93cLzAK6WTuUg&#10;EdHlVaU1/7aQySbGSDrT5IIqwHWi5A9VdVpvvLncQGRaalLH25vJjTEqDBVzKH+6atKfU7lCct08&#10;OkbnG6l4VpP2+dPhwwLs0Da9KrV9E3q7avL16P2O1CR2ya6a1FtsTfF/piZdnHeigEQwWsdjZzlZ&#10;K+B+FWiX0j0q0K6h+x3Z9XOPI7twPsvJYycTHcjPctIc63hnOalV4VlONsr5LCfPcpIONc5yklA4&#10;y0nz/+7DegNFiK031HHpm+kNd+iOsLerKvWZnpzg7PYsJ09+AeAwvbQZ2PyqA8Bvw29XUL4av/8P&#10;PaleNMCbGOrIrH5rhF71sO/V4dH+3ZbLfwAAAP//AwBQSwMEFAAGAAgAAAAhAJEsSC3gAAAACgEA&#10;AA8AAABkcnMvZG93bnJldi54bWxMj0FPwkAQhe8m/ofNmHiTbS0g1G4JIeqJkAgmxtvQHdqG7m7T&#10;Xdry7x1Oepp5eS9vvslWo2lET52vnVUQTyIQZAuna1sq+Dq8Py1A+IBWY+MsKbiSh1V+f5dhqt1g&#10;P6nfh1JwifUpKqhCaFMpfVGRQT9xLVn2Tq4zGFh2pdQdDlxuGvkcRXNpsLZ8ocKWNhUV5/3FKPgY&#10;cFgn8Vu/PZ8215/DbPe9jUmpx4dx/Qoi0Bj+wnDDZ3TImenoLlZ70bCezjnJM3nhhQPLZLYEcbw5&#10;0wXIPJP/X8h/AQAA//8DAFBLAQItABQABgAIAAAAIQC2gziS/gAAAOEBAAATAAAAAAAAAAAAAAAA&#10;AAAAAABbQ29udGVudF9UeXBlc10ueG1sUEsBAi0AFAAGAAgAAAAhADj9If/WAAAAlAEAAAsAAAAA&#10;AAAAAAAAAAAALwEAAF9yZWxzLy5yZWxzUEsBAi0AFAAGAAgAAAAhAMl2FKeRBQAAIyMAAA4AAAAA&#10;AAAAAAAAAAAALgIAAGRycy9lMm9Eb2MueG1sUEsBAi0AFAAGAAgAAAAhAJEsSC3gAAAACgEAAA8A&#10;AAAAAAAAAAAAAAAA6wcAAGRycy9kb3ducmV2LnhtbFBLBQYAAAAABAAEAPMAAAD4CAAAAAA=&#10;">
              <v:line id="Line 22" o:spid="_x0000_s1027" style="position:absolute;visibility:visible;mso-wrap-style:square" from="1560,15410" to="4081,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sEgwgAAANoAAAAPAAAAZHJzL2Rvd25yZXYueG1sRI9Ba8JA&#10;FITvBf/D8gRvdWMDRVNXKUKLuVWNeH1kX7NLs29DdhvTf98VBI/DzHzDrLeja8VAfbCeFSzmGQji&#10;2mvLjYLq9PG8BBEissbWMyn4owDbzeRpjYX2Vz7QcIyNSBAOBSowMXaFlKE25DDMfUecvG/fO4xJ&#10;9o3UPV4T3LXyJctepUPLacFgRztD9c/x1ykoV9XZV5/DJR9PuWVjy69lVio1m47vbyAijfERvrf3&#10;WkEOtyvpBsjNPwAAAP//AwBQSwECLQAUAAYACAAAACEA2+H2y+4AAACFAQAAEwAAAAAAAAAAAAAA&#10;AAAAAAAAW0NvbnRlbnRfVHlwZXNdLnhtbFBLAQItABQABgAIAAAAIQBa9CxbvwAAABUBAAALAAAA&#10;AAAAAAAAAAAAAB8BAABfcmVscy8ucmVsc1BLAQItABQABgAIAAAAIQCyUsEgwgAAANoAAAAPAAAA&#10;AAAAAAAAAAAAAAcCAABkcnMvZG93bnJldi54bWxQSwUGAAAAAAMAAwC3AAAA9gIAAAAA&#10;" strokecolor="#5b9bd4" strokeweight="2.16pt"/>
              <v:line id="Line 21" o:spid="_x0000_s1028" style="position:absolute;visibility:visible;mso-wrap-style:square" from="1560,15453" to="4081,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dKavwAAANoAAAAPAAAAZHJzL2Rvd25yZXYueG1sRI9Bi8Iw&#10;FITvgv8hPMGbpi4iSzWKVBa9WgU9PppnW2xeShLb+u83C8Ieh5n5htnsBtOIjpyvLStYzBMQxIXV&#10;NZcKrpef2TcIH5A1NpZJwZs87Lbj0QZTbXs+U5eHUkQI+xQVVCG0qZS+qMign9uWOHoP6wyGKF0p&#10;tcM+wk0jv5JkJQ3WHBcqbCmrqHjmL6PgfupfXXaVzjTH8/5mk+xw4Vyp6WTYr0EEGsJ/+NM+aQVL&#10;+LsSb4Dc/gIAAP//AwBQSwECLQAUAAYACAAAACEA2+H2y+4AAACFAQAAEwAAAAAAAAAAAAAAAAAA&#10;AAAAW0NvbnRlbnRfVHlwZXNdLnhtbFBLAQItABQABgAIAAAAIQBa9CxbvwAAABUBAAALAAAAAAAA&#10;AAAAAAAAAB8BAABfcmVscy8ucmVsc1BLAQItABQABgAIAAAAIQBoddKavwAAANoAAAAPAAAAAAAA&#10;AAAAAAAAAAcCAABkcnMvZG93bnJldi54bWxQSwUGAAAAAAMAAwC3AAAA8wIAAAAA&#10;" strokecolor="#5b9bd4" strokeweight=".72pt"/>
              <v:shape id="AutoShape 20" o:spid="_x0000_s1029" style="position:absolute;left:4081;top:15388;width:72;height:72;visibility:visible;mso-wrap-style:square;v-text-anchor:top" coordsize="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f0DwwAAANoAAAAPAAAAZHJzL2Rvd25yZXYueG1sRI9BawIx&#10;FITvBf9DeEJvNWvblbI1iliEngq6Cvb22LxuVjcvYRPd7b83hYLHYWa+YebLwbbiSl1oHCuYTjIQ&#10;xJXTDdcK9uXm6Q1EiMgaW8ek4JcCLBejhzkW2vW8pesu1iJBOBSowMToCylDZchimDhPnLwf11mM&#10;SXa11B32CW5b+ZxlM2mx4bRg0NPaUHXeXayCY9kePqyfSf1lXvLy1ezN6fus1ON4WL2DiDTEe/i/&#10;/akV5PB3Jd0AubgBAAD//wMAUEsBAi0AFAAGAAgAAAAhANvh9svuAAAAhQEAABMAAAAAAAAAAAAA&#10;AAAAAAAAAFtDb250ZW50X1R5cGVzXS54bWxQSwECLQAUAAYACAAAACEAWvQsW78AAAAVAQAACwAA&#10;AAAAAAAAAAAAAAAfAQAAX3JlbHMvLnJlbHNQSwECLQAUAAYACAAAACEAI7n9A8MAAADaAAAADwAA&#10;AAAAAAAAAAAAAAAHAgAAZHJzL2Rvd25yZXYueG1sUEsFBgAAAAADAAMAtwAAAPcCAAAAAA==&#10;" path="m72,58l,58,,72r72,l72,58m72,l,,,44r72,l72,e" fillcolor="#5b9bd4" stroked="f">
                <v:path arrowok="t" o:connecttype="custom" o:connectlocs="72,15446;0,15446;0,15460;72,15460;72,15446;72,15388;0,15388;0,15432;72,15432;72,15388" o:connectangles="0,0,0,0,0,0,0,0,0,0"/>
              </v:shape>
              <v:line id="Line 19" o:spid="_x0000_s1030" style="position:absolute;visibility:visible;mso-wrap-style:square" from="4153,15410" to="10065,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WK4wQAAANoAAAAPAAAAZHJzL2Rvd25yZXYueG1sRI9BawIx&#10;FITvBf9DeEJvNWsFsatRRFDcm9UtXh+b5ya4eVk26br996ZQ6HGYmW+Y1WZwjeipC9azgukkA0Fc&#10;eW25VlBe9m8LECEia2w8k4IfCrBZj15WmGv/4E/qz7EWCcIhRwUmxjaXMlSGHIaJb4mTd/Odw5hk&#10;V0vd4SPBXSPfs2wuHVpOCwZb2hmq7udvp6D4KL98eeivs+Eys2xscVpkhVKv42G7BBFpiP/hv/ZR&#10;K5jD75V0A+T6CQAA//8DAFBLAQItABQABgAIAAAAIQDb4fbL7gAAAIUBAAATAAAAAAAAAAAAAAAA&#10;AAAAAABbQ29udGVudF9UeXBlc10ueG1sUEsBAi0AFAAGAAgAAAAhAFr0LFu/AAAAFQEAAAsAAAAA&#10;AAAAAAAAAAAAHwEAAF9yZWxzLy5yZWxzUEsBAi0AFAAGAAgAAAAhAKIlYrjBAAAA2gAAAA8AAAAA&#10;AAAAAAAAAAAABwIAAGRycy9kb3ducmV2LnhtbFBLBQYAAAAAAwADALcAAAD1AgAAAAA=&#10;" strokecolor="#5b9bd4" strokeweight="2.16pt"/>
              <v:line id="Line 18" o:spid="_x0000_s1031" style="position:absolute;visibility:visible;mso-wrap-style:square" from="4153,15453" to="10065,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0ztvwAAANoAAAAPAAAAZHJzL2Rvd25yZXYueG1sRI9Bi8Iw&#10;FITvgv8hPMGbpu5Bl2oUqSx6tQp6fDTPtti8lCS29d9vFoQ9DjPzDbPZDaYRHTlfW1awmCcgiAur&#10;ay4VXC8/s28QPiBrbCyTgjd52G3How2m2vZ8pi4PpYgQ9ikqqEJoUyl9UZFBP7ctcfQe1hkMUbpS&#10;aod9hJtGfiXJUhqsOS5U2FJWUfHMX0bB/dS/uuwqnWmO5/3NJtnhwrlS08mwX4MINIT/8Kd90gpW&#10;8Hcl3gC5/QUAAP//AwBQSwECLQAUAAYACAAAACEA2+H2y+4AAACFAQAAEwAAAAAAAAAAAAAAAAAA&#10;AAAAW0NvbnRlbnRfVHlwZXNdLnhtbFBLAQItABQABgAIAAAAIQBa9CxbvwAAABUBAAALAAAAAAAA&#10;AAAAAAAAAB8BAABfcmVscy8ucmVsc1BLAQItABQABgAIAAAAIQCYp0ztvwAAANoAAAAPAAAAAAAA&#10;AAAAAAAAAAcCAABkcnMvZG93bnJldi54bWxQSwUGAAAAAAMAAwC3AAAA8wIAAAAA&#10;" strokecolor="#5b9bd4" strokeweight=".72pt"/>
              <v:shape id="AutoShape 17" o:spid="_x0000_s1032" style="position:absolute;left:10065;top:15388;width:72;height:72;visibility:visible;mso-wrap-style:square;v-text-anchor:top" coordsize="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FKdwAAAANoAAAAPAAAAZHJzL2Rvd25yZXYueG1sRE/Pa8Iw&#10;FL4L/g/hCbvZ1G2W0RmLbAx2GmgrbLdH82xqm5fSZNr998tB8Pjx/d4Uk+3FhUbfOlawSlIQxLXT&#10;LTcKqvJj+QLCB2SNvWNS8Eceiu18tsFcuyvv6XIIjYgh7HNUYEIYcil9bciiT9xAHLmTGy2GCMdG&#10;6hGvMdz28jFNM2mx5dhgcKA3Q3V3+LUKvsv++G6HTOov87Qun01lzj+dUg+LafcKItAU7uKb+1Mr&#10;iFvjlXgD5PYfAAD//wMAUEsBAi0AFAAGAAgAAAAhANvh9svuAAAAhQEAABMAAAAAAAAAAAAAAAAA&#10;AAAAAFtDb250ZW50X1R5cGVzXS54bWxQSwECLQAUAAYACAAAACEAWvQsW78AAAAVAQAACwAAAAAA&#10;AAAAAAAAAAAfAQAAX3JlbHMvLnJlbHNQSwECLQAUAAYACAAAACEAzbhSncAAAADaAAAADwAAAAAA&#10;AAAAAAAAAAAHAgAAZHJzL2Rvd25yZXYueG1sUEsFBgAAAAADAAMAtwAAAPQCAAAAAA==&#10;" path="m72,58l,58,,72r72,l72,58m72,l,,,44r72,l72,e" fillcolor="#5b9bd4" stroked="f">
                <v:path arrowok="t" o:connecttype="custom" o:connectlocs="72,15446;0,15446;0,15460;72,15460;72,15446;72,15388;0,15388;0,15432;72,15432;72,15388" o:connectangles="0,0,0,0,0,0,0,0,0,0"/>
              </v:shape>
              <v:line id="Line 16" o:spid="_x0000_s1033" style="position:absolute;visibility:visible;mso-wrap-style:square" from="10137,15410" to="10773,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vbKwQAAANoAAAAPAAAAZHJzL2Rvd25yZXYueG1sRI9BawIx&#10;FITvBf9DeIK3mrVC0dUoIrS4t6pben1snpvg5mXZpOv23zeC4HGYmW+Y9XZwjeipC9azgtk0A0Fc&#10;eW25VlCeP14XIEJE1th4JgV/FGC7Gb2sMdf+xkfqT7EWCcIhRwUmxjaXMlSGHIapb4mTd/Gdw5hk&#10;V0vd4S3BXSPfsuxdOrScFgy2tDdUXU+/TkGxLL99+dn/zIfz3LKxxdciK5SajIfdCkSkIT7Dj/ZB&#10;K1jC/Uq6AXLzDwAA//8DAFBLAQItABQABgAIAAAAIQDb4fbL7gAAAIUBAAATAAAAAAAAAAAAAAAA&#10;AAAAAABbQ29udGVudF9UeXBlc10ueG1sUEsBAi0AFAAGAAgAAAAhAFr0LFu/AAAAFQEAAAsAAAAA&#10;AAAAAAAAAAAAHwEAAF9yZWxzLy5yZWxzUEsBAi0AFAAGAAgAAAAhANO69srBAAAA2gAAAA8AAAAA&#10;AAAAAAAAAAAABwIAAGRycy9kb3ducmV2LnhtbFBLBQYAAAAAAwADALcAAAD1AgAAAAA=&#10;" strokecolor="#5b9bd4" strokeweight="2.16pt"/>
              <v:line id="Line 15" o:spid="_x0000_s1034" style="position:absolute;visibility:visible;mso-wrap-style:square" from="10137,15453" to="10773,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fcwQAAANsAAAAPAAAAZHJzL2Rvd25yZXYueG1sRI9Ba8JA&#10;EIXvQv/DMoI33ehBSuoqEil6NQr1OGSnSTA7G3bXJP33nUOhtxnem/e+2R0m16mBQmw9G1ivMlDE&#10;lbct1wbut8/lO6iYkC12nsnAD0U47N9mO8ytH/lKQ5lqJSEcczTQpNTnWseqIYdx5Xti0b59cJhk&#10;DbW2AUcJd53eZNlWO2xZGhrsqWioepYvZ+BxGV9DcdfBdefr8ctnxenGpTGL+XT8AJVoSv/mv+uL&#10;FXyhl19kAL3/BQAA//8DAFBLAQItABQABgAIAAAAIQDb4fbL7gAAAIUBAAATAAAAAAAAAAAAAAAA&#10;AAAAAABbQ29udGVudF9UeXBlc10ueG1sUEsBAi0AFAAGAAgAAAAhAFr0LFu/AAAAFQEAAAsAAAAA&#10;AAAAAAAAAAAAHwEAAF9yZWxzLy5yZWxzUEsBAi0AFAAGAAgAAAAhAL8Q59zBAAAA2wAAAA8AAAAA&#10;AAAAAAAAAAAABwIAAGRycy9kb3ducmV2LnhtbFBLBQYAAAAAAwADALcAAAD1AgAAAAA=&#10;" strokecolor="#5b9bd4" strokeweight=".72pt"/>
              <w10:wrap anchorx="margin" anchory="page"/>
            </v:group>
          </w:pict>
        </mc:Fallback>
      </mc:AlternateContent>
    </w:r>
    <w:r w:rsidR="006E2C6D" w:rsidRPr="003F52ED">
      <w:rPr>
        <w:rFonts w:ascii="Times New Roman" w:hAnsi="Times New Roman" w:cs="Times New Roman"/>
        <w:i/>
        <w:sz w:val="18"/>
        <w:szCs w:val="18"/>
      </w:rPr>
      <w:t>Piano Integrato di Azione e Organizzazione</w:t>
    </w:r>
    <w:r w:rsidR="002A1F45">
      <w:rPr>
        <w:rFonts w:ascii="Times New Roman" w:hAnsi="Times New Roman" w:cs="Times New Roman"/>
        <w:i/>
        <w:sz w:val="18"/>
        <w:szCs w:val="18"/>
      </w:rPr>
      <w:t xml:space="preserve"> 202</w:t>
    </w:r>
    <w:r w:rsidR="009F5D3E">
      <w:rPr>
        <w:rFonts w:ascii="Times New Roman" w:hAnsi="Times New Roman" w:cs="Times New Roman"/>
        <w:i/>
        <w:sz w:val="18"/>
        <w:szCs w:val="18"/>
      </w:rPr>
      <w:t>6</w:t>
    </w:r>
    <w:r w:rsidR="002A1F45">
      <w:rPr>
        <w:rFonts w:ascii="Times New Roman" w:hAnsi="Times New Roman" w:cs="Times New Roman"/>
        <w:i/>
        <w:sz w:val="18"/>
        <w:szCs w:val="18"/>
      </w:rPr>
      <w:t>-202</w:t>
    </w:r>
    <w:r w:rsidR="009F5D3E">
      <w:rPr>
        <w:rFonts w:ascii="Times New Roman" w:hAnsi="Times New Roman" w:cs="Times New Roman"/>
        <w:i/>
        <w:sz w:val="18"/>
        <w:szCs w:val="18"/>
      </w:rPr>
      <w:t>8</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2A991F" w14:textId="77777777" w:rsidR="001E79DB" w:rsidRDefault="001E79DB" w:rsidP="00DE0135">
    <w:pPr>
      <w:pStyle w:val="Intestazione"/>
      <w:jc w:val="center"/>
    </w:pPr>
  </w:p>
  <w:p w14:paraId="22411A2C" w14:textId="77777777" w:rsidR="001E79DB" w:rsidRDefault="001E79DB" w:rsidP="00DE0135">
    <w:pPr>
      <w:pStyle w:val="Intestazione"/>
      <w:jc w:val="center"/>
    </w:pPr>
  </w:p>
  <w:p w14:paraId="3695DE81" w14:textId="77777777" w:rsidR="001E79DB" w:rsidRDefault="001E79DB" w:rsidP="00205657">
    <w:pPr>
      <w:pStyle w:val="Intestazione"/>
    </w:pPr>
  </w:p>
  <w:p w14:paraId="2E85D082" w14:textId="77777777" w:rsidR="001E79DB" w:rsidRPr="003F52ED" w:rsidRDefault="001E79DB" w:rsidP="00DE0135">
    <w:pPr>
      <w:pStyle w:val="Intestazione"/>
      <w:jc w:val="center"/>
      <w:rPr>
        <w:rFonts w:ascii="Times New Roman" w:hAnsi="Times New Roman" w:cs="Times New Roman"/>
        <w:b/>
        <w:i/>
      </w:rPr>
    </w:pPr>
    <w:r w:rsidRPr="003F52ED">
      <w:rPr>
        <w:rFonts w:ascii="Times New Roman" w:hAnsi="Times New Roman" w:cs="Times New Roman"/>
        <w:b/>
        <w:i/>
      </w:rPr>
      <w:t>A</w:t>
    </w:r>
    <w:r>
      <w:rPr>
        <w:rFonts w:ascii="Times New Roman" w:hAnsi="Times New Roman" w:cs="Times New Roman"/>
        <w:b/>
        <w:i/>
      </w:rPr>
      <w:t>reaCom</w:t>
    </w:r>
  </w:p>
  <w:p w14:paraId="5E9CD64E" w14:textId="4BB38220" w:rsidR="001E79DB" w:rsidRDefault="001E79DB" w:rsidP="00CF637B">
    <w:pPr>
      <w:pStyle w:val="Intestazione"/>
      <w:jc w:val="center"/>
      <w:rPr>
        <w:rFonts w:ascii="Times New Roman" w:hAnsi="Times New Roman" w:cs="Times New Roman"/>
        <w:i/>
        <w:sz w:val="18"/>
        <w:szCs w:val="18"/>
      </w:rPr>
    </w:pPr>
    <w:r w:rsidRPr="003F52ED">
      <w:rPr>
        <w:rFonts w:ascii="Times New Roman" w:hAnsi="Times New Roman" w:cs="Times New Roman"/>
        <w:i/>
        <w:sz w:val="18"/>
        <w:szCs w:val="18"/>
      </w:rPr>
      <w:t>Piano Integrato di Azione e Organizzazione</w:t>
    </w:r>
    <w:r>
      <w:rPr>
        <w:rFonts w:ascii="Times New Roman" w:hAnsi="Times New Roman" w:cs="Times New Roman"/>
        <w:i/>
        <w:sz w:val="18"/>
        <w:szCs w:val="18"/>
      </w:rPr>
      <w:t xml:space="preserve"> (Allegato A)</w:t>
    </w:r>
  </w:p>
  <w:p w14:paraId="7DF13EB1" w14:textId="3CD641E2" w:rsidR="001E79DB" w:rsidRDefault="001E79DB" w:rsidP="001E79DB">
    <w:pPr>
      <w:pStyle w:val="Intestazione"/>
      <w:tabs>
        <w:tab w:val="center" w:pos="6992"/>
        <w:tab w:val="left" w:pos="9088"/>
      </w:tabs>
      <w:rPr>
        <w:rFonts w:ascii="Times New Roman" w:hAnsi="Times New Roman" w:cs="Times New Roman"/>
        <w:i/>
        <w:sz w:val="18"/>
        <w:szCs w:val="18"/>
      </w:rPr>
    </w:pPr>
    <w:r>
      <w:rPr>
        <w:rFonts w:ascii="Times New Roman" w:hAnsi="Times New Roman" w:cs="Times New Roman"/>
        <w:i/>
        <w:sz w:val="18"/>
        <w:szCs w:val="18"/>
      </w:rPr>
      <w:tab/>
    </w:r>
    <w:r>
      <w:rPr>
        <w:rFonts w:ascii="Times New Roman" w:hAnsi="Times New Roman" w:cs="Times New Roman"/>
        <w:i/>
        <w:sz w:val="18"/>
        <w:szCs w:val="18"/>
      </w:rPr>
      <w:tab/>
      <w:t>Piano dei Fabbisogni 2024-2026</w:t>
    </w:r>
    <w:r>
      <w:rPr>
        <w:rFonts w:ascii="Times New Roman" w:hAnsi="Times New Roman" w:cs="Times New Roman"/>
        <w:i/>
        <w:sz w:val="18"/>
        <w:szCs w:val="18"/>
      </w:rPr>
      <w:tab/>
    </w:r>
  </w:p>
  <w:p w14:paraId="276F6CE3" w14:textId="15D9777D" w:rsidR="001E79DB" w:rsidRPr="003F52ED" w:rsidRDefault="001E79DB" w:rsidP="001E79DB">
    <w:pPr>
      <w:pStyle w:val="Intestazione"/>
      <w:tabs>
        <w:tab w:val="clear" w:pos="9638"/>
        <w:tab w:val="left" w:pos="9088"/>
      </w:tabs>
      <w:rPr>
        <w:rFonts w:ascii="Times New Roman" w:hAnsi="Times New Roman" w:cs="Times New Roman"/>
        <w:i/>
        <w:sz w:val="18"/>
        <w:szCs w:val="18"/>
      </w:rPr>
    </w:pPr>
    <w:r>
      <w:rPr>
        <w:noProof/>
        <w:lang w:eastAsia="it-IT"/>
      </w:rPr>
      <mc:AlternateContent>
        <mc:Choice Requires="wpg">
          <w:drawing>
            <wp:anchor distT="0" distB="0" distL="114300" distR="114300" simplePos="0" relativeHeight="251662848" behindDoc="1" locked="0" layoutInCell="1" allowOverlap="1" wp14:anchorId="41D64853" wp14:editId="5832F1CE">
              <wp:simplePos x="0" y="0"/>
              <wp:positionH relativeFrom="margin">
                <wp:align>left</wp:align>
              </wp:positionH>
              <wp:positionV relativeFrom="page">
                <wp:posOffset>913527</wp:posOffset>
              </wp:positionV>
              <wp:extent cx="9211733" cy="74507"/>
              <wp:effectExtent l="0" t="0" r="27940" b="20955"/>
              <wp:wrapNone/>
              <wp:docPr id="1462769855" name="Gruppo 14627698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11733" cy="74507"/>
                        <a:chOff x="1560" y="15388"/>
                        <a:chExt cx="9213" cy="72"/>
                      </a:xfrm>
                    </wpg:grpSpPr>
                    <wps:wsp>
                      <wps:cNvPr id="381187674" name="Line 22"/>
                      <wps:cNvCnPr>
                        <a:cxnSpLocks noChangeShapeType="1"/>
                      </wps:cNvCnPr>
                      <wps:spPr bwMode="auto">
                        <a:xfrm>
                          <a:off x="1560" y="15410"/>
                          <a:ext cx="2521"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862834198" name="Line 21"/>
                      <wps:cNvCnPr>
                        <a:cxnSpLocks noChangeShapeType="1"/>
                      </wps:cNvCnPr>
                      <wps:spPr bwMode="auto">
                        <a:xfrm>
                          <a:off x="1560" y="15453"/>
                          <a:ext cx="2521"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s:wsp>
                      <wps:cNvPr id="1503673605" name="AutoShape 20"/>
                      <wps:cNvSpPr>
                        <a:spLocks/>
                      </wps:cNvSpPr>
                      <wps:spPr bwMode="auto">
                        <a:xfrm>
                          <a:off x="4081" y="15388"/>
                          <a:ext cx="72" cy="72"/>
                        </a:xfrm>
                        <a:custGeom>
                          <a:avLst/>
                          <a:gdLst>
                            <a:gd name="T0" fmla="*/ 72 w 72"/>
                            <a:gd name="T1" fmla="*/ 15446 h 72"/>
                            <a:gd name="T2" fmla="*/ 0 w 72"/>
                            <a:gd name="T3" fmla="*/ 15446 h 72"/>
                            <a:gd name="T4" fmla="*/ 0 w 72"/>
                            <a:gd name="T5" fmla="*/ 15460 h 72"/>
                            <a:gd name="T6" fmla="*/ 72 w 72"/>
                            <a:gd name="T7" fmla="*/ 15460 h 72"/>
                            <a:gd name="T8" fmla="*/ 72 w 72"/>
                            <a:gd name="T9" fmla="*/ 15446 h 72"/>
                            <a:gd name="T10" fmla="*/ 72 w 72"/>
                            <a:gd name="T11" fmla="*/ 15388 h 72"/>
                            <a:gd name="T12" fmla="*/ 0 w 72"/>
                            <a:gd name="T13" fmla="*/ 15388 h 72"/>
                            <a:gd name="T14" fmla="*/ 0 w 72"/>
                            <a:gd name="T15" fmla="*/ 15432 h 72"/>
                            <a:gd name="T16" fmla="*/ 72 w 72"/>
                            <a:gd name="T17" fmla="*/ 15432 h 72"/>
                            <a:gd name="T18" fmla="*/ 72 w 72"/>
                            <a:gd name="T19" fmla="*/ 15388 h 72"/>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72" h="72">
                              <a:moveTo>
                                <a:pt x="72" y="58"/>
                              </a:moveTo>
                              <a:lnTo>
                                <a:pt x="0" y="58"/>
                              </a:lnTo>
                              <a:lnTo>
                                <a:pt x="0" y="72"/>
                              </a:lnTo>
                              <a:lnTo>
                                <a:pt x="72" y="72"/>
                              </a:lnTo>
                              <a:lnTo>
                                <a:pt x="72" y="58"/>
                              </a:lnTo>
                              <a:moveTo>
                                <a:pt x="72" y="0"/>
                              </a:moveTo>
                              <a:lnTo>
                                <a:pt x="0" y="0"/>
                              </a:lnTo>
                              <a:lnTo>
                                <a:pt x="0" y="44"/>
                              </a:lnTo>
                              <a:lnTo>
                                <a:pt x="72" y="44"/>
                              </a:lnTo>
                              <a:lnTo>
                                <a:pt x="72" y="0"/>
                              </a:lnTo>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6847748" name="Line 19"/>
                      <wps:cNvCnPr>
                        <a:cxnSpLocks noChangeShapeType="1"/>
                      </wps:cNvCnPr>
                      <wps:spPr bwMode="auto">
                        <a:xfrm>
                          <a:off x="4153" y="15410"/>
                          <a:ext cx="5912"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629876882" name="Line 18"/>
                      <wps:cNvCnPr>
                        <a:cxnSpLocks noChangeShapeType="1"/>
                      </wps:cNvCnPr>
                      <wps:spPr bwMode="auto">
                        <a:xfrm>
                          <a:off x="4153" y="15453"/>
                          <a:ext cx="5912"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s:wsp>
                      <wps:cNvPr id="2032071317" name="AutoShape 17"/>
                      <wps:cNvSpPr>
                        <a:spLocks/>
                      </wps:cNvSpPr>
                      <wps:spPr bwMode="auto">
                        <a:xfrm>
                          <a:off x="10065" y="15388"/>
                          <a:ext cx="72" cy="72"/>
                        </a:xfrm>
                        <a:custGeom>
                          <a:avLst/>
                          <a:gdLst>
                            <a:gd name="T0" fmla="*/ 72 w 72"/>
                            <a:gd name="T1" fmla="*/ 15446 h 72"/>
                            <a:gd name="T2" fmla="*/ 0 w 72"/>
                            <a:gd name="T3" fmla="*/ 15446 h 72"/>
                            <a:gd name="T4" fmla="*/ 0 w 72"/>
                            <a:gd name="T5" fmla="*/ 15460 h 72"/>
                            <a:gd name="T6" fmla="*/ 72 w 72"/>
                            <a:gd name="T7" fmla="*/ 15460 h 72"/>
                            <a:gd name="T8" fmla="*/ 72 w 72"/>
                            <a:gd name="T9" fmla="*/ 15446 h 72"/>
                            <a:gd name="T10" fmla="*/ 72 w 72"/>
                            <a:gd name="T11" fmla="*/ 15388 h 72"/>
                            <a:gd name="T12" fmla="*/ 0 w 72"/>
                            <a:gd name="T13" fmla="*/ 15388 h 72"/>
                            <a:gd name="T14" fmla="*/ 0 w 72"/>
                            <a:gd name="T15" fmla="*/ 15432 h 72"/>
                            <a:gd name="T16" fmla="*/ 72 w 72"/>
                            <a:gd name="T17" fmla="*/ 15432 h 72"/>
                            <a:gd name="T18" fmla="*/ 72 w 72"/>
                            <a:gd name="T19" fmla="*/ 15388 h 72"/>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72" h="72">
                              <a:moveTo>
                                <a:pt x="72" y="58"/>
                              </a:moveTo>
                              <a:lnTo>
                                <a:pt x="0" y="58"/>
                              </a:lnTo>
                              <a:lnTo>
                                <a:pt x="0" y="72"/>
                              </a:lnTo>
                              <a:lnTo>
                                <a:pt x="72" y="72"/>
                              </a:lnTo>
                              <a:lnTo>
                                <a:pt x="72" y="58"/>
                              </a:lnTo>
                              <a:moveTo>
                                <a:pt x="72" y="0"/>
                              </a:moveTo>
                              <a:lnTo>
                                <a:pt x="0" y="0"/>
                              </a:lnTo>
                              <a:lnTo>
                                <a:pt x="0" y="44"/>
                              </a:lnTo>
                              <a:lnTo>
                                <a:pt x="72" y="44"/>
                              </a:lnTo>
                              <a:lnTo>
                                <a:pt x="72" y="0"/>
                              </a:lnTo>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1963331" name="Line 16"/>
                      <wps:cNvCnPr>
                        <a:cxnSpLocks noChangeShapeType="1"/>
                      </wps:cNvCnPr>
                      <wps:spPr bwMode="auto">
                        <a:xfrm>
                          <a:off x="10137" y="15410"/>
                          <a:ext cx="636"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305367569" name="Line 15"/>
                      <wps:cNvCnPr>
                        <a:cxnSpLocks noChangeShapeType="1"/>
                      </wps:cNvCnPr>
                      <wps:spPr bwMode="auto">
                        <a:xfrm>
                          <a:off x="10137" y="15453"/>
                          <a:ext cx="636"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310DC01" id="Gruppo 1462769855" o:spid="_x0000_s1026" style="position:absolute;margin-left:0;margin-top:71.95pt;width:725.35pt;height:5.85pt;z-index:-251653632;mso-position-horizontal:left;mso-position-horizontal-relative:margin;mso-position-vertical-relative:page" coordorigin="1560,15388" coordsize="9213,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yJHxQUAAGYjAAAOAAAAZHJzL2Uyb0RvYy54bWzsWm1v2zYQ/j5g/4HQxwGLRb3biFOsSRsM&#10;yLYAdX8ALcmWMEnUKDlO+ut3R4oy5ViO0S7pgDofbNk8Hsnn4R3vYXz57rEsyEMqmpxXc4te2BZJ&#10;q5gnebWeW58XH3+NLNK0rEpYwat0bj2ljfXu6uefLrf1LHV4xoskFQScVM1sW8+trG3r2WTSxFla&#10;suaC12kFjSsuStbCR7GeJIJtwXtZTBzbDiZbLpJa8DhtGvj2RjVaV9L/apXG7V+rVZO2pJhbMLdW&#10;vgr5usTXydUlm60Fq7M87qbBvmIWJcsrGLR3dcNaRjYif+aqzGPBG75qL2JeTvhqlcepXAOshtp7&#10;q7kVfFPLtaxn23XdwwTQ7uH01W7jPx9uRf2pvhdq9vB4x+O/G8Blsq3XM7MdP6+VMVlu/+AJ8Mk2&#10;LZcLf1yJEl3AksijxPepxzd9bEkMX04dSkPXtUgMbaHn26HCP86AJOxF/QBIgkbqu1GkGz/suuu+&#10;DrZN2EyNKmfazQyZh63U7NBqvg2tTxmrU0lCg2jcC5Inc8uNKI3CIPQsUrESgLjLq5Q4cl44AbC8&#10;rhSo8WPVgUoqfp2xap1Kn4unGvpRuZJBF/zQACMvgmzA5dFuL2usHd+hCmjZ0GPFZrVo2tuUlwQf&#10;5lYBE5cMsoe7plWwahMktOIf86KQcVJUZDu3nNBzHdmj4UWeYCvaNWK9vC4EeWAQav776fsbryNp&#10;YAZbukqktyxlyYfuuWV5oZ5hokUlN58CQfG55MnTvcDJdey+Ec1R4ESuR6eQxUyaJWkDztjsbWj2&#10;XQSVzV6f5in1vB+EZerbbhC6ge1rmn+DtCaDlDgyfDqudZ5szCQpg121nBy5nh1BdA4TnaY0dLoE&#10;OUxysMM2KnCRfx2scOIkELb41Trp9ugCcuiqLOAc+2VCQods4UXtmp0JjN6bUN/zApIdsIKZ9Fb2&#10;QT+QkHuLcT+QJXurw34A+d4C/AT2wfkEhtXIwkLDZNwRxHM/3IijqWEyvjJIuy96okOw4WQ7uDj6&#10;Mtp0CPeop5fxpnuAu87hOZ2AON2DfMzVCZjTIehj64OY3IFuk8CGPxL4vhvsb3M8A3uij1sO0T/m&#10;0yThuM8hD8d8mnQc92kyctzS5OW4pUnNcUuToGeWcHb32YhlqpqQB2OXoeCIJFD+zK0FMIgpq+YN&#10;ln2YsCAXLlQtJHtgq2FOB+ZAFZrLoxDGBLs9c1WeaO/AApr7uDkOmrsD7wAwmsva9KC5Oha1d8AO&#10;zaej3v2Bd0wYaA9JYWw6wbBDt1qI/bEO4bBDt14I8bEO0bBDt2II5LEO02GHbs0QrkYHhVVHtQDl&#10;ta+5hEVAcy2xD1DPWtwh+hELSzz4MvmG35b8IV1w2d7iJsFWAM6XsgDG2rUXlWmn8O3NdKN+r6Uz&#10;ZaSORfClG/W7MupGPM3q2YC7+Q286Wp81zwcVM1MW+k2/W7OHsozhb5u1O+D8U6zGo4HiCA9Mlp6&#10;npBeowAZFPUn1v5Y2BuCQgI/UuoTwZVWh7sFeMi4+GKRLej0udX8s2EitUjxewXSDstUwKyVHzw/&#10;xLNBmC1Ls4VVMbiaW60FiQgfr1t1GbCpRb7OYCSVaSqOFeAql3oIqzolQN5cf4AODiIvDD2IOEOA&#10;qMB7MwHiwTRk8EEdtK8z/SnWLSjo9R7SNwFaRJ51pnlDdfg6IXCmcJsQRQClSbPMdd+F5n2d+Xo0&#10;/0A607Fdxw6pixWzonmnM9Xh23H9n+lMClekUFpCdBo3ameh2WnjcX1oFtkj+tCsrscdmZX1iCOz&#10;pD4LzWN3FnuQn4WmvvBxzkJT6cWz0Ow19VlonoUmXnechSaiMPo/pbPQlP/PpDal08B1XbgwNRWI&#10;vFF9MwUCs3DhkJfl6jOlGcD17llonvzjgcNC07XhRiH0Ayg6TZrlVeH3oXlfab4azf8PoSl/qwA/&#10;5pCXa90PT/DXIuZnec20+3nM1b8AAAD//wMAUEsDBBQABgAIAAAAIQAKeSNY4AAAAAkBAAAPAAAA&#10;ZHJzL2Rvd25yZXYueG1sTI9BT8JAEIXvJv6HzZh4k22FItZuCSHqiZAIJsTb0B3ahu5u013a8u8d&#10;Tnqbmffy5nvZcjSN6KnztbMK4kkEgmzhdG1LBd/7j6cFCB/QamycJQVX8rDM7+8yTLUb7Bf1u1AK&#10;DrE+RQVVCG0qpS8qMugnriXL2sl1BgOvXSl1hwOHm0Y+R9FcGqwtf6iwpXVFxXl3MQo+BxxW0/i9&#10;35xP6+vPPtkeNjEp9fgwrt5ABBrDnxlu+IwOOTMd3cVqLxoFXCTwdTZ9BXGTZ0n0AuLIU5LMQeaZ&#10;/N8g/wUAAP//AwBQSwECLQAUAAYACAAAACEAtoM4kv4AAADhAQAAEwAAAAAAAAAAAAAAAAAAAAAA&#10;W0NvbnRlbnRfVHlwZXNdLnhtbFBLAQItABQABgAIAAAAIQA4/SH/1gAAAJQBAAALAAAAAAAAAAAA&#10;AAAAAC8BAABfcmVscy8ucmVsc1BLAQItABQABgAIAAAAIQDOKyJHxQUAAGYjAAAOAAAAAAAAAAAA&#10;AAAAAC4CAABkcnMvZTJvRG9jLnhtbFBLAQItABQABgAIAAAAIQAKeSNY4AAAAAkBAAAPAAAAAAAA&#10;AAAAAAAAAB8IAABkcnMvZG93bnJldi54bWxQSwUGAAAAAAQABADzAAAALAkAAAAA&#10;">
              <v:line id="Line 22" o:spid="_x0000_s1027" style="position:absolute;visibility:visible;mso-wrap-style:square" from="1560,15410" to="4081,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BseyQAAAOIAAAAPAAAAZHJzL2Rvd25yZXYueG1sRI9BS8NA&#10;FITvgv9heUJvdpNG2hi7LUWomJu2Ea+P7DO7mH0bsmsa/70rCB6HmfmG2e5n14uJxmA9K8iXGQji&#10;1mvLnYLmfLwtQYSIrLH3TAq+KcB+d321xUr7C7/SdIqdSBAOFSowMQ6VlKE15DAs/UCcvA8/OoxJ&#10;jp3UI14S3PVylWVr6dByWjA40KOh9vP05RTU982bb56m92I+F5aNrV/KrFZqcTMfHkBEmuN/+K/9&#10;rBUUZZ6Xm/XmDn4vpTsgdz8AAAD//wMAUEsBAi0AFAAGAAgAAAAhANvh9svuAAAAhQEAABMAAAAA&#10;AAAAAAAAAAAAAAAAAFtDb250ZW50X1R5cGVzXS54bWxQSwECLQAUAAYACAAAACEAWvQsW78AAAAV&#10;AQAACwAAAAAAAAAAAAAAAAAfAQAAX3JlbHMvLnJlbHNQSwECLQAUAAYACAAAACEAKwQbHskAAADi&#10;AAAADwAAAAAAAAAAAAAAAAAHAgAAZHJzL2Rvd25yZXYueG1sUEsFBgAAAAADAAMAtwAAAP0CAAAA&#10;AA==&#10;" strokecolor="#5b9bd4" strokeweight="2.16pt"/>
              <v:line id="Line 21" o:spid="_x0000_s1028" style="position:absolute;visibility:visible;mso-wrap-style:square" from="1560,15453" to="4081,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RVBxQAAAOIAAAAPAAAAZHJzL2Rvd25yZXYueG1sRE/Pa8Iw&#10;FL4L+x/CG+ymqU6kVqNIx5hXW0GPj+atLWteShLb7r83h8GOH9/v/XEynRjI+dayguUiAUFcWd1y&#10;reBafs5TED4ga+wsk4Jf8nA8vMz2mGk78oWGItQihrDPUEETQp9J6auGDPqF7Ykj922dwRChq6V2&#10;OMZw08lVkmykwZZjQ4M95Q1VP8XDKLifx8eQX6Uz3dfldLNJ/lFyodTb63TagQg0hX/xn/usFaSb&#10;Vfq+Xm7j5ngp3gF5eAIAAP//AwBQSwECLQAUAAYACAAAACEA2+H2y+4AAACFAQAAEwAAAAAAAAAA&#10;AAAAAAAAAAAAW0NvbnRlbnRfVHlwZXNdLnhtbFBLAQItABQABgAIAAAAIQBa9CxbvwAAABUBAAAL&#10;AAAAAAAAAAAAAAAAAB8BAABfcmVscy8ucmVsc1BLAQItABQABgAIAAAAIQCa0RVBxQAAAOIAAAAP&#10;AAAAAAAAAAAAAAAAAAcCAABkcnMvZG93bnJldi54bWxQSwUGAAAAAAMAAwC3AAAA+QIAAAAA&#10;" strokecolor="#5b9bd4" strokeweight=".72pt"/>
              <v:shape id="AutoShape 20" o:spid="_x0000_s1029" style="position:absolute;left:4081;top:15388;width:72;height:72;visibility:visible;mso-wrap-style:square;v-text-anchor:top" coordsize="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4CxwAAAOMAAAAPAAAAZHJzL2Rvd25yZXYueG1sRE9fS8Mw&#10;EH8X/A7hBN9col27UZcNUQSfBq4TtrejOZu65lKauHXffhEGPt7v/y1Wo+vEkYbQetbwOFEgiGtv&#10;Wm40bKv3hzmIEJENdp5Jw5kCrJa3NwssjT/xJx03sREphEOJGmyMfSllqC05DBPfEyfu2w8OYzqH&#10;RpoBTyncdfJJqUI6bDk1WOzp1VJ92Pw6Dbuq+3pzfSHN2mZ5NbVb+7M/aH1/N748g4g0xn/x1f1h&#10;0vxcZcUsK1QOfz8lAOTyAgAA//8DAFBLAQItABQABgAIAAAAIQDb4fbL7gAAAIUBAAATAAAAAAAA&#10;AAAAAAAAAAAAAABbQ29udGVudF9UeXBlc10ueG1sUEsBAi0AFAAGAAgAAAAhAFr0LFu/AAAAFQEA&#10;AAsAAAAAAAAAAAAAAAAAHwEAAF9yZWxzLy5yZWxzUEsBAi0AFAAGAAgAAAAhACP+HgLHAAAA4wAA&#10;AA8AAAAAAAAAAAAAAAAABwIAAGRycy9kb3ducmV2LnhtbFBLBQYAAAAAAwADALcAAAD7AgAAAAA=&#10;" path="m72,58l,58,,72r72,l72,58m72,l,,,44r72,l72,e" fillcolor="#5b9bd4" stroked="f">
                <v:path arrowok="t" o:connecttype="custom" o:connectlocs="72,15446;0,15446;0,15460;72,15460;72,15446;72,15388;0,15388;0,15432;72,15432;72,15388" o:connectangles="0,0,0,0,0,0,0,0,0,0"/>
              </v:shape>
              <v:line id="Line 19" o:spid="_x0000_s1030" style="position:absolute;visibility:visible;mso-wrap-style:square" from="4153,15410" to="10065,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Kl/ygAAAOMAAAAPAAAAZHJzL2Rvd25yZXYueG1sRI9BT8Mw&#10;DIXvSPsPkSdxYynr2LqybJqQQPQGW9GuUWOaiMapmtCVf48PSBzt9/ze591h8p0YcYgukIL7RQYC&#10;qQnGUaugPj/fFSBi0mR0FwgV/GCEw352s9OlCVd6x/GUWsEhFEutwKbUl1LGxqLXcRF6JNY+w+B1&#10;4nFopRn0lcN9J5dZtpZeO+IGq3t8sth8nb69gmpbf4T6Zbzk0zl3ZF31VmSVUrfz6fgIIuGU/s1/&#10;16+G8R/ydbHabFYMzT/xAuT+FwAA//8DAFBLAQItABQABgAIAAAAIQDb4fbL7gAAAIUBAAATAAAA&#10;AAAAAAAAAAAAAAAAAABbQ29udGVudF9UeXBlc10ueG1sUEsBAi0AFAAGAAgAAAAhAFr0LFu/AAAA&#10;FQEAAAsAAAAAAAAAAAAAAAAAHwEAAF9yZWxzLy5yZWxzUEsBAi0AFAAGAAgAAAAhAFZoqX/KAAAA&#10;4wAAAA8AAAAAAAAAAAAAAAAABwIAAGRycy9kb3ducmV2LnhtbFBLBQYAAAAAAwADALcAAAD+AgAA&#10;AAA=&#10;" strokecolor="#5b9bd4" strokeweight="2.16pt"/>
              <v:line id="Line 18" o:spid="_x0000_s1031" style="position:absolute;visibility:visible;mso-wrap-style:square" from="4153,15453" to="10065,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xKpyAAAAOIAAAAPAAAAZHJzL2Rvd25yZXYueG1sRI/BasMw&#10;EETvhf6D2EJvjRwfXMeNEoJDaK5xAslxsba2ibUykmK7f18VCj0OM/OGWW9n04uRnO8sK1guEhDE&#10;tdUdNwou58NbDsIHZI29ZVLwTR62m+enNRbaTnyisQqNiBD2BSpoQxgKKX3dkkG/sANx9L6sMxii&#10;dI3UDqcIN71MkySTBjuOCy0OVLZU36uHUXA7To+xvEhn+s/T7mqTcn/mSqnXl3n3ASLQHP7Df+2j&#10;VpClq/w9y/MUfi/FOyA3PwAAAP//AwBQSwECLQAUAAYACAAAACEA2+H2y+4AAACFAQAAEwAAAAAA&#10;AAAAAAAAAAAAAAAAW0NvbnRlbnRfVHlwZXNdLnhtbFBLAQItABQABgAIAAAAIQBa9CxbvwAAABUB&#10;AAALAAAAAAAAAAAAAAAAAB8BAABfcmVscy8ucmVsc1BLAQItABQABgAIAAAAIQDD1xKpyAAAAOIA&#10;AAAPAAAAAAAAAAAAAAAAAAcCAABkcnMvZG93bnJldi54bWxQSwUGAAAAAAMAAwC3AAAA/AIAAAAA&#10;" strokecolor="#5b9bd4" strokeweight=".72pt"/>
              <v:shape id="AutoShape 17" o:spid="_x0000_s1032" style="position:absolute;left:10065;top:15388;width:72;height:72;visibility:visible;mso-wrap-style:square;v-text-anchor:top" coordsize="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zKkywAAAOMAAAAPAAAAZHJzL2Rvd25yZXYueG1sRI9BS8NA&#10;FITvQv/D8gre7G4SbUvabRFF8CTYVNDbI/vMxmbfhuzapv++KxQ8DjPzDbPejq4TRxpC61lDNlMg&#10;iGtvWm407KuXuyWIEJENdp5Jw5kCbDeTmzWWxp/4nY672IgE4VCiBhtjX0oZaksOw8z3xMn79oPD&#10;mOTQSDPgKcFdJ3Ol5tJhy2nBYk9PlurD7tdp+Ky6j2fXz6V5s8VDdW/39ufroPXtdHxcgYg0xv/w&#10;tf1qNOSqyNUiK7IF/H1Kf0BuLgAAAP//AwBQSwECLQAUAAYACAAAACEA2+H2y+4AAACFAQAAEwAA&#10;AAAAAAAAAAAAAAAAAAAAW0NvbnRlbnRfVHlwZXNdLnhtbFBLAQItABQABgAIAAAAIQBa9CxbvwAA&#10;ABUBAAALAAAAAAAAAAAAAAAAAB8BAABfcmVscy8ucmVsc1BLAQItABQABgAIAAAAIQB5szKkywAA&#10;AOMAAAAPAAAAAAAAAAAAAAAAAAcCAABkcnMvZG93bnJldi54bWxQSwUGAAAAAAMAAwC3AAAA/wIA&#10;AAAA&#10;" path="m72,58l,58,,72r72,l72,58m72,l,,,44r72,l72,e" fillcolor="#5b9bd4" stroked="f">
                <v:path arrowok="t" o:connecttype="custom" o:connectlocs="72,15446;0,15446;0,15460;72,15460;72,15446;72,15388;0,15388;0,15432;72,15432;72,15388" o:connectangles="0,0,0,0,0,0,0,0,0,0"/>
              </v:shape>
              <v:line id="Line 16" o:spid="_x0000_s1033" style="position:absolute;visibility:visible;mso-wrap-style:square" from="10137,15410" to="10773,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LWyxQAAAOMAAAAPAAAAZHJzL2Rvd25yZXYueG1sRE9fS8Mw&#10;EH8X/A7hBN9cUgNjq8uGCIp9063i69GcTbC5lCZ29dsbQfDxfv9vd1jCIGaako9soFopEMRdtJ57&#10;A+3p8WYDImVki0NkMvBNCQ77y4sd1jae+ZXmY+5FCeFUowGX81hLmTpHAdMqjsSF+4hTwFzOqZd2&#10;wnMJD4O8VWotA3ouDQ5HenDUfR6/goFm277F9ml+18tJe3a+edmoxpjrq+X+DkSmJf+L/9zPtsxX&#10;VbVda60r+P2pACD3PwAAAP//AwBQSwECLQAUAAYACAAAACEA2+H2y+4AAACFAQAAEwAAAAAAAAAA&#10;AAAAAAAAAAAAW0NvbnRlbnRfVHlwZXNdLnhtbFBLAQItABQABgAIAAAAIQBa9CxbvwAAABUBAAAL&#10;AAAAAAAAAAAAAAAAAB8BAABfcmVscy8ucmVsc1BLAQItABQABgAIAAAAIQBNjLWyxQAAAOMAAAAP&#10;AAAAAAAAAAAAAAAAAAcCAABkcnMvZG93bnJldi54bWxQSwUGAAAAAAMAAwC3AAAA+QIAAAAA&#10;" strokecolor="#5b9bd4" strokeweight="2.16pt"/>
              <v:line id="Line 15" o:spid="_x0000_s1034" style="position:absolute;visibility:visible;mso-wrap-style:square" from="10137,15453" to="10773,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J0yQAAAOIAAAAPAAAAZHJzL2Rvd25yZXYueG1sRI/BasMw&#10;EETvhf6D2EJvjdSEOKkbJQSH0lzjBNLjYm1tU2tlJMV2/74qFHocZuYNs9lNthMD+dA61vA8UyCI&#10;K2darjVczm9PaxAhIhvsHJOGbwqw297fbTA3buQTDWWsRYJwyFFDE2OfSxmqhiyGmeuJk/fpvMWY&#10;pK+l8TgmuO3kXKlMWmw5LTTYU9FQ9VXerIaP43gbiov0tns/7a9OFYczl1o/Pkz7VxCRpvgf/msf&#10;jYaFWi6y1TJ7gd9L6Q7I7Q8AAAD//wMAUEsBAi0AFAAGAAgAAAAhANvh9svuAAAAhQEAABMAAAAA&#10;AAAAAAAAAAAAAAAAAFtDb250ZW50X1R5cGVzXS54bWxQSwECLQAUAAYACAAAACEAWvQsW78AAAAV&#10;AQAACwAAAAAAAAAAAAAAAAAfAQAAX3JlbHMvLnJlbHNQSwECLQAUAAYACAAAACEAof5CdMkAAADi&#10;AAAADwAAAAAAAAAAAAAAAAAHAgAAZHJzL2Rvd25yZXYueG1sUEsFBgAAAAADAAMAtwAAAP0CAAAA&#10;AA==&#10;" strokecolor="#5b9bd4" strokeweight=".72pt"/>
              <w10:wrap anchorx="margin" anchory="page"/>
            </v:group>
          </w:pict>
        </mc:Fallback>
      </mc:AlternateContent>
    </w:r>
    <w:r>
      <w:rPr>
        <w:rFonts w:ascii="Times New Roman" w:hAnsi="Times New Roman" w:cs="Times New Roman"/>
        <w:i/>
        <w:sz w:val="18"/>
        <w:szCs w:val="18"/>
      </w:rPr>
      <w:tab/>
    </w:r>
    <w:r>
      <w:rPr>
        <w:rFonts w:ascii="Times New Roman" w:hAnsi="Times New Roman" w:cs="Times New Roman"/>
        <w:i/>
        <w:sz w:val="18"/>
        <w:szCs w:val="18"/>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88496E" w14:textId="77777777" w:rsidR="001E79DB" w:rsidRDefault="001E79DB" w:rsidP="00DE0135">
    <w:pPr>
      <w:pStyle w:val="Intestazione"/>
      <w:jc w:val="center"/>
    </w:pPr>
  </w:p>
  <w:p w14:paraId="5B75E297" w14:textId="77777777" w:rsidR="001E79DB" w:rsidRDefault="001E79DB" w:rsidP="00DE0135">
    <w:pPr>
      <w:pStyle w:val="Intestazione"/>
      <w:jc w:val="center"/>
    </w:pPr>
  </w:p>
  <w:p w14:paraId="5482AEB2" w14:textId="77777777" w:rsidR="001E79DB" w:rsidRDefault="001E79DB" w:rsidP="00205657">
    <w:pPr>
      <w:pStyle w:val="Intestazione"/>
    </w:pPr>
  </w:p>
  <w:p w14:paraId="3474B576" w14:textId="77777777" w:rsidR="001E79DB" w:rsidRPr="003F52ED" w:rsidRDefault="001E79DB" w:rsidP="00DE0135">
    <w:pPr>
      <w:pStyle w:val="Intestazione"/>
      <w:jc w:val="center"/>
      <w:rPr>
        <w:rFonts w:ascii="Times New Roman" w:hAnsi="Times New Roman" w:cs="Times New Roman"/>
        <w:b/>
        <w:i/>
      </w:rPr>
    </w:pPr>
    <w:r w:rsidRPr="003F52ED">
      <w:rPr>
        <w:rFonts w:ascii="Times New Roman" w:hAnsi="Times New Roman" w:cs="Times New Roman"/>
        <w:b/>
        <w:i/>
      </w:rPr>
      <w:t>A</w:t>
    </w:r>
    <w:r>
      <w:rPr>
        <w:rFonts w:ascii="Times New Roman" w:hAnsi="Times New Roman" w:cs="Times New Roman"/>
        <w:b/>
        <w:i/>
      </w:rPr>
      <w:t>reaCom</w:t>
    </w:r>
  </w:p>
  <w:p w14:paraId="44073F22" w14:textId="7206D725" w:rsidR="001E79DB" w:rsidRPr="003F52ED" w:rsidRDefault="001E79DB" w:rsidP="001E79DB">
    <w:pPr>
      <w:pStyle w:val="Intestazione"/>
      <w:jc w:val="center"/>
      <w:rPr>
        <w:rFonts w:ascii="Times New Roman" w:hAnsi="Times New Roman" w:cs="Times New Roman"/>
        <w:i/>
        <w:sz w:val="18"/>
        <w:szCs w:val="18"/>
      </w:rPr>
    </w:pPr>
    <w:r>
      <w:rPr>
        <w:noProof/>
        <w:lang w:eastAsia="it-IT"/>
      </w:rPr>
      <mc:AlternateContent>
        <mc:Choice Requires="wpg">
          <w:drawing>
            <wp:anchor distT="0" distB="0" distL="114300" distR="114300" simplePos="0" relativeHeight="251664896" behindDoc="1" locked="0" layoutInCell="1" allowOverlap="1" wp14:anchorId="3A5F2425" wp14:editId="5E2DF43E">
              <wp:simplePos x="0" y="0"/>
              <wp:positionH relativeFrom="margin">
                <wp:posOffset>155787</wp:posOffset>
              </wp:positionH>
              <wp:positionV relativeFrom="page">
                <wp:posOffset>788035</wp:posOffset>
              </wp:positionV>
              <wp:extent cx="5850255" cy="45720"/>
              <wp:effectExtent l="0" t="0" r="36195" b="11430"/>
              <wp:wrapNone/>
              <wp:docPr id="338845167" name="Gruppo 3388451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50255" cy="45720"/>
                        <a:chOff x="1560" y="15388"/>
                        <a:chExt cx="9213" cy="72"/>
                      </a:xfrm>
                    </wpg:grpSpPr>
                    <wps:wsp>
                      <wps:cNvPr id="177885565" name="Line 22"/>
                      <wps:cNvCnPr>
                        <a:cxnSpLocks noChangeShapeType="1"/>
                      </wps:cNvCnPr>
                      <wps:spPr bwMode="auto">
                        <a:xfrm>
                          <a:off x="1560" y="15410"/>
                          <a:ext cx="2521"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1144962468" name="Line 21"/>
                      <wps:cNvCnPr>
                        <a:cxnSpLocks noChangeShapeType="1"/>
                      </wps:cNvCnPr>
                      <wps:spPr bwMode="auto">
                        <a:xfrm>
                          <a:off x="1560" y="15453"/>
                          <a:ext cx="2521"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s:wsp>
                      <wps:cNvPr id="2080135993" name="AutoShape 20"/>
                      <wps:cNvSpPr>
                        <a:spLocks/>
                      </wps:cNvSpPr>
                      <wps:spPr bwMode="auto">
                        <a:xfrm>
                          <a:off x="4081" y="15388"/>
                          <a:ext cx="72" cy="72"/>
                        </a:xfrm>
                        <a:custGeom>
                          <a:avLst/>
                          <a:gdLst>
                            <a:gd name="T0" fmla="*/ 72 w 72"/>
                            <a:gd name="T1" fmla="*/ 15446 h 72"/>
                            <a:gd name="T2" fmla="*/ 0 w 72"/>
                            <a:gd name="T3" fmla="*/ 15446 h 72"/>
                            <a:gd name="T4" fmla="*/ 0 w 72"/>
                            <a:gd name="T5" fmla="*/ 15460 h 72"/>
                            <a:gd name="T6" fmla="*/ 72 w 72"/>
                            <a:gd name="T7" fmla="*/ 15460 h 72"/>
                            <a:gd name="T8" fmla="*/ 72 w 72"/>
                            <a:gd name="T9" fmla="*/ 15446 h 72"/>
                            <a:gd name="T10" fmla="*/ 72 w 72"/>
                            <a:gd name="T11" fmla="*/ 15388 h 72"/>
                            <a:gd name="T12" fmla="*/ 0 w 72"/>
                            <a:gd name="T13" fmla="*/ 15388 h 72"/>
                            <a:gd name="T14" fmla="*/ 0 w 72"/>
                            <a:gd name="T15" fmla="*/ 15432 h 72"/>
                            <a:gd name="T16" fmla="*/ 72 w 72"/>
                            <a:gd name="T17" fmla="*/ 15432 h 72"/>
                            <a:gd name="T18" fmla="*/ 72 w 72"/>
                            <a:gd name="T19" fmla="*/ 15388 h 72"/>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72" h="72">
                              <a:moveTo>
                                <a:pt x="72" y="58"/>
                              </a:moveTo>
                              <a:lnTo>
                                <a:pt x="0" y="58"/>
                              </a:lnTo>
                              <a:lnTo>
                                <a:pt x="0" y="72"/>
                              </a:lnTo>
                              <a:lnTo>
                                <a:pt x="72" y="72"/>
                              </a:lnTo>
                              <a:lnTo>
                                <a:pt x="72" y="58"/>
                              </a:lnTo>
                              <a:moveTo>
                                <a:pt x="72" y="0"/>
                              </a:moveTo>
                              <a:lnTo>
                                <a:pt x="0" y="0"/>
                              </a:lnTo>
                              <a:lnTo>
                                <a:pt x="0" y="44"/>
                              </a:lnTo>
                              <a:lnTo>
                                <a:pt x="72" y="44"/>
                              </a:lnTo>
                              <a:lnTo>
                                <a:pt x="72" y="0"/>
                              </a:lnTo>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177396" name="Line 19"/>
                      <wps:cNvCnPr>
                        <a:cxnSpLocks noChangeShapeType="1"/>
                      </wps:cNvCnPr>
                      <wps:spPr bwMode="auto">
                        <a:xfrm>
                          <a:off x="4153" y="15410"/>
                          <a:ext cx="5912"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1048026972" name="Line 18"/>
                      <wps:cNvCnPr>
                        <a:cxnSpLocks noChangeShapeType="1"/>
                      </wps:cNvCnPr>
                      <wps:spPr bwMode="auto">
                        <a:xfrm>
                          <a:off x="4153" y="15453"/>
                          <a:ext cx="5912"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s:wsp>
                      <wps:cNvPr id="1456899325" name="AutoShape 17"/>
                      <wps:cNvSpPr>
                        <a:spLocks/>
                      </wps:cNvSpPr>
                      <wps:spPr bwMode="auto">
                        <a:xfrm>
                          <a:off x="10065" y="15388"/>
                          <a:ext cx="72" cy="72"/>
                        </a:xfrm>
                        <a:custGeom>
                          <a:avLst/>
                          <a:gdLst>
                            <a:gd name="T0" fmla="*/ 72 w 72"/>
                            <a:gd name="T1" fmla="*/ 15446 h 72"/>
                            <a:gd name="T2" fmla="*/ 0 w 72"/>
                            <a:gd name="T3" fmla="*/ 15446 h 72"/>
                            <a:gd name="T4" fmla="*/ 0 w 72"/>
                            <a:gd name="T5" fmla="*/ 15460 h 72"/>
                            <a:gd name="T6" fmla="*/ 72 w 72"/>
                            <a:gd name="T7" fmla="*/ 15460 h 72"/>
                            <a:gd name="T8" fmla="*/ 72 w 72"/>
                            <a:gd name="T9" fmla="*/ 15446 h 72"/>
                            <a:gd name="T10" fmla="*/ 72 w 72"/>
                            <a:gd name="T11" fmla="*/ 15388 h 72"/>
                            <a:gd name="T12" fmla="*/ 0 w 72"/>
                            <a:gd name="T13" fmla="*/ 15388 h 72"/>
                            <a:gd name="T14" fmla="*/ 0 w 72"/>
                            <a:gd name="T15" fmla="*/ 15432 h 72"/>
                            <a:gd name="T16" fmla="*/ 72 w 72"/>
                            <a:gd name="T17" fmla="*/ 15432 h 72"/>
                            <a:gd name="T18" fmla="*/ 72 w 72"/>
                            <a:gd name="T19" fmla="*/ 15388 h 72"/>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72" h="72">
                              <a:moveTo>
                                <a:pt x="72" y="58"/>
                              </a:moveTo>
                              <a:lnTo>
                                <a:pt x="0" y="58"/>
                              </a:lnTo>
                              <a:lnTo>
                                <a:pt x="0" y="72"/>
                              </a:lnTo>
                              <a:lnTo>
                                <a:pt x="72" y="72"/>
                              </a:lnTo>
                              <a:lnTo>
                                <a:pt x="72" y="58"/>
                              </a:lnTo>
                              <a:moveTo>
                                <a:pt x="72" y="0"/>
                              </a:moveTo>
                              <a:lnTo>
                                <a:pt x="0" y="0"/>
                              </a:lnTo>
                              <a:lnTo>
                                <a:pt x="0" y="44"/>
                              </a:lnTo>
                              <a:lnTo>
                                <a:pt x="72" y="44"/>
                              </a:lnTo>
                              <a:lnTo>
                                <a:pt x="72" y="0"/>
                              </a:lnTo>
                            </a:path>
                          </a:pathLst>
                        </a:custGeom>
                        <a:solidFill>
                          <a:srgbClr val="5B9BD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0970883" name="Line 16"/>
                      <wps:cNvCnPr>
                        <a:cxnSpLocks noChangeShapeType="1"/>
                      </wps:cNvCnPr>
                      <wps:spPr bwMode="auto">
                        <a:xfrm>
                          <a:off x="10137" y="15410"/>
                          <a:ext cx="636" cy="0"/>
                        </a:xfrm>
                        <a:prstGeom prst="line">
                          <a:avLst/>
                        </a:prstGeom>
                        <a:noFill/>
                        <a:ln w="27432">
                          <a:solidFill>
                            <a:srgbClr val="5B9BD4"/>
                          </a:solidFill>
                          <a:round/>
                          <a:headEnd/>
                          <a:tailEnd/>
                        </a:ln>
                        <a:extLst>
                          <a:ext uri="{909E8E84-426E-40DD-AFC4-6F175D3DCCD1}">
                            <a14:hiddenFill xmlns:a14="http://schemas.microsoft.com/office/drawing/2010/main">
                              <a:noFill/>
                            </a14:hiddenFill>
                          </a:ext>
                        </a:extLst>
                      </wps:spPr>
                      <wps:bodyPr/>
                    </wps:wsp>
                    <wps:wsp>
                      <wps:cNvPr id="1292185228" name="Line 15"/>
                      <wps:cNvCnPr>
                        <a:cxnSpLocks noChangeShapeType="1"/>
                      </wps:cNvCnPr>
                      <wps:spPr bwMode="auto">
                        <a:xfrm>
                          <a:off x="10137" y="15453"/>
                          <a:ext cx="636" cy="0"/>
                        </a:xfrm>
                        <a:prstGeom prst="line">
                          <a:avLst/>
                        </a:prstGeom>
                        <a:noFill/>
                        <a:ln w="9144">
                          <a:solidFill>
                            <a:srgbClr val="5B9BD4"/>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978A713" id="Gruppo 338845167" o:spid="_x0000_s1026" style="position:absolute;margin-left:12.25pt;margin-top:62.05pt;width:460.65pt;height:3.6pt;z-index:-251651584;mso-position-horizontal-relative:margin;mso-position-vertical-relative:page" coordorigin="1560,15388" coordsize="9213,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rXixAUAAGcjAAAOAAAAZHJzL2Uyb0RvYy54bWzsWl1vo0YUfa/U/zDisVLXgAGDFWfVzX6o&#10;0rZdadMfMAFsUDFDBxIn++t77gzggRjH2jbZSus82OC5c+fOOcydeyZcvL7fFuwulXUuypXlvLIt&#10;lpaxSPJys7L+vH7/c2ixuuFlwgtRpivrIa2t15c//nCxq5apKzJRJKlkcFLWy121srKmqZazWR1n&#10;6ZbXr0SVlmhcC7nlDW7lZpZIvoP3bTFzbTuY7YRMKinitK7x61vdaF0q/+t1Gjd/rNd12rBiZSG2&#10;Rn1K9XlDn7PLC77cSF5ledyGwb8iii3PSwzau3rLG85uZf7I1TaPpajFunkVi+1MrNd5nKo5YDaO&#10;PZrNByluKzWXzXK3qXqYAO0Ip692G/9+90FWn6tPUkePy48i/qsGLrNdtVma7XS/0cbsZvebSMAn&#10;v22Emvj9Wm7JBabE7hW+Dz2+6X3DYvzoh77t+r7FYrR5/sJt8Y8zkES9HD8ASWh0/HkYanLi7F3b&#10;PXKdue67cKltxpd6VBVpGxkxj0ep3qNV/zu0Pme8ShUJNaHxSbI8QYCLRRj6foDJlHwLID7mZcpc&#10;FRcFAMurUoMa35ctqKwUVxkvN6nyef1QoZ+jZjLoQjc1GHkSZAMuz2mx7LB2fdfRYKmGHiu+rGTd&#10;fEjFltHFyioQuGKQ332sGw1rZ0KEluJ9XhRqnRQl260sd+HNXdWjFkWeUCvZ1XJzc1VIdsex1Pw3&#10;0Zu3XkvSwAyPdJkob1nKk3ftdcPzQl8j0KJUD58GQfN5I5KHT5KCa9l9KZodz4sC1wuQxkyeFWsD&#10;0vjyZXj254QqXz4/zxHm/p3Q7Nqh7cz9KEJ+0TT/grymVinTSarlukuUtZkl1WrXLScvXc8OsTyH&#10;ma6jFNlNZchRlsMTdqtXLvHfrVZsOQnWLf20Sdrgr5FE19sCG9lPM7Zw2Q4f+qnZm2D03sTxPS9g&#10;2QErRNJb2Qf9ALHeYtqPZ1gd9oNEavoJ7IPxBIbVxMQWhgkCmnCE9dwPN+EoMkymZ4a8+6QnZwg2&#10;traDk3OeRps2wD5utUke9vQ03s4I8Ll72NMJiDsjyKdcnYC5MwR9CimsyT0MNgts/LHA9+fB+DGn&#10;TbAH7LjlEP1jPk0Sjvsc8nDMp0nHcZ8mI8ctTV6OW5rUHLc0CXpkic27z0Y80+WE2hjbDIUtkqH+&#10;WVnXYJBSViVqqvsoYSEXXutiSPWgVsPcGZiDKjJXWyHGhN3IXNcnnXewQOY+PRwHzecD7wCYzBeT&#10;5npb7LwDOzKPJs39gXdKGGSPpDAVTjDs0M4Wa3+qw2LYoZ0vlvhUh3DYoZ0xFvJUh2jYoZ0zlqvR&#10;QUPbUi0hvcaiS1oMouuG+oB63tAT0l1SZUkbX6a+6NetuEuvhWpv6CGhVgDnK12AsfbtRWnaaXx7&#10;s66x+66UM23U77BdY/etjdoRT7N6NOA+voG3rhzfNw8H1ZF1Vl1b921Gj/JMo981dt+D8U6zGo4H&#10;dIketVp6noheowAZVPUnFv9U2RuKAh4na30mhRbrOFzARSbkF4vtINRXVv33LZepxYpfS2g7KlOB&#10;WaNutKhk0my5MVt4GcPVymosJCK6vGr0acBtJfNNhpF0pikFVYDrXAkiquq0AnlxATIPA0jNeYQV&#10;augPve5eTH94qDTU2kMZNNaZfkRlCwn67hHqTgI6EXnWmeYJ1cRxgu2FthtElHFMnlWu+yY8j3Xm&#10;8/H8HelMx/ODECrTRbU31pl68225/s90poMzUgyG5WkcqZ2FZquNp/WhWWRP6EOzup52ZFbWE47M&#10;kvosNI+dWYwgPwvN7sDHPQtNrRfPQrPX1GeheRaadNxxFpqEwllodv8jP6xAcDYZLewwhNAzBYg6&#10;UH0xAeLgvzDY41W1+khpBjjdPQvNk18eOEyz4+K/6KHvuqhLTZ7VUeG34XmsNJ+N5/+H0FQvK+Bt&#10;DnW41r55Qq+LmPfqmGn/fszlPwAAAP//AwBQSwMEFAAGAAgAAAAhAB9OnoDgAAAACgEAAA8AAABk&#10;cnMvZG93bnJldi54bWxMj8tqwzAQRfeF/oOYQneNLD9K41oOIbRdhUKSQslOsSa2iSUZS7Gdv+90&#10;1S7nzuE+itVsOjbi4FtnJYhFBAxt5XRrawlfh/enF2A+KKtV5yxKuKGHVXl/V6hcu8nucNyHmpGJ&#10;9bmS0ITQ55z7qkGj/ML1aOl3doNRgc6h5npQE5mbjsdR9MyNai0lNKrHTYPVZX81Ej4mNa0T8TZu&#10;L+fN7XjIPr+3AqV8fJjXr8ACzuEPht/6VB1K6nRyV6s96yTEaUYk6XEqgBGwTDPaciIlEQnwsuD/&#10;J5Q/AAAA//8DAFBLAQItABQABgAIAAAAIQC2gziS/gAAAOEBAAATAAAAAAAAAAAAAAAAAAAAAABb&#10;Q29udGVudF9UeXBlc10ueG1sUEsBAi0AFAAGAAgAAAAhADj9If/WAAAAlAEAAAsAAAAAAAAAAAAA&#10;AAAALwEAAF9yZWxzLy5yZWxzUEsBAi0AFAAGAAgAAAAhANqKteLEBQAAZyMAAA4AAAAAAAAAAAAA&#10;AAAALgIAAGRycy9lMm9Eb2MueG1sUEsBAi0AFAAGAAgAAAAhAB9OnoDgAAAACgEAAA8AAAAAAAAA&#10;AAAAAAAAHggAAGRycy9kb3ducmV2LnhtbFBLBQYAAAAABAAEAPMAAAArCQAAAAA=&#10;">
              <v:line id="Line 22" o:spid="_x0000_s1027" style="position:absolute;visibility:visible;mso-wrap-style:square" from="1560,15410" to="4081,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VRqxQAAAOIAAAAPAAAAZHJzL2Rvd25yZXYueG1sRE9dS8Mw&#10;FH0X9h/CHfjm0jm61bpsDEGxb7p17PXSXJtgc1Oa2NV/bwTBx8P53u4n14mRhmA9K1guMhDEjdeW&#10;WwX16fmuABEissbOMyn4pgD73exmi6X2V36n8RhbkUI4lKjAxNiXUobGkMOw8D1x4j784DAmOLRS&#10;D3hN4a6T91m2lg4tpwaDPT0Zaj6PX05B9VCfff0yXlbTaWXZ2OqtyCqlbufT4RFEpCn+i//crzrN&#10;32yKIs/XOfxeShjk7gcAAP//AwBQSwECLQAUAAYACAAAACEA2+H2y+4AAACFAQAAEwAAAAAAAAAA&#10;AAAAAAAAAAAAW0NvbnRlbnRfVHlwZXNdLnhtbFBLAQItABQABgAIAAAAIQBa9CxbvwAAABUBAAAL&#10;AAAAAAAAAAAAAAAAAB8BAABfcmVscy8ucmVsc1BLAQItABQABgAIAAAAIQCR3VRqxQAAAOIAAAAP&#10;AAAAAAAAAAAAAAAAAAcCAABkcnMvZG93bnJldi54bWxQSwUGAAAAAAMAAwC3AAAA+QIAAAAA&#10;" strokecolor="#5b9bd4" strokeweight="2.16pt"/>
              <v:line id="Line 21" o:spid="_x0000_s1028" style="position:absolute;visibility:visible;mso-wrap-style:square" from="1560,15453" to="4081,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winyQAAAOMAAAAPAAAAZHJzL2Rvd25yZXYueG1sRI9Ba8Mw&#10;DIXvg/0Ho8Fuq9MSwpbVLSVjrNemhe4oYi0Ji+Vgu0n276fDYEfpPb33abtf3KAmCrH3bGC9ykAR&#10;N9723Bq4nN+fnkHFhGxx8EwGfijCfnd/t8XS+plPNNWpVRLCsUQDXUpjqXVsOnIYV34kFu3LB4dJ&#10;xtBqG3CWcDfoTZYV2mHP0tDhSFVHzXd9cwY+j/Ntqi46uOHjdLj6rHo7c23M48NyeAWVaEn/5r/r&#10;oxX8dZ6/FJu8EGj5SRagd78AAAD//wMAUEsBAi0AFAAGAAgAAAAhANvh9svuAAAAhQEAABMAAAAA&#10;AAAAAAAAAAAAAAAAAFtDb250ZW50X1R5cGVzXS54bWxQSwECLQAUAAYACAAAACEAWvQsW78AAAAV&#10;AQAACwAAAAAAAAAAAAAAAAAfAQAAX3JlbHMvLnJlbHNQSwECLQAUAAYACAAAACEADDMIp8kAAADj&#10;AAAADwAAAAAAAAAAAAAAAAAHAgAAZHJzL2Rvd25yZXYueG1sUEsFBgAAAAADAAMAtwAAAP0CAAAA&#10;AA==&#10;" strokecolor="#5b9bd4" strokeweight=".72pt"/>
              <v:shape id="AutoShape 20" o:spid="_x0000_s1029" style="position:absolute;left:4081;top:15388;width:72;height:72;visibility:visible;mso-wrap-style:square;v-text-anchor:top" coordsize="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8hZygAAAOMAAAAPAAAAZHJzL2Rvd25yZXYueG1sRI9BawIx&#10;FITvQv9DeIXeNNFV0a1RilLoqaBrob09Nq+brZuXZZPq+u8bQehxmJlvmNWmd404UxdqzxrGIwWC&#10;uPSm5krDsXgdLkCEiGyw8UwarhRgs34YrDA3/sJ7Oh9iJRKEQ44abIxtLmUoLTkMI98SJ+/bdw5j&#10;kl0lTYeXBHeNnCg1lw5rTgsWW9paKk+HX6fhs2g+dq6dS/Nus1kxtUf783XS+umxf3kGEamP/+F7&#10;+81omKiFGmez5TKD26f0B+T6DwAA//8DAFBLAQItABQABgAIAAAAIQDb4fbL7gAAAIUBAAATAAAA&#10;AAAAAAAAAAAAAAAAAABbQ29udGVudF9UeXBlc10ueG1sUEsBAi0AFAAGAAgAAAAhAFr0LFu/AAAA&#10;FQEAAAsAAAAAAAAAAAAAAAAAHwEAAF9yZWxzLy5yZWxzUEsBAi0AFAAGAAgAAAAhAPiTyFnKAAAA&#10;4wAAAA8AAAAAAAAAAAAAAAAABwIAAGRycy9kb3ducmV2LnhtbFBLBQYAAAAAAwADALcAAAD+AgAA&#10;AAA=&#10;" path="m72,58l,58,,72r72,l72,58m72,l,,,44r72,l72,e" fillcolor="#5b9bd4" stroked="f">
                <v:path arrowok="t" o:connecttype="custom" o:connectlocs="72,15446;0,15446;0,15460;72,15460;72,15446;72,15388;0,15388;0,15432;72,15432;72,15388" o:connectangles="0,0,0,0,0,0,0,0,0,0"/>
              </v:shape>
              <v:line id="Line 19" o:spid="_x0000_s1030" style="position:absolute;visibility:visible;mso-wrap-style:square" from="4153,15410" to="10065,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laHjyQAAAOIAAAAPAAAAZHJzL2Rvd25yZXYueG1sRI9BS8NA&#10;FITvQv/D8oTe7KYG0jR2W4pgMTdtI14f2Wd2Mfs2ZNc0/ntXEDwOM/MNszvMrhcTjcF6VrBeZSCI&#10;W68tdwqay9NdCSJEZI29Z1LwTQEO+8XNDivtr/xK0zl2IkE4VKjAxDhUUobWkMOw8gNx8j786DAm&#10;OXZSj3hNcNfL+ywrpEPLacHgQI+G2s/zl1NQb5s335ym93y+5JaNrV/KrFZqeTsfH0BEmuN/+K/9&#10;rBXkZbHebPJtAb+X0h2Q+x8AAAD//wMAUEsBAi0AFAAGAAgAAAAhANvh9svuAAAAhQEAABMAAAAA&#10;AAAAAAAAAAAAAAAAAFtDb250ZW50X1R5cGVzXS54bWxQSwECLQAUAAYACAAAACEAWvQsW78AAAAV&#10;AQAACwAAAAAAAAAAAAAAAAAfAQAAX3JlbHMvLnJlbHNQSwECLQAUAAYACAAAACEAN5Wh48kAAADi&#10;AAAADwAAAAAAAAAAAAAAAAAHAgAAZHJzL2Rvd25yZXYueG1sUEsFBgAAAAADAAMAtwAAAP0CAAAA&#10;AA==&#10;" strokecolor="#5b9bd4" strokeweight="2.16pt"/>
              <v:line id="Line 18" o:spid="_x0000_s1031" style="position:absolute;visibility:visible;mso-wrap-style:square" from="4153,15453" to="10065,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TZhxQAAAOMAAAAPAAAAZHJzL2Rvd25yZXYueG1sRE9fa8Iw&#10;EH8f+B3CCXubiWU4rUaRypivVmF7PJpbW9ZcShLb7tsvg8Ee7/f/dofJdmIgH1rHGpYLBYK4cqbl&#10;WsPt+vq0BhEissHOMWn4pgCH/exhh7lxI19oKGMtUgiHHDU0Mfa5lKFqyGJYuJ44cZ/OW4zp9LU0&#10;HscUbjuZKbWSFltODQ32VDRUfZV3q+HjPN6H4ia97d4ux3enitOVS60f59NxCyLSFP/Ff+6zSfPV&#10;81plq81LBr8/JQDk/gcAAP//AwBQSwECLQAUAAYACAAAACEA2+H2y+4AAACFAQAAEwAAAAAAAAAA&#10;AAAAAAAAAAAAW0NvbnRlbnRfVHlwZXNdLnhtbFBLAQItABQABgAIAAAAIQBa9CxbvwAAABUBAAAL&#10;AAAAAAAAAAAAAAAAAB8BAABfcmVscy8ucmVsc1BLAQItABQABgAIAAAAIQDGnTZhxQAAAOMAAAAP&#10;AAAAAAAAAAAAAAAAAAcCAABkcnMvZG93bnJldi54bWxQSwUGAAAAAAMAAwC3AAAA+QIAAAAA&#10;" strokecolor="#5b9bd4" strokeweight=".72pt"/>
              <v:shape id="AutoShape 17" o:spid="_x0000_s1032" style="position:absolute;left:10065;top:15388;width:72;height:72;visibility:visible;mso-wrap-style:square;v-text-anchor:top" coordsize="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V9fxwAAAOMAAAAPAAAAZHJzL2Rvd25yZXYueG1sRE9fa8Iw&#10;EH8f+B3CCXub6dQWrUYRx2BPwqwDfTuas+lsLqXJtPv2ZiDs8X7/b7nubSOu1PnasYLXUQKCuHS6&#10;5krBoXh/mYHwAVlj45gU/JKH9WrwtMRcuxt/0nUfKhFD2OeowITQ5lL60pBFP3ItceTOrrMY4tlV&#10;Und4i+G2keMkyaTFmmODwZa2hsrL/scqOBbN15ttM6l3ZpIWU3Mw36eLUs/DfrMAEagP/+KH+0PH&#10;+dM0m83nk3EKfz9FAOTqDgAA//8DAFBLAQItABQABgAIAAAAIQDb4fbL7gAAAIUBAAATAAAAAAAA&#10;AAAAAAAAAAAAAABbQ29udGVudF9UeXBlc10ueG1sUEsBAi0AFAAGAAgAAAAhAFr0LFu/AAAAFQEA&#10;AAsAAAAAAAAAAAAAAAAAHwEAAF9yZWxzLy5yZWxzUEsBAi0AFAAGAAgAAAAhADWBX1/HAAAA4wAA&#10;AA8AAAAAAAAAAAAAAAAABwIAAGRycy9kb3ducmV2LnhtbFBLBQYAAAAAAwADALcAAAD7AgAAAAA=&#10;" path="m72,58l,58,,72r72,l72,58m72,l,,,44r72,l72,e" fillcolor="#5b9bd4" stroked="f">
                <v:path arrowok="t" o:connecttype="custom" o:connectlocs="72,15446;0,15446;0,15460;72,15460;72,15446;72,15388;0,15388;0,15432;72,15432;72,15388" o:connectangles="0,0,0,0,0,0,0,0,0,0"/>
              </v:shape>
              <v:line id="Line 16" o:spid="_x0000_s1033" style="position:absolute;visibility:visible;mso-wrap-style:square" from="10137,15410" to="10773,15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eq4yAAAAOIAAAAPAAAAZHJzL2Rvd25yZXYueG1sRI9RS8Mw&#10;FIXfhf2HcAe+uUQLs6vLxhgo9k23iq+X5toEm5vSxK7+eyMIPh7OOd/hbPez78VEY3SBNdyuFAji&#10;NhjHnYbm/HhTgogJ2WAfmDR8U4T9bnG1xcqEC7/SdEqdyBCOFWqwKQ2VlLG15DGuwkCcvY8wekxZ&#10;jp00I14y3PfyTqm19Og4L1gc6Gip/Tx9eQ31pnkLzdP0XsznwrF19Uupaq2vl/PhAUSiOf2H/9rP&#10;RsNaqc29KssCfi/lOyB3PwAAAP//AwBQSwECLQAUAAYACAAAACEA2+H2y+4AAACFAQAAEwAAAAAA&#10;AAAAAAAAAAAAAAAAW0NvbnRlbnRfVHlwZXNdLnhtbFBLAQItABQABgAIAAAAIQBa9CxbvwAAABUB&#10;AAALAAAAAAAAAAAAAAAAAB8BAABfcmVscy8ucmVsc1BLAQItABQABgAIAAAAIQDUMeq4yAAAAOIA&#10;AAAPAAAAAAAAAAAAAAAAAAcCAABkcnMvZG93bnJldi54bWxQSwUGAAAAAAMAAwC3AAAA/AIAAAAA&#10;" strokecolor="#5b9bd4" strokeweight="2.16pt"/>
              <v:line id="Line 15" o:spid="_x0000_s1034" style="position:absolute;visibility:visible;mso-wrap-style:square" from="10137,15453" to="10773,15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R5UyAAAAOMAAAAPAAAAZHJzL2Rvd25yZXYueG1sRI9BT8Mw&#10;DIXvSPyHyEjcWLpIoFGWTVMRYtd1k+BoNaataJwqydry7/EBiaP9nt/7vN0vflATxdQHtrBeFaCI&#10;m+B6bi1czm8PG1ApIzscApOFH0qw393ebLF0YeYTTXVulYRwKtFCl/NYap2ajjymVRiJRfsK0WOW&#10;MbbaRZwl3A/aFMWT9tizNHQ4UtVR811fvYXP43ydqouOfng/HT5CUb2eubb2/m45vIDKtOR/89/1&#10;0Qm+eTbrzaMxAi0/yQL07hcAAP//AwBQSwECLQAUAAYACAAAACEA2+H2y+4AAACFAQAAEwAAAAAA&#10;AAAAAAAAAAAAAAAAW0NvbnRlbnRfVHlwZXNdLnhtbFBLAQItABQABgAIAAAAIQBa9CxbvwAAABUB&#10;AAALAAAAAAAAAAAAAAAAAB8BAABfcmVscy8ucmVsc1BLAQItABQABgAIAAAAIQBzxR5UyAAAAOMA&#10;AAAPAAAAAAAAAAAAAAAAAAcCAABkcnMvZG93bnJldi54bWxQSwUGAAAAAAMAAwC3AAAA/AIAAAAA&#10;" strokecolor="#5b9bd4" strokeweight=".72pt"/>
              <w10:wrap anchorx="margin" anchory="page"/>
            </v:group>
          </w:pict>
        </mc:Fallback>
      </mc:AlternateContent>
    </w:r>
    <w:r w:rsidRPr="003F52ED">
      <w:rPr>
        <w:rFonts w:ascii="Times New Roman" w:hAnsi="Times New Roman" w:cs="Times New Roman"/>
        <w:i/>
        <w:sz w:val="18"/>
        <w:szCs w:val="18"/>
      </w:rPr>
      <w:t>Piano Integrato di Azione e Organizzazione</w:t>
    </w:r>
    <w:r>
      <w:rPr>
        <w:rFonts w:ascii="Times New Roman" w:hAnsi="Times New Roman" w:cs="Times New Roman"/>
        <w:i/>
        <w:sz w:val="18"/>
        <w:szCs w:val="18"/>
      </w:rPr>
      <w:t xml:space="preserve"> (Allegato 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275194"/>
    <w:multiLevelType w:val="hybridMultilevel"/>
    <w:tmpl w:val="E0B41C1A"/>
    <w:lvl w:ilvl="0" w:tplc="292276EE">
      <w:start w:val="4"/>
      <w:numFmt w:val="bullet"/>
      <w:lvlText w:val="-"/>
      <w:lvlJc w:val="left"/>
      <w:pPr>
        <w:ind w:left="1145" w:hanging="360"/>
      </w:pPr>
      <w:rPr>
        <w:rFonts w:ascii="Times New Roman" w:eastAsiaTheme="minorHAnsi" w:hAnsi="Times New Roman" w:cs="Times New Roman" w:hint="default"/>
      </w:rPr>
    </w:lvl>
    <w:lvl w:ilvl="1" w:tplc="04100003" w:tentative="1">
      <w:start w:val="1"/>
      <w:numFmt w:val="bullet"/>
      <w:lvlText w:val="o"/>
      <w:lvlJc w:val="left"/>
      <w:pPr>
        <w:ind w:left="1865" w:hanging="360"/>
      </w:pPr>
      <w:rPr>
        <w:rFonts w:ascii="Courier New" w:hAnsi="Courier New" w:cs="Courier New" w:hint="default"/>
      </w:rPr>
    </w:lvl>
    <w:lvl w:ilvl="2" w:tplc="04100005" w:tentative="1">
      <w:start w:val="1"/>
      <w:numFmt w:val="bullet"/>
      <w:lvlText w:val=""/>
      <w:lvlJc w:val="left"/>
      <w:pPr>
        <w:ind w:left="2585" w:hanging="360"/>
      </w:pPr>
      <w:rPr>
        <w:rFonts w:ascii="Wingdings" w:hAnsi="Wingdings" w:hint="default"/>
      </w:rPr>
    </w:lvl>
    <w:lvl w:ilvl="3" w:tplc="04100001" w:tentative="1">
      <w:start w:val="1"/>
      <w:numFmt w:val="bullet"/>
      <w:lvlText w:val=""/>
      <w:lvlJc w:val="left"/>
      <w:pPr>
        <w:ind w:left="3305" w:hanging="360"/>
      </w:pPr>
      <w:rPr>
        <w:rFonts w:ascii="Symbol" w:hAnsi="Symbol" w:hint="default"/>
      </w:rPr>
    </w:lvl>
    <w:lvl w:ilvl="4" w:tplc="04100003" w:tentative="1">
      <w:start w:val="1"/>
      <w:numFmt w:val="bullet"/>
      <w:lvlText w:val="o"/>
      <w:lvlJc w:val="left"/>
      <w:pPr>
        <w:ind w:left="4025" w:hanging="360"/>
      </w:pPr>
      <w:rPr>
        <w:rFonts w:ascii="Courier New" w:hAnsi="Courier New" w:cs="Courier New" w:hint="default"/>
      </w:rPr>
    </w:lvl>
    <w:lvl w:ilvl="5" w:tplc="04100005" w:tentative="1">
      <w:start w:val="1"/>
      <w:numFmt w:val="bullet"/>
      <w:lvlText w:val=""/>
      <w:lvlJc w:val="left"/>
      <w:pPr>
        <w:ind w:left="4745" w:hanging="360"/>
      </w:pPr>
      <w:rPr>
        <w:rFonts w:ascii="Wingdings" w:hAnsi="Wingdings" w:hint="default"/>
      </w:rPr>
    </w:lvl>
    <w:lvl w:ilvl="6" w:tplc="04100001" w:tentative="1">
      <w:start w:val="1"/>
      <w:numFmt w:val="bullet"/>
      <w:lvlText w:val=""/>
      <w:lvlJc w:val="left"/>
      <w:pPr>
        <w:ind w:left="5465" w:hanging="360"/>
      </w:pPr>
      <w:rPr>
        <w:rFonts w:ascii="Symbol" w:hAnsi="Symbol" w:hint="default"/>
      </w:rPr>
    </w:lvl>
    <w:lvl w:ilvl="7" w:tplc="04100003" w:tentative="1">
      <w:start w:val="1"/>
      <w:numFmt w:val="bullet"/>
      <w:lvlText w:val="o"/>
      <w:lvlJc w:val="left"/>
      <w:pPr>
        <w:ind w:left="6185" w:hanging="360"/>
      </w:pPr>
      <w:rPr>
        <w:rFonts w:ascii="Courier New" w:hAnsi="Courier New" w:cs="Courier New" w:hint="default"/>
      </w:rPr>
    </w:lvl>
    <w:lvl w:ilvl="8" w:tplc="04100005" w:tentative="1">
      <w:start w:val="1"/>
      <w:numFmt w:val="bullet"/>
      <w:lvlText w:val=""/>
      <w:lvlJc w:val="left"/>
      <w:pPr>
        <w:ind w:left="6905" w:hanging="360"/>
      </w:pPr>
      <w:rPr>
        <w:rFonts w:ascii="Wingdings" w:hAnsi="Wingdings" w:hint="default"/>
      </w:rPr>
    </w:lvl>
  </w:abstractNum>
  <w:abstractNum w:abstractNumId="1" w15:restartNumberingAfterBreak="0">
    <w:nsid w:val="01B07EB4"/>
    <w:multiLevelType w:val="hybridMultilevel"/>
    <w:tmpl w:val="1850F78C"/>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 w15:restartNumberingAfterBreak="0">
    <w:nsid w:val="04780CD6"/>
    <w:multiLevelType w:val="hybridMultilevel"/>
    <w:tmpl w:val="2D78C090"/>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 w15:restartNumberingAfterBreak="0">
    <w:nsid w:val="05ED0130"/>
    <w:multiLevelType w:val="hybridMultilevel"/>
    <w:tmpl w:val="5A9A543E"/>
    <w:lvl w:ilvl="0" w:tplc="0410000D">
      <w:start w:val="1"/>
      <w:numFmt w:val="bullet"/>
      <w:lvlText w:val=""/>
      <w:lvlJc w:val="left"/>
      <w:pPr>
        <w:ind w:left="1380" w:hanging="360"/>
      </w:pPr>
      <w:rPr>
        <w:rFonts w:ascii="Wingdings" w:hAnsi="Wingdings" w:hint="default"/>
      </w:rPr>
    </w:lvl>
    <w:lvl w:ilvl="1" w:tplc="04100003" w:tentative="1">
      <w:start w:val="1"/>
      <w:numFmt w:val="bullet"/>
      <w:lvlText w:val="o"/>
      <w:lvlJc w:val="left"/>
      <w:pPr>
        <w:ind w:left="2100" w:hanging="360"/>
      </w:pPr>
      <w:rPr>
        <w:rFonts w:ascii="Courier New" w:hAnsi="Courier New" w:cs="Courier New" w:hint="default"/>
      </w:rPr>
    </w:lvl>
    <w:lvl w:ilvl="2" w:tplc="04100005" w:tentative="1">
      <w:start w:val="1"/>
      <w:numFmt w:val="bullet"/>
      <w:lvlText w:val=""/>
      <w:lvlJc w:val="left"/>
      <w:pPr>
        <w:ind w:left="2820" w:hanging="360"/>
      </w:pPr>
      <w:rPr>
        <w:rFonts w:ascii="Wingdings" w:hAnsi="Wingdings" w:hint="default"/>
      </w:rPr>
    </w:lvl>
    <w:lvl w:ilvl="3" w:tplc="04100001" w:tentative="1">
      <w:start w:val="1"/>
      <w:numFmt w:val="bullet"/>
      <w:lvlText w:val=""/>
      <w:lvlJc w:val="left"/>
      <w:pPr>
        <w:ind w:left="3540" w:hanging="360"/>
      </w:pPr>
      <w:rPr>
        <w:rFonts w:ascii="Symbol" w:hAnsi="Symbol" w:hint="default"/>
      </w:rPr>
    </w:lvl>
    <w:lvl w:ilvl="4" w:tplc="04100003" w:tentative="1">
      <w:start w:val="1"/>
      <w:numFmt w:val="bullet"/>
      <w:lvlText w:val="o"/>
      <w:lvlJc w:val="left"/>
      <w:pPr>
        <w:ind w:left="4260" w:hanging="360"/>
      </w:pPr>
      <w:rPr>
        <w:rFonts w:ascii="Courier New" w:hAnsi="Courier New" w:cs="Courier New" w:hint="default"/>
      </w:rPr>
    </w:lvl>
    <w:lvl w:ilvl="5" w:tplc="04100005" w:tentative="1">
      <w:start w:val="1"/>
      <w:numFmt w:val="bullet"/>
      <w:lvlText w:val=""/>
      <w:lvlJc w:val="left"/>
      <w:pPr>
        <w:ind w:left="4980" w:hanging="360"/>
      </w:pPr>
      <w:rPr>
        <w:rFonts w:ascii="Wingdings" w:hAnsi="Wingdings" w:hint="default"/>
      </w:rPr>
    </w:lvl>
    <w:lvl w:ilvl="6" w:tplc="04100001" w:tentative="1">
      <w:start w:val="1"/>
      <w:numFmt w:val="bullet"/>
      <w:lvlText w:val=""/>
      <w:lvlJc w:val="left"/>
      <w:pPr>
        <w:ind w:left="5700" w:hanging="360"/>
      </w:pPr>
      <w:rPr>
        <w:rFonts w:ascii="Symbol" w:hAnsi="Symbol" w:hint="default"/>
      </w:rPr>
    </w:lvl>
    <w:lvl w:ilvl="7" w:tplc="04100003" w:tentative="1">
      <w:start w:val="1"/>
      <w:numFmt w:val="bullet"/>
      <w:lvlText w:val="o"/>
      <w:lvlJc w:val="left"/>
      <w:pPr>
        <w:ind w:left="6420" w:hanging="360"/>
      </w:pPr>
      <w:rPr>
        <w:rFonts w:ascii="Courier New" w:hAnsi="Courier New" w:cs="Courier New" w:hint="default"/>
      </w:rPr>
    </w:lvl>
    <w:lvl w:ilvl="8" w:tplc="04100005" w:tentative="1">
      <w:start w:val="1"/>
      <w:numFmt w:val="bullet"/>
      <w:lvlText w:val=""/>
      <w:lvlJc w:val="left"/>
      <w:pPr>
        <w:ind w:left="7140" w:hanging="360"/>
      </w:pPr>
      <w:rPr>
        <w:rFonts w:ascii="Wingdings" w:hAnsi="Wingdings" w:hint="default"/>
      </w:rPr>
    </w:lvl>
  </w:abstractNum>
  <w:abstractNum w:abstractNumId="4" w15:restartNumberingAfterBreak="0">
    <w:nsid w:val="07865233"/>
    <w:multiLevelType w:val="hybridMultilevel"/>
    <w:tmpl w:val="47E6A0A8"/>
    <w:lvl w:ilvl="0" w:tplc="0410000D">
      <w:start w:val="1"/>
      <w:numFmt w:val="bullet"/>
      <w:lvlText w:val=""/>
      <w:lvlJc w:val="left"/>
      <w:pPr>
        <w:ind w:left="1146" w:hanging="360"/>
      </w:pPr>
      <w:rPr>
        <w:rFonts w:ascii="Wingdings" w:hAnsi="Wingdings" w:hint="default"/>
      </w:rPr>
    </w:lvl>
    <w:lvl w:ilvl="1" w:tplc="04100003">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5" w15:restartNumberingAfterBreak="0">
    <w:nsid w:val="08350910"/>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0894438C"/>
    <w:multiLevelType w:val="multilevel"/>
    <w:tmpl w:val="365CD7B6"/>
    <w:lvl w:ilvl="0">
      <w:start w:val="3"/>
      <w:numFmt w:val="decimal"/>
      <w:lvlText w:val="%1"/>
      <w:lvlJc w:val="left"/>
      <w:pPr>
        <w:ind w:left="360" w:hanging="360"/>
      </w:pPr>
      <w:rPr>
        <w:rFonts w:hint="default"/>
      </w:rPr>
    </w:lvl>
    <w:lvl w:ilvl="1">
      <w:start w:val="3"/>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upperLetter"/>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4848" w:hanging="1440"/>
      </w:pPr>
      <w:rPr>
        <w:rFonts w:hint="default"/>
      </w:rPr>
    </w:lvl>
  </w:abstractNum>
  <w:abstractNum w:abstractNumId="7" w15:restartNumberingAfterBreak="0">
    <w:nsid w:val="089A2687"/>
    <w:multiLevelType w:val="hybridMultilevel"/>
    <w:tmpl w:val="8034C798"/>
    <w:lvl w:ilvl="0" w:tplc="0410000D">
      <w:start w:val="1"/>
      <w:numFmt w:val="bullet"/>
      <w:lvlText w:val=""/>
      <w:lvlJc w:val="left"/>
      <w:pPr>
        <w:ind w:left="1146" w:hanging="360"/>
      </w:pPr>
      <w:rPr>
        <w:rFonts w:ascii="Wingdings" w:hAnsi="Wingdings"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8" w15:restartNumberingAfterBreak="0">
    <w:nsid w:val="097E49C7"/>
    <w:multiLevelType w:val="hybridMultilevel"/>
    <w:tmpl w:val="16D0A18A"/>
    <w:lvl w:ilvl="0" w:tplc="292276EE">
      <w:start w:val="4"/>
      <w:numFmt w:val="bullet"/>
      <w:lvlText w:val="-"/>
      <w:lvlJc w:val="left"/>
      <w:pPr>
        <w:ind w:left="1145" w:hanging="360"/>
      </w:pPr>
      <w:rPr>
        <w:rFonts w:ascii="Times New Roman" w:eastAsiaTheme="minorHAnsi" w:hAnsi="Times New Roman" w:cs="Times New Roman" w:hint="default"/>
      </w:rPr>
    </w:lvl>
    <w:lvl w:ilvl="1" w:tplc="04100003" w:tentative="1">
      <w:start w:val="1"/>
      <w:numFmt w:val="bullet"/>
      <w:lvlText w:val="o"/>
      <w:lvlJc w:val="left"/>
      <w:pPr>
        <w:ind w:left="1865" w:hanging="360"/>
      </w:pPr>
      <w:rPr>
        <w:rFonts w:ascii="Courier New" w:hAnsi="Courier New" w:cs="Courier New" w:hint="default"/>
      </w:rPr>
    </w:lvl>
    <w:lvl w:ilvl="2" w:tplc="04100005" w:tentative="1">
      <w:start w:val="1"/>
      <w:numFmt w:val="bullet"/>
      <w:lvlText w:val=""/>
      <w:lvlJc w:val="left"/>
      <w:pPr>
        <w:ind w:left="2585" w:hanging="360"/>
      </w:pPr>
      <w:rPr>
        <w:rFonts w:ascii="Wingdings" w:hAnsi="Wingdings" w:hint="default"/>
      </w:rPr>
    </w:lvl>
    <w:lvl w:ilvl="3" w:tplc="04100001" w:tentative="1">
      <w:start w:val="1"/>
      <w:numFmt w:val="bullet"/>
      <w:lvlText w:val=""/>
      <w:lvlJc w:val="left"/>
      <w:pPr>
        <w:ind w:left="3305" w:hanging="360"/>
      </w:pPr>
      <w:rPr>
        <w:rFonts w:ascii="Symbol" w:hAnsi="Symbol" w:hint="default"/>
      </w:rPr>
    </w:lvl>
    <w:lvl w:ilvl="4" w:tplc="04100003" w:tentative="1">
      <w:start w:val="1"/>
      <w:numFmt w:val="bullet"/>
      <w:lvlText w:val="o"/>
      <w:lvlJc w:val="left"/>
      <w:pPr>
        <w:ind w:left="4025" w:hanging="360"/>
      </w:pPr>
      <w:rPr>
        <w:rFonts w:ascii="Courier New" w:hAnsi="Courier New" w:cs="Courier New" w:hint="default"/>
      </w:rPr>
    </w:lvl>
    <w:lvl w:ilvl="5" w:tplc="04100005" w:tentative="1">
      <w:start w:val="1"/>
      <w:numFmt w:val="bullet"/>
      <w:lvlText w:val=""/>
      <w:lvlJc w:val="left"/>
      <w:pPr>
        <w:ind w:left="4745" w:hanging="360"/>
      </w:pPr>
      <w:rPr>
        <w:rFonts w:ascii="Wingdings" w:hAnsi="Wingdings" w:hint="default"/>
      </w:rPr>
    </w:lvl>
    <w:lvl w:ilvl="6" w:tplc="04100001" w:tentative="1">
      <w:start w:val="1"/>
      <w:numFmt w:val="bullet"/>
      <w:lvlText w:val=""/>
      <w:lvlJc w:val="left"/>
      <w:pPr>
        <w:ind w:left="5465" w:hanging="360"/>
      </w:pPr>
      <w:rPr>
        <w:rFonts w:ascii="Symbol" w:hAnsi="Symbol" w:hint="default"/>
      </w:rPr>
    </w:lvl>
    <w:lvl w:ilvl="7" w:tplc="04100003" w:tentative="1">
      <w:start w:val="1"/>
      <w:numFmt w:val="bullet"/>
      <w:lvlText w:val="o"/>
      <w:lvlJc w:val="left"/>
      <w:pPr>
        <w:ind w:left="6185" w:hanging="360"/>
      </w:pPr>
      <w:rPr>
        <w:rFonts w:ascii="Courier New" w:hAnsi="Courier New" w:cs="Courier New" w:hint="default"/>
      </w:rPr>
    </w:lvl>
    <w:lvl w:ilvl="8" w:tplc="04100005" w:tentative="1">
      <w:start w:val="1"/>
      <w:numFmt w:val="bullet"/>
      <w:lvlText w:val=""/>
      <w:lvlJc w:val="left"/>
      <w:pPr>
        <w:ind w:left="6905" w:hanging="360"/>
      </w:pPr>
      <w:rPr>
        <w:rFonts w:ascii="Wingdings" w:hAnsi="Wingdings" w:hint="default"/>
      </w:rPr>
    </w:lvl>
  </w:abstractNum>
  <w:abstractNum w:abstractNumId="9" w15:restartNumberingAfterBreak="0">
    <w:nsid w:val="09AD5DF1"/>
    <w:multiLevelType w:val="hybridMultilevel"/>
    <w:tmpl w:val="51162632"/>
    <w:lvl w:ilvl="0" w:tplc="292276EE">
      <w:start w:val="4"/>
      <w:numFmt w:val="bullet"/>
      <w:lvlText w:val="-"/>
      <w:lvlJc w:val="left"/>
      <w:pPr>
        <w:ind w:left="720" w:hanging="360"/>
      </w:pPr>
      <w:rPr>
        <w:rFonts w:ascii="Times New Roman" w:eastAsiaTheme="minorHAnsi" w:hAnsi="Times New Roman" w:cs="Times New Roman"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0D10548A"/>
    <w:multiLevelType w:val="hybridMultilevel"/>
    <w:tmpl w:val="A89299E6"/>
    <w:lvl w:ilvl="0" w:tplc="0410000F">
      <w:start w:val="1"/>
      <w:numFmt w:val="decimal"/>
      <w:lvlText w:val="%1."/>
      <w:lvlJc w:val="left"/>
      <w:pPr>
        <w:ind w:left="1146" w:hanging="360"/>
      </w:p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11" w15:restartNumberingAfterBreak="0">
    <w:nsid w:val="0D1C2742"/>
    <w:multiLevelType w:val="hybridMultilevel"/>
    <w:tmpl w:val="92F64B30"/>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2" w15:restartNumberingAfterBreak="0">
    <w:nsid w:val="0D9240ED"/>
    <w:multiLevelType w:val="multilevel"/>
    <w:tmpl w:val="F44A3E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0DBC1C2B"/>
    <w:multiLevelType w:val="hybridMultilevel"/>
    <w:tmpl w:val="C0FE4266"/>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4" w15:restartNumberingAfterBreak="0">
    <w:nsid w:val="10E317C9"/>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12C42D27"/>
    <w:multiLevelType w:val="hybridMultilevel"/>
    <w:tmpl w:val="F9B07E6E"/>
    <w:lvl w:ilvl="0" w:tplc="0410000D">
      <w:start w:val="1"/>
      <w:numFmt w:val="bullet"/>
      <w:lvlText w:val=""/>
      <w:lvlJc w:val="left"/>
      <w:pPr>
        <w:ind w:left="1380" w:hanging="360"/>
      </w:pPr>
      <w:rPr>
        <w:rFonts w:ascii="Wingdings" w:hAnsi="Wingdings" w:hint="default"/>
      </w:rPr>
    </w:lvl>
    <w:lvl w:ilvl="1" w:tplc="04100003" w:tentative="1">
      <w:start w:val="1"/>
      <w:numFmt w:val="bullet"/>
      <w:lvlText w:val="o"/>
      <w:lvlJc w:val="left"/>
      <w:pPr>
        <w:ind w:left="2100" w:hanging="360"/>
      </w:pPr>
      <w:rPr>
        <w:rFonts w:ascii="Courier New" w:hAnsi="Courier New" w:cs="Courier New" w:hint="default"/>
      </w:rPr>
    </w:lvl>
    <w:lvl w:ilvl="2" w:tplc="04100005" w:tentative="1">
      <w:start w:val="1"/>
      <w:numFmt w:val="bullet"/>
      <w:lvlText w:val=""/>
      <w:lvlJc w:val="left"/>
      <w:pPr>
        <w:ind w:left="2820" w:hanging="360"/>
      </w:pPr>
      <w:rPr>
        <w:rFonts w:ascii="Wingdings" w:hAnsi="Wingdings" w:hint="default"/>
      </w:rPr>
    </w:lvl>
    <w:lvl w:ilvl="3" w:tplc="04100001" w:tentative="1">
      <w:start w:val="1"/>
      <w:numFmt w:val="bullet"/>
      <w:lvlText w:val=""/>
      <w:lvlJc w:val="left"/>
      <w:pPr>
        <w:ind w:left="3540" w:hanging="360"/>
      </w:pPr>
      <w:rPr>
        <w:rFonts w:ascii="Symbol" w:hAnsi="Symbol" w:hint="default"/>
      </w:rPr>
    </w:lvl>
    <w:lvl w:ilvl="4" w:tplc="04100003" w:tentative="1">
      <w:start w:val="1"/>
      <w:numFmt w:val="bullet"/>
      <w:lvlText w:val="o"/>
      <w:lvlJc w:val="left"/>
      <w:pPr>
        <w:ind w:left="4260" w:hanging="360"/>
      </w:pPr>
      <w:rPr>
        <w:rFonts w:ascii="Courier New" w:hAnsi="Courier New" w:cs="Courier New" w:hint="default"/>
      </w:rPr>
    </w:lvl>
    <w:lvl w:ilvl="5" w:tplc="04100005" w:tentative="1">
      <w:start w:val="1"/>
      <w:numFmt w:val="bullet"/>
      <w:lvlText w:val=""/>
      <w:lvlJc w:val="left"/>
      <w:pPr>
        <w:ind w:left="4980" w:hanging="360"/>
      </w:pPr>
      <w:rPr>
        <w:rFonts w:ascii="Wingdings" w:hAnsi="Wingdings" w:hint="default"/>
      </w:rPr>
    </w:lvl>
    <w:lvl w:ilvl="6" w:tplc="04100001" w:tentative="1">
      <w:start w:val="1"/>
      <w:numFmt w:val="bullet"/>
      <w:lvlText w:val=""/>
      <w:lvlJc w:val="left"/>
      <w:pPr>
        <w:ind w:left="5700" w:hanging="360"/>
      </w:pPr>
      <w:rPr>
        <w:rFonts w:ascii="Symbol" w:hAnsi="Symbol" w:hint="default"/>
      </w:rPr>
    </w:lvl>
    <w:lvl w:ilvl="7" w:tplc="04100003" w:tentative="1">
      <w:start w:val="1"/>
      <w:numFmt w:val="bullet"/>
      <w:lvlText w:val="o"/>
      <w:lvlJc w:val="left"/>
      <w:pPr>
        <w:ind w:left="6420" w:hanging="360"/>
      </w:pPr>
      <w:rPr>
        <w:rFonts w:ascii="Courier New" w:hAnsi="Courier New" w:cs="Courier New" w:hint="default"/>
      </w:rPr>
    </w:lvl>
    <w:lvl w:ilvl="8" w:tplc="04100005" w:tentative="1">
      <w:start w:val="1"/>
      <w:numFmt w:val="bullet"/>
      <w:lvlText w:val=""/>
      <w:lvlJc w:val="left"/>
      <w:pPr>
        <w:ind w:left="7140" w:hanging="360"/>
      </w:pPr>
      <w:rPr>
        <w:rFonts w:ascii="Wingdings" w:hAnsi="Wingdings" w:hint="default"/>
      </w:rPr>
    </w:lvl>
  </w:abstractNum>
  <w:abstractNum w:abstractNumId="16" w15:restartNumberingAfterBreak="0">
    <w:nsid w:val="14F76978"/>
    <w:multiLevelType w:val="hybridMultilevel"/>
    <w:tmpl w:val="0C7A2170"/>
    <w:lvl w:ilvl="0" w:tplc="BFC6BB9E">
      <w:start w:val="1"/>
      <w:numFmt w:val="decimal"/>
      <w:lvlText w:val="%1."/>
      <w:lvlJc w:val="left"/>
      <w:pPr>
        <w:ind w:left="1134" w:hanging="425"/>
      </w:pPr>
      <w:rPr>
        <w:rFonts w:hint="default"/>
      </w:rPr>
    </w:lvl>
    <w:lvl w:ilvl="1" w:tplc="04100019" w:tentative="1">
      <w:start w:val="1"/>
      <w:numFmt w:val="lowerLetter"/>
      <w:lvlText w:val="%2."/>
      <w:lvlJc w:val="left"/>
      <w:pPr>
        <w:ind w:left="1789" w:hanging="360"/>
      </w:pPr>
    </w:lvl>
    <w:lvl w:ilvl="2" w:tplc="0410001B" w:tentative="1">
      <w:start w:val="1"/>
      <w:numFmt w:val="lowerRoman"/>
      <w:lvlText w:val="%3."/>
      <w:lvlJc w:val="right"/>
      <w:pPr>
        <w:ind w:left="2509" w:hanging="180"/>
      </w:pPr>
    </w:lvl>
    <w:lvl w:ilvl="3" w:tplc="0410000F" w:tentative="1">
      <w:start w:val="1"/>
      <w:numFmt w:val="decimal"/>
      <w:lvlText w:val="%4."/>
      <w:lvlJc w:val="left"/>
      <w:pPr>
        <w:ind w:left="3229" w:hanging="360"/>
      </w:pPr>
    </w:lvl>
    <w:lvl w:ilvl="4" w:tplc="04100019" w:tentative="1">
      <w:start w:val="1"/>
      <w:numFmt w:val="lowerLetter"/>
      <w:lvlText w:val="%5."/>
      <w:lvlJc w:val="left"/>
      <w:pPr>
        <w:ind w:left="3949" w:hanging="360"/>
      </w:pPr>
    </w:lvl>
    <w:lvl w:ilvl="5" w:tplc="0410001B" w:tentative="1">
      <w:start w:val="1"/>
      <w:numFmt w:val="lowerRoman"/>
      <w:lvlText w:val="%6."/>
      <w:lvlJc w:val="right"/>
      <w:pPr>
        <w:ind w:left="4669" w:hanging="180"/>
      </w:pPr>
    </w:lvl>
    <w:lvl w:ilvl="6" w:tplc="0410000F" w:tentative="1">
      <w:start w:val="1"/>
      <w:numFmt w:val="decimal"/>
      <w:lvlText w:val="%7."/>
      <w:lvlJc w:val="left"/>
      <w:pPr>
        <w:ind w:left="5389" w:hanging="360"/>
      </w:pPr>
    </w:lvl>
    <w:lvl w:ilvl="7" w:tplc="04100019" w:tentative="1">
      <w:start w:val="1"/>
      <w:numFmt w:val="lowerLetter"/>
      <w:lvlText w:val="%8."/>
      <w:lvlJc w:val="left"/>
      <w:pPr>
        <w:ind w:left="6109" w:hanging="360"/>
      </w:pPr>
    </w:lvl>
    <w:lvl w:ilvl="8" w:tplc="0410001B" w:tentative="1">
      <w:start w:val="1"/>
      <w:numFmt w:val="lowerRoman"/>
      <w:lvlText w:val="%9."/>
      <w:lvlJc w:val="right"/>
      <w:pPr>
        <w:ind w:left="6829" w:hanging="180"/>
      </w:pPr>
    </w:lvl>
  </w:abstractNum>
  <w:abstractNum w:abstractNumId="17" w15:restartNumberingAfterBreak="0">
    <w:nsid w:val="151B5914"/>
    <w:multiLevelType w:val="hybridMultilevel"/>
    <w:tmpl w:val="15C47476"/>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8" w15:restartNumberingAfterBreak="0">
    <w:nsid w:val="16532156"/>
    <w:multiLevelType w:val="hybridMultilevel"/>
    <w:tmpl w:val="0ADC144E"/>
    <w:lvl w:ilvl="0" w:tplc="0410000F">
      <w:start w:val="1"/>
      <w:numFmt w:val="decimal"/>
      <w:lvlText w:val="%1."/>
      <w:lvlJc w:val="left"/>
      <w:pPr>
        <w:ind w:left="1146" w:hanging="360"/>
      </w:pPr>
      <w:rPr>
        <w:rFonts w:hint="default"/>
      </w:rPr>
    </w:lvl>
    <w:lvl w:ilvl="1" w:tplc="292276EE">
      <w:start w:val="4"/>
      <w:numFmt w:val="bullet"/>
      <w:lvlText w:val="-"/>
      <w:lvlJc w:val="left"/>
      <w:pPr>
        <w:ind w:left="1866" w:hanging="360"/>
      </w:pPr>
      <w:rPr>
        <w:rFonts w:ascii="Times New Roman" w:eastAsiaTheme="minorHAnsi" w:hAnsi="Times New Roman" w:cs="Times New Roman"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9" w15:restartNumberingAfterBreak="0">
    <w:nsid w:val="16876D77"/>
    <w:multiLevelType w:val="hybridMultilevel"/>
    <w:tmpl w:val="5F98B35C"/>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0" w15:restartNumberingAfterBreak="0">
    <w:nsid w:val="1726498D"/>
    <w:multiLevelType w:val="hybridMultilevel"/>
    <w:tmpl w:val="091CECCA"/>
    <w:lvl w:ilvl="0" w:tplc="FFFFFFFF">
      <w:start w:val="1"/>
      <w:numFmt w:val="decimal"/>
      <w:lvlText w:val="%1."/>
      <w:lvlJc w:val="left"/>
      <w:pPr>
        <w:ind w:left="1146" w:hanging="360"/>
      </w:pPr>
      <w:rPr>
        <w:rFonts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1" w15:restartNumberingAfterBreak="0">
    <w:nsid w:val="173F7821"/>
    <w:multiLevelType w:val="hybridMultilevel"/>
    <w:tmpl w:val="091CECCA"/>
    <w:lvl w:ilvl="0" w:tplc="FFFFFFFF">
      <w:start w:val="1"/>
      <w:numFmt w:val="decimal"/>
      <w:lvlText w:val="%1."/>
      <w:lvlJc w:val="left"/>
      <w:pPr>
        <w:ind w:left="1146" w:hanging="360"/>
      </w:pPr>
      <w:rPr>
        <w:rFonts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2" w15:restartNumberingAfterBreak="0">
    <w:nsid w:val="18360FAD"/>
    <w:multiLevelType w:val="hybridMultilevel"/>
    <w:tmpl w:val="7AD4973A"/>
    <w:lvl w:ilvl="0" w:tplc="0410000F">
      <w:start w:val="1"/>
      <w:numFmt w:val="decimal"/>
      <w:lvlText w:val="%1."/>
      <w:lvlJc w:val="left"/>
      <w:pPr>
        <w:ind w:left="1146" w:hanging="360"/>
      </w:pPr>
      <w:rPr>
        <w:rFonts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3" w15:restartNumberingAfterBreak="0">
    <w:nsid w:val="187C74A0"/>
    <w:multiLevelType w:val="hybridMultilevel"/>
    <w:tmpl w:val="04F46D32"/>
    <w:lvl w:ilvl="0" w:tplc="E624AC90">
      <w:numFmt w:val="bullet"/>
      <w:lvlText w:val="-"/>
      <w:lvlJc w:val="left"/>
      <w:pPr>
        <w:ind w:left="2138" w:hanging="360"/>
      </w:pPr>
      <w:rPr>
        <w:rFonts w:ascii="Garamond" w:eastAsia="Times New Roman" w:hAnsi="Garamond" w:cs="Times New Roman" w:hint="default"/>
      </w:rPr>
    </w:lvl>
    <w:lvl w:ilvl="1" w:tplc="9EA8106A">
      <w:start w:val="1"/>
      <w:numFmt w:val="bullet"/>
      <w:lvlText w:val=""/>
      <w:lvlJc w:val="left"/>
      <w:pPr>
        <w:ind w:left="2923" w:hanging="425"/>
      </w:pPr>
      <w:rPr>
        <w:rFonts w:ascii="Symbol" w:eastAsia="Arial" w:hAnsi="Symbol" w:cs="Times New Roman" w:hint="default"/>
      </w:rPr>
    </w:lvl>
    <w:lvl w:ilvl="2" w:tplc="04100005" w:tentative="1">
      <w:start w:val="1"/>
      <w:numFmt w:val="bullet"/>
      <w:lvlText w:val=""/>
      <w:lvlJc w:val="left"/>
      <w:pPr>
        <w:ind w:left="3578" w:hanging="360"/>
      </w:pPr>
      <w:rPr>
        <w:rFonts w:ascii="Wingdings" w:hAnsi="Wingdings" w:hint="default"/>
      </w:rPr>
    </w:lvl>
    <w:lvl w:ilvl="3" w:tplc="04100001" w:tentative="1">
      <w:start w:val="1"/>
      <w:numFmt w:val="bullet"/>
      <w:lvlText w:val=""/>
      <w:lvlJc w:val="left"/>
      <w:pPr>
        <w:ind w:left="4298" w:hanging="360"/>
      </w:pPr>
      <w:rPr>
        <w:rFonts w:ascii="Symbol" w:hAnsi="Symbol" w:hint="default"/>
      </w:rPr>
    </w:lvl>
    <w:lvl w:ilvl="4" w:tplc="04100003" w:tentative="1">
      <w:start w:val="1"/>
      <w:numFmt w:val="bullet"/>
      <w:lvlText w:val="o"/>
      <w:lvlJc w:val="left"/>
      <w:pPr>
        <w:ind w:left="5018" w:hanging="360"/>
      </w:pPr>
      <w:rPr>
        <w:rFonts w:ascii="Courier New" w:hAnsi="Courier New" w:cs="Courier New" w:hint="default"/>
      </w:rPr>
    </w:lvl>
    <w:lvl w:ilvl="5" w:tplc="04100005" w:tentative="1">
      <w:start w:val="1"/>
      <w:numFmt w:val="bullet"/>
      <w:lvlText w:val=""/>
      <w:lvlJc w:val="left"/>
      <w:pPr>
        <w:ind w:left="5738" w:hanging="360"/>
      </w:pPr>
      <w:rPr>
        <w:rFonts w:ascii="Wingdings" w:hAnsi="Wingdings" w:hint="default"/>
      </w:rPr>
    </w:lvl>
    <w:lvl w:ilvl="6" w:tplc="04100001" w:tentative="1">
      <w:start w:val="1"/>
      <w:numFmt w:val="bullet"/>
      <w:lvlText w:val=""/>
      <w:lvlJc w:val="left"/>
      <w:pPr>
        <w:ind w:left="6458" w:hanging="360"/>
      </w:pPr>
      <w:rPr>
        <w:rFonts w:ascii="Symbol" w:hAnsi="Symbol" w:hint="default"/>
      </w:rPr>
    </w:lvl>
    <w:lvl w:ilvl="7" w:tplc="04100003" w:tentative="1">
      <w:start w:val="1"/>
      <w:numFmt w:val="bullet"/>
      <w:lvlText w:val="o"/>
      <w:lvlJc w:val="left"/>
      <w:pPr>
        <w:ind w:left="7178" w:hanging="360"/>
      </w:pPr>
      <w:rPr>
        <w:rFonts w:ascii="Courier New" w:hAnsi="Courier New" w:cs="Courier New" w:hint="default"/>
      </w:rPr>
    </w:lvl>
    <w:lvl w:ilvl="8" w:tplc="04100005" w:tentative="1">
      <w:start w:val="1"/>
      <w:numFmt w:val="bullet"/>
      <w:lvlText w:val=""/>
      <w:lvlJc w:val="left"/>
      <w:pPr>
        <w:ind w:left="7898" w:hanging="360"/>
      </w:pPr>
      <w:rPr>
        <w:rFonts w:ascii="Wingdings" w:hAnsi="Wingdings" w:hint="default"/>
      </w:rPr>
    </w:lvl>
  </w:abstractNum>
  <w:abstractNum w:abstractNumId="24" w15:restartNumberingAfterBreak="0">
    <w:nsid w:val="1A93272D"/>
    <w:multiLevelType w:val="hybridMultilevel"/>
    <w:tmpl w:val="3D425EDC"/>
    <w:lvl w:ilvl="0" w:tplc="0410000F">
      <w:start w:val="1"/>
      <w:numFmt w:val="decimal"/>
      <w:lvlText w:val="%1."/>
      <w:lvlJc w:val="left"/>
      <w:pPr>
        <w:ind w:left="1146" w:hanging="360"/>
      </w:pPr>
      <w:rPr>
        <w:rFonts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5" w15:restartNumberingAfterBreak="0">
    <w:nsid w:val="1C02425D"/>
    <w:multiLevelType w:val="hybridMultilevel"/>
    <w:tmpl w:val="3A4862BE"/>
    <w:lvl w:ilvl="0" w:tplc="E624AC90">
      <w:numFmt w:val="bullet"/>
      <w:lvlText w:val="-"/>
      <w:lvlJc w:val="left"/>
      <w:pPr>
        <w:ind w:left="2138" w:hanging="360"/>
      </w:pPr>
      <w:rPr>
        <w:rFonts w:ascii="Garamond" w:eastAsia="Times New Roman" w:hAnsi="Garamond" w:cs="Times New Roman" w:hint="default"/>
      </w:rPr>
    </w:lvl>
    <w:lvl w:ilvl="1" w:tplc="04100003" w:tentative="1">
      <w:start w:val="1"/>
      <w:numFmt w:val="bullet"/>
      <w:lvlText w:val="o"/>
      <w:lvlJc w:val="left"/>
      <w:pPr>
        <w:ind w:left="2858" w:hanging="360"/>
      </w:pPr>
      <w:rPr>
        <w:rFonts w:ascii="Courier New" w:hAnsi="Courier New" w:cs="Courier New" w:hint="default"/>
      </w:rPr>
    </w:lvl>
    <w:lvl w:ilvl="2" w:tplc="04100005" w:tentative="1">
      <w:start w:val="1"/>
      <w:numFmt w:val="bullet"/>
      <w:lvlText w:val=""/>
      <w:lvlJc w:val="left"/>
      <w:pPr>
        <w:ind w:left="3578" w:hanging="360"/>
      </w:pPr>
      <w:rPr>
        <w:rFonts w:ascii="Wingdings" w:hAnsi="Wingdings" w:hint="default"/>
      </w:rPr>
    </w:lvl>
    <w:lvl w:ilvl="3" w:tplc="04100001" w:tentative="1">
      <w:start w:val="1"/>
      <w:numFmt w:val="bullet"/>
      <w:lvlText w:val=""/>
      <w:lvlJc w:val="left"/>
      <w:pPr>
        <w:ind w:left="4298" w:hanging="360"/>
      </w:pPr>
      <w:rPr>
        <w:rFonts w:ascii="Symbol" w:hAnsi="Symbol" w:hint="default"/>
      </w:rPr>
    </w:lvl>
    <w:lvl w:ilvl="4" w:tplc="04100003" w:tentative="1">
      <w:start w:val="1"/>
      <w:numFmt w:val="bullet"/>
      <w:lvlText w:val="o"/>
      <w:lvlJc w:val="left"/>
      <w:pPr>
        <w:ind w:left="5018" w:hanging="360"/>
      </w:pPr>
      <w:rPr>
        <w:rFonts w:ascii="Courier New" w:hAnsi="Courier New" w:cs="Courier New" w:hint="default"/>
      </w:rPr>
    </w:lvl>
    <w:lvl w:ilvl="5" w:tplc="04100005" w:tentative="1">
      <w:start w:val="1"/>
      <w:numFmt w:val="bullet"/>
      <w:lvlText w:val=""/>
      <w:lvlJc w:val="left"/>
      <w:pPr>
        <w:ind w:left="5738" w:hanging="360"/>
      </w:pPr>
      <w:rPr>
        <w:rFonts w:ascii="Wingdings" w:hAnsi="Wingdings" w:hint="default"/>
      </w:rPr>
    </w:lvl>
    <w:lvl w:ilvl="6" w:tplc="04100001" w:tentative="1">
      <w:start w:val="1"/>
      <w:numFmt w:val="bullet"/>
      <w:lvlText w:val=""/>
      <w:lvlJc w:val="left"/>
      <w:pPr>
        <w:ind w:left="6458" w:hanging="360"/>
      </w:pPr>
      <w:rPr>
        <w:rFonts w:ascii="Symbol" w:hAnsi="Symbol" w:hint="default"/>
      </w:rPr>
    </w:lvl>
    <w:lvl w:ilvl="7" w:tplc="04100003" w:tentative="1">
      <w:start w:val="1"/>
      <w:numFmt w:val="bullet"/>
      <w:lvlText w:val="o"/>
      <w:lvlJc w:val="left"/>
      <w:pPr>
        <w:ind w:left="7178" w:hanging="360"/>
      </w:pPr>
      <w:rPr>
        <w:rFonts w:ascii="Courier New" w:hAnsi="Courier New" w:cs="Courier New" w:hint="default"/>
      </w:rPr>
    </w:lvl>
    <w:lvl w:ilvl="8" w:tplc="04100005" w:tentative="1">
      <w:start w:val="1"/>
      <w:numFmt w:val="bullet"/>
      <w:lvlText w:val=""/>
      <w:lvlJc w:val="left"/>
      <w:pPr>
        <w:ind w:left="7898" w:hanging="360"/>
      </w:pPr>
      <w:rPr>
        <w:rFonts w:ascii="Wingdings" w:hAnsi="Wingdings" w:hint="default"/>
      </w:rPr>
    </w:lvl>
  </w:abstractNum>
  <w:abstractNum w:abstractNumId="26" w15:restartNumberingAfterBreak="0">
    <w:nsid w:val="1E4212A0"/>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7" w15:restartNumberingAfterBreak="0">
    <w:nsid w:val="1ECC357D"/>
    <w:multiLevelType w:val="hybridMultilevel"/>
    <w:tmpl w:val="6E204F80"/>
    <w:lvl w:ilvl="0" w:tplc="0410000D">
      <w:start w:val="1"/>
      <w:numFmt w:val="bullet"/>
      <w:lvlText w:val=""/>
      <w:lvlJc w:val="left"/>
      <w:pPr>
        <w:ind w:left="1200" w:hanging="360"/>
      </w:pPr>
      <w:rPr>
        <w:rFonts w:ascii="Wingdings" w:hAnsi="Wingdings" w:hint="default"/>
      </w:rPr>
    </w:lvl>
    <w:lvl w:ilvl="1" w:tplc="04100003" w:tentative="1">
      <w:start w:val="1"/>
      <w:numFmt w:val="bullet"/>
      <w:lvlText w:val="o"/>
      <w:lvlJc w:val="left"/>
      <w:pPr>
        <w:ind w:left="1920" w:hanging="360"/>
      </w:pPr>
      <w:rPr>
        <w:rFonts w:ascii="Courier New" w:hAnsi="Courier New" w:cs="Courier New" w:hint="default"/>
      </w:rPr>
    </w:lvl>
    <w:lvl w:ilvl="2" w:tplc="04100005" w:tentative="1">
      <w:start w:val="1"/>
      <w:numFmt w:val="bullet"/>
      <w:lvlText w:val=""/>
      <w:lvlJc w:val="left"/>
      <w:pPr>
        <w:ind w:left="2640" w:hanging="360"/>
      </w:pPr>
      <w:rPr>
        <w:rFonts w:ascii="Wingdings" w:hAnsi="Wingdings" w:hint="default"/>
      </w:rPr>
    </w:lvl>
    <w:lvl w:ilvl="3" w:tplc="04100001" w:tentative="1">
      <w:start w:val="1"/>
      <w:numFmt w:val="bullet"/>
      <w:lvlText w:val=""/>
      <w:lvlJc w:val="left"/>
      <w:pPr>
        <w:ind w:left="3360" w:hanging="360"/>
      </w:pPr>
      <w:rPr>
        <w:rFonts w:ascii="Symbol" w:hAnsi="Symbol" w:hint="default"/>
      </w:rPr>
    </w:lvl>
    <w:lvl w:ilvl="4" w:tplc="04100003" w:tentative="1">
      <w:start w:val="1"/>
      <w:numFmt w:val="bullet"/>
      <w:lvlText w:val="o"/>
      <w:lvlJc w:val="left"/>
      <w:pPr>
        <w:ind w:left="4080" w:hanging="360"/>
      </w:pPr>
      <w:rPr>
        <w:rFonts w:ascii="Courier New" w:hAnsi="Courier New" w:cs="Courier New" w:hint="default"/>
      </w:rPr>
    </w:lvl>
    <w:lvl w:ilvl="5" w:tplc="04100005" w:tentative="1">
      <w:start w:val="1"/>
      <w:numFmt w:val="bullet"/>
      <w:lvlText w:val=""/>
      <w:lvlJc w:val="left"/>
      <w:pPr>
        <w:ind w:left="4800" w:hanging="360"/>
      </w:pPr>
      <w:rPr>
        <w:rFonts w:ascii="Wingdings" w:hAnsi="Wingdings" w:hint="default"/>
      </w:rPr>
    </w:lvl>
    <w:lvl w:ilvl="6" w:tplc="04100001" w:tentative="1">
      <w:start w:val="1"/>
      <w:numFmt w:val="bullet"/>
      <w:lvlText w:val=""/>
      <w:lvlJc w:val="left"/>
      <w:pPr>
        <w:ind w:left="5520" w:hanging="360"/>
      </w:pPr>
      <w:rPr>
        <w:rFonts w:ascii="Symbol" w:hAnsi="Symbol" w:hint="default"/>
      </w:rPr>
    </w:lvl>
    <w:lvl w:ilvl="7" w:tplc="04100003" w:tentative="1">
      <w:start w:val="1"/>
      <w:numFmt w:val="bullet"/>
      <w:lvlText w:val="o"/>
      <w:lvlJc w:val="left"/>
      <w:pPr>
        <w:ind w:left="6240" w:hanging="360"/>
      </w:pPr>
      <w:rPr>
        <w:rFonts w:ascii="Courier New" w:hAnsi="Courier New" w:cs="Courier New" w:hint="default"/>
      </w:rPr>
    </w:lvl>
    <w:lvl w:ilvl="8" w:tplc="04100005" w:tentative="1">
      <w:start w:val="1"/>
      <w:numFmt w:val="bullet"/>
      <w:lvlText w:val=""/>
      <w:lvlJc w:val="left"/>
      <w:pPr>
        <w:ind w:left="6960" w:hanging="360"/>
      </w:pPr>
      <w:rPr>
        <w:rFonts w:ascii="Wingdings" w:hAnsi="Wingdings" w:hint="default"/>
      </w:rPr>
    </w:lvl>
  </w:abstractNum>
  <w:abstractNum w:abstractNumId="28" w15:restartNumberingAfterBreak="0">
    <w:nsid w:val="1FDA1600"/>
    <w:multiLevelType w:val="hybridMultilevel"/>
    <w:tmpl w:val="6B6A5394"/>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9" w15:restartNumberingAfterBreak="0">
    <w:nsid w:val="202B4C41"/>
    <w:multiLevelType w:val="hybridMultilevel"/>
    <w:tmpl w:val="5CAEF630"/>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0" w15:restartNumberingAfterBreak="0">
    <w:nsid w:val="20337B8E"/>
    <w:multiLevelType w:val="multilevel"/>
    <w:tmpl w:val="B15A401A"/>
    <w:lvl w:ilvl="0">
      <w:start w:val="2"/>
      <w:numFmt w:val="decimal"/>
      <w:lvlText w:val="%1"/>
      <w:lvlJc w:val="left"/>
      <w:pPr>
        <w:ind w:left="605" w:hanging="605"/>
      </w:pPr>
      <w:rPr>
        <w:rFonts w:eastAsia="Arial" w:hint="default"/>
        <w:b/>
        <w:color w:val="auto"/>
        <w:sz w:val="22"/>
      </w:rPr>
    </w:lvl>
    <w:lvl w:ilvl="1">
      <w:start w:val="4"/>
      <w:numFmt w:val="decimal"/>
      <w:lvlText w:val="%1.%2"/>
      <w:lvlJc w:val="left"/>
      <w:pPr>
        <w:ind w:left="747" w:hanging="605"/>
      </w:pPr>
      <w:rPr>
        <w:rFonts w:eastAsia="Arial" w:hint="default"/>
        <w:b/>
        <w:color w:val="auto"/>
        <w:sz w:val="22"/>
      </w:rPr>
    </w:lvl>
    <w:lvl w:ilvl="2">
      <w:start w:val="2"/>
      <w:numFmt w:val="decimal"/>
      <w:lvlText w:val="%1.%2.%3"/>
      <w:lvlJc w:val="left"/>
      <w:pPr>
        <w:ind w:left="1004" w:hanging="720"/>
      </w:pPr>
      <w:rPr>
        <w:rFonts w:eastAsia="Arial" w:hint="default"/>
        <w:b/>
        <w:color w:val="auto"/>
        <w:sz w:val="22"/>
      </w:rPr>
    </w:lvl>
    <w:lvl w:ilvl="3">
      <w:start w:val="1"/>
      <w:numFmt w:val="decimal"/>
      <w:lvlText w:val="%1.%2.%3.%4"/>
      <w:lvlJc w:val="left"/>
      <w:pPr>
        <w:ind w:left="1146" w:hanging="720"/>
      </w:pPr>
      <w:rPr>
        <w:rFonts w:eastAsia="Arial" w:hint="default"/>
        <w:b/>
        <w:color w:val="auto"/>
        <w:sz w:val="22"/>
      </w:rPr>
    </w:lvl>
    <w:lvl w:ilvl="4">
      <w:start w:val="1"/>
      <w:numFmt w:val="decimal"/>
      <w:lvlText w:val="%1.%2.%3.%4.%5"/>
      <w:lvlJc w:val="left"/>
      <w:pPr>
        <w:ind w:left="1648" w:hanging="1080"/>
      </w:pPr>
      <w:rPr>
        <w:rFonts w:eastAsia="Arial" w:hint="default"/>
        <w:b/>
        <w:color w:val="auto"/>
        <w:sz w:val="22"/>
      </w:rPr>
    </w:lvl>
    <w:lvl w:ilvl="5">
      <w:start w:val="1"/>
      <w:numFmt w:val="decimal"/>
      <w:lvlText w:val="%1.%2.%3.%4.%5.%6"/>
      <w:lvlJc w:val="left"/>
      <w:pPr>
        <w:ind w:left="2150" w:hanging="1440"/>
      </w:pPr>
      <w:rPr>
        <w:rFonts w:eastAsia="Arial" w:hint="default"/>
        <w:b/>
        <w:color w:val="auto"/>
        <w:sz w:val="22"/>
      </w:rPr>
    </w:lvl>
    <w:lvl w:ilvl="6">
      <w:start w:val="1"/>
      <w:numFmt w:val="decimal"/>
      <w:lvlText w:val="%1.%2.%3.%4.%5.%6.%7"/>
      <w:lvlJc w:val="left"/>
      <w:pPr>
        <w:ind w:left="2292" w:hanging="1440"/>
      </w:pPr>
      <w:rPr>
        <w:rFonts w:eastAsia="Arial" w:hint="default"/>
        <w:b/>
        <w:color w:val="auto"/>
        <w:sz w:val="22"/>
      </w:rPr>
    </w:lvl>
    <w:lvl w:ilvl="7">
      <w:start w:val="1"/>
      <w:numFmt w:val="decimal"/>
      <w:lvlText w:val="%1.%2.%3.%4.%5.%6.%7.%8"/>
      <w:lvlJc w:val="left"/>
      <w:pPr>
        <w:ind w:left="2794" w:hanging="1800"/>
      </w:pPr>
      <w:rPr>
        <w:rFonts w:eastAsia="Arial" w:hint="default"/>
        <w:b/>
        <w:color w:val="auto"/>
        <w:sz w:val="22"/>
      </w:rPr>
    </w:lvl>
    <w:lvl w:ilvl="8">
      <w:start w:val="1"/>
      <w:numFmt w:val="decimal"/>
      <w:lvlText w:val="%1.%2.%3.%4.%5.%6.%7.%8.%9"/>
      <w:lvlJc w:val="left"/>
      <w:pPr>
        <w:ind w:left="2936" w:hanging="1800"/>
      </w:pPr>
      <w:rPr>
        <w:rFonts w:eastAsia="Arial" w:hint="default"/>
        <w:b/>
        <w:color w:val="auto"/>
        <w:sz w:val="22"/>
      </w:rPr>
    </w:lvl>
  </w:abstractNum>
  <w:abstractNum w:abstractNumId="31" w15:restartNumberingAfterBreak="0">
    <w:nsid w:val="21421121"/>
    <w:multiLevelType w:val="hybridMultilevel"/>
    <w:tmpl w:val="AB7080CE"/>
    <w:lvl w:ilvl="0" w:tplc="04100001">
      <w:start w:val="1"/>
      <w:numFmt w:val="bullet"/>
      <w:lvlText w:val=""/>
      <w:lvlJc w:val="left"/>
      <w:pPr>
        <w:ind w:left="2138" w:hanging="360"/>
      </w:pPr>
      <w:rPr>
        <w:rFonts w:ascii="Symbol" w:hAnsi="Symbol" w:hint="default"/>
      </w:rPr>
    </w:lvl>
    <w:lvl w:ilvl="1" w:tplc="04100001">
      <w:start w:val="1"/>
      <w:numFmt w:val="bullet"/>
      <w:lvlText w:val=""/>
      <w:lvlJc w:val="left"/>
      <w:pPr>
        <w:ind w:left="2858" w:hanging="360"/>
      </w:pPr>
      <w:rPr>
        <w:rFonts w:ascii="Symbol" w:hAnsi="Symbol" w:hint="default"/>
      </w:rPr>
    </w:lvl>
    <w:lvl w:ilvl="2" w:tplc="04100005" w:tentative="1">
      <w:start w:val="1"/>
      <w:numFmt w:val="bullet"/>
      <w:lvlText w:val=""/>
      <w:lvlJc w:val="left"/>
      <w:pPr>
        <w:ind w:left="3578" w:hanging="360"/>
      </w:pPr>
      <w:rPr>
        <w:rFonts w:ascii="Wingdings" w:hAnsi="Wingdings" w:hint="default"/>
      </w:rPr>
    </w:lvl>
    <w:lvl w:ilvl="3" w:tplc="04100001" w:tentative="1">
      <w:start w:val="1"/>
      <w:numFmt w:val="bullet"/>
      <w:lvlText w:val=""/>
      <w:lvlJc w:val="left"/>
      <w:pPr>
        <w:ind w:left="4298" w:hanging="360"/>
      </w:pPr>
      <w:rPr>
        <w:rFonts w:ascii="Symbol" w:hAnsi="Symbol" w:hint="default"/>
      </w:rPr>
    </w:lvl>
    <w:lvl w:ilvl="4" w:tplc="04100003" w:tentative="1">
      <w:start w:val="1"/>
      <w:numFmt w:val="bullet"/>
      <w:lvlText w:val="o"/>
      <w:lvlJc w:val="left"/>
      <w:pPr>
        <w:ind w:left="5018" w:hanging="360"/>
      </w:pPr>
      <w:rPr>
        <w:rFonts w:ascii="Courier New" w:hAnsi="Courier New" w:cs="Courier New" w:hint="default"/>
      </w:rPr>
    </w:lvl>
    <w:lvl w:ilvl="5" w:tplc="04100005" w:tentative="1">
      <w:start w:val="1"/>
      <w:numFmt w:val="bullet"/>
      <w:lvlText w:val=""/>
      <w:lvlJc w:val="left"/>
      <w:pPr>
        <w:ind w:left="5738" w:hanging="360"/>
      </w:pPr>
      <w:rPr>
        <w:rFonts w:ascii="Wingdings" w:hAnsi="Wingdings" w:hint="default"/>
      </w:rPr>
    </w:lvl>
    <w:lvl w:ilvl="6" w:tplc="04100001" w:tentative="1">
      <w:start w:val="1"/>
      <w:numFmt w:val="bullet"/>
      <w:lvlText w:val=""/>
      <w:lvlJc w:val="left"/>
      <w:pPr>
        <w:ind w:left="6458" w:hanging="360"/>
      </w:pPr>
      <w:rPr>
        <w:rFonts w:ascii="Symbol" w:hAnsi="Symbol" w:hint="default"/>
      </w:rPr>
    </w:lvl>
    <w:lvl w:ilvl="7" w:tplc="04100003" w:tentative="1">
      <w:start w:val="1"/>
      <w:numFmt w:val="bullet"/>
      <w:lvlText w:val="o"/>
      <w:lvlJc w:val="left"/>
      <w:pPr>
        <w:ind w:left="7178" w:hanging="360"/>
      </w:pPr>
      <w:rPr>
        <w:rFonts w:ascii="Courier New" w:hAnsi="Courier New" w:cs="Courier New" w:hint="default"/>
      </w:rPr>
    </w:lvl>
    <w:lvl w:ilvl="8" w:tplc="04100005" w:tentative="1">
      <w:start w:val="1"/>
      <w:numFmt w:val="bullet"/>
      <w:lvlText w:val=""/>
      <w:lvlJc w:val="left"/>
      <w:pPr>
        <w:ind w:left="7898" w:hanging="360"/>
      </w:pPr>
      <w:rPr>
        <w:rFonts w:ascii="Wingdings" w:hAnsi="Wingdings" w:hint="default"/>
      </w:rPr>
    </w:lvl>
  </w:abstractNum>
  <w:abstractNum w:abstractNumId="32" w15:restartNumberingAfterBreak="0">
    <w:nsid w:val="217B2EBB"/>
    <w:multiLevelType w:val="hybridMultilevel"/>
    <w:tmpl w:val="A89299E6"/>
    <w:lvl w:ilvl="0" w:tplc="0410000F">
      <w:start w:val="1"/>
      <w:numFmt w:val="decimal"/>
      <w:lvlText w:val="%1."/>
      <w:lvlJc w:val="left"/>
      <w:pPr>
        <w:ind w:left="1146" w:hanging="360"/>
      </w:p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33" w15:restartNumberingAfterBreak="0">
    <w:nsid w:val="24A468A7"/>
    <w:multiLevelType w:val="hybridMultilevel"/>
    <w:tmpl w:val="308A6BA2"/>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4" w15:restartNumberingAfterBreak="0">
    <w:nsid w:val="257A7B90"/>
    <w:multiLevelType w:val="hybridMultilevel"/>
    <w:tmpl w:val="32623A4A"/>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5" w15:restartNumberingAfterBreak="0">
    <w:nsid w:val="264A2201"/>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6" w15:restartNumberingAfterBreak="0">
    <w:nsid w:val="26F83957"/>
    <w:multiLevelType w:val="hybridMultilevel"/>
    <w:tmpl w:val="1666AB4E"/>
    <w:lvl w:ilvl="0" w:tplc="0410000F">
      <w:start w:val="1"/>
      <w:numFmt w:val="decimal"/>
      <w:lvlText w:val="%1."/>
      <w:lvlJc w:val="left"/>
      <w:pPr>
        <w:ind w:left="1880" w:hanging="360"/>
      </w:pPr>
    </w:lvl>
    <w:lvl w:ilvl="1" w:tplc="04100019" w:tentative="1">
      <w:start w:val="1"/>
      <w:numFmt w:val="lowerLetter"/>
      <w:lvlText w:val="%2."/>
      <w:lvlJc w:val="left"/>
      <w:pPr>
        <w:ind w:left="2600" w:hanging="360"/>
      </w:pPr>
    </w:lvl>
    <w:lvl w:ilvl="2" w:tplc="0410001B" w:tentative="1">
      <w:start w:val="1"/>
      <w:numFmt w:val="lowerRoman"/>
      <w:lvlText w:val="%3."/>
      <w:lvlJc w:val="right"/>
      <w:pPr>
        <w:ind w:left="3320" w:hanging="180"/>
      </w:pPr>
    </w:lvl>
    <w:lvl w:ilvl="3" w:tplc="0410000F" w:tentative="1">
      <w:start w:val="1"/>
      <w:numFmt w:val="decimal"/>
      <w:lvlText w:val="%4."/>
      <w:lvlJc w:val="left"/>
      <w:pPr>
        <w:ind w:left="4040" w:hanging="360"/>
      </w:pPr>
    </w:lvl>
    <w:lvl w:ilvl="4" w:tplc="04100019" w:tentative="1">
      <w:start w:val="1"/>
      <w:numFmt w:val="lowerLetter"/>
      <w:lvlText w:val="%5."/>
      <w:lvlJc w:val="left"/>
      <w:pPr>
        <w:ind w:left="4760" w:hanging="360"/>
      </w:pPr>
    </w:lvl>
    <w:lvl w:ilvl="5" w:tplc="0410001B" w:tentative="1">
      <w:start w:val="1"/>
      <w:numFmt w:val="lowerRoman"/>
      <w:lvlText w:val="%6."/>
      <w:lvlJc w:val="right"/>
      <w:pPr>
        <w:ind w:left="5480" w:hanging="180"/>
      </w:pPr>
    </w:lvl>
    <w:lvl w:ilvl="6" w:tplc="0410000F" w:tentative="1">
      <w:start w:val="1"/>
      <w:numFmt w:val="decimal"/>
      <w:lvlText w:val="%7."/>
      <w:lvlJc w:val="left"/>
      <w:pPr>
        <w:ind w:left="6200" w:hanging="360"/>
      </w:pPr>
    </w:lvl>
    <w:lvl w:ilvl="7" w:tplc="04100019" w:tentative="1">
      <w:start w:val="1"/>
      <w:numFmt w:val="lowerLetter"/>
      <w:lvlText w:val="%8."/>
      <w:lvlJc w:val="left"/>
      <w:pPr>
        <w:ind w:left="6920" w:hanging="360"/>
      </w:pPr>
    </w:lvl>
    <w:lvl w:ilvl="8" w:tplc="0410001B" w:tentative="1">
      <w:start w:val="1"/>
      <w:numFmt w:val="lowerRoman"/>
      <w:lvlText w:val="%9."/>
      <w:lvlJc w:val="right"/>
      <w:pPr>
        <w:ind w:left="7640" w:hanging="180"/>
      </w:pPr>
    </w:lvl>
  </w:abstractNum>
  <w:abstractNum w:abstractNumId="37" w15:restartNumberingAfterBreak="0">
    <w:nsid w:val="296F4DAA"/>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8" w15:restartNumberingAfterBreak="0">
    <w:nsid w:val="2B5E72B9"/>
    <w:multiLevelType w:val="hybridMultilevel"/>
    <w:tmpl w:val="F1AE49CE"/>
    <w:lvl w:ilvl="0" w:tplc="292276EE">
      <w:start w:val="4"/>
      <w:numFmt w:val="bullet"/>
      <w:lvlText w:val="-"/>
      <w:lvlJc w:val="left"/>
      <w:pPr>
        <w:ind w:left="1145" w:hanging="360"/>
      </w:pPr>
      <w:rPr>
        <w:rFonts w:ascii="Times New Roman" w:eastAsiaTheme="minorHAnsi" w:hAnsi="Times New Roman" w:cs="Times New Roman" w:hint="default"/>
      </w:rPr>
    </w:lvl>
    <w:lvl w:ilvl="1" w:tplc="04100003" w:tentative="1">
      <w:start w:val="1"/>
      <w:numFmt w:val="bullet"/>
      <w:lvlText w:val="o"/>
      <w:lvlJc w:val="left"/>
      <w:pPr>
        <w:ind w:left="1865" w:hanging="360"/>
      </w:pPr>
      <w:rPr>
        <w:rFonts w:ascii="Courier New" w:hAnsi="Courier New" w:cs="Courier New" w:hint="default"/>
      </w:rPr>
    </w:lvl>
    <w:lvl w:ilvl="2" w:tplc="04100005" w:tentative="1">
      <w:start w:val="1"/>
      <w:numFmt w:val="bullet"/>
      <w:lvlText w:val=""/>
      <w:lvlJc w:val="left"/>
      <w:pPr>
        <w:ind w:left="2585" w:hanging="360"/>
      </w:pPr>
      <w:rPr>
        <w:rFonts w:ascii="Wingdings" w:hAnsi="Wingdings" w:hint="default"/>
      </w:rPr>
    </w:lvl>
    <w:lvl w:ilvl="3" w:tplc="04100001" w:tentative="1">
      <w:start w:val="1"/>
      <w:numFmt w:val="bullet"/>
      <w:lvlText w:val=""/>
      <w:lvlJc w:val="left"/>
      <w:pPr>
        <w:ind w:left="3305" w:hanging="360"/>
      </w:pPr>
      <w:rPr>
        <w:rFonts w:ascii="Symbol" w:hAnsi="Symbol" w:hint="default"/>
      </w:rPr>
    </w:lvl>
    <w:lvl w:ilvl="4" w:tplc="04100003" w:tentative="1">
      <w:start w:val="1"/>
      <w:numFmt w:val="bullet"/>
      <w:lvlText w:val="o"/>
      <w:lvlJc w:val="left"/>
      <w:pPr>
        <w:ind w:left="4025" w:hanging="360"/>
      </w:pPr>
      <w:rPr>
        <w:rFonts w:ascii="Courier New" w:hAnsi="Courier New" w:cs="Courier New" w:hint="default"/>
      </w:rPr>
    </w:lvl>
    <w:lvl w:ilvl="5" w:tplc="04100005" w:tentative="1">
      <w:start w:val="1"/>
      <w:numFmt w:val="bullet"/>
      <w:lvlText w:val=""/>
      <w:lvlJc w:val="left"/>
      <w:pPr>
        <w:ind w:left="4745" w:hanging="360"/>
      </w:pPr>
      <w:rPr>
        <w:rFonts w:ascii="Wingdings" w:hAnsi="Wingdings" w:hint="default"/>
      </w:rPr>
    </w:lvl>
    <w:lvl w:ilvl="6" w:tplc="04100001" w:tentative="1">
      <w:start w:val="1"/>
      <w:numFmt w:val="bullet"/>
      <w:lvlText w:val=""/>
      <w:lvlJc w:val="left"/>
      <w:pPr>
        <w:ind w:left="5465" w:hanging="360"/>
      </w:pPr>
      <w:rPr>
        <w:rFonts w:ascii="Symbol" w:hAnsi="Symbol" w:hint="default"/>
      </w:rPr>
    </w:lvl>
    <w:lvl w:ilvl="7" w:tplc="04100003" w:tentative="1">
      <w:start w:val="1"/>
      <w:numFmt w:val="bullet"/>
      <w:lvlText w:val="o"/>
      <w:lvlJc w:val="left"/>
      <w:pPr>
        <w:ind w:left="6185" w:hanging="360"/>
      </w:pPr>
      <w:rPr>
        <w:rFonts w:ascii="Courier New" w:hAnsi="Courier New" w:cs="Courier New" w:hint="default"/>
      </w:rPr>
    </w:lvl>
    <w:lvl w:ilvl="8" w:tplc="04100005" w:tentative="1">
      <w:start w:val="1"/>
      <w:numFmt w:val="bullet"/>
      <w:lvlText w:val=""/>
      <w:lvlJc w:val="left"/>
      <w:pPr>
        <w:ind w:left="6905" w:hanging="360"/>
      </w:pPr>
      <w:rPr>
        <w:rFonts w:ascii="Wingdings" w:hAnsi="Wingdings" w:hint="default"/>
      </w:rPr>
    </w:lvl>
  </w:abstractNum>
  <w:abstractNum w:abstractNumId="39" w15:restartNumberingAfterBreak="0">
    <w:nsid w:val="2B6C05A6"/>
    <w:multiLevelType w:val="hybridMultilevel"/>
    <w:tmpl w:val="CA8CE2B8"/>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0" w15:restartNumberingAfterBreak="0">
    <w:nsid w:val="2CE63ED2"/>
    <w:multiLevelType w:val="hybridMultilevel"/>
    <w:tmpl w:val="9EA24A74"/>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1" w15:restartNumberingAfterBreak="0">
    <w:nsid w:val="2D026CF5"/>
    <w:multiLevelType w:val="hybridMultilevel"/>
    <w:tmpl w:val="74D23ABC"/>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2" w15:restartNumberingAfterBreak="0">
    <w:nsid w:val="2E8A11F8"/>
    <w:multiLevelType w:val="hybridMultilevel"/>
    <w:tmpl w:val="091CECCA"/>
    <w:lvl w:ilvl="0" w:tplc="FFFFFFFF">
      <w:start w:val="1"/>
      <w:numFmt w:val="decimal"/>
      <w:lvlText w:val="%1."/>
      <w:lvlJc w:val="left"/>
      <w:pPr>
        <w:ind w:left="1146" w:hanging="360"/>
      </w:pPr>
      <w:rPr>
        <w:rFonts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43" w15:restartNumberingAfterBreak="0">
    <w:nsid w:val="30212240"/>
    <w:multiLevelType w:val="multilevel"/>
    <w:tmpl w:val="807C89EA"/>
    <w:lvl w:ilvl="0">
      <w:start w:val="1"/>
      <w:numFmt w:val="decimal"/>
      <w:lvlText w:val="%1."/>
      <w:lvlJc w:val="left"/>
      <w:pPr>
        <w:ind w:left="1146" w:hanging="360"/>
      </w:pPr>
    </w:lvl>
    <w:lvl w:ilvl="1">
      <w:start w:val="4"/>
      <w:numFmt w:val="decimal"/>
      <w:isLgl/>
      <w:lvlText w:val="%1.%2"/>
      <w:lvlJc w:val="left"/>
      <w:pPr>
        <w:ind w:left="1391" w:hanging="605"/>
      </w:pPr>
      <w:rPr>
        <w:rFonts w:hint="default"/>
      </w:rPr>
    </w:lvl>
    <w:lvl w:ilvl="2">
      <w:start w:val="7"/>
      <w:numFmt w:val="decimal"/>
      <w:isLgl/>
      <w:lvlText w:val="%1.%2.%3"/>
      <w:lvlJc w:val="left"/>
      <w:pPr>
        <w:ind w:left="1506" w:hanging="720"/>
      </w:pPr>
      <w:rPr>
        <w:rFonts w:hint="default"/>
      </w:rPr>
    </w:lvl>
    <w:lvl w:ilvl="3">
      <w:start w:val="2"/>
      <w:numFmt w:val="decimal"/>
      <w:isLgl/>
      <w:lvlText w:val="%1.%2.%3.%4"/>
      <w:lvlJc w:val="left"/>
      <w:pPr>
        <w:ind w:left="1506" w:hanging="720"/>
      </w:pPr>
      <w:rPr>
        <w:rFonts w:hint="default"/>
      </w:rPr>
    </w:lvl>
    <w:lvl w:ilvl="4">
      <w:start w:val="1"/>
      <w:numFmt w:val="decimal"/>
      <w:isLgl/>
      <w:lvlText w:val="%1.%2.%3.%4.%5"/>
      <w:lvlJc w:val="left"/>
      <w:pPr>
        <w:ind w:left="1866" w:hanging="1080"/>
      </w:pPr>
      <w:rPr>
        <w:rFonts w:hint="default"/>
      </w:rPr>
    </w:lvl>
    <w:lvl w:ilvl="5">
      <w:start w:val="1"/>
      <w:numFmt w:val="decimal"/>
      <w:isLgl/>
      <w:lvlText w:val="%1.%2.%3.%4.%5.%6"/>
      <w:lvlJc w:val="left"/>
      <w:pPr>
        <w:ind w:left="1866" w:hanging="1080"/>
      </w:pPr>
      <w:rPr>
        <w:rFonts w:hint="default"/>
      </w:rPr>
    </w:lvl>
    <w:lvl w:ilvl="6">
      <w:start w:val="1"/>
      <w:numFmt w:val="decimal"/>
      <w:isLgl/>
      <w:lvlText w:val="%1.%2.%3.%4.%5.%6.%7"/>
      <w:lvlJc w:val="left"/>
      <w:pPr>
        <w:ind w:left="2226" w:hanging="1440"/>
      </w:pPr>
      <w:rPr>
        <w:rFonts w:hint="default"/>
      </w:rPr>
    </w:lvl>
    <w:lvl w:ilvl="7">
      <w:start w:val="1"/>
      <w:numFmt w:val="decimal"/>
      <w:isLgl/>
      <w:lvlText w:val="%1.%2.%3.%4.%5.%6.%7.%8"/>
      <w:lvlJc w:val="left"/>
      <w:pPr>
        <w:ind w:left="2226" w:hanging="1440"/>
      </w:pPr>
      <w:rPr>
        <w:rFonts w:hint="default"/>
      </w:rPr>
    </w:lvl>
    <w:lvl w:ilvl="8">
      <w:start w:val="1"/>
      <w:numFmt w:val="decimal"/>
      <w:isLgl/>
      <w:lvlText w:val="%1.%2.%3.%4.%5.%6.%7.%8.%9"/>
      <w:lvlJc w:val="left"/>
      <w:pPr>
        <w:ind w:left="2226" w:hanging="1440"/>
      </w:pPr>
      <w:rPr>
        <w:rFonts w:hint="default"/>
      </w:rPr>
    </w:lvl>
  </w:abstractNum>
  <w:abstractNum w:abstractNumId="44" w15:restartNumberingAfterBreak="0">
    <w:nsid w:val="31461645"/>
    <w:multiLevelType w:val="hybridMultilevel"/>
    <w:tmpl w:val="23CA5210"/>
    <w:lvl w:ilvl="0" w:tplc="292276EE">
      <w:start w:val="4"/>
      <w:numFmt w:val="bullet"/>
      <w:lvlText w:val="-"/>
      <w:lvlJc w:val="left"/>
      <w:pPr>
        <w:ind w:left="1145" w:hanging="360"/>
      </w:pPr>
      <w:rPr>
        <w:rFonts w:ascii="Times New Roman" w:eastAsiaTheme="minorHAnsi" w:hAnsi="Times New Roman" w:cs="Times New Roman" w:hint="default"/>
      </w:rPr>
    </w:lvl>
    <w:lvl w:ilvl="1" w:tplc="04100003" w:tentative="1">
      <w:start w:val="1"/>
      <w:numFmt w:val="bullet"/>
      <w:lvlText w:val="o"/>
      <w:lvlJc w:val="left"/>
      <w:pPr>
        <w:ind w:left="1865" w:hanging="360"/>
      </w:pPr>
      <w:rPr>
        <w:rFonts w:ascii="Courier New" w:hAnsi="Courier New" w:cs="Courier New" w:hint="default"/>
      </w:rPr>
    </w:lvl>
    <w:lvl w:ilvl="2" w:tplc="04100005" w:tentative="1">
      <w:start w:val="1"/>
      <w:numFmt w:val="bullet"/>
      <w:lvlText w:val=""/>
      <w:lvlJc w:val="left"/>
      <w:pPr>
        <w:ind w:left="2585" w:hanging="360"/>
      </w:pPr>
      <w:rPr>
        <w:rFonts w:ascii="Wingdings" w:hAnsi="Wingdings" w:hint="default"/>
      </w:rPr>
    </w:lvl>
    <w:lvl w:ilvl="3" w:tplc="04100001" w:tentative="1">
      <w:start w:val="1"/>
      <w:numFmt w:val="bullet"/>
      <w:lvlText w:val=""/>
      <w:lvlJc w:val="left"/>
      <w:pPr>
        <w:ind w:left="3305" w:hanging="360"/>
      </w:pPr>
      <w:rPr>
        <w:rFonts w:ascii="Symbol" w:hAnsi="Symbol" w:hint="default"/>
      </w:rPr>
    </w:lvl>
    <w:lvl w:ilvl="4" w:tplc="04100003" w:tentative="1">
      <w:start w:val="1"/>
      <w:numFmt w:val="bullet"/>
      <w:lvlText w:val="o"/>
      <w:lvlJc w:val="left"/>
      <w:pPr>
        <w:ind w:left="4025" w:hanging="360"/>
      </w:pPr>
      <w:rPr>
        <w:rFonts w:ascii="Courier New" w:hAnsi="Courier New" w:cs="Courier New" w:hint="default"/>
      </w:rPr>
    </w:lvl>
    <w:lvl w:ilvl="5" w:tplc="04100005" w:tentative="1">
      <w:start w:val="1"/>
      <w:numFmt w:val="bullet"/>
      <w:lvlText w:val=""/>
      <w:lvlJc w:val="left"/>
      <w:pPr>
        <w:ind w:left="4745" w:hanging="360"/>
      </w:pPr>
      <w:rPr>
        <w:rFonts w:ascii="Wingdings" w:hAnsi="Wingdings" w:hint="default"/>
      </w:rPr>
    </w:lvl>
    <w:lvl w:ilvl="6" w:tplc="04100001" w:tentative="1">
      <w:start w:val="1"/>
      <w:numFmt w:val="bullet"/>
      <w:lvlText w:val=""/>
      <w:lvlJc w:val="left"/>
      <w:pPr>
        <w:ind w:left="5465" w:hanging="360"/>
      </w:pPr>
      <w:rPr>
        <w:rFonts w:ascii="Symbol" w:hAnsi="Symbol" w:hint="default"/>
      </w:rPr>
    </w:lvl>
    <w:lvl w:ilvl="7" w:tplc="04100003" w:tentative="1">
      <w:start w:val="1"/>
      <w:numFmt w:val="bullet"/>
      <w:lvlText w:val="o"/>
      <w:lvlJc w:val="left"/>
      <w:pPr>
        <w:ind w:left="6185" w:hanging="360"/>
      </w:pPr>
      <w:rPr>
        <w:rFonts w:ascii="Courier New" w:hAnsi="Courier New" w:cs="Courier New" w:hint="default"/>
      </w:rPr>
    </w:lvl>
    <w:lvl w:ilvl="8" w:tplc="04100005" w:tentative="1">
      <w:start w:val="1"/>
      <w:numFmt w:val="bullet"/>
      <w:lvlText w:val=""/>
      <w:lvlJc w:val="left"/>
      <w:pPr>
        <w:ind w:left="6905" w:hanging="360"/>
      </w:pPr>
      <w:rPr>
        <w:rFonts w:ascii="Wingdings" w:hAnsi="Wingdings" w:hint="default"/>
      </w:rPr>
    </w:lvl>
  </w:abstractNum>
  <w:abstractNum w:abstractNumId="45" w15:restartNumberingAfterBreak="0">
    <w:nsid w:val="315D0963"/>
    <w:multiLevelType w:val="hybridMultilevel"/>
    <w:tmpl w:val="091CECCA"/>
    <w:lvl w:ilvl="0" w:tplc="FFFFFFFF">
      <w:start w:val="1"/>
      <w:numFmt w:val="decimal"/>
      <w:lvlText w:val="%1."/>
      <w:lvlJc w:val="left"/>
      <w:pPr>
        <w:ind w:left="1146" w:hanging="360"/>
      </w:pPr>
      <w:rPr>
        <w:rFonts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46" w15:restartNumberingAfterBreak="0">
    <w:nsid w:val="31793532"/>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7" w15:restartNumberingAfterBreak="0">
    <w:nsid w:val="31A833F3"/>
    <w:multiLevelType w:val="hybridMultilevel"/>
    <w:tmpl w:val="422AD0D2"/>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8" w15:restartNumberingAfterBreak="0">
    <w:nsid w:val="329B2BFF"/>
    <w:multiLevelType w:val="hybridMultilevel"/>
    <w:tmpl w:val="12629ACE"/>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9" w15:restartNumberingAfterBreak="0">
    <w:nsid w:val="35537656"/>
    <w:multiLevelType w:val="hybridMultilevel"/>
    <w:tmpl w:val="23E42A3A"/>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50" w15:restartNumberingAfterBreak="0">
    <w:nsid w:val="36632369"/>
    <w:multiLevelType w:val="hybridMultilevel"/>
    <w:tmpl w:val="6338D27E"/>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51" w15:restartNumberingAfterBreak="0">
    <w:nsid w:val="393D22B4"/>
    <w:multiLevelType w:val="hybridMultilevel"/>
    <w:tmpl w:val="38EACEC4"/>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52" w15:restartNumberingAfterBreak="0">
    <w:nsid w:val="3B2D75C6"/>
    <w:multiLevelType w:val="hybridMultilevel"/>
    <w:tmpl w:val="A89299E6"/>
    <w:lvl w:ilvl="0" w:tplc="0410000F">
      <w:start w:val="1"/>
      <w:numFmt w:val="decimal"/>
      <w:lvlText w:val="%1."/>
      <w:lvlJc w:val="left"/>
      <w:pPr>
        <w:ind w:left="1146" w:hanging="360"/>
      </w:p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53" w15:restartNumberingAfterBreak="0">
    <w:nsid w:val="3B723AE1"/>
    <w:multiLevelType w:val="hybridMultilevel"/>
    <w:tmpl w:val="1666AB4E"/>
    <w:lvl w:ilvl="0" w:tplc="0410000F">
      <w:start w:val="1"/>
      <w:numFmt w:val="decimal"/>
      <w:lvlText w:val="%1."/>
      <w:lvlJc w:val="left"/>
      <w:pPr>
        <w:ind w:left="1880" w:hanging="360"/>
      </w:pPr>
    </w:lvl>
    <w:lvl w:ilvl="1" w:tplc="04100019" w:tentative="1">
      <w:start w:val="1"/>
      <w:numFmt w:val="lowerLetter"/>
      <w:lvlText w:val="%2."/>
      <w:lvlJc w:val="left"/>
      <w:pPr>
        <w:ind w:left="2600" w:hanging="360"/>
      </w:pPr>
    </w:lvl>
    <w:lvl w:ilvl="2" w:tplc="0410001B" w:tentative="1">
      <w:start w:val="1"/>
      <w:numFmt w:val="lowerRoman"/>
      <w:lvlText w:val="%3."/>
      <w:lvlJc w:val="right"/>
      <w:pPr>
        <w:ind w:left="3320" w:hanging="180"/>
      </w:pPr>
    </w:lvl>
    <w:lvl w:ilvl="3" w:tplc="0410000F" w:tentative="1">
      <w:start w:val="1"/>
      <w:numFmt w:val="decimal"/>
      <w:lvlText w:val="%4."/>
      <w:lvlJc w:val="left"/>
      <w:pPr>
        <w:ind w:left="4040" w:hanging="360"/>
      </w:pPr>
    </w:lvl>
    <w:lvl w:ilvl="4" w:tplc="04100019" w:tentative="1">
      <w:start w:val="1"/>
      <w:numFmt w:val="lowerLetter"/>
      <w:lvlText w:val="%5."/>
      <w:lvlJc w:val="left"/>
      <w:pPr>
        <w:ind w:left="4760" w:hanging="360"/>
      </w:pPr>
    </w:lvl>
    <w:lvl w:ilvl="5" w:tplc="0410001B" w:tentative="1">
      <w:start w:val="1"/>
      <w:numFmt w:val="lowerRoman"/>
      <w:lvlText w:val="%6."/>
      <w:lvlJc w:val="right"/>
      <w:pPr>
        <w:ind w:left="5480" w:hanging="180"/>
      </w:pPr>
    </w:lvl>
    <w:lvl w:ilvl="6" w:tplc="0410000F" w:tentative="1">
      <w:start w:val="1"/>
      <w:numFmt w:val="decimal"/>
      <w:lvlText w:val="%7."/>
      <w:lvlJc w:val="left"/>
      <w:pPr>
        <w:ind w:left="6200" w:hanging="360"/>
      </w:pPr>
    </w:lvl>
    <w:lvl w:ilvl="7" w:tplc="04100019" w:tentative="1">
      <w:start w:val="1"/>
      <w:numFmt w:val="lowerLetter"/>
      <w:lvlText w:val="%8."/>
      <w:lvlJc w:val="left"/>
      <w:pPr>
        <w:ind w:left="6920" w:hanging="360"/>
      </w:pPr>
    </w:lvl>
    <w:lvl w:ilvl="8" w:tplc="0410001B" w:tentative="1">
      <w:start w:val="1"/>
      <w:numFmt w:val="lowerRoman"/>
      <w:lvlText w:val="%9."/>
      <w:lvlJc w:val="right"/>
      <w:pPr>
        <w:ind w:left="7640" w:hanging="180"/>
      </w:pPr>
    </w:lvl>
  </w:abstractNum>
  <w:abstractNum w:abstractNumId="54" w15:restartNumberingAfterBreak="0">
    <w:nsid w:val="3D83070A"/>
    <w:multiLevelType w:val="hybridMultilevel"/>
    <w:tmpl w:val="091CECCA"/>
    <w:lvl w:ilvl="0" w:tplc="FFFFFFFF">
      <w:start w:val="1"/>
      <w:numFmt w:val="decimal"/>
      <w:lvlText w:val="%1."/>
      <w:lvlJc w:val="left"/>
      <w:pPr>
        <w:ind w:left="1146" w:hanging="360"/>
      </w:pPr>
      <w:rPr>
        <w:rFonts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55" w15:restartNumberingAfterBreak="0">
    <w:nsid w:val="404A0AE8"/>
    <w:multiLevelType w:val="hybridMultilevel"/>
    <w:tmpl w:val="0B96FC3A"/>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56" w15:restartNumberingAfterBreak="0">
    <w:nsid w:val="40BC35D5"/>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7" w15:restartNumberingAfterBreak="0">
    <w:nsid w:val="42C821FD"/>
    <w:multiLevelType w:val="hybridMultilevel"/>
    <w:tmpl w:val="73784360"/>
    <w:lvl w:ilvl="0" w:tplc="54AA7762">
      <w:start w:val="1"/>
      <w:numFmt w:val="decimal"/>
      <w:lvlText w:val="%1."/>
      <w:lvlJc w:val="left"/>
      <w:pPr>
        <w:ind w:left="1069" w:hanging="360"/>
      </w:pPr>
      <w:rPr>
        <w:rFonts w:hint="default"/>
      </w:rPr>
    </w:lvl>
    <w:lvl w:ilvl="1" w:tplc="04100019" w:tentative="1">
      <w:start w:val="1"/>
      <w:numFmt w:val="lowerLetter"/>
      <w:lvlText w:val="%2."/>
      <w:lvlJc w:val="left"/>
      <w:pPr>
        <w:ind w:left="1789" w:hanging="360"/>
      </w:pPr>
    </w:lvl>
    <w:lvl w:ilvl="2" w:tplc="0410001B" w:tentative="1">
      <w:start w:val="1"/>
      <w:numFmt w:val="lowerRoman"/>
      <w:lvlText w:val="%3."/>
      <w:lvlJc w:val="right"/>
      <w:pPr>
        <w:ind w:left="2509" w:hanging="180"/>
      </w:pPr>
    </w:lvl>
    <w:lvl w:ilvl="3" w:tplc="0410000F" w:tentative="1">
      <w:start w:val="1"/>
      <w:numFmt w:val="decimal"/>
      <w:lvlText w:val="%4."/>
      <w:lvlJc w:val="left"/>
      <w:pPr>
        <w:ind w:left="3229" w:hanging="360"/>
      </w:pPr>
    </w:lvl>
    <w:lvl w:ilvl="4" w:tplc="04100019" w:tentative="1">
      <w:start w:val="1"/>
      <w:numFmt w:val="lowerLetter"/>
      <w:lvlText w:val="%5."/>
      <w:lvlJc w:val="left"/>
      <w:pPr>
        <w:ind w:left="3949" w:hanging="360"/>
      </w:pPr>
    </w:lvl>
    <w:lvl w:ilvl="5" w:tplc="0410001B" w:tentative="1">
      <w:start w:val="1"/>
      <w:numFmt w:val="lowerRoman"/>
      <w:lvlText w:val="%6."/>
      <w:lvlJc w:val="right"/>
      <w:pPr>
        <w:ind w:left="4669" w:hanging="180"/>
      </w:pPr>
    </w:lvl>
    <w:lvl w:ilvl="6" w:tplc="0410000F" w:tentative="1">
      <w:start w:val="1"/>
      <w:numFmt w:val="decimal"/>
      <w:lvlText w:val="%7."/>
      <w:lvlJc w:val="left"/>
      <w:pPr>
        <w:ind w:left="5389" w:hanging="360"/>
      </w:pPr>
    </w:lvl>
    <w:lvl w:ilvl="7" w:tplc="04100019" w:tentative="1">
      <w:start w:val="1"/>
      <w:numFmt w:val="lowerLetter"/>
      <w:lvlText w:val="%8."/>
      <w:lvlJc w:val="left"/>
      <w:pPr>
        <w:ind w:left="6109" w:hanging="360"/>
      </w:pPr>
    </w:lvl>
    <w:lvl w:ilvl="8" w:tplc="0410001B" w:tentative="1">
      <w:start w:val="1"/>
      <w:numFmt w:val="lowerRoman"/>
      <w:lvlText w:val="%9."/>
      <w:lvlJc w:val="right"/>
      <w:pPr>
        <w:ind w:left="6829" w:hanging="180"/>
      </w:pPr>
    </w:lvl>
  </w:abstractNum>
  <w:abstractNum w:abstractNumId="58" w15:restartNumberingAfterBreak="0">
    <w:nsid w:val="44D73304"/>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9" w15:restartNumberingAfterBreak="0">
    <w:nsid w:val="45AC0D0F"/>
    <w:multiLevelType w:val="multilevel"/>
    <w:tmpl w:val="49465220"/>
    <w:lvl w:ilvl="0">
      <w:start w:val="3"/>
      <w:numFmt w:val="decimal"/>
      <w:lvlText w:val="%1"/>
      <w:lvlJc w:val="left"/>
      <w:pPr>
        <w:ind w:left="440" w:hanging="440"/>
      </w:pPr>
      <w:rPr>
        <w:rFonts w:hint="default"/>
      </w:rPr>
    </w:lvl>
    <w:lvl w:ilvl="1">
      <w:start w:val="4"/>
      <w:numFmt w:val="decimal"/>
      <w:lvlText w:val="%1.%2"/>
      <w:lvlJc w:val="left"/>
      <w:pPr>
        <w:ind w:left="653" w:hanging="440"/>
      </w:pPr>
      <w:rPr>
        <w:rFonts w:hint="default"/>
      </w:rPr>
    </w:lvl>
    <w:lvl w:ilvl="2">
      <w:start w:val="2"/>
      <w:numFmt w:val="decimal"/>
      <w:lvlText w:val="%1.%2.%3"/>
      <w:lvlJc w:val="left"/>
      <w:pPr>
        <w:ind w:left="1146" w:hanging="720"/>
      </w:pPr>
      <w:rPr>
        <w:rFonts w:hint="default"/>
      </w:rPr>
    </w:lvl>
    <w:lvl w:ilvl="3">
      <w:start w:val="1"/>
      <w:numFmt w:val="decimal"/>
      <w:lvlText w:val="%1.%2.%3.%4"/>
      <w:lvlJc w:val="left"/>
      <w:pPr>
        <w:ind w:left="1359" w:hanging="72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145" w:hanging="108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2931" w:hanging="1440"/>
      </w:pPr>
      <w:rPr>
        <w:rFonts w:hint="default"/>
      </w:rPr>
    </w:lvl>
    <w:lvl w:ilvl="8">
      <w:start w:val="1"/>
      <w:numFmt w:val="decimal"/>
      <w:lvlText w:val="%1.%2.%3.%4.%5.%6.%7.%8.%9"/>
      <w:lvlJc w:val="left"/>
      <w:pPr>
        <w:ind w:left="3144" w:hanging="1440"/>
      </w:pPr>
      <w:rPr>
        <w:rFonts w:hint="default"/>
      </w:rPr>
    </w:lvl>
  </w:abstractNum>
  <w:abstractNum w:abstractNumId="60" w15:restartNumberingAfterBreak="0">
    <w:nsid w:val="46810499"/>
    <w:multiLevelType w:val="hybridMultilevel"/>
    <w:tmpl w:val="2E281BD6"/>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61" w15:restartNumberingAfterBreak="0">
    <w:nsid w:val="46E15AB9"/>
    <w:multiLevelType w:val="hybridMultilevel"/>
    <w:tmpl w:val="84065698"/>
    <w:lvl w:ilvl="0" w:tplc="292276EE">
      <w:start w:val="4"/>
      <w:numFmt w:val="bullet"/>
      <w:lvlText w:val="-"/>
      <w:lvlJc w:val="left"/>
      <w:pPr>
        <w:ind w:left="1145" w:hanging="360"/>
      </w:pPr>
      <w:rPr>
        <w:rFonts w:ascii="Times New Roman" w:eastAsiaTheme="minorHAnsi" w:hAnsi="Times New Roman" w:cs="Times New Roman" w:hint="default"/>
      </w:rPr>
    </w:lvl>
    <w:lvl w:ilvl="1" w:tplc="04100003" w:tentative="1">
      <w:start w:val="1"/>
      <w:numFmt w:val="bullet"/>
      <w:lvlText w:val="o"/>
      <w:lvlJc w:val="left"/>
      <w:pPr>
        <w:ind w:left="1865" w:hanging="360"/>
      </w:pPr>
      <w:rPr>
        <w:rFonts w:ascii="Courier New" w:hAnsi="Courier New" w:cs="Courier New" w:hint="default"/>
      </w:rPr>
    </w:lvl>
    <w:lvl w:ilvl="2" w:tplc="04100005" w:tentative="1">
      <w:start w:val="1"/>
      <w:numFmt w:val="bullet"/>
      <w:lvlText w:val=""/>
      <w:lvlJc w:val="left"/>
      <w:pPr>
        <w:ind w:left="2585" w:hanging="360"/>
      </w:pPr>
      <w:rPr>
        <w:rFonts w:ascii="Wingdings" w:hAnsi="Wingdings" w:hint="default"/>
      </w:rPr>
    </w:lvl>
    <w:lvl w:ilvl="3" w:tplc="04100001" w:tentative="1">
      <w:start w:val="1"/>
      <w:numFmt w:val="bullet"/>
      <w:lvlText w:val=""/>
      <w:lvlJc w:val="left"/>
      <w:pPr>
        <w:ind w:left="3305" w:hanging="360"/>
      </w:pPr>
      <w:rPr>
        <w:rFonts w:ascii="Symbol" w:hAnsi="Symbol" w:hint="default"/>
      </w:rPr>
    </w:lvl>
    <w:lvl w:ilvl="4" w:tplc="04100003" w:tentative="1">
      <w:start w:val="1"/>
      <w:numFmt w:val="bullet"/>
      <w:lvlText w:val="o"/>
      <w:lvlJc w:val="left"/>
      <w:pPr>
        <w:ind w:left="4025" w:hanging="360"/>
      </w:pPr>
      <w:rPr>
        <w:rFonts w:ascii="Courier New" w:hAnsi="Courier New" w:cs="Courier New" w:hint="default"/>
      </w:rPr>
    </w:lvl>
    <w:lvl w:ilvl="5" w:tplc="04100005" w:tentative="1">
      <w:start w:val="1"/>
      <w:numFmt w:val="bullet"/>
      <w:lvlText w:val=""/>
      <w:lvlJc w:val="left"/>
      <w:pPr>
        <w:ind w:left="4745" w:hanging="360"/>
      </w:pPr>
      <w:rPr>
        <w:rFonts w:ascii="Wingdings" w:hAnsi="Wingdings" w:hint="default"/>
      </w:rPr>
    </w:lvl>
    <w:lvl w:ilvl="6" w:tplc="04100001" w:tentative="1">
      <w:start w:val="1"/>
      <w:numFmt w:val="bullet"/>
      <w:lvlText w:val=""/>
      <w:lvlJc w:val="left"/>
      <w:pPr>
        <w:ind w:left="5465" w:hanging="360"/>
      </w:pPr>
      <w:rPr>
        <w:rFonts w:ascii="Symbol" w:hAnsi="Symbol" w:hint="default"/>
      </w:rPr>
    </w:lvl>
    <w:lvl w:ilvl="7" w:tplc="04100003" w:tentative="1">
      <w:start w:val="1"/>
      <w:numFmt w:val="bullet"/>
      <w:lvlText w:val="o"/>
      <w:lvlJc w:val="left"/>
      <w:pPr>
        <w:ind w:left="6185" w:hanging="360"/>
      </w:pPr>
      <w:rPr>
        <w:rFonts w:ascii="Courier New" w:hAnsi="Courier New" w:cs="Courier New" w:hint="default"/>
      </w:rPr>
    </w:lvl>
    <w:lvl w:ilvl="8" w:tplc="04100005" w:tentative="1">
      <w:start w:val="1"/>
      <w:numFmt w:val="bullet"/>
      <w:lvlText w:val=""/>
      <w:lvlJc w:val="left"/>
      <w:pPr>
        <w:ind w:left="6905" w:hanging="360"/>
      </w:pPr>
      <w:rPr>
        <w:rFonts w:ascii="Wingdings" w:hAnsi="Wingdings" w:hint="default"/>
      </w:rPr>
    </w:lvl>
  </w:abstractNum>
  <w:abstractNum w:abstractNumId="62" w15:restartNumberingAfterBreak="0">
    <w:nsid w:val="475A1746"/>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3" w15:restartNumberingAfterBreak="0">
    <w:nsid w:val="48577D64"/>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4" w15:restartNumberingAfterBreak="0">
    <w:nsid w:val="48A11457"/>
    <w:multiLevelType w:val="multilevel"/>
    <w:tmpl w:val="275A12F2"/>
    <w:lvl w:ilvl="0">
      <w:start w:val="1"/>
      <w:numFmt w:val="decimal"/>
      <w:lvlText w:val="%1"/>
      <w:lvlJc w:val="left"/>
      <w:pPr>
        <w:ind w:left="425" w:hanging="425"/>
      </w:pPr>
      <w:rPr>
        <w:rFonts w:hint="default"/>
      </w:rPr>
    </w:lvl>
    <w:lvl w:ilvl="1">
      <w:start w:val="1"/>
      <w:numFmt w:val="decimal"/>
      <w:lvlText w:val="%1.%2"/>
      <w:lvlJc w:val="left"/>
      <w:pPr>
        <w:ind w:left="851" w:hanging="425"/>
      </w:pPr>
      <w:rPr>
        <w:rFonts w:hint="default"/>
      </w:rPr>
    </w:lvl>
    <w:lvl w:ilvl="2">
      <w:start w:val="1"/>
      <w:numFmt w:val="upperRoman"/>
      <w:lvlText w:val="%1.%2.%3"/>
      <w:lvlJc w:val="left"/>
      <w:pPr>
        <w:ind w:left="1932" w:hanging="1080"/>
      </w:pPr>
      <w:rPr>
        <w:rFonts w:hint="default"/>
      </w:rPr>
    </w:lvl>
    <w:lvl w:ilvl="3">
      <w:start w:val="1"/>
      <w:numFmt w:val="upperLetter"/>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4848" w:hanging="1440"/>
      </w:pPr>
      <w:rPr>
        <w:rFonts w:hint="default"/>
      </w:rPr>
    </w:lvl>
  </w:abstractNum>
  <w:abstractNum w:abstractNumId="65" w15:restartNumberingAfterBreak="0">
    <w:nsid w:val="49365BB4"/>
    <w:multiLevelType w:val="hybridMultilevel"/>
    <w:tmpl w:val="938E2474"/>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66" w15:restartNumberingAfterBreak="0">
    <w:nsid w:val="49A20BE0"/>
    <w:multiLevelType w:val="hybridMultilevel"/>
    <w:tmpl w:val="69E603A8"/>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67" w15:restartNumberingAfterBreak="0">
    <w:nsid w:val="49AA34F4"/>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8" w15:restartNumberingAfterBreak="0">
    <w:nsid w:val="49AF0C03"/>
    <w:multiLevelType w:val="hybridMultilevel"/>
    <w:tmpl w:val="FBD0F8FC"/>
    <w:lvl w:ilvl="0" w:tplc="B77A32D0">
      <w:numFmt w:val="bullet"/>
      <w:lvlText w:val="-"/>
      <w:lvlJc w:val="left"/>
      <w:pPr>
        <w:ind w:left="1146" w:hanging="360"/>
      </w:pPr>
      <w:rPr>
        <w:rFonts w:ascii="Arial" w:eastAsia="Times New Roman" w:hAnsi="Arial" w:cs="Aria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69" w15:restartNumberingAfterBreak="0">
    <w:nsid w:val="49E4003D"/>
    <w:multiLevelType w:val="multilevel"/>
    <w:tmpl w:val="D77A00AC"/>
    <w:lvl w:ilvl="0">
      <w:start w:val="1"/>
      <w:numFmt w:val="decimal"/>
      <w:lvlText w:val="%1."/>
      <w:lvlJc w:val="left"/>
      <w:pPr>
        <w:ind w:left="720" w:hanging="360"/>
      </w:pPr>
      <w:rPr>
        <w:rFonts w:ascii="Times New Roman" w:eastAsia="Arial" w:hAnsi="Times New Roman" w:cs="Times New Roman"/>
        <w:sz w:val="22"/>
      </w:rPr>
    </w:lvl>
    <w:lvl w:ilvl="1">
      <w:start w:val="2"/>
      <w:numFmt w:val="decimal"/>
      <w:isLgl/>
      <w:lvlText w:val="%1.%2"/>
      <w:lvlJc w:val="left"/>
      <w:pPr>
        <w:ind w:left="786" w:hanging="360"/>
      </w:pPr>
      <w:rPr>
        <w:rFonts w:hint="default"/>
      </w:rPr>
    </w:lvl>
    <w:lvl w:ilvl="2">
      <w:start w:val="1"/>
      <w:numFmt w:val="upperRoman"/>
      <w:isLgl/>
      <w:lvlText w:val="%1.%2.%3"/>
      <w:lvlJc w:val="left"/>
      <w:pPr>
        <w:ind w:left="1572" w:hanging="1080"/>
      </w:pPr>
      <w:rPr>
        <w:rFonts w:hint="default"/>
      </w:rPr>
    </w:lvl>
    <w:lvl w:ilvl="3">
      <w:start w:val="1"/>
      <w:numFmt w:val="upperLetter"/>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328" w:hanging="1440"/>
      </w:pPr>
      <w:rPr>
        <w:rFonts w:hint="default"/>
      </w:rPr>
    </w:lvl>
  </w:abstractNum>
  <w:abstractNum w:abstractNumId="70" w15:restartNumberingAfterBreak="0">
    <w:nsid w:val="4A1E2C3B"/>
    <w:multiLevelType w:val="multilevel"/>
    <w:tmpl w:val="40FED7BC"/>
    <w:lvl w:ilvl="0">
      <w:start w:val="4"/>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4848" w:hanging="1440"/>
      </w:pPr>
      <w:rPr>
        <w:rFonts w:hint="default"/>
      </w:rPr>
    </w:lvl>
  </w:abstractNum>
  <w:abstractNum w:abstractNumId="71" w15:restartNumberingAfterBreak="0">
    <w:nsid w:val="4ACF1A04"/>
    <w:multiLevelType w:val="hybridMultilevel"/>
    <w:tmpl w:val="91F27BE6"/>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72" w15:restartNumberingAfterBreak="0">
    <w:nsid w:val="4BD97955"/>
    <w:multiLevelType w:val="hybridMultilevel"/>
    <w:tmpl w:val="FEE65D2E"/>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3" w15:restartNumberingAfterBreak="0">
    <w:nsid w:val="4BDD2099"/>
    <w:multiLevelType w:val="multilevel"/>
    <w:tmpl w:val="85A0CC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4" w15:restartNumberingAfterBreak="0">
    <w:nsid w:val="4CD54B19"/>
    <w:multiLevelType w:val="hybridMultilevel"/>
    <w:tmpl w:val="68E22C84"/>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75" w15:restartNumberingAfterBreak="0">
    <w:nsid w:val="4CEE0A57"/>
    <w:multiLevelType w:val="hybridMultilevel"/>
    <w:tmpl w:val="BF22FF3C"/>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76" w15:restartNumberingAfterBreak="0">
    <w:nsid w:val="4D4A6126"/>
    <w:multiLevelType w:val="hybridMultilevel"/>
    <w:tmpl w:val="76A0687E"/>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77" w15:restartNumberingAfterBreak="0">
    <w:nsid w:val="4E084A16"/>
    <w:multiLevelType w:val="multilevel"/>
    <w:tmpl w:val="CBDAF672"/>
    <w:lvl w:ilvl="0">
      <w:start w:val="2"/>
      <w:numFmt w:val="decimal"/>
      <w:lvlText w:val="%1"/>
      <w:lvlJc w:val="left"/>
      <w:pPr>
        <w:ind w:left="605" w:hanging="605"/>
      </w:pPr>
      <w:rPr>
        <w:rFonts w:hint="default"/>
      </w:rPr>
    </w:lvl>
    <w:lvl w:ilvl="1">
      <w:start w:val="4"/>
      <w:numFmt w:val="decimal"/>
      <w:lvlText w:val="%1.%2"/>
      <w:lvlJc w:val="left"/>
      <w:pPr>
        <w:ind w:left="747" w:hanging="605"/>
      </w:pPr>
      <w:rPr>
        <w:rFonts w:hint="default"/>
      </w:rPr>
    </w:lvl>
    <w:lvl w:ilvl="2">
      <w:start w:val="3"/>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576" w:hanging="1440"/>
      </w:pPr>
      <w:rPr>
        <w:rFonts w:hint="default"/>
      </w:rPr>
    </w:lvl>
  </w:abstractNum>
  <w:abstractNum w:abstractNumId="78" w15:restartNumberingAfterBreak="0">
    <w:nsid w:val="4EE27787"/>
    <w:multiLevelType w:val="hybridMultilevel"/>
    <w:tmpl w:val="7EDEAB68"/>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79" w15:restartNumberingAfterBreak="0">
    <w:nsid w:val="4EF666AD"/>
    <w:multiLevelType w:val="multilevel"/>
    <w:tmpl w:val="9702BF42"/>
    <w:lvl w:ilvl="0">
      <w:start w:val="2"/>
      <w:numFmt w:val="decimal"/>
      <w:lvlText w:val="%1"/>
      <w:lvlJc w:val="left"/>
      <w:pPr>
        <w:ind w:left="360" w:hanging="360"/>
      </w:pPr>
      <w:rPr>
        <w:rFonts w:hint="default"/>
      </w:rPr>
    </w:lvl>
    <w:lvl w:ilvl="1">
      <w:start w:val="2"/>
      <w:numFmt w:val="decimal"/>
      <w:lvlText w:val="%1.%2"/>
      <w:lvlJc w:val="left"/>
      <w:pPr>
        <w:ind w:left="1357" w:hanging="360"/>
      </w:pPr>
      <w:rPr>
        <w:rFonts w:hint="default"/>
      </w:rPr>
    </w:lvl>
    <w:lvl w:ilvl="2">
      <w:start w:val="1"/>
      <w:numFmt w:val="decimal"/>
      <w:lvlText w:val="%1.%2.%3"/>
      <w:lvlJc w:val="left"/>
      <w:pPr>
        <w:ind w:left="2714" w:hanging="720"/>
      </w:pPr>
      <w:rPr>
        <w:rFonts w:hint="default"/>
      </w:rPr>
    </w:lvl>
    <w:lvl w:ilvl="3">
      <w:start w:val="1"/>
      <w:numFmt w:val="decimal"/>
      <w:lvlText w:val="%1.%2.%3.%4"/>
      <w:lvlJc w:val="left"/>
      <w:pPr>
        <w:ind w:left="3711" w:hanging="720"/>
      </w:pPr>
      <w:rPr>
        <w:rFonts w:hint="default"/>
      </w:rPr>
    </w:lvl>
    <w:lvl w:ilvl="4">
      <w:start w:val="1"/>
      <w:numFmt w:val="decimal"/>
      <w:lvlText w:val="%1.%2.%3.%4.%5"/>
      <w:lvlJc w:val="left"/>
      <w:pPr>
        <w:ind w:left="5068" w:hanging="1080"/>
      </w:pPr>
      <w:rPr>
        <w:rFonts w:hint="default"/>
      </w:rPr>
    </w:lvl>
    <w:lvl w:ilvl="5">
      <w:start w:val="1"/>
      <w:numFmt w:val="decimal"/>
      <w:lvlText w:val="%1.%2.%3.%4.%5.%6"/>
      <w:lvlJc w:val="left"/>
      <w:pPr>
        <w:ind w:left="6065" w:hanging="1080"/>
      </w:pPr>
      <w:rPr>
        <w:rFonts w:hint="default"/>
      </w:rPr>
    </w:lvl>
    <w:lvl w:ilvl="6">
      <w:start w:val="1"/>
      <w:numFmt w:val="decimal"/>
      <w:lvlText w:val="%1.%2.%3.%4.%5.%6.%7"/>
      <w:lvlJc w:val="left"/>
      <w:pPr>
        <w:ind w:left="7422" w:hanging="1440"/>
      </w:pPr>
      <w:rPr>
        <w:rFonts w:hint="default"/>
      </w:rPr>
    </w:lvl>
    <w:lvl w:ilvl="7">
      <w:start w:val="1"/>
      <w:numFmt w:val="decimal"/>
      <w:lvlText w:val="%1.%2.%3.%4.%5.%6.%7.%8"/>
      <w:lvlJc w:val="left"/>
      <w:pPr>
        <w:ind w:left="8419" w:hanging="1440"/>
      </w:pPr>
      <w:rPr>
        <w:rFonts w:hint="default"/>
      </w:rPr>
    </w:lvl>
    <w:lvl w:ilvl="8">
      <w:start w:val="1"/>
      <w:numFmt w:val="decimal"/>
      <w:lvlText w:val="%1.%2.%3.%4.%5.%6.%7.%8.%9"/>
      <w:lvlJc w:val="left"/>
      <w:pPr>
        <w:ind w:left="9416" w:hanging="1440"/>
      </w:pPr>
      <w:rPr>
        <w:rFonts w:hint="default"/>
      </w:rPr>
    </w:lvl>
  </w:abstractNum>
  <w:abstractNum w:abstractNumId="80" w15:restartNumberingAfterBreak="0">
    <w:nsid w:val="4F9E13D4"/>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1" w15:restartNumberingAfterBreak="0">
    <w:nsid w:val="52CC279A"/>
    <w:multiLevelType w:val="multilevel"/>
    <w:tmpl w:val="FCDE98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2" w15:restartNumberingAfterBreak="0">
    <w:nsid w:val="536336DB"/>
    <w:multiLevelType w:val="hybridMultilevel"/>
    <w:tmpl w:val="0C600126"/>
    <w:lvl w:ilvl="0" w:tplc="93F82C18">
      <w:start w:val="1"/>
      <w:numFmt w:val="decimal"/>
      <w:lvlText w:val="%1."/>
      <w:lvlJc w:val="left"/>
      <w:pPr>
        <w:ind w:left="1129" w:hanging="420"/>
      </w:pPr>
      <w:rPr>
        <w:rFonts w:hint="default"/>
      </w:rPr>
    </w:lvl>
    <w:lvl w:ilvl="1" w:tplc="04100019" w:tentative="1">
      <w:start w:val="1"/>
      <w:numFmt w:val="lowerLetter"/>
      <w:lvlText w:val="%2."/>
      <w:lvlJc w:val="left"/>
      <w:pPr>
        <w:ind w:left="1789" w:hanging="360"/>
      </w:pPr>
    </w:lvl>
    <w:lvl w:ilvl="2" w:tplc="0410001B" w:tentative="1">
      <w:start w:val="1"/>
      <w:numFmt w:val="lowerRoman"/>
      <w:lvlText w:val="%3."/>
      <w:lvlJc w:val="right"/>
      <w:pPr>
        <w:ind w:left="2509" w:hanging="180"/>
      </w:pPr>
    </w:lvl>
    <w:lvl w:ilvl="3" w:tplc="0410000F" w:tentative="1">
      <w:start w:val="1"/>
      <w:numFmt w:val="decimal"/>
      <w:lvlText w:val="%4."/>
      <w:lvlJc w:val="left"/>
      <w:pPr>
        <w:ind w:left="3229" w:hanging="360"/>
      </w:pPr>
    </w:lvl>
    <w:lvl w:ilvl="4" w:tplc="04100019" w:tentative="1">
      <w:start w:val="1"/>
      <w:numFmt w:val="lowerLetter"/>
      <w:lvlText w:val="%5."/>
      <w:lvlJc w:val="left"/>
      <w:pPr>
        <w:ind w:left="3949" w:hanging="360"/>
      </w:pPr>
    </w:lvl>
    <w:lvl w:ilvl="5" w:tplc="0410001B" w:tentative="1">
      <w:start w:val="1"/>
      <w:numFmt w:val="lowerRoman"/>
      <w:lvlText w:val="%6."/>
      <w:lvlJc w:val="right"/>
      <w:pPr>
        <w:ind w:left="4669" w:hanging="180"/>
      </w:pPr>
    </w:lvl>
    <w:lvl w:ilvl="6" w:tplc="0410000F" w:tentative="1">
      <w:start w:val="1"/>
      <w:numFmt w:val="decimal"/>
      <w:lvlText w:val="%7."/>
      <w:lvlJc w:val="left"/>
      <w:pPr>
        <w:ind w:left="5389" w:hanging="360"/>
      </w:pPr>
    </w:lvl>
    <w:lvl w:ilvl="7" w:tplc="04100019" w:tentative="1">
      <w:start w:val="1"/>
      <w:numFmt w:val="lowerLetter"/>
      <w:lvlText w:val="%8."/>
      <w:lvlJc w:val="left"/>
      <w:pPr>
        <w:ind w:left="6109" w:hanging="360"/>
      </w:pPr>
    </w:lvl>
    <w:lvl w:ilvl="8" w:tplc="0410001B" w:tentative="1">
      <w:start w:val="1"/>
      <w:numFmt w:val="lowerRoman"/>
      <w:lvlText w:val="%9."/>
      <w:lvlJc w:val="right"/>
      <w:pPr>
        <w:ind w:left="6829" w:hanging="180"/>
      </w:pPr>
    </w:lvl>
  </w:abstractNum>
  <w:abstractNum w:abstractNumId="83" w15:restartNumberingAfterBreak="0">
    <w:nsid w:val="561F2F1C"/>
    <w:multiLevelType w:val="hybridMultilevel"/>
    <w:tmpl w:val="0062E8D8"/>
    <w:lvl w:ilvl="0" w:tplc="0410000F">
      <w:start w:val="1"/>
      <w:numFmt w:val="decimal"/>
      <w:lvlText w:val="%1."/>
      <w:lvlJc w:val="left"/>
      <w:pPr>
        <w:ind w:left="1146" w:hanging="360"/>
      </w:p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84" w15:restartNumberingAfterBreak="0">
    <w:nsid w:val="562B6714"/>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5" w15:restartNumberingAfterBreak="0">
    <w:nsid w:val="562C232F"/>
    <w:multiLevelType w:val="multilevel"/>
    <w:tmpl w:val="3660894E"/>
    <w:lvl w:ilvl="0">
      <w:start w:val="1"/>
      <w:numFmt w:val="decimal"/>
      <w:lvlText w:val="%1."/>
      <w:lvlJc w:val="left"/>
      <w:pPr>
        <w:ind w:left="720" w:hanging="360"/>
      </w:pPr>
      <w:rPr>
        <w:rFonts w:ascii="Times New Roman" w:eastAsia="Arial" w:hAnsi="Times New Roman" w:cs="Times New Roman"/>
        <w:sz w:val="22"/>
      </w:rPr>
    </w:lvl>
    <w:lvl w:ilvl="1">
      <w:start w:val="4"/>
      <w:numFmt w:val="decimal"/>
      <w:isLgl/>
      <w:lvlText w:val="%1.%2"/>
      <w:lvlJc w:val="left"/>
      <w:pPr>
        <w:ind w:left="786" w:hanging="360"/>
      </w:pPr>
      <w:rPr>
        <w:rFonts w:hint="default"/>
      </w:rPr>
    </w:lvl>
    <w:lvl w:ilvl="2">
      <w:start w:val="1"/>
      <w:numFmt w:val="upperRoman"/>
      <w:isLgl/>
      <w:lvlText w:val="%1.%2.%3"/>
      <w:lvlJc w:val="left"/>
      <w:pPr>
        <w:ind w:left="1572" w:hanging="1080"/>
      </w:pPr>
      <w:rPr>
        <w:rFonts w:hint="default"/>
      </w:rPr>
    </w:lvl>
    <w:lvl w:ilvl="3">
      <w:start w:val="1"/>
      <w:numFmt w:val="upperLetter"/>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328" w:hanging="1440"/>
      </w:pPr>
      <w:rPr>
        <w:rFonts w:hint="default"/>
      </w:rPr>
    </w:lvl>
  </w:abstractNum>
  <w:abstractNum w:abstractNumId="86" w15:restartNumberingAfterBreak="0">
    <w:nsid w:val="5AA77619"/>
    <w:multiLevelType w:val="hybridMultilevel"/>
    <w:tmpl w:val="F642CD84"/>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87" w15:restartNumberingAfterBreak="0">
    <w:nsid w:val="5AAA0102"/>
    <w:multiLevelType w:val="hybridMultilevel"/>
    <w:tmpl w:val="AFF28B34"/>
    <w:lvl w:ilvl="0" w:tplc="292276EE">
      <w:start w:val="4"/>
      <w:numFmt w:val="bullet"/>
      <w:lvlText w:val="-"/>
      <w:lvlJc w:val="left"/>
      <w:pPr>
        <w:ind w:left="1080" w:hanging="360"/>
      </w:pPr>
      <w:rPr>
        <w:rFonts w:ascii="Times New Roman" w:eastAsiaTheme="minorHAnsi" w:hAnsi="Times New Roman" w:cs="Times New Roman"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88" w15:restartNumberingAfterBreak="0">
    <w:nsid w:val="5B2734ED"/>
    <w:multiLevelType w:val="hybridMultilevel"/>
    <w:tmpl w:val="5FA26636"/>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89" w15:restartNumberingAfterBreak="0">
    <w:nsid w:val="5C8F19CD"/>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0" w15:restartNumberingAfterBreak="0">
    <w:nsid w:val="5CDC3EE1"/>
    <w:multiLevelType w:val="hybridMultilevel"/>
    <w:tmpl w:val="61CAFCF4"/>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91" w15:restartNumberingAfterBreak="0">
    <w:nsid w:val="5EDA0F19"/>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2" w15:restartNumberingAfterBreak="0">
    <w:nsid w:val="5F8B2679"/>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3" w15:restartNumberingAfterBreak="0">
    <w:nsid w:val="60166AB3"/>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4" w15:restartNumberingAfterBreak="0">
    <w:nsid w:val="60DA63B4"/>
    <w:multiLevelType w:val="hybridMultilevel"/>
    <w:tmpl w:val="6526D3D0"/>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95" w15:restartNumberingAfterBreak="0">
    <w:nsid w:val="613E4264"/>
    <w:multiLevelType w:val="hybridMultilevel"/>
    <w:tmpl w:val="560A3520"/>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96" w15:restartNumberingAfterBreak="0">
    <w:nsid w:val="61943663"/>
    <w:multiLevelType w:val="hybridMultilevel"/>
    <w:tmpl w:val="40DA7BB8"/>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97" w15:restartNumberingAfterBreak="0">
    <w:nsid w:val="66104424"/>
    <w:multiLevelType w:val="hybridMultilevel"/>
    <w:tmpl w:val="B2E8FC2A"/>
    <w:lvl w:ilvl="0" w:tplc="0410000F">
      <w:start w:val="1"/>
      <w:numFmt w:val="decimal"/>
      <w:lvlText w:val="%1."/>
      <w:lvlJc w:val="left"/>
      <w:pPr>
        <w:ind w:left="1160" w:hanging="360"/>
      </w:pPr>
    </w:lvl>
    <w:lvl w:ilvl="1" w:tplc="0410000F">
      <w:start w:val="1"/>
      <w:numFmt w:val="decimal"/>
      <w:lvlText w:val="%2."/>
      <w:lvlJc w:val="left"/>
      <w:pPr>
        <w:ind w:left="1880" w:hanging="360"/>
      </w:pPr>
    </w:lvl>
    <w:lvl w:ilvl="2" w:tplc="0410001B" w:tentative="1">
      <w:start w:val="1"/>
      <w:numFmt w:val="lowerRoman"/>
      <w:lvlText w:val="%3."/>
      <w:lvlJc w:val="right"/>
      <w:pPr>
        <w:ind w:left="2600" w:hanging="180"/>
      </w:pPr>
    </w:lvl>
    <w:lvl w:ilvl="3" w:tplc="0410000F" w:tentative="1">
      <w:start w:val="1"/>
      <w:numFmt w:val="decimal"/>
      <w:lvlText w:val="%4."/>
      <w:lvlJc w:val="left"/>
      <w:pPr>
        <w:ind w:left="3320" w:hanging="360"/>
      </w:pPr>
    </w:lvl>
    <w:lvl w:ilvl="4" w:tplc="04100019" w:tentative="1">
      <w:start w:val="1"/>
      <w:numFmt w:val="lowerLetter"/>
      <w:lvlText w:val="%5."/>
      <w:lvlJc w:val="left"/>
      <w:pPr>
        <w:ind w:left="4040" w:hanging="360"/>
      </w:pPr>
    </w:lvl>
    <w:lvl w:ilvl="5" w:tplc="0410001B" w:tentative="1">
      <w:start w:val="1"/>
      <w:numFmt w:val="lowerRoman"/>
      <w:lvlText w:val="%6."/>
      <w:lvlJc w:val="right"/>
      <w:pPr>
        <w:ind w:left="4760" w:hanging="180"/>
      </w:pPr>
    </w:lvl>
    <w:lvl w:ilvl="6" w:tplc="0410000F" w:tentative="1">
      <w:start w:val="1"/>
      <w:numFmt w:val="decimal"/>
      <w:lvlText w:val="%7."/>
      <w:lvlJc w:val="left"/>
      <w:pPr>
        <w:ind w:left="5480" w:hanging="360"/>
      </w:pPr>
    </w:lvl>
    <w:lvl w:ilvl="7" w:tplc="04100019" w:tentative="1">
      <w:start w:val="1"/>
      <w:numFmt w:val="lowerLetter"/>
      <w:lvlText w:val="%8."/>
      <w:lvlJc w:val="left"/>
      <w:pPr>
        <w:ind w:left="6200" w:hanging="360"/>
      </w:pPr>
    </w:lvl>
    <w:lvl w:ilvl="8" w:tplc="0410001B" w:tentative="1">
      <w:start w:val="1"/>
      <w:numFmt w:val="lowerRoman"/>
      <w:lvlText w:val="%9."/>
      <w:lvlJc w:val="right"/>
      <w:pPr>
        <w:ind w:left="6920" w:hanging="180"/>
      </w:pPr>
    </w:lvl>
  </w:abstractNum>
  <w:abstractNum w:abstractNumId="98" w15:restartNumberingAfterBreak="0">
    <w:nsid w:val="6680135F"/>
    <w:multiLevelType w:val="multilevel"/>
    <w:tmpl w:val="A372FDE8"/>
    <w:lvl w:ilvl="0">
      <w:start w:val="2"/>
      <w:numFmt w:val="bullet"/>
      <w:lvlText w:val=""/>
      <w:lvlJc w:val="left"/>
      <w:pPr>
        <w:tabs>
          <w:tab w:val="num" w:pos="0"/>
        </w:tabs>
        <w:ind w:left="720" w:hanging="360"/>
      </w:pPr>
      <w:rPr>
        <w:rFonts w:ascii="Symbol" w:hAnsi="Symbol" w:cs="Symbol" w:hint="default"/>
        <w:b/>
        <w:color w:val="0070C0"/>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9" w15:restartNumberingAfterBreak="0">
    <w:nsid w:val="67B01C3D"/>
    <w:multiLevelType w:val="hybridMultilevel"/>
    <w:tmpl w:val="097C4716"/>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00" w15:restartNumberingAfterBreak="0">
    <w:nsid w:val="67F90832"/>
    <w:multiLevelType w:val="hybridMultilevel"/>
    <w:tmpl w:val="DC08A5E0"/>
    <w:lvl w:ilvl="0" w:tplc="0409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1" w15:restartNumberingAfterBreak="0">
    <w:nsid w:val="69F06D08"/>
    <w:multiLevelType w:val="hybridMultilevel"/>
    <w:tmpl w:val="54300B0E"/>
    <w:lvl w:ilvl="0" w:tplc="292276EE">
      <w:start w:val="4"/>
      <w:numFmt w:val="bullet"/>
      <w:lvlText w:val="-"/>
      <w:lvlJc w:val="left"/>
      <w:pPr>
        <w:ind w:left="720" w:hanging="360"/>
      </w:pPr>
      <w:rPr>
        <w:rFonts w:ascii="Times New Roman" w:eastAsiaTheme="minorHAns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2" w15:restartNumberingAfterBreak="0">
    <w:nsid w:val="6A1E4D10"/>
    <w:multiLevelType w:val="hybridMultilevel"/>
    <w:tmpl w:val="2A820B9A"/>
    <w:lvl w:ilvl="0" w:tplc="0410000D">
      <w:start w:val="1"/>
      <w:numFmt w:val="bullet"/>
      <w:lvlText w:val=""/>
      <w:lvlJc w:val="left"/>
      <w:pPr>
        <w:ind w:left="1442" w:hanging="360"/>
      </w:pPr>
      <w:rPr>
        <w:rFonts w:ascii="Wingdings" w:hAnsi="Wingdings" w:hint="default"/>
      </w:rPr>
    </w:lvl>
    <w:lvl w:ilvl="1" w:tplc="04100003" w:tentative="1">
      <w:start w:val="1"/>
      <w:numFmt w:val="bullet"/>
      <w:lvlText w:val="o"/>
      <w:lvlJc w:val="left"/>
      <w:pPr>
        <w:ind w:left="2162" w:hanging="360"/>
      </w:pPr>
      <w:rPr>
        <w:rFonts w:ascii="Courier New" w:hAnsi="Courier New" w:cs="Courier New" w:hint="default"/>
      </w:rPr>
    </w:lvl>
    <w:lvl w:ilvl="2" w:tplc="04100005" w:tentative="1">
      <w:start w:val="1"/>
      <w:numFmt w:val="bullet"/>
      <w:lvlText w:val=""/>
      <w:lvlJc w:val="left"/>
      <w:pPr>
        <w:ind w:left="2882" w:hanging="360"/>
      </w:pPr>
      <w:rPr>
        <w:rFonts w:ascii="Wingdings" w:hAnsi="Wingdings" w:hint="default"/>
      </w:rPr>
    </w:lvl>
    <w:lvl w:ilvl="3" w:tplc="04100001" w:tentative="1">
      <w:start w:val="1"/>
      <w:numFmt w:val="bullet"/>
      <w:lvlText w:val=""/>
      <w:lvlJc w:val="left"/>
      <w:pPr>
        <w:ind w:left="3602" w:hanging="360"/>
      </w:pPr>
      <w:rPr>
        <w:rFonts w:ascii="Symbol" w:hAnsi="Symbol" w:hint="default"/>
      </w:rPr>
    </w:lvl>
    <w:lvl w:ilvl="4" w:tplc="04100003" w:tentative="1">
      <w:start w:val="1"/>
      <w:numFmt w:val="bullet"/>
      <w:lvlText w:val="o"/>
      <w:lvlJc w:val="left"/>
      <w:pPr>
        <w:ind w:left="4322" w:hanging="360"/>
      </w:pPr>
      <w:rPr>
        <w:rFonts w:ascii="Courier New" w:hAnsi="Courier New" w:cs="Courier New" w:hint="default"/>
      </w:rPr>
    </w:lvl>
    <w:lvl w:ilvl="5" w:tplc="04100005" w:tentative="1">
      <w:start w:val="1"/>
      <w:numFmt w:val="bullet"/>
      <w:lvlText w:val=""/>
      <w:lvlJc w:val="left"/>
      <w:pPr>
        <w:ind w:left="5042" w:hanging="360"/>
      </w:pPr>
      <w:rPr>
        <w:rFonts w:ascii="Wingdings" w:hAnsi="Wingdings" w:hint="default"/>
      </w:rPr>
    </w:lvl>
    <w:lvl w:ilvl="6" w:tplc="04100001" w:tentative="1">
      <w:start w:val="1"/>
      <w:numFmt w:val="bullet"/>
      <w:lvlText w:val=""/>
      <w:lvlJc w:val="left"/>
      <w:pPr>
        <w:ind w:left="5762" w:hanging="360"/>
      </w:pPr>
      <w:rPr>
        <w:rFonts w:ascii="Symbol" w:hAnsi="Symbol" w:hint="default"/>
      </w:rPr>
    </w:lvl>
    <w:lvl w:ilvl="7" w:tplc="04100003" w:tentative="1">
      <w:start w:val="1"/>
      <w:numFmt w:val="bullet"/>
      <w:lvlText w:val="o"/>
      <w:lvlJc w:val="left"/>
      <w:pPr>
        <w:ind w:left="6482" w:hanging="360"/>
      </w:pPr>
      <w:rPr>
        <w:rFonts w:ascii="Courier New" w:hAnsi="Courier New" w:cs="Courier New" w:hint="default"/>
      </w:rPr>
    </w:lvl>
    <w:lvl w:ilvl="8" w:tplc="04100005" w:tentative="1">
      <w:start w:val="1"/>
      <w:numFmt w:val="bullet"/>
      <w:lvlText w:val=""/>
      <w:lvlJc w:val="left"/>
      <w:pPr>
        <w:ind w:left="7202" w:hanging="360"/>
      </w:pPr>
      <w:rPr>
        <w:rFonts w:ascii="Wingdings" w:hAnsi="Wingdings" w:hint="default"/>
      </w:rPr>
    </w:lvl>
  </w:abstractNum>
  <w:abstractNum w:abstractNumId="103" w15:restartNumberingAfterBreak="0">
    <w:nsid w:val="6A517191"/>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4" w15:restartNumberingAfterBreak="0">
    <w:nsid w:val="6A7548E5"/>
    <w:multiLevelType w:val="hybridMultilevel"/>
    <w:tmpl w:val="AD647E90"/>
    <w:lvl w:ilvl="0" w:tplc="04100017">
      <w:start w:val="1"/>
      <w:numFmt w:val="lowerLetter"/>
      <w:lvlText w:val="%1)"/>
      <w:lvlJc w:val="left"/>
      <w:pPr>
        <w:ind w:left="940" w:hanging="360"/>
      </w:pPr>
    </w:lvl>
    <w:lvl w:ilvl="1" w:tplc="C610E320">
      <w:start w:val="1"/>
      <w:numFmt w:val="decimal"/>
      <w:lvlText w:val="%2)"/>
      <w:lvlJc w:val="left"/>
      <w:pPr>
        <w:ind w:left="1660" w:hanging="360"/>
      </w:pPr>
      <w:rPr>
        <w:rFonts w:hint="default"/>
      </w:rPr>
    </w:lvl>
    <w:lvl w:ilvl="2" w:tplc="0410001B" w:tentative="1">
      <w:start w:val="1"/>
      <w:numFmt w:val="lowerRoman"/>
      <w:lvlText w:val="%3."/>
      <w:lvlJc w:val="right"/>
      <w:pPr>
        <w:ind w:left="2380" w:hanging="180"/>
      </w:pPr>
    </w:lvl>
    <w:lvl w:ilvl="3" w:tplc="0410000F" w:tentative="1">
      <w:start w:val="1"/>
      <w:numFmt w:val="decimal"/>
      <w:lvlText w:val="%4."/>
      <w:lvlJc w:val="left"/>
      <w:pPr>
        <w:ind w:left="3100" w:hanging="360"/>
      </w:pPr>
    </w:lvl>
    <w:lvl w:ilvl="4" w:tplc="04100019" w:tentative="1">
      <w:start w:val="1"/>
      <w:numFmt w:val="lowerLetter"/>
      <w:lvlText w:val="%5."/>
      <w:lvlJc w:val="left"/>
      <w:pPr>
        <w:ind w:left="3820" w:hanging="360"/>
      </w:pPr>
    </w:lvl>
    <w:lvl w:ilvl="5" w:tplc="0410001B" w:tentative="1">
      <w:start w:val="1"/>
      <w:numFmt w:val="lowerRoman"/>
      <w:lvlText w:val="%6."/>
      <w:lvlJc w:val="right"/>
      <w:pPr>
        <w:ind w:left="4540" w:hanging="180"/>
      </w:pPr>
    </w:lvl>
    <w:lvl w:ilvl="6" w:tplc="0410000F" w:tentative="1">
      <w:start w:val="1"/>
      <w:numFmt w:val="decimal"/>
      <w:lvlText w:val="%7."/>
      <w:lvlJc w:val="left"/>
      <w:pPr>
        <w:ind w:left="5260" w:hanging="360"/>
      </w:pPr>
    </w:lvl>
    <w:lvl w:ilvl="7" w:tplc="04100019" w:tentative="1">
      <w:start w:val="1"/>
      <w:numFmt w:val="lowerLetter"/>
      <w:lvlText w:val="%8."/>
      <w:lvlJc w:val="left"/>
      <w:pPr>
        <w:ind w:left="5980" w:hanging="360"/>
      </w:pPr>
    </w:lvl>
    <w:lvl w:ilvl="8" w:tplc="0410001B" w:tentative="1">
      <w:start w:val="1"/>
      <w:numFmt w:val="lowerRoman"/>
      <w:lvlText w:val="%9."/>
      <w:lvlJc w:val="right"/>
      <w:pPr>
        <w:ind w:left="6700" w:hanging="180"/>
      </w:pPr>
    </w:lvl>
  </w:abstractNum>
  <w:abstractNum w:abstractNumId="105" w15:restartNumberingAfterBreak="0">
    <w:nsid w:val="6ADC40F6"/>
    <w:multiLevelType w:val="hybridMultilevel"/>
    <w:tmpl w:val="9FBED202"/>
    <w:lvl w:ilvl="0" w:tplc="292276EE">
      <w:start w:val="4"/>
      <w:numFmt w:val="bullet"/>
      <w:lvlText w:val="-"/>
      <w:lvlJc w:val="left"/>
      <w:pPr>
        <w:ind w:left="1145" w:hanging="360"/>
      </w:pPr>
      <w:rPr>
        <w:rFonts w:ascii="Times New Roman" w:eastAsiaTheme="minorHAnsi" w:hAnsi="Times New Roman" w:cs="Times New Roman" w:hint="default"/>
      </w:rPr>
    </w:lvl>
    <w:lvl w:ilvl="1" w:tplc="04100003" w:tentative="1">
      <w:start w:val="1"/>
      <w:numFmt w:val="bullet"/>
      <w:lvlText w:val="o"/>
      <w:lvlJc w:val="left"/>
      <w:pPr>
        <w:ind w:left="1865" w:hanging="360"/>
      </w:pPr>
      <w:rPr>
        <w:rFonts w:ascii="Courier New" w:hAnsi="Courier New" w:cs="Courier New" w:hint="default"/>
      </w:rPr>
    </w:lvl>
    <w:lvl w:ilvl="2" w:tplc="04100005" w:tentative="1">
      <w:start w:val="1"/>
      <w:numFmt w:val="bullet"/>
      <w:lvlText w:val=""/>
      <w:lvlJc w:val="left"/>
      <w:pPr>
        <w:ind w:left="2585" w:hanging="360"/>
      </w:pPr>
      <w:rPr>
        <w:rFonts w:ascii="Wingdings" w:hAnsi="Wingdings" w:hint="default"/>
      </w:rPr>
    </w:lvl>
    <w:lvl w:ilvl="3" w:tplc="04100001" w:tentative="1">
      <w:start w:val="1"/>
      <w:numFmt w:val="bullet"/>
      <w:lvlText w:val=""/>
      <w:lvlJc w:val="left"/>
      <w:pPr>
        <w:ind w:left="3305" w:hanging="360"/>
      </w:pPr>
      <w:rPr>
        <w:rFonts w:ascii="Symbol" w:hAnsi="Symbol" w:hint="default"/>
      </w:rPr>
    </w:lvl>
    <w:lvl w:ilvl="4" w:tplc="04100003" w:tentative="1">
      <w:start w:val="1"/>
      <w:numFmt w:val="bullet"/>
      <w:lvlText w:val="o"/>
      <w:lvlJc w:val="left"/>
      <w:pPr>
        <w:ind w:left="4025" w:hanging="360"/>
      </w:pPr>
      <w:rPr>
        <w:rFonts w:ascii="Courier New" w:hAnsi="Courier New" w:cs="Courier New" w:hint="default"/>
      </w:rPr>
    </w:lvl>
    <w:lvl w:ilvl="5" w:tplc="04100005" w:tentative="1">
      <w:start w:val="1"/>
      <w:numFmt w:val="bullet"/>
      <w:lvlText w:val=""/>
      <w:lvlJc w:val="left"/>
      <w:pPr>
        <w:ind w:left="4745" w:hanging="360"/>
      </w:pPr>
      <w:rPr>
        <w:rFonts w:ascii="Wingdings" w:hAnsi="Wingdings" w:hint="default"/>
      </w:rPr>
    </w:lvl>
    <w:lvl w:ilvl="6" w:tplc="04100001" w:tentative="1">
      <w:start w:val="1"/>
      <w:numFmt w:val="bullet"/>
      <w:lvlText w:val=""/>
      <w:lvlJc w:val="left"/>
      <w:pPr>
        <w:ind w:left="5465" w:hanging="360"/>
      </w:pPr>
      <w:rPr>
        <w:rFonts w:ascii="Symbol" w:hAnsi="Symbol" w:hint="default"/>
      </w:rPr>
    </w:lvl>
    <w:lvl w:ilvl="7" w:tplc="04100003" w:tentative="1">
      <w:start w:val="1"/>
      <w:numFmt w:val="bullet"/>
      <w:lvlText w:val="o"/>
      <w:lvlJc w:val="left"/>
      <w:pPr>
        <w:ind w:left="6185" w:hanging="360"/>
      </w:pPr>
      <w:rPr>
        <w:rFonts w:ascii="Courier New" w:hAnsi="Courier New" w:cs="Courier New" w:hint="default"/>
      </w:rPr>
    </w:lvl>
    <w:lvl w:ilvl="8" w:tplc="04100005" w:tentative="1">
      <w:start w:val="1"/>
      <w:numFmt w:val="bullet"/>
      <w:lvlText w:val=""/>
      <w:lvlJc w:val="left"/>
      <w:pPr>
        <w:ind w:left="6905" w:hanging="360"/>
      </w:pPr>
      <w:rPr>
        <w:rFonts w:ascii="Wingdings" w:hAnsi="Wingdings" w:hint="default"/>
      </w:rPr>
    </w:lvl>
  </w:abstractNum>
  <w:abstractNum w:abstractNumId="106" w15:restartNumberingAfterBreak="0">
    <w:nsid w:val="6B846BBD"/>
    <w:multiLevelType w:val="hybridMultilevel"/>
    <w:tmpl w:val="091CECCA"/>
    <w:lvl w:ilvl="0" w:tplc="0410000F">
      <w:start w:val="1"/>
      <w:numFmt w:val="decimal"/>
      <w:lvlText w:val="%1."/>
      <w:lvlJc w:val="left"/>
      <w:pPr>
        <w:ind w:left="1146" w:hanging="360"/>
      </w:pPr>
      <w:rPr>
        <w:rFonts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07" w15:restartNumberingAfterBreak="0">
    <w:nsid w:val="6C123D23"/>
    <w:multiLevelType w:val="multilevel"/>
    <w:tmpl w:val="807C89EA"/>
    <w:lvl w:ilvl="0">
      <w:start w:val="1"/>
      <w:numFmt w:val="decimal"/>
      <w:lvlText w:val="%1."/>
      <w:lvlJc w:val="left"/>
      <w:pPr>
        <w:ind w:left="1146" w:hanging="360"/>
      </w:pPr>
    </w:lvl>
    <w:lvl w:ilvl="1">
      <w:start w:val="4"/>
      <w:numFmt w:val="decimal"/>
      <w:isLgl/>
      <w:lvlText w:val="%1.%2"/>
      <w:lvlJc w:val="left"/>
      <w:pPr>
        <w:ind w:left="1391" w:hanging="605"/>
      </w:pPr>
      <w:rPr>
        <w:rFonts w:hint="default"/>
      </w:rPr>
    </w:lvl>
    <w:lvl w:ilvl="2">
      <w:start w:val="7"/>
      <w:numFmt w:val="decimal"/>
      <w:isLgl/>
      <w:lvlText w:val="%1.%2.%3"/>
      <w:lvlJc w:val="left"/>
      <w:pPr>
        <w:ind w:left="1506" w:hanging="720"/>
      </w:pPr>
      <w:rPr>
        <w:rFonts w:hint="default"/>
      </w:rPr>
    </w:lvl>
    <w:lvl w:ilvl="3">
      <w:start w:val="2"/>
      <w:numFmt w:val="decimal"/>
      <w:isLgl/>
      <w:lvlText w:val="%1.%2.%3.%4"/>
      <w:lvlJc w:val="left"/>
      <w:pPr>
        <w:ind w:left="1506" w:hanging="720"/>
      </w:pPr>
      <w:rPr>
        <w:rFonts w:hint="default"/>
      </w:rPr>
    </w:lvl>
    <w:lvl w:ilvl="4">
      <w:start w:val="1"/>
      <w:numFmt w:val="decimal"/>
      <w:isLgl/>
      <w:lvlText w:val="%1.%2.%3.%4.%5"/>
      <w:lvlJc w:val="left"/>
      <w:pPr>
        <w:ind w:left="1866" w:hanging="1080"/>
      </w:pPr>
      <w:rPr>
        <w:rFonts w:hint="default"/>
      </w:rPr>
    </w:lvl>
    <w:lvl w:ilvl="5">
      <w:start w:val="1"/>
      <w:numFmt w:val="decimal"/>
      <w:isLgl/>
      <w:lvlText w:val="%1.%2.%3.%4.%5.%6"/>
      <w:lvlJc w:val="left"/>
      <w:pPr>
        <w:ind w:left="1866" w:hanging="1080"/>
      </w:pPr>
      <w:rPr>
        <w:rFonts w:hint="default"/>
      </w:rPr>
    </w:lvl>
    <w:lvl w:ilvl="6">
      <w:start w:val="1"/>
      <w:numFmt w:val="decimal"/>
      <w:isLgl/>
      <w:lvlText w:val="%1.%2.%3.%4.%5.%6.%7"/>
      <w:lvlJc w:val="left"/>
      <w:pPr>
        <w:ind w:left="2226" w:hanging="1440"/>
      </w:pPr>
      <w:rPr>
        <w:rFonts w:hint="default"/>
      </w:rPr>
    </w:lvl>
    <w:lvl w:ilvl="7">
      <w:start w:val="1"/>
      <w:numFmt w:val="decimal"/>
      <w:isLgl/>
      <w:lvlText w:val="%1.%2.%3.%4.%5.%6.%7.%8"/>
      <w:lvlJc w:val="left"/>
      <w:pPr>
        <w:ind w:left="2226" w:hanging="1440"/>
      </w:pPr>
      <w:rPr>
        <w:rFonts w:hint="default"/>
      </w:rPr>
    </w:lvl>
    <w:lvl w:ilvl="8">
      <w:start w:val="1"/>
      <w:numFmt w:val="decimal"/>
      <w:isLgl/>
      <w:lvlText w:val="%1.%2.%3.%4.%5.%6.%7.%8.%9"/>
      <w:lvlJc w:val="left"/>
      <w:pPr>
        <w:ind w:left="2226" w:hanging="1440"/>
      </w:pPr>
      <w:rPr>
        <w:rFonts w:hint="default"/>
      </w:rPr>
    </w:lvl>
  </w:abstractNum>
  <w:abstractNum w:abstractNumId="108" w15:restartNumberingAfterBreak="0">
    <w:nsid w:val="6EFD3026"/>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9" w15:restartNumberingAfterBreak="0">
    <w:nsid w:val="716A4C2B"/>
    <w:multiLevelType w:val="multilevel"/>
    <w:tmpl w:val="851AD684"/>
    <w:lvl w:ilvl="0">
      <w:start w:val="3"/>
      <w:numFmt w:val="decimal"/>
      <w:lvlText w:val="%1"/>
      <w:lvlJc w:val="left"/>
      <w:pPr>
        <w:ind w:left="440" w:hanging="440"/>
      </w:pPr>
      <w:rPr>
        <w:rFonts w:hint="default"/>
      </w:rPr>
    </w:lvl>
    <w:lvl w:ilvl="1">
      <w:start w:val="5"/>
      <w:numFmt w:val="decimal"/>
      <w:lvlText w:val="%1.%2"/>
      <w:lvlJc w:val="left"/>
      <w:pPr>
        <w:ind w:left="653" w:hanging="44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1359" w:hanging="72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145" w:hanging="108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2931" w:hanging="1440"/>
      </w:pPr>
      <w:rPr>
        <w:rFonts w:hint="default"/>
      </w:rPr>
    </w:lvl>
    <w:lvl w:ilvl="8">
      <w:start w:val="1"/>
      <w:numFmt w:val="decimal"/>
      <w:lvlText w:val="%1.%2.%3.%4.%5.%6.%7.%8.%9"/>
      <w:lvlJc w:val="left"/>
      <w:pPr>
        <w:ind w:left="3144" w:hanging="1440"/>
      </w:pPr>
      <w:rPr>
        <w:rFonts w:hint="default"/>
      </w:rPr>
    </w:lvl>
  </w:abstractNum>
  <w:abstractNum w:abstractNumId="110" w15:restartNumberingAfterBreak="0">
    <w:nsid w:val="71F63440"/>
    <w:multiLevelType w:val="hybridMultilevel"/>
    <w:tmpl w:val="0C7A2170"/>
    <w:lvl w:ilvl="0" w:tplc="BFC6BB9E">
      <w:start w:val="1"/>
      <w:numFmt w:val="decimal"/>
      <w:lvlText w:val="%1."/>
      <w:lvlJc w:val="left"/>
      <w:pPr>
        <w:ind w:left="1134" w:hanging="425"/>
      </w:pPr>
      <w:rPr>
        <w:rFonts w:hint="default"/>
      </w:rPr>
    </w:lvl>
    <w:lvl w:ilvl="1" w:tplc="04100019" w:tentative="1">
      <w:start w:val="1"/>
      <w:numFmt w:val="lowerLetter"/>
      <w:lvlText w:val="%2."/>
      <w:lvlJc w:val="left"/>
      <w:pPr>
        <w:ind w:left="1789" w:hanging="360"/>
      </w:pPr>
    </w:lvl>
    <w:lvl w:ilvl="2" w:tplc="0410001B" w:tentative="1">
      <w:start w:val="1"/>
      <w:numFmt w:val="lowerRoman"/>
      <w:lvlText w:val="%3."/>
      <w:lvlJc w:val="right"/>
      <w:pPr>
        <w:ind w:left="2509" w:hanging="180"/>
      </w:pPr>
    </w:lvl>
    <w:lvl w:ilvl="3" w:tplc="0410000F" w:tentative="1">
      <w:start w:val="1"/>
      <w:numFmt w:val="decimal"/>
      <w:lvlText w:val="%4."/>
      <w:lvlJc w:val="left"/>
      <w:pPr>
        <w:ind w:left="3229" w:hanging="360"/>
      </w:pPr>
    </w:lvl>
    <w:lvl w:ilvl="4" w:tplc="04100019" w:tentative="1">
      <w:start w:val="1"/>
      <w:numFmt w:val="lowerLetter"/>
      <w:lvlText w:val="%5."/>
      <w:lvlJc w:val="left"/>
      <w:pPr>
        <w:ind w:left="3949" w:hanging="360"/>
      </w:pPr>
    </w:lvl>
    <w:lvl w:ilvl="5" w:tplc="0410001B" w:tentative="1">
      <w:start w:val="1"/>
      <w:numFmt w:val="lowerRoman"/>
      <w:lvlText w:val="%6."/>
      <w:lvlJc w:val="right"/>
      <w:pPr>
        <w:ind w:left="4669" w:hanging="180"/>
      </w:pPr>
    </w:lvl>
    <w:lvl w:ilvl="6" w:tplc="0410000F" w:tentative="1">
      <w:start w:val="1"/>
      <w:numFmt w:val="decimal"/>
      <w:lvlText w:val="%7."/>
      <w:lvlJc w:val="left"/>
      <w:pPr>
        <w:ind w:left="5389" w:hanging="360"/>
      </w:pPr>
    </w:lvl>
    <w:lvl w:ilvl="7" w:tplc="04100019" w:tentative="1">
      <w:start w:val="1"/>
      <w:numFmt w:val="lowerLetter"/>
      <w:lvlText w:val="%8."/>
      <w:lvlJc w:val="left"/>
      <w:pPr>
        <w:ind w:left="6109" w:hanging="360"/>
      </w:pPr>
    </w:lvl>
    <w:lvl w:ilvl="8" w:tplc="0410001B" w:tentative="1">
      <w:start w:val="1"/>
      <w:numFmt w:val="lowerRoman"/>
      <w:lvlText w:val="%9."/>
      <w:lvlJc w:val="right"/>
      <w:pPr>
        <w:ind w:left="6829" w:hanging="180"/>
      </w:pPr>
    </w:lvl>
  </w:abstractNum>
  <w:abstractNum w:abstractNumId="111" w15:restartNumberingAfterBreak="0">
    <w:nsid w:val="72F57F8D"/>
    <w:multiLevelType w:val="hybridMultilevel"/>
    <w:tmpl w:val="3484075C"/>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12" w15:restartNumberingAfterBreak="0">
    <w:nsid w:val="744A7DB4"/>
    <w:multiLevelType w:val="hybridMultilevel"/>
    <w:tmpl w:val="6A7A4324"/>
    <w:lvl w:ilvl="0" w:tplc="0410000D">
      <w:start w:val="1"/>
      <w:numFmt w:val="bullet"/>
      <w:lvlText w:val=""/>
      <w:lvlJc w:val="left"/>
      <w:pPr>
        <w:ind w:left="1146" w:hanging="360"/>
      </w:pPr>
      <w:rPr>
        <w:rFonts w:ascii="Wingdings" w:hAnsi="Wingdings"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13" w15:restartNumberingAfterBreak="0">
    <w:nsid w:val="74924A96"/>
    <w:multiLevelType w:val="hybridMultilevel"/>
    <w:tmpl w:val="091CECCA"/>
    <w:lvl w:ilvl="0" w:tplc="FFFFFFFF">
      <w:start w:val="1"/>
      <w:numFmt w:val="decimal"/>
      <w:lvlText w:val="%1."/>
      <w:lvlJc w:val="left"/>
      <w:pPr>
        <w:ind w:left="1146" w:hanging="360"/>
      </w:pPr>
      <w:rPr>
        <w:rFonts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14" w15:restartNumberingAfterBreak="0">
    <w:nsid w:val="75F62632"/>
    <w:multiLevelType w:val="hybridMultilevel"/>
    <w:tmpl w:val="08ECB288"/>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15" w15:restartNumberingAfterBreak="0">
    <w:nsid w:val="765607D3"/>
    <w:multiLevelType w:val="hybridMultilevel"/>
    <w:tmpl w:val="CFFCABE8"/>
    <w:lvl w:ilvl="0" w:tplc="292276EE">
      <w:start w:val="4"/>
      <w:numFmt w:val="bullet"/>
      <w:lvlText w:val="-"/>
      <w:lvlJc w:val="left"/>
      <w:pPr>
        <w:ind w:left="1145" w:hanging="360"/>
      </w:pPr>
      <w:rPr>
        <w:rFonts w:ascii="Times New Roman" w:eastAsiaTheme="minorHAnsi" w:hAnsi="Times New Roman" w:cs="Times New Roman" w:hint="default"/>
      </w:rPr>
    </w:lvl>
    <w:lvl w:ilvl="1" w:tplc="04100003" w:tentative="1">
      <w:start w:val="1"/>
      <w:numFmt w:val="bullet"/>
      <w:lvlText w:val="o"/>
      <w:lvlJc w:val="left"/>
      <w:pPr>
        <w:ind w:left="1865" w:hanging="360"/>
      </w:pPr>
      <w:rPr>
        <w:rFonts w:ascii="Courier New" w:hAnsi="Courier New" w:cs="Courier New" w:hint="default"/>
      </w:rPr>
    </w:lvl>
    <w:lvl w:ilvl="2" w:tplc="04100005" w:tentative="1">
      <w:start w:val="1"/>
      <w:numFmt w:val="bullet"/>
      <w:lvlText w:val=""/>
      <w:lvlJc w:val="left"/>
      <w:pPr>
        <w:ind w:left="2585" w:hanging="360"/>
      </w:pPr>
      <w:rPr>
        <w:rFonts w:ascii="Wingdings" w:hAnsi="Wingdings" w:hint="default"/>
      </w:rPr>
    </w:lvl>
    <w:lvl w:ilvl="3" w:tplc="04100001" w:tentative="1">
      <w:start w:val="1"/>
      <w:numFmt w:val="bullet"/>
      <w:lvlText w:val=""/>
      <w:lvlJc w:val="left"/>
      <w:pPr>
        <w:ind w:left="3305" w:hanging="360"/>
      </w:pPr>
      <w:rPr>
        <w:rFonts w:ascii="Symbol" w:hAnsi="Symbol" w:hint="default"/>
      </w:rPr>
    </w:lvl>
    <w:lvl w:ilvl="4" w:tplc="04100003" w:tentative="1">
      <w:start w:val="1"/>
      <w:numFmt w:val="bullet"/>
      <w:lvlText w:val="o"/>
      <w:lvlJc w:val="left"/>
      <w:pPr>
        <w:ind w:left="4025" w:hanging="360"/>
      </w:pPr>
      <w:rPr>
        <w:rFonts w:ascii="Courier New" w:hAnsi="Courier New" w:cs="Courier New" w:hint="default"/>
      </w:rPr>
    </w:lvl>
    <w:lvl w:ilvl="5" w:tplc="04100005" w:tentative="1">
      <w:start w:val="1"/>
      <w:numFmt w:val="bullet"/>
      <w:lvlText w:val=""/>
      <w:lvlJc w:val="left"/>
      <w:pPr>
        <w:ind w:left="4745" w:hanging="360"/>
      </w:pPr>
      <w:rPr>
        <w:rFonts w:ascii="Wingdings" w:hAnsi="Wingdings" w:hint="default"/>
      </w:rPr>
    </w:lvl>
    <w:lvl w:ilvl="6" w:tplc="04100001" w:tentative="1">
      <w:start w:val="1"/>
      <w:numFmt w:val="bullet"/>
      <w:lvlText w:val=""/>
      <w:lvlJc w:val="left"/>
      <w:pPr>
        <w:ind w:left="5465" w:hanging="360"/>
      </w:pPr>
      <w:rPr>
        <w:rFonts w:ascii="Symbol" w:hAnsi="Symbol" w:hint="default"/>
      </w:rPr>
    </w:lvl>
    <w:lvl w:ilvl="7" w:tplc="04100003" w:tentative="1">
      <w:start w:val="1"/>
      <w:numFmt w:val="bullet"/>
      <w:lvlText w:val="o"/>
      <w:lvlJc w:val="left"/>
      <w:pPr>
        <w:ind w:left="6185" w:hanging="360"/>
      </w:pPr>
      <w:rPr>
        <w:rFonts w:ascii="Courier New" w:hAnsi="Courier New" w:cs="Courier New" w:hint="default"/>
      </w:rPr>
    </w:lvl>
    <w:lvl w:ilvl="8" w:tplc="04100005" w:tentative="1">
      <w:start w:val="1"/>
      <w:numFmt w:val="bullet"/>
      <w:lvlText w:val=""/>
      <w:lvlJc w:val="left"/>
      <w:pPr>
        <w:ind w:left="6905" w:hanging="360"/>
      </w:pPr>
      <w:rPr>
        <w:rFonts w:ascii="Wingdings" w:hAnsi="Wingdings" w:hint="default"/>
      </w:rPr>
    </w:lvl>
  </w:abstractNum>
  <w:abstractNum w:abstractNumId="116" w15:restartNumberingAfterBreak="0">
    <w:nsid w:val="778F6A7F"/>
    <w:multiLevelType w:val="hybridMultilevel"/>
    <w:tmpl w:val="A2ECAC22"/>
    <w:lvl w:ilvl="0" w:tplc="292276EE">
      <w:start w:val="4"/>
      <w:numFmt w:val="bullet"/>
      <w:lvlText w:val="-"/>
      <w:lvlJc w:val="left"/>
      <w:pPr>
        <w:ind w:left="1146" w:hanging="360"/>
      </w:pPr>
      <w:rPr>
        <w:rFonts w:ascii="Times New Roman" w:eastAsiaTheme="minorHAnsi" w:hAnsi="Times New Roman"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17" w15:restartNumberingAfterBreak="0">
    <w:nsid w:val="78EC5947"/>
    <w:multiLevelType w:val="hybridMultilevel"/>
    <w:tmpl w:val="131CA03C"/>
    <w:lvl w:ilvl="0" w:tplc="292276EE">
      <w:start w:val="4"/>
      <w:numFmt w:val="bullet"/>
      <w:lvlText w:val="-"/>
      <w:lvlJc w:val="left"/>
      <w:pPr>
        <w:ind w:left="720" w:hanging="360"/>
      </w:pPr>
      <w:rPr>
        <w:rFonts w:ascii="Times New Roman" w:eastAsiaTheme="minorHAns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8" w15:restartNumberingAfterBreak="0">
    <w:nsid w:val="790873E1"/>
    <w:multiLevelType w:val="hybridMultilevel"/>
    <w:tmpl w:val="A89299E6"/>
    <w:lvl w:ilvl="0" w:tplc="0410000F">
      <w:start w:val="1"/>
      <w:numFmt w:val="decimal"/>
      <w:lvlText w:val="%1."/>
      <w:lvlJc w:val="left"/>
      <w:pPr>
        <w:ind w:left="1146" w:hanging="360"/>
      </w:p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119" w15:restartNumberingAfterBreak="0">
    <w:nsid w:val="79BB5833"/>
    <w:multiLevelType w:val="hybridMultilevel"/>
    <w:tmpl w:val="A89299E6"/>
    <w:lvl w:ilvl="0" w:tplc="0410000F">
      <w:start w:val="1"/>
      <w:numFmt w:val="decimal"/>
      <w:lvlText w:val="%1."/>
      <w:lvlJc w:val="left"/>
      <w:pPr>
        <w:ind w:left="1146" w:hanging="360"/>
      </w:p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120" w15:restartNumberingAfterBreak="0">
    <w:nsid w:val="7E2532B7"/>
    <w:multiLevelType w:val="hybridMultilevel"/>
    <w:tmpl w:val="1624CEA2"/>
    <w:lvl w:ilvl="0" w:tplc="C12AFE24">
      <w:start w:val="1"/>
      <w:numFmt w:val="decimal"/>
      <w:lvlText w:val="%1."/>
      <w:lvlJc w:val="left"/>
      <w:pPr>
        <w:ind w:left="720" w:hanging="360"/>
      </w:pPr>
      <w:rPr>
        <w:rFonts w:ascii="Times New Roman" w:eastAsia="Arial" w:hAnsi="Times New Roman" w:cs="Times New Roman"/>
        <w:sz w:val="22"/>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1" w15:restartNumberingAfterBreak="0">
    <w:nsid w:val="7E294CCD"/>
    <w:multiLevelType w:val="hybridMultilevel"/>
    <w:tmpl w:val="076C155E"/>
    <w:lvl w:ilvl="0" w:tplc="F482A2D4">
      <w:numFmt w:val="bullet"/>
      <w:lvlText w:val="-"/>
      <w:lvlJc w:val="left"/>
      <w:pPr>
        <w:ind w:left="927" w:hanging="360"/>
      </w:pPr>
      <w:rPr>
        <w:rFonts w:ascii="Times New Roman" w:eastAsiaTheme="minorHAns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2" w15:restartNumberingAfterBreak="0">
    <w:nsid w:val="7E4A3D05"/>
    <w:multiLevelType w:val="hybridMultilevel"/>
    <w:tmpl w:val="49768B10"/>
    <w:lvl w:ilvl="0" w:tplc="04100017">
      <w:start w:val="1"/>
      <w:numFmt w:val="lowerLetter"/>
      <w:lvlText w:val="%1)"/>
      <w:lvlJc w:val="left"/>
      <w:pPr>
        <w:ind w:left="1146" w:hanging="360"/>
      </w:pPr>
      <w:rPr>
        <w:rFonts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num w:numId="1" w16cid:durableId="548494421">
    <w:abstractNumId w:val="79"/>
  </w:num>
  <w:num w:numId="2" w16cid:durableId="996231246">
    <w:abstractNumId w:val="23"/>
  </w:num>
  <w:num w:numId="3" w16cid:durableId="148592534">
    <w:abstractNumId w:val="64"/>
  </w:num>
  <w:num w:numId="4" w16cid:durableId="1818451885">
    <w:abstractNumId w:val="85"/>
  </w:num>
  <w:num w:numId="5" w16cid:durableId="1640839527">
    <w:abstractNumId w:val="27"/>
  </w:num>
  <w:num w:numId="6" w16cid:durableId="734855623">
    <w:abstractNumId w:val="69"/>
  </w:num>
  <w:num w:numId="7" w16cid:durableId="164833124">
    <w:abstractNumId w:val="108"/>
  </w:num>
  <w:num w:numId="8" w16cid:durableId="817066504">
    <w:abstractNumId w:val="62"/>
  </w:num>
  <w:num w:numId="9" w16cid:durableId="2090030706">
    <w:abstractNumId w:val="5"/>
  </w:num>
  <w:num w:numId="10" w16cid:durableId="198325731">
    <w:abstractNumId w:val="102"/>
  </w:num>
  <w:num w:numId="11" w16cid:durableId="1956061514">
    <w:abstractNumId w:val="14"/>
  </w:num>
  <w:num w:numId="12" w16cid:durableId="1543011598">
    <w:abstractNumId w:val="46"/>
  </w:num>
  <w:num w:numId="13" w16cid:durableId="353727220">
    <w:abstractNumId w:val="37"/>
  </w:num>
  <w:num w:numId="14" w16cid:durableId="276374536">
    <w:abstractNumId w:val="63"/>
  </w:num>
  <w:num w:numId="15" w16cid:durableId="1739479851">
    <w:abstractNumId w:val="84"/>
  </w:num>
  <w:num w:numId="16" w16cid:durableId="691685279">
    <w:abstractNumId w:val="35"/>
  </w:num>
  <w:num w:numId="17" w16cid:durableId="1561089929">
    <w:abstractNumId w:val="91"/>
  </w:num>
  <w:num w:numId="18" w16cid:durableId="2057270361">
    <w:abstractNumId w:val="80"/>
  </w:num>
  <w:num w:numId="19" w16cid:durableId="67771638">
    <w:abstractNumId w:val="89"/>
  </w:num>
  <w:num w:numId="20" w16cid:durableId="1667783115">
    <w:abstractNumId w:val="58"/>
  </w:num>
  <w:num w:numId="21" w16cid:durableId="741872483">
    <w:abstractNumId w:val="120"/>
  </w:num>
  <w:num w:numId="22" w16cid:durableId="750736459">
    <w:abstractNumId w:val="56"/>
  </w:num>
  <w:num w:numId="23" w16cid:durableId="849023837">
    <w:abstractNumId w:val="26"/>
  </w:num>
  <w:num w:numId="24" w16cid:durableId="2129617716">
    <w:abstractNumId w:val="103"/>
  </w:num>
  <w:num w:numId="25" w16cid:durableId="2092651356">
    <w:abstractNumId w:val="67"/>
  </w:num>
  <w:num w:numId="26" w16cid:durableId="160435216">
    <w:abstractNumId w:val="92"/>
  </w:num>
  <w:num w:numId="27" w16cid:durableId="788474508">
    <w:abstractNumId w:val="93"/>
  </w:num>
  <w:num w:numId="28" w16cid:durableId="282737130">
    <w:abstractNumId w:val="6"/>
  </w:num>
  <w:num w:numId="29" w16cid:durableId="1729764961">
    <w:abstractNumId w:val="109"/>
  </w:num>
  <w:num w:numId="30" w16cid:durableId="721293363">
    <w:abstractNumId w:val="112"/>
  </w:num>
  <w:num w:numId="31" w16cid:durableId="1611158126">
    <w:abstractNumId w:val="50"/>
  </w:num>
  <w:num w:numId="32" w16cid:durableId="190454886">
    <w:abstractNumId w:val="55"/>
  </w:num>
  <w:num w:numId="33" w16cid:durableId="846675317">
    <w:abstractNumId w:val="121"/>
  </w:num>
  <w:num w:numId="34" w16cid:durableId="547497213">
    <w:abstractNumId w:val="65"/>
  </w:num>
  <w:num w:numId="35" w16cid:durableId="1213998588">
    <w:abstractNumId w:val="96"/>
  </w:num>
  <w:num w:numId="36" w16cid:durableId="1705934522">
    <w:abstractNumId w:val="94"/>
  </w:num>
  <w:num w:numId="37" w16cid:durableId="1709842893">
    <w:abstractNumId w:val="99"/>
  </w:num>
  <w:num w:numId="38" w16cid:durableId="417218420">
    <w:abstractNumId w:val="51"/>
  </w:num>
  <w:num w:numId="39" w16cid:durableId="681082241">
    <w:abstractNumId w:val="76"/>
  </w:num>
  <w:num w:numId="40" w16cid:durableId="1648241419">
    <w:abstractNumId w:val="117"/>
  </w:num>
  <w:num w:numId="41" w16cid:durableId="841973024">
    <w:abstractNumId w:val="9"/>
  </w:num>
  <w:num w:numId="42" w16cid:durableId="349647306">
    <w:abstractNumId w:val="101"/>
  </w:num>
  <w:num w:numId="43" w16cid:durableId="1582450500">
    <w:abstractNumId w:val="87"/>
  </w:num>
  <w:num w:numId="44" w16cid:durableId="978339129">
    <w:abstractNumId w:val="59"/>
  </w:num>
  <w:num w:numId="45" w16cid:durableId="1053386313">
    <w:abstractNumId w:val="70"/>
  </w:num>
  <w:num w:numId="46" w16cid:durableId="709453099">
    <w:abstractNumId w:val="78"/>
  </w:num>
  <w:num w:numId="47" w16cid:durableId="1082414497">
    <w:abstractNumId w:val="1"/>
  </w:num>
  <w:num w:numId="48" w16cid:durableId="295449029">
    <w:abstractNumId w:val="29"/>
  </w:num>
  <w:num w:numId="49" w16cid:durableId="382608131">
    <w:abstractNumId w:val="74"/>
  </w:num>
  <w:num w:numId="50" w16cid:durableId="1329089431">
    <w:abstractNumId w:val="49"/>
  </w:num>
  <w:num w:numId="51" w16cid:durableId="2025208979">
    <w:abstractNumId w:val="111"/>
  </w:num>
  <w:num w:numId="52" w16cid:durableId="1272208132">
    <w:abstractNumId w:val="39"/>
  </w:num>
  <w:num w:numId="53" w16cid:durableId="1964732333">
    <w:abstractNumId w:val="41"/>
  </w:num>
  <w:num w:numId="54" w16cid:durableId="1119883001">
    <w:abstractNumId w:val="28"/>
  </w:num>
  <w:num w:numId="55" w16cid:durableId="606273820">
    <w:abstractNumId w:val="66"/>
  </w:num>
  <w:num w:numId="56" w16cid:durableId="1845582736">
    <w:abstractNumId w:val="114"/>
  </w:num>
  <w:num w:numId="57" w16cid:durableId="1937516525">
    <w:abstractNumId w:val="30"/>
  </w:num>
  <w:num w:numId="58" w16cid:durableId="396325562">
    <w:abstractNumId w:val="77"/>
  </w:num>
  <w:num w:numId="59" w16cid:durableId="1055935579">
    <w:abstractNumId w:val="95"/>
  </w:num>
  <w:num w:numId="60" w16cid:durableId="1370183613">
    <w:abstractNumId w:val="2"/>
  </w:num>
  <w:num w:numId="61" w16cid:durableId="599989038">
    <w:abstractNumId w:val="11"/>
  </w:num>
  <w:num w:numId="62" w16cid:durableId="1911964750">
    <w:abstractNumId w:val="75"/>
  </w:num>
  <w:num w:numId="63" w16cid:durableId="1313945328">
    <w:abstractNumId w:val="60"/>
  </w:num>
  <w:num w:numId="64" w16cid:durableId="42412847">
    <w:abstractNumId w:val="47"/>
  </w:num>
  <w:num w:numId="65" w16cid:durableId="1002902314">
    <w:abstractNumId w:val="24"/>
  </w:num>
  <w:num w:numId="66" w16cid:durableId="616378183">
    <w:abstractNumId w:val="17"/>
  </w:num>
  <w:num w:numId="67" w16cid:durableId="411315269">
    <w:abstractNumId w:val="88"/>
  </w:num>
  <w:num w:numId="68" w16cid:durableId="480659023">
    <w:abstractNumId w:val="86"/>
  </w:num>
  <w:num w:numId="69" w16cid:durableId="929892919">
    <w:abstractNumId w:val="19"/>
  </w:num>
  <w:num w:numId="70" w16cid:durableId="109664711">
    <w:abstractNumId w:val="116"/>
  </w:num>
  <w:num w:numId="71" w16cid:durableId="563030534">
    <w:abstractNumId w:val="18"/>
  </w:num>
  <w:num w:numId="72" w16cid:durableId="1804272166">
    <w:abstractNumId w:val="107"/>
  </w:num>
  <w:num w:numId="73" w16cid:durableId="1783526695">
    <w:abstractNumId w:val="48"/>
  </w:num>
  <w:num w:numId="74" w16cid:durableId="1022975153">
    <w:abstractNumId w:val="122"/>
  </w:num>
  <w:num w:numId="75" w16cid:durableId="658995318">
    <w:abstractNumId w:val="40"/>
  </w:num>
  <w:num w:numId="76" w16cid:durableId="157038132">
    <w:abstractNumId w:val="34"/>
  </w:num>
  <w:num w:numId="77" w16cid:durableId="1233153017">
    <w:abstractNumId w:val="71"/>
  </w:num>
  <w:num w:numId="78" w16cid:durableId="1276059511">
    <w:abstractNumId w:val="13"/>
  </w:num>
  <w:num w:numId="79" w16cid:durableId="2032947988">
    <w:abstractNumId w:val="61"/>
  </w:num>
  <w:num w:numId="80" w16cid:durableId="105466412">
    <w:abstractNumId w:val="105"/>
  </w:num>
  <w:num w:numId="81" w16cid:durableId="289946934">
    <w:abstractNumId w:val="38"/>
  </w:num>
  <w:num w:numId="82" w16cid:durableId="238683456">
    <w:abstractNumId w:val="8"/>
  </w:num>
  <w:num w:numId="83" w16cid:durableId="1233006208">
    <w:abstractNumId w:val="115"/>
  </w:num>
  <w:num w:numId="84" w16cid:durableId="1335837116">
    <w:abstractNumId w:val="44"/>
  </w:num>
  <w:num w:numId="85" w16cid:durableId="885945991">
    <w:abstractNumId w:val="0"/>
  </w:num>
  <w:num w:numId="86" w16cid:durableId="593175272">
    <w:abstractNumId w:val="43"/>
  </w:num>
  <w:num w:numId="87" w16cid:durableId="234819812">
    <w:abstractNumId w:val="68"/>
  </w:num>
  <w:num w:numId="88" w16cid:durableId="1487437355">
    <w:abstractNumId w:val="4"/>
  </w:num>
  <w:num w:numId="89" w16cid:durableId="1229731741">
    <w:abstractNumId w:val="104"/>
  </w:num>
  <w:num w:numId="90" w16cid:durableId="990334453">
    <w:abstractNumId w:val="97"/>
  </w:num>
  <w:num w:numId="91" w16cid:durableId="121194036">
    <w:abstractNumId w:val="36"/>
  </w:num>
  <w:num w:numId="92" w16cid:durableId="1963537473">
    <w:abstractNumId w:val="53"/>
  </w:num>
  <w:num w:numId="93" w16cid:durableId="953291064">
    <w:abstractNumId w:val="33"/>
  </w:num>
  <w:num w:numId="94" w16cid:durableId="1293515296">
    <w:abstractNumId w:val="83"/>
  </w:num>
  <w:num w:numId="95" w16cid:durableId="2018997032">
    <w:abstractNumId w:val="31"/>
  </w:num>
  <w:num w:numId="96" w16cid:durableId="262496293">
    <w:abstractNumId w:val="119"/>
  </w:num>
  <w:num w:numId="97" w16cid:durableId="612398732">
    <w:abstractNumId w:val="10"/>
  </w:num>
  <w:num w:numId="98" w16cid:durableId="1730225065">
    <w:abstractNumId w:val="32"/>
  </w:num>
  <w:num w:numId="99" w16cid:durableId="967509124">
    <w:abstractNumId w:val="118"/>
  </w:num>
  <w:num w:numId="100" w16cid:durableId="2003703166">
    <w:abstractNumId w:val="57"/>
  </w:num>
  <w:num w:numId="101" w16cid:durableId="303584663">
    <w:abstractNumId w:val="52"/>
  </w:num>
  <w:num w:numId="102" w16cid:durableId="1276131404">
    <w:abstractNumId w:val="16"/>
  </w:num>
  <w:num w:numId="103" w16cid:durableId="2103794172">
    <w:abstractNumId w:val="7"/>
  </w:num>
  <w:num w:numId="104" w16cid:durableId="1124956745">
    <w:abstractNumId w:val="110"/>
  </w:num>
  <w:num w:numId="105" w16cid:durableId="146170712">
    <w:abstractNumId w:val="90"/>
  </w:num>
  <w:num w:numId="106" w16cid:durableId="1996295875">
    <w:abstractNumId w:val="106"/>
  </w:num>
  <w:num w:numId="107" w16cid:durableId="244262068">
    <w:abstractNumId w:val="22"/>
  </w:num>
  <w:num w:numId="108" w16cid:durableId="1245651216">
    <w:abstractNumId w:val="54"/>
  </w:num>
  <w:num w:numId="109" w16cid:durableId="1126317927">
    <w:abstractNumId w:val="25"/>
  </w:num>
  <w:num w:numId="110" w16cid:durableId="1934824055">
    <w:abstractNumId w:val="20"/>
  </w:num>
  <w:num w:numId="111" w16cid:durableId="1460879140">
    <w:abstractNumId w:val="21"/>
  </w:num>
  <w:num w:numId="112" w16cid:durableId="1298993733">
    <w:abstractNumId w:val="45"/>
  </w:num>
  <w:num w:numId="113" w16cid:durableId="77139636">
    <w:abstractNumId w:val="42"/>
  </w:num>
  <w:num w:numId="114" w16cid:durableId="551232920">
    <w:abstractNumId w:val="113"/>
  </w:num>
  <w:num w:numId="115" w16cid:durableId="584923778">
    <w:abstractNumId w:val="82"/>
  </w:num>
  <w:num w:numId="116" w16cid:durableId="1675067117">
    <w:abstractNumId w:val="100"/>
  </w:num>
  <w:num w:numId="117" w16cid:durableId="495877165">
    <w:abstractNumId w:val="12"/>
  </w:num>
  <w:num w:numId="118" w16cid:durableId="762799842">
    <w:abstractNumId w:val="81"/>
  </w:num>
  <w:num w:numId="119" w16cid:durableId="125398161">
    <w:abstractNumId w:val="73"/>
  </w:num>
  <w:num w:numId="120" w16cid:durableId="1654092965">
    <w:abstractNumId w:val="3"/>
  </w:num>
  <w:num w:numId="121" w16cid:durableId="1954902259">
    <w:abstractNumId w:val="15"/>
  </w:num>
  <w:num w:numId="122" w16cid:durableId="896014258">
    <w:abstractNumId w:val="72"/>
  </w:num>
  <w:num w:numId="123" w16cid:durableId="78600493">
    <w:abstractNumId w:val="98"/>
  </w:num>
  <w:num w:numId="124" w16cid:durableId="424764586">
    <w:abstractNumId w:val="3"/>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673E"/>
    <w:rsid w:val="0000077D"/>
    <w:rsid w:val="0000149D"/>
    <w:rsid w:val="000017E9"/>
    <w:rsid w:val="00001E8C"/>
    <w:rsid w:val="0000596F"/>
    <w:rsid w:val="00005E71"/>
    <w:rsid w:val="000105EA"/>
    <w:rsid w:val="00010ED9"/>
    <w:rsid w:val="0001552C"/>
    <w:rsid w:val="000155AF"/>
    <w:rsid w:val="00015A69"/>
    <w:rsid w:val="00017DBB"/>
    <w:rsid w:val="0002120B"/>
    <w:rsid w:val="00030014"/>
    <w:rsid w:val="000322FB"/>
    <w:rsid w:val="00032C41"/>
    <w:rsid w:val="000356EF"/>
    <w:rsid w:val="00042054"/>
    <w:rsid w:val="000441DB"/>
    <w:rsid w:val="00044C84"/>
    <w:rsid w:val="000509EE"/>
    <w:rsid w:val="00052085"/>
    <w:rsid w:val="00057A1F"/>
    <w:rsid w:val="00060AEC"/>
    <w:rsid w:val="00062595"/>
    <w:rsid w:val="00065081"/>
    <w:rsid w:val="00066D26"/>
    <w:rsid w:val="0006745B"/>
    <w:rsid w:val="000718BF"/>
    <w:rsid w:val="00077CC8"/>
    <w:rsid w:val="00080A1E"/>
    <w:rsid w:val="00082E8D"/>
    <w:rsid w:val="00086F17"/>
    <w:rsid w:val="00090458"/>
    <w:rsid w:val="00091722"/>
    <w:rsid w:val="0009278C"/>
    <w:rsid w:val="000A1A35"/>
    <w:rsid w:val="000A2661"/>
    <w:rsid w:val="000A46EB"/>
    <w:rsid w:val="000A7B58"/>
    <w:rsid w:val="000B60F3"/>
    <w:rsid w:val="000B7635"/>
    <w:rsid w:val="000C5F65"/>
    <w:rsid w:val="000C7FF0"/>
    <w:rsid w:val="000D2CFC"/>
    <w:rsid w:val="000D5016"/>
    <w:rsid w:val="000D6005"/>
    <w:rsid w:val="000E0968"/>
    <w:rsid w:val="000E223D"/>
    <w:rsid w:val="000E3F95"/>
    <w:rsid w:val="000E5878"/>
    <w:rsid w:val="00104850"/>
    <w:rsid w:val="001063D0"/>
    <w:rsid w:val="00107786"/>
    <w:rsid w:val="001112DB"/>
    <w:rsid w:val="00114C9D"/>
    <w:rsid w:val="001152BC"/>
    <w:rsid w:val="001165FF"/>
    <w:rsid w:val="001212AD"/>
    <w:rsid w:val="0012325F"/>
    <w:rsid w:val="0012508A"/>
    <w:rsid w:val="00125A0E"/>
    <w:rsid w:val="0012699D"/>
    <w:rsid w:val="00127B10"/>
    <w:rsid w:val="00131A2D"/>
    <w:rsid w:val="00132EC5"/>
    <w:rsid w:val="00133657"/>
    <w:rsid w:val="0014413F"/>
    <w:rsid w:val="00151D93"/>
    <w:rsid w:val="0015230C"/>
    <w:rsid w:val="001552DD"/>
    <w:rsid w:val="00155B62"/>
    <w:rsid w:val="001561A8"/>
    <w:rsid w:val="001572F2"/>
    <w:rsid w:val="001578B1"/>
    <w:rsid w:val="00162A37"/>
    <w:rsid w:val="00162F65"/>
    <w:rsid w:val="00164C5A"/>
    <w:rsid w:val="00164F0C"/>
    <w:rsid w:val="001709F6"/>
    <w:rsid w:val="00170AD8"/>
    <w:rsid w:val="00170B8C"/>
    <w:rsid w:val="00171460"/>
    <w:rsid w:val="00175F36"/>
    <w:rsid w:val="0017624E"/>
    <w:rsid w:val="00180CC3"/>
    <w:rsid w:val="0019004A"/>
    <w:rsid w:val="00190F41"/>
    <w:rsid w:val="001A0BE7"/>
    <w:rsid w:val="001A175C"/>
    <w:rsid w:val="001A1F0E"/>
    <w:rsid w:val="001A2032"/>
    <w:rsid w:val="001A4C10"/>
    <w:rsid w:val="001A5E6F"/>
    <w:rsid w:val="001A74CA"/>
    <w:rsid w:val="001B19D7"/>
    <w:rsid w:val="001B2A53"/>
    <w:rsid w:val="001B5554"/>
    <w:rsid w:val="001C1124"/>
    <w:rsid w:val="001C1186"/>
    <w:rsid w:val="001C2810"/>
    <w:rsid w:val="001C7CB1"/>
    <w:rsid w:val="001D0803"/>
    <w:rsid w:val="001D3ABD"/>
    <w:rsid w:val="001D4157"/>
    <w:rsid w:val="001D4C66"/>
    <w:rsid w:val="001D7BE2"/>
    <w:rsid w:val="001E0F12"/>
    <w:rsid w:val="001E1A66"/>
    <w:rsid w:val="001E21D7"/>
    <w:rsid w:val="001E23CA"/>
    <w:rsid w:val="001E5158"/>
    <w:rsid w:val="001E6293"/>
    <w:rsid w:val="001E6E7A"/>
    <w:rsid w:val="001E79DB"/>
    <w:rsid w:val="001F0DBD"/>
    <w:rsid w:val="001F3429"/>
    <w:rsid w:val="00200236"/>
    <w:rsid w:val="0020142C"/>
    <w:rsid w:val="00201F1D"/>
    <w:rsid w:val="00205657"/>
    <w:rsid w:val="002062C1"/>
    <w:rsid w:val="00213E5B"/>
    <w:rsid w:val="00221E02"/>
    <w:rsid w:val="00223A97"/>
    <w:rsid w:val="002271E5"/>
    <w:rsid w:val="00240639"/>
    <w:rsid w:val="0024259F"/>
    <w:rsid w:val="00242DC1"/>
    <w:rsid w:val="00245449"/>
    <w:rsid w:val="00252D86"/>
    <w:rsid w:val="00253953"/>
    <w:rsid w:val="002548B3"/>
    <w:rsid w:val="0025499E"/>
    <w:rsid w:val="00256C38"/>
    <w:rsid w:val="00257D08"/>
    <w:rsid w:val="0026168C"/>
    <w:rsid w:val="00261F6F"/>
    <w:rsid w:val="002622DE"/>
    <w:rsid w:val="00262317"/>
    <w:rsid w:val="00264B72"/>
    <w:rsid w:val="0027222C"/>
    <w:rsid w:val="00275F9B"/>
    <w:rsid w:val="002769FA"/>
    <w:rsid w:val="002808DF"/>
    <w:rsid w:val="002A19C7"/>
    <w:rsid w:val="002A1F45"/>
    <w:rsid w:val="002A46E3"/>
    <w:rsid w:val="002A6C3A"/>
    <w:rsid w:val="002B25B3"/>
    <w:rsid w:val="002B4DF3"/>
    <w:rsid w:val="002B51E4"/>
    <w:rsid w:val="002C0B4A"/>
    <w:rsid w:val="002C1ED3"/>
    <w:rsid w:val="002C317C"/>
    <w:rsid w:val="002D085A"/>
    <w:rsid w:val="002D1B91"/>
    <w:rsid w:val="002D2078"/>
    <w:rsid w:val="002D20C5"/>
    <w:rsid w:val="002D724D"/>
    <w:rsid w:val="002E08A4"/>
    <w:rsid w:val="002E56AB"/>
    <w:rsid w:val="002F127F"/>
    <w:rsid w:val="00302B0E"/>
    <w:rsid w:val="00307DE0"/>
    <w:rsid w:val="00315F24"/>
    <w:rsid w:val="00316150"/>
    <w:rsid w:val="00317589"/>
    <w:rsid w:val="0032156A"/>
    <w:rsid w:val="00325356"/>
    <w:rsid w:val="00330DCA"/>
    <w:rsid w:val="003327E4"/>
    <w:rsid w:val="00333427"/>
    <w:rsid w:val="0033348B"/>
    <w:rsid w:val="00343447"/>
    <w:rsid w:val="003444A5"/>
    <w:rsid w:val="00354240"/>
    <w:rsid w:val="0035477B"/>
    <w:rsid w:val="003627A0"/>
    <w:rsid w:val="0036457B"/>
    <w:rsid w:val="00374D86"/>
    <w:rsid w:val="003765A2"/>
    <w:rsid w:val="00376A63"/>
    <w:rsid w:val="00387AA5"/>
    <w:rsid w:val="00391683"/>
    <w:rsid w:val="00391C68"/>
    <w:rsid w:val="003950BD"/>
    <w:rsid w:val="00396883"/>
    <w:rsid w:val="003A44F9"/>
    <w:rsid w:val="003A6A98"/>
    <w:rsid w:val="003B56D8"/>
    <w:rsid w:val="003B76B2"/>
    <w:rsid w:val="003C0C65"/>
    <w:rsid w:val="003C23A6"/>
    <w:rsid w:val="003C48D4"/>
    <w:rsid w:val="003C77A8"/>
    <w:rsid w:val="003D411C"/>
    <w:rsid w:val="003D5D1F"/>
    <w:rsid w:val="003D673E"/>
    <w:rsid w:val="003D7F0B"/>
    <w:rsid w:val="003E0A3F"/>
    <w:rsid w:val="003E0DE6"/>
    <w:rsid w:val="003E114F"/>
    <w:rsid w:val="003E3D83"/>
    <w:rsid w:val="003E677D"/>
    <w:rsid w:val="003F12E6"/>
    <w:rsid w:val="003F52ED"/>
    <w:rsid w:val="00401C12"/>
    <w:rsid w:val="00407F81"/>
    <w:rsid w:val="004109F0"/>
    <w:rsid w:val="00412C53"/>
    <w:rsid w:val="00416BDD"/>
    <w:rsid w:val="00417523"/>
    <w:rsid w:val="0042226E"/>
    <w:rsid w:val="004250E3"/>
    <w:rsid w:val="00426101"/>
    <w:rsid w:val="0042618F"/>
    <w:rsid w:val="00427B38"/>
    <w:rsid w:val="00436C96"/>
    <w:rsid w:val="004441BD"/>
    <w:rsid w:val="004448AF"/>
    <w:rsid w:val="00444E39"/>
    <w:rsid w:val="00451678"/>
    <w:rsid w:val="004518B1"/>
    <w:rsid w:val="00453042"/>
    <w:rsid w:val="004543A2"/>
    <w:rsid w:val="004636E2"/>
    <w:rsid w:val="00463789"/>
    <w:rsid w:val="004650DB"/>
    <w:rsid w:val="00467DDB"/>
    <w:rsid w:val="004750FE"/>
    <w:rsid w:val="00480F6D"/>
    <w:rsid w:val="00485DA5"/>
    <w:rsid w:val="00487F24"/>
    <w:rsid w:val="00491CB2"/>
    <w:rsid w:val="00492B74"/>
    <w:rsid w:val="0049667B"/>
    <w:rsid w:val="004A2B89"/>
    <w:rsid w:val="004A4538"/>
    <w:rsid w:val="004A453D"/>
    <w:rsid w:val="004A5A74"/>
    <w:rsid w:val="004A6010"/>
    <w:rsid w:val="004A7AD9"/>
    <w:rsid w:val="004B2A28"/>
    <w:rsid w:val="004B327D"/>
    <w:rsid w:val="004B7743"/>
    <w:rsid w:val="004B78E8"/>
    <w:rsid w:val="004C23C5"/>
    <w:rsid w:val="004C5543"/>
    <w:rsid w:val="004C7776"/>
    <w:rsid w:val="004D152C"/>
    <w:rsid w:val="004D3BF3"/>
    <w:rsid w:val="004D5DE7"/>
    <w:rsid w:val="004E1D14"/>
    <w:rsid w:val="004E3136"/>
    <w:rsid w:val="004E4AF3"/>
    <w:rsid w:val="004F0BB9"/>
    <w:rsid w:val="004F405A"/>
    <w:rsid w:val="004F7144"/>
    <w:rsid w:val="0050221C"/>
    <w:rsid w:val="005150D3"/>
    <w:rsid w:val="00520924"/>
    <w:rsid w:val="00520B36"/>
    <w:rsid w:val="0052280A"/>
    <w:rsid w:val="00523F43"/>
    <w:rsid w:val="005265B9"/>
    <w:rsid w:val="00526C9B"/>
    <w:rsid w:val="0052710E"/>
    <w:rsid w:val="00531607"/>
    <w:rsid w:val="00534247"/>
    <w:rsid w:val="0054128C"/>
    <w:rsid w:val="00541438"/>
    <w:rsid w:val="00541F04"/>
    <w:rsid w:val="005436FD"/>
    <w:rsid w:val="00545E2E"/>
    <w:rsid w:val="00546AA2"/>
    <w:rsid w:val="00550C8E"/>
    <w:rsid w:val="005524D2"/>
    <w:rsid w:val="0055272A"/>
    <w:rsid w:val="005535C9"/>
    <w:rsid w:val="00553CFE"/>
    <w:rsid w:val="0055420E"/>
    <w:rsid w:val="00561F86"/>
    <w:rsid w:val="00562ED9"/>
    <w:rsid w:val="00564644"/>
    <w:rsid w:val="005658F0"/>
    <w:rsid w:val="00567811"/>
    <w:rsid w:val="00571A1A"/>
    <w:rsid w:val="00573001"/>
    <w:rsid w:val="00573885"/>
    <w:rsid w:val="00574919"/>
    <w:rsid w:val="00576348"/>
    <w:rsid w:val="00577E53"/>
    <w:rsid w:val="0058163A"/>
    <w:rsid w:val="00585764"/>
    <w:rsid w:val="00587F4B"/>
    <w:rsid w:val="00590108"/>
    <w:rsid w:val="005903EE"/>
    <w:rsid w:val="00590AE6"/>
    <w:rsid w:val="00593695"/>
    <w:rsid w:val="005944E6"/>
    <w:rsid w:val="005A1DBD"/>
    <w:rsid w:val="005A28C2"/>
    <w:rsid w:val="005A29B6"/>
    <w:rsid w:val="005A7BCB"/>
    <w:rsid w:val="005B0720"/>
    <w:rsid w:val="005B34A5"/>
    <w:rsid w:val="005B764E"/>
    <w:rsid w:val="005C25C0"/>
    <w:rsid w:val="005C2F88"/>
    <w:rsid w:val="005D1B7C"/>
    <w:rsid w:val="005D4C1B"/>
    <w:rsid w:val="005E09C1"/>
    <w:rsid w:val="005E407E"/>
    <w:rsid w:val="005E5B6B"/>
    <w:rsid w:val="005F29EE"/>
    <w:rsid w:val="005F2B62"/>
    <w:rsid w:val="005F54C9"/>
    <w:rsid w:val="005F571B"/>
    <w:rsid w:val="005F5742"/>
    <w:rsid w:val="00611B67"/>
    <w:rsid w:val="006148E9"/>
    <w:rsid w:val="00617E1F"/>
    <w:rsid w:val="0062438D"/>
    <w:rsid w:val="00625A57"/>
    <w:rsid w:val="00625F3E"/>
    <w:rsid w:val="00626353"/>
    <w:rsid w:val="00627E6F"/>
    <w:rsid w:val="00634844"/>
    <w:rsid w:val="00636ACC"/>
    <w:rsid w:val="00636F30"/>
    <w:rsid w:val="006408B3"/>
    <w:rsid w:val="00653536"/>
    <w:rsid w:val="006539AC"/>
    <w:rsid w:val="00653B10"/>
    <w:rsid w:val="00661A6A"/>
    <w:rsid w:val="00662E4F"/>
    <w:rsid w:val="006648A7"/>
    <w:rsid w:val="00673767"/>
    <w:rsid w:val="00680D97"/>
    <w:rsid w:val="0068115C"/>
    <w:rsid w:val="00685120"/>
    <w:rsid w:val="0068581D"/>
    <w:rsid w:val="006859A7"/>
    <w:rsid w:val="006904DE"/>
    <w:rsid w:val="00690AD5"/>
    <w:rsid w:val="006A0DC5"/>
    <w:rsid w:val="006A66FC"/>
    <w:rsid w:val="006B168D"/>
    <w:rsid w:val="006B30F0"/>
    <w:rsid w:val="006B55BE"/>
    <w:rsid w:val="006C0D88"/>
    <w:rsid w:val="006C3713"/>
    <w:rsid w:val="006C396D"/>
    <w:rsid w:val="006C4098"/>
    <w:rsid w:val="006C4A1E"/>
    <w:rsid w:val="006C5955"/>
    <w:rsid w:val="006D013D"/>
    <w:rsid w:val="006D14BA"/>
    <w:rsid w:val="006D2ADB"/>
    <w:rsid w:val="006D2EBE"/>
    <w:rsid w:val="006D650D"/>
    <w:rsid w:val="006E2C6D"/>
    <w:rsid w:val="006E507D"/>
    <w:rsid w:val="006E6062"/>
    <w:rsid w:val="006F0AAC"/>
    <w:rsid w:val="006F25E1"/>
    <w:rsid w:val="006F2DA4"/>
    <w:rsid w:val="007024E2"/>
    <w:rsid w:val="00705BB7"/>
    <w:rsid w:val="0071617F"/>
    <w:rsid w:val="007179EE"/>
    <w:rsid w:val="00732830"/>
    <w:rsid w:val="007357B3"/>
    <w:rsid w:val="007359A7"/>
    <w:rsid w:val="00742F0B"/>
    <w:rsid w:val="0074624D"/>
    <w:rsid w:val="00750E67"/>
    <w:rsid w:val="00753555"/>
    <w:rsid w:val="00755A37"/>
    <w:rsid w:val="0076091B"/>
    <w:rsid w:val="00761EA0"/>
    <w:rsid w:val="00764532"/>
    <w:rsid w:val="00766C21"/>
    <w:rsid w:val="00766F64"/>
    <w:rsid w:val="00770097"/>
    <w:rsid w:val="00771C79"/>
    <w:rsid w:val="007746B7"/>
    <w:rsid w:val="007746D3"/>
    <w:rsid w:val="007747D5"/>
    <w:rsid w:val="00774CC6"/>
    <w:rsid w:val="00777739"/>
    <w:rsid w:val="0078014C"/>
    <w:rsid w:val="0078286C"/>
    <w:rsid w:val="0078319C"/>
    <w:rsid w:val="00784271"/>
    <w:rsid w:val="00793071"/>
    <w:rsid w:val="00793271"/>
    <w:rsid w:val="00794728"/>
    <w:rsid w:val="00795A92"/>
    <w:rsid w:val="007A1DC2"/>
    <w:rsid w:val="007A2E60"/>
    <w:rsid w:val="007A2E8F"/>
    <w:rsid w:val="007A35E2"/>
    <w:rsid w:val="007A4147"/>
    <w:rsid w:val="007A5171"/>
    <w:rsid w:val="007B38F0"/>
    <w:rsid w:val="007B4417"/>
    <w:rsid w:val="007B55BB"/>
    <w:rsid w:val="007C0EDF"/>
    <w:rsid w:val="007C3E8C"/>
    <w:rsid w:val="007C4D28"/>
    <w:rsid w:val="007D000E"/>
    <w:rsid w:val="007D13A6"/>
    <w:rsid w:val="007D2219"/>
    <w:rsid w:val="007D3E03"/>
    <w:rsid w:val="007D52C0"/>
    <w:rsid w:val="007D7640"/>
    <w:rsid w:val="007D7735"/>
    <w:rsid w:val="007E0B6D"/>
    <w:rsid w:val="007E17C1"/>
    <w:rsid w:val="007E3BD5"/>
    <w:rsid w:val="007E47E5"/>
    <w:rsid w:val="007E4F9F"/>
    <w:rsid w:val="007E541C"/>
    <w:rsid w:val="007E6B32"/>
    <w:rsid w:val="007F16AB"/>
    <w:rsid w:val="007F38D5"/>
    <w:rsid w:val="007F41F1"/>
    <w:rsid w:val="007F677F"/>
    <w:rsid w:val="00804AB6"/>
    <w:rsid w:val="008100B5"/>
    <w:rsid w:val="00812177"/>
    <w:rsid w:val="0081542C"/>
    <w:rsid w:val="00824D76"/>
    <w:rsid w:val="00825936"/>
    <w:rsid w:val="00826F82"/>
    <w:rsid w:val="00832AFC"/>
    <w:rsid w:val="00834461"/>
    <w:rsid w:val="00837F20"/>
    <w:rsid w:val="008440C3"/>
    <w:rsid w:val="00850BDA"/>
    <w:rsid w:val="00851401"/>
    <w:rsid w:val="00854CF6"/>
    <w:rsid w:val="00856AEE"/>
    <w:rsid w:val="00862704"/>
    <w:rsid w:val="00864513"/>
    <w:rsid w:val="008701D0"/>
    <w:rsid w:val="00876F3E"/>
    <w:rsid w:val="00883721"/>
    <w:rsid w:val="00885154"/>
    <w:rsid w:val="0089022C"/>
    <w:rsid w:val="00892B5E"/>
    <w:rsid w:val="008962D4"/>
    <w:rsid w:val="008A4A32"/>
    <w:rsid w:val="008B2E0D"/>
    <w:rsid w:val="008B3DB6"/>
    <w:rsid w:val="008B4929"/>
    <w:rsid w:val="008B56F6"/>
    <w:rsid w:val="008C0645"/>
    <w:rsid w:val="008C1DED"/>
    <w:rsid w:val="008C312E"/>
    <w:rsid w:val="008C7554"/>
    <w:rsid w:val="008C7AE9"/>
    <w:rsid w:val="008C7F82"/>
    <w:rsid w:val="008D124F"/>
    <w:rsid w:val="008D5C65"/>
    <w:rsid w:val="008E18F3"/>
    <w:rsid w:val="008E1E45"/>
    <w:rsid w:val="008E48A8"/>
    <w:rsid w:val="008E4D21"/>
    <w:rsid w:val="008E7140"/>
    <w:rsid w:val="008E78B1"/>
    <w:rsid w:val="008F2295"/>
    <w:rsid w:val="008F3E86"/>
    <w:rsid w:val="008F72B7"/>
    <w:rsid w:val="0090205A"/>
    <w:rsid w:val="0090642E"/>
    <w:rsid w:val="00913E68"/>
    <w:rsid w:val="00923E95"/>
    <w:rsid w:val="0093786B"/>
    <w:rsid w:val="009424CA"/>
    <w:rsid w:val="009538AC"/>
    <w:rsid w:val="009561FF"/>
    <w:rsid w:val="0096200D"/>
    <w:rsid w:val="00962FAB"/>
    <w:rsid w:val="00964890"/>
    <w:rsid w:val="00973373"/>
    <w:rsid w:val="00976AA6"/>
    <w:rsid w:val="00980BE7"/>
    <w:rsid w:val="00984EC9"/>
    <w:rsid w:val="0098530E"/>
    <w:rsid w:val="00986466"/>
    <w:rsid w:val="00991FAF"/>
    <w:rsid w:val="009969D2"/>
    <w:rsid w:val="009A0767"/>
    <w:rsid w:val="009A1885"/>
    <w:rsid w:val="009A4A6B"/>
    <w:rsid w:val="009B1900"/>
    <w:rsid w:val="009B28B9"/>
    <w:rsid w:val="009B2A8A"/>
    <w:rsid w:val="009B3C52"/>
    <w:rsid w:val="009B560E"/>
    <w:rsid w:val="009B689D"/>
    <w:rsid w:val="009D007D"/>
    <w:rsid w:val="009D0E27"/>
    <w:rsid w:val="009D37C1"/>
    <w:rsid w:val="009D4993"/>
    <w:rsid w:val="009D7ED1"/>
    <w:rsid w:val="009E156D"/>
    <w:rsid w:val="009E28A3"/>
    <w:rsid w:val="009E4FFD"/>
    <w:rsid w:val="009E5671"/>
    <w:rsid w:val="009E58AD"/>
    <w:rsid w:val="009E7D9F"/>
    <w:rsid w:val="009F35A0"/>
    <w:rsid w:val="009F5D3E"/>
    <w:rsid w:val="00A02FCE"/>
    <w:rsid w:val="00A06191"/>
    <w:rsid w:val="00A0698A"/>
    <w:rsid w:val="00A12FD2"/>
    <w:rsid w:val="00A16D8E"/>
    <w:rsid w:val="00A201C8"/>
    <w:rsid w:val="00A21157"/>
    <w:rsid w:val="00A276AC"/>
    <w:rsid w:val="00A277DC"/>
    <w:rsid w:val="00A33C16"/>
    <w:rsid w:val="00A34869"/>
    <w:rsid w:val="00A358DB"/>
    <w:rsid w:val="00A35F7E"/>
    <w:rsid w:val="00A36401"/>
    <w:rsid w:val="00A36689"/>
    <w:rsid w:val="00A40DF4"/>
    <w:rsid w:val="00A440FE"/>
    <w:rsid w:val="00A44E68"/>
    <w:rsid w:val="00A45678"/>
    <w:rsid w:val="00A505A5"/>
    <w:rsid w:val="00A52F7E"/>
    <w:rsid w:val="00A56C46"/>
    <w:rsid w:val="00A57B40"/>
    <w:rsid w:val="00A57B82"/>
    <w:rsid w:val="00A60F2D"/>
    <w:rsid w:val="00A61367"/>
    <w:rsid w:val="00A615CF"/>
    <w:rsid w:val="00A70A7C"/>
    <w:rsid w:val="00A720DB"/>
    <w:rsid w:val="00A76525"/>
    <w:rsid w:val="00A7770C"/>
    <w:rsid w:val="00A8295D"/>
    <w:rsid w:val="00A8334C"/>
    <w:rsid w:val="00A84C04"/>
    <w:rsid w:val="00A904A0"/>
    <w:rsid w:val="00A9351F"/>
    <w:rsid w:val="00A94BE9"/>
    <w:rsid w:val="00A94EF5"/>
    <w:rsid w:val="00AA340E"/>
    <w:rsid w:val="00AA494D"/>
    <w:rsid w:val="00AA622A"/>
    <w:rsid w:val="00AA6A0D"/>
    <w:rsid w:val="00AB0DC3"/>
    <w:rsid w:val="00AB24EC"/>
    <w:rsid w:val="00AB49B3"/>
    <w:rsid w:val="00AB61CC"/>
    <w:rsid w:val="00AB6934"/>
    <w:rsid w:val="00AB750C"/>
    <w:rsid w:val="00AC167B"/>
    <w:rsid w:val="00AC1E9A"/>
    <w:rsid w:val="00AC2469"/>
    <w:rsid w:val="00AC43D6"/>
    <w:rsid w:val="00AC4BAD"/>
    <w:rsid w:val="00AC6991"/>
    <w:rsid w:val="00AC6E7F"/>
    <w:rsid w:val="00AC6EE6"/>
    <w:rsid w:val="00AC7806"/>
    <w:rsid w:val="00AD0A27"/>
    <w:rsid w:val="00AD0C57"/>
    <w:rsid w:val="00AD3B80"/>
    <w:rsid w:val="00AE009F"/>
    <w:rsid w:val="00AF09D8"/>
    <w:rsid w:val="00AF2C9A"/>
    <w:rsid w:val="00AF3108"/>
    <w:rsid w:val="00AF64F7"/>
    <w:rsid w:val="00B001F7"/>
    <w:rsid w:val="00B00216"/>
    <w:rsid w:val="00B026F1"/>
    <w:rsid w:val="00B02A73"/>
    <w:rsid w:val="00B05096"/>
    <w:rsid w:val="00B0621C"/>
    <w:rsid w:val="00B062C7"/>
    <w:rsid w:val="00B11C93"/>
    <w:rsid w:val="00B12904"/>
    <w:rsid w:val="00B12D8D"/>
    <w:rsid w:val="00B14831"/>
    <w:rsid w:val="00B15191"/>
    <w:rsid w:val="00B162C7"/>
    <w:rsid w:val="00B27DC7"/>
    <w:rsid w:val="00B312BC"/>
    <w:rsid w:val="00B35AD1"/>
    <w:rsid w:val="00B41197"/>
    <w:rsid w:val="00B4289C"/>
    <w:rsid w:val="00B42A78"/>
    <w:rsid w:val="00B4723E"/>
    <w:rsid w:val="00B50DA4"/>
    <w:rsid w:val="00B577D3"/>
    <w:rsid w:val="00B65B6F"/>
    <w:rsid w:val="00B7067A"/>
    <w:rsid w:val="00B72FD2"/>
    <w:rsid w:val="00B7405F"/>
    <w:rsid w:val="00B763E7"/>
    <w:rsid w:val="00B76BB6"/>
    <w:rsid w:val="00B772E4"/>
    <w:rsid w:val="00B849D3"/>
    <w:rsid w:val="00B91F75"/>
    <w:rsid w:val="00B9516F"/>
    <w:rsid w:val="00B9524D"/>
    <w:rsid w:val="00BA0A7A"/>
    <w:rsid w:val="00BA3216"/>
    <w:rsid w:val="00BA4236"/>
    <w:rsid w:val="00BA6172"/>
    <w:rsid w:val="00BA640A"/>
    <w:rsid w:val="00BA78BB"/>
    <w:rsid w:val="00BA78C9"/>
    <w:rsid w:val="00BB4342"/>
    <w:rsid w:val="00BB47B9"/>
    <w:rsid w:val="00BB4C66"/>
    <w:rsid w:val="00BC03ED"/>
    <w:rsid w:val="00BC0CBB"/>
    <w:rsid w:val="00BC192D"/>
    <w:rsid w:val="00BD043E"/>
    <w:rsid w:val="00BD1AA0"/>
    <w:rsid w:val="00BD1C6B"/>
    <w:rsid w:val="00BD3A20"/>
    <w:rsid w:val="00BD7615"/>
    <w:rsid w:val="00BE1674"/>
    <w:rsid w:val="00BE1B5D"/>
    <w:rsid w:val="00BE380B"/>
    <w:rsid w:val="00BE529B"/>
    <w:rsid w:val="00BF0BB2"/>
    <w:rsid w:val="00C03DE7"/>
    <w:rsid w:val="00C0416A"/>
    <w:rsid w:val="00C04982"/>
    <w:rsid w:val="00C103E8"/>
    <w:rsid w:val="00C20A78"/>
    <w:rsid w:val="00C26C26"/>
    <w:rsid w:val="00C32BC9"/>
    <w:rsid w:val="00C34006"/>
    <w:rsid w:val="00C360E6"/>
    <w:rsid w:val="00C372DB"/>
    <w:rsid w:val="00C3731D"/>
    <w:rsid w:val="00C417D7"/>
    <w:rsid w:val="00C41BB8"/>
    <w:rsid w:val="00C42D0E"/>
    <w:rsid w:val="00C436AD"/>
    <w:rsid w:val="00C4449A"/>
    <w:rsid w:val="00C44942"/>
    <w:rsid w:val="00C529F1"/>
    <w:rsid w:val="00C56654"/>
    <w:rsid w:val="00C67E3A"/>
    <w:rsid w:val="00C72362"/>
    <w:rsid w:val="00C72BE7"/>
    <w:rsid w:val="00C773F6"/>
    <w:rsid w:val="00C8003A"/>
    <w:rsid w:val="00C85B54"/>
    <w:rsid w:val="00C85F34"/>
    <w:rsid w:val="00C91776"/>
    <w:rsid w:val="00C932A0"/>
    <w:rsid w:val="00C933C8"/>
    <w:rsid w:val="00C95EA2"/>
    <w:rsid w:val="00C9652C"/>
    <w:rsid w:val="00CA38F8"/>
    <w:rsid w:val="00CA4D38"/>
    <w:rsid w:val="00CB000B"/>
    <w:rsid w:val="00CB0372"/>
    <w:rsid w:val="00CB17B0"/>
    <w:rsid w:val="00CB2C0C"/>
    <w:rsid w:val="00CB2E00"/>
    <w:rsid w:val="00CC0EFB"/>
    <w:rsid w:val="00CC5550"/>
    <w:rsid w:val="00CC5784"/>
    <w:rsid w:val="00CC6808"/>
    <w:rsid w:val="00CC790A"/>
    <w:rsid w:val="00CD0A3F"/>
    <w:rsid w:val="00CD175D"/>
    <w:rsid w:val="00CD1C90"/>
    <w:rsid w:val="00CD4ABA"/>
    <w:rsid w:val="00CE4D24"/>
    <w:rsid w:val="00CE5E6B"/>
    <w:rsid w:val="00CE66FD"/>
    <w:rsid w:val="00CF015C"/>
    <w:rsid w:val="00CF332A"/>
    <w:rsid w:val="00CF637B"/>
    <w:rsid w:val="00D00376"/>
    <w:rsid w:val="00D06075"/>
    <w:rsid w:val="00D07983"/>
    <w:rsid w:val="00D1315C"/>
    <w:rsid w:val="00D164BB"/>
    <w:rsid w:val="00D21F18"/>
    <w:rsid w:val="00D23C68"/>
    <w:rsid w:val="00D32040"/>
    <w:rsid w:val="00D329A0"/>
    <w:rsid w:val="00D36755"/>
    <w:rsid w:val="00D40B77"/>
    <w:rsid w:val="00D4159F"/>
    <w:rsid w:val="00D4343C"/>
    <w:rsid w:val="00D435A9"/>
    <w:rsid w:val="00D437E2"/>
    <w:rsid w:val="00D44C96"/>
    <w:rsid w:val="00D5151F"/>
    <w:rsid w:val="00D5155A"/>
    <w:rsid w:val="00D543BA"/>
    <w:rsid w:val="00D55BC4"/>
    <w:rsid w:val="00D61654"/>
    <w:rsid w:val="00D63C3C"/>
    <w:rsid w:val="00D64032"/>
    <w:rsid w:val="00D70598"/>
    <w:rsid w:val="00D70FF0"/>
    <w:rsid w:val="00D71D84"/>
    <w:rsid w:val="00D75775"/>
    <w:rsid w:val="00D80E00"/>
    <w:rsid w:val="00D810EA"/>
    <w:rsid w:val="00D9027C"/>
    <w:rsid w:val="00D92B24"/>
    <w:rsid w:val="00D94D0E"/>
    <w:rsid w:val="00DA00B0"/>
    <w:rsid w:val="00DA199B"/>
    <w:rsid w:val="00DA42A8"/>
    <w:rsid w:val="00DA4FD9"/>
    <w:rsid w:val="00DB0DE0"/>
    <w:rsid w:val="00DB3B64"/>
    <w:rsid w:val="00DB3C20"/>
    <w:rsid w:val="00DB4624"/>
    <w:rsid w:val="00DB61BD"/>
    <w:rsid w:val="00DC6BF3"/>
    <w:rsid w:val="00DC7C56"/>
    <w:rsid w:val="00DD3DC2"/>
    <w:rsid w:val="00DE0135"/>
    <w:rsid w:val="00DE082C"/>
    <w:rsid w:val="00DE2621"/>
    <w:rsid w:val="00DE3EFC"/>
    <w:rsid w:val="00DE6351"/>
    <w:rsid w:val="00DF21DF"/>
    <w:rsid w:val="00DF4307"/>
    <w:rsid w:val="00DF7CFB"/>
    <w:rsid w:val="00E04E32"/>
    <w:rsid w:val="00E15F28"/>
    <w:rsid w:val="00E2021F"/>
    <w:rsid w:val="00E25098"/>
    <w:rsid w:val="00E254E9"/>
    <w:rsid w:val="00E260D6"/>
    <w:rsid w:val="00E30544"/>
    <w:rsid w:val="00E31F2C"/>
    <w:rsid w:val="00E3314E"/>
    <w:rsid w:val="00E37E61"/>
    <w:rsid w:val="00E41893"/>
    <w:rsid w:val="00E42A00"/>
    <w:rsid w:val="00E46717"/>
    <w:rsid w:val="00E55FEB"/>
    <w:rsid w:val="00E71241"/>
    <w:rsid w:val="00E71778"/>
    <w:rsid w:val="00E7226C"/>
    <w:rsid w:val="00E7499B"/>
    <w:rsid w:val="00E74FB7"/>
    <w:rsid w:val="00E77672"/>
    <w:rsid w:val="00E77677"/>
    <w:rsid w:val="00E80DBC"/>
    <w:rsid w:val="00E829EF"/>
    <w:rsid w:val="00E910D9"/>
    <w:rsid w:val="00E926BA"/>
    <w:rsid w:val="00E94CD4"/>
    <w:rsid w:val="00E96D2E"/>
    <w:rsid w:val="00EA1D16"/>
    <w:rsid w:val="00EA2CED"/>
    <w:rsid w:val="00EA4AA2"/>
    <w:rsid w:val="00EA55A1"/>
    <w:rsid w:val="00EA59EE"/>
    <w:rsid w:val="00EA5B59"/>
    <w:rsid w:val="00EB347A"/>
    <w:rsid w:val="00EB3BAA"/>
    <w:rsid w:val="00EB60EF"/>
    <w:rsid w:val="00EB79F1"/>
    <w:rsid w:val="00EC05AD"/>
    <w:rsid w:val="00EC51E5"/>
    <w:rsid w:val="00EC5232"/>
    <w:rsid w:val="00ED0A12"/>
    <w:rsid w:val="00ED192A"/>
    <w:rsid w:val="00ED482B"/>
    <w:rsid w:val="00ED4FB6"/>
    <w:rsid w:val="00ED63DB"/>
    <w:rsid w:val="00EE1043"/>
    <w:rsid w:val="00EE4173"/>
    <w:rsid w:val="00EF4A80"/>
    <w:rsid w:val="00F01C9E"/>
    <w:rsid w:val="00F040A9"/>
    <w:rsid w:val="00F05E24"/>
    <w:rsid w:val="00F10D40"/>
    <w:rsid w:val="00F11401"/>
    <w:rsid w:val="00F13C50"/>
    <w:rsid w:val="00F13DE1"/>
    <w:rsid w:val="00F14318"/>
    <w:rsid w:val="00F177B0"/>
    <w:rsid w:val="00F21733"/>
    <w:rsid w:val="00F23491"/>
    <w:rsid w:val="00F26B86"/>
    <w:rsid w:val="00F32720"/>
    <w:rsid w:val="00F33658"/>
    <w:rsid w:val="00F337FF"/>
    <w:rsid w:val="00F34B4E"/>
    <w:rsid w:val="00F40A15"/>
    <w:rsid w:val="00F40BC5"/>
    <w:rsid w:val="00F4519E"/>
    <w:rsid w:val="00F477B3"/>
    <w:rsid w:val="00F53B33"/>
    <w:rsid w:val="00F53B57"/>
    <w:rsid w:val="00F604DB"/>
    <w:rsid w:val="00F64F43"/>
    <w:rsid w:val="00F66B9D"/>
    <w:rsid w:val="00F715A6"/>
    <w:rsid w:val="00F71D80"/>
    <w:rsid w:val="00F71EC7"/>
    <w:rsid w:val="00F7255A"/>
    <w:rsid w:val="00F758B0"/>
    <w:rsid w:val="00F76E91"/>
    <w:rsid w:val="00F77C6E"/>
    <w:rsid w:val="00F86335"/>
    <w:rsid w:val="00F8715E"/>
    <w:rsid w:val="00F93351"/>
    <w:rsid w:val="00F943EE"/>
    <w:rsid w:val="00F9470D"/>
    <w:rsid w:val="00F9541D"/>
    <w:rsid w:val="00F962AC"/>
    <w:rsid w:val="00F962E3"/>
    <w:rsid w:val="00FA67BD"/>
    <w:rsid w:val="00FA7F72"/>
    <w:rsid w:val="00FB170C"/>
    <w:rsid w:val="00FB7126"/>
    <w:rsid w:val="00FC4033"/>
    <w:rsid w:val="00FC4A50"/>
    <w:rsid w:val="00FD1E1A"/>
    <w:rsid w:val="00FD2B8C"/>
    <w:rsid w:val="00FD3456"/>
    <w:rsid w:val="00FD4B39"/>
    <w:rsid w:val="00FE0E2B"/>
    <w:rsid w:val="00FE2500"/>
    <w:rsid w:val="00FF0B5D"/>
    <w:rsid w:val="00FF264D"/>
    <w:rsid w:val="00FF4C68"/>
    <w:rsid w:val="00FF70A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5DD3D8"/>
  <w15:docId w15:val="{BFF7AFBB-91C8-48F0-AB50-35B2BA5152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uiPriority w:val="1"/>
    <w:qFormat/>
    <w:rsid w:val="006408B3"/>
    <w:rPr>
      <w:rFonts w:ascii="Arial" w:eastAsia="Arial" w:hAnsi="Arial" w:cs="Arial"/>
      <w:lang w:val="it-IT"/>
    </w:rPr>
  </w:style>
  <w:style w:type="paragraph" w:styleId="Titolo1">
    <w:name w:val="heading 1"/>
    <w:basedOn w:val="Normale"/>
    <w:uiPriority w:val="1"/>
    <w:qFormat/>
    <w:pPr>
      <w:ind w:left="1039" w:hanging="245"/>
      <w:outlineLvl w:val="0"/>
    </w:pPr>
    <w:rPr>
      <w:b/>
      <w:bCs/>
    </w:rPr>
  </w:style>
  <w:style w:type="paragraph" w:styleId="Titolo2">
    <w:name w:val="heading 2"/>
    <w:basedOn w:val="Normale"/>
    <w:next w:val="Normale"/>
    <w:link w:val="Titolo2Carattere"/>
    <w:uiPriority w:val="1"/>
    <w:unhideWhenUsed/>
    <w:qFormat/>
    <w:rsid w:val="003D7F0B"/>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Titolo3">
    <w:name w:val="heading 3"/>
    <w:basedOn w:val="Normale"/>
    <w:link w:val="Titolo3Carattere"/>
    <w:uiPriority w:val="1"/>
    <w:qFormat/>
    <w:rsid w:val="00862704"/>
    <w:pPr>
      <w:spacing w:before="120" w:after="120"/>
      <w:ind w:left="255"/>
      <w:jc w:val="both"/>
      <w:outlineLvl w:val="2"/>
    </w:pPr>
    <w:rPr>
      <w:rFonts w:ascii="Garamond" w:eastAsia="Garamond" w:hAnsi="Garamond" w:cs="Garamond"/>
      <w:b/>
      <w:bCs/>
      <w:lang w:eastAsia="it-IT" w:bidi="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2Carattere">
    <w:name w:val="Titolo 2 Carattere"/>
    <w:basedOn w:val="Carpredefinitoparagrafo"/>
    <w:link w:val="Titolo2"/>
    <w:uiPriority w:val="9"/>
    <w:semiHidden/>
    <w:rsid w:val="003D7F0B"/>
    <w:rPr>
      <w:rFonts w:asciiTheme="majorHAnsi" w:eastAsiaTheme="majorEastAsia" w:hAnsiTheme="majorHAnsi" w:cstheme="majorBidi"/>
      <w:color w:val="365F91" w:themeColor="accent1" w:themeShade="BF"/>
      <w:sz w:val="26"/>
      <w:szCs w:val="26"/>
      <w:lang w:val="it-IT"/>
    </w:rPr>
  </w:style>
  <w:style w:type="character" w:customStyle="1" w:styleId="Titolo3Carattere">
    <w:name w:val="Titolo 3 Carattere"/>
    <w:basedOn w:val="Carpredefinitoparagrafo"/>
    <w:link w:val="Titolo3"/>
    <w:uiPriority w:val="1"/>
    <w:rsid w:val="00862704"/>
    <w:rPr>
      <w:rFonts w:ascii="Garamond" w:eastAsia="Garamond" w:hAnsi="Garamond" w:cs="Garamond"/>
      <w:b/>
      <w:bCs/>
      <w:lang w:val="it-IT" w:eastAsia="it-IT" w:bidi="it-IT"/>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style>
  <w:style w:type="character" w:customStyle="1" w:styleId="CorpotestoCarattere">
    <w:name w:val="Corpo testo Carattere"/>
    <w:basedOn w:val="Carpredefinitoparagrafo"/>
    <w:link w:val="Corpotesto"/>
    <w:uiPriority w:val="1"/>
    <w:rsid w:val="00862704"/>
    <w:rPr>
      <w:rFonts w:ascii="Arial" w:eastAsia="Arial" w:hAnsi="Arial" w:cs="Arial"/>
      <w:lang w:val="it-IT"/>
    </w:rPr>
  </w:style>
  <w:style w:type="paragraph" w:styleId="Paragrafoelenco">
    <w:name w:val="List Paragraph"/>
    <w:aliases w:val="List Paragraph2,Bullet edison,List Paragraph3,List Paragraph4,Paragrafo elenco 2,Elenco Bullet point,lp1,Proposal Bullet List,Bullet List,List Paragraph1,Use Case List Paragraph,Heading2,Bullet for no #'s,Body Bullet,List bullet,Ref"/>
    <w:basedOn w:val="Normale"/>
    <w:link w:val="ParagrafoelencoCarattere"/>
    <w:uiPriority w:val="1"/>
    <w:qFormat/>
    <w:pPr>
      <w:ind w:left="1435" w:hanging="358"/>
    </w:pPr>
  </w:style>
  <w:style w:type="paragraph" w:customStyle="1" w:styleId="TableParagraph">
    <w:name w:val="Table Paragraph"/>
    <w:basedOn w:val="Normale"/>
    <w:uiPriority w:val="1"/>
    <w:qFormat/>
  </w:style>
  <w:style w:type="paragraph" w:styleId="Intestazione">
    <w:name w:val="header"/>
    <w:basedOn w:val="Normale"/>
    <w:link w:val="IntestazioneCarattere"/>
    <w:uiPriority w:val="99"/>
    <w:unhideWhenUsed/>
    <w:rsid w:val="00DB0DE0"/>
    <w:pPr>
      <w:tabs>
        <w:tab w:val="center" w:pos="4819"/>
        <w:tab w:val="right" w:pos="9638"/>
      </w:tabs>
    </w:pPr>
  </w:style>
  <w:style w:type="character" w:customStyle="1" w:styleId="IntestazioneCarattere">
    <w:name w:val="Intestazione Carattere"/>
    <w:basedOn w:val="Carpredefinitoparagrafo"/>
    <w:link w:val="Intestazione"/>
    <w:uiPriority w:val="99"/>
    <w:rsid w:val="00DB0DE0"/>
    <w:rPr>
      <w:rFonts w:ascii="Arial" w:eastAsia="Arial" w:hAnsi="Arial" w:cs="Arial"/>
      <w:lang w:val="it-IT"/>
    </w:rPr>
  </w:style>
  <w:style w:type="paragraph" w:styleId="Pidipagina">
    <w:name w:val="footer"/>
    <w:aliases w:val="Footer_Procuratore"/>
    <w:basedOn w:val="Normale"/>
    <w:link w:val="PidipaginaCarattere"/>
    <w:uiPriority w:val="99"/>
    <w:unhideWhenUsed/>
    <w:rsid w:val="00DB0DE0"/>
    <w:pPr>
      <w:tabs>
        <w:tab w:val="center" w:pos="4819"/>
        <w:tab w:val="right" w:pos="9638"/>
      </w:tabs>
    </w:pPr>
  </w:style>
  <w:style w:type="character" w:customStyle="1" w:styleId="PidipaginaCarattere">
    <w:name w:val="Piè di pagina Carattere"/>
    <w:aliases w:val="Footer_Procuratore Carattere"/>
    <w:basedOn w:val="Carpredefinitoparagrafo"/>
    <w:link w:val="Pidipagina"/>
    <w:uiPriority w:val="99"/>
    <w:rsid w:val="00DB0DE0"/>
    <w:rPr>
      <w:rFonts w:ascii="Arial" w:eastAsia="Arial" w:hAnsi="Arial" w:cs="Arial"/>
      <w:lang w:val="it-IT"/>
    </w:rPr>
  </w:style>
  <w:style w:type="paragraph" w:styleId="Titolosommario">
    <w:name w:val="TOC Heading"/>
    <w:basedOn w:val="Titolo1"/>
    <w:next w:val="Normale"/>
    <w:uiPriority w:val="39"/>
    <w:unhideWhenUsed/>
    <w:qFormat/>
    <w:rsid w:val="003444A5"/>
    <w:pPr>
      <w:keepNext/>
      <w:keepLines/>
      <w:widowControl/>
      <w:autoSpaceDE/>
      <w:autoSpaceDN/>
      <w:spacing w:before="240" w:line="259" w:lineRule="auto"/>
      <w:ind w:left="0" w:firstLine="0"/>
      <w:outlineLvl w:val="9"/>
    </w:pPr>
    <w:rPr>
      <w:rFonts w:asciiTheme="majorHAnsi" w:eastAsiaTheme="majorEastAsia" w:hAnsiTheme="majorHAnsi" w:cstheme="majorBidi"/>
      <w:b w:val="0"/>
      <w:bCs w:val="0"/>
      <w:color w:val="365F91" w:themeColor="accent1" w:themeShade="BF"/>
      <w:sz w:val="32"/>
      <w:szCs w:val="32"/>
      <w:lang w:eastAsia="it-IT"/>
    </w:rPr>
  </w:style>
  <w:style w:type="paragraph" w:styleId="Sommario1">
    <w:name w:val="toc 1"/>
    <w:basedOn w:val="Normale"/>
    <w:next w:val="Normale"/>
    <w:autoRedefine/>
    <w:uiPriority w:val="39"/>
    <w:unhideWhenUsed/>
    <w:qFormat/>
    <w:rsid w:val="003F12E6"/>
    <w:pPr>
      <w:tabs>
        <w:tab w:val="left" w:pos="567"/>
        <w:tab w:val="right" w:leader="dot" w:pos="9200"/>
      </w:tabs>
      <w:spacing w:after="100"/>
    </w:pPr>
  </w:style>
  <w:style w:type="paragraph" w:styleId="Sommario2">
    <w:name w:val="toc 2"/>
    <w:basedOn w:val="Normale"/>
    <w:next w:val="Normale"/>
    <w:autoRedefine/>
    <w:uiPriority w:val="39"/>
    <w:unhideWhenUsed/>
    <w:qFormat/>
    <w:rsid w:val="00A8334C"/>
    <w:pPr>
      <w:tabs>
        <w:tab w:val="left" w:pos="851"/>
        <w:tab w:val="right" w:leader="dot" w:pos="9200"/>
      </w:tabs>
      <w:spacing w:after="100"/>
      <w:ind w:left="851" w:hanging="851"/>
    </w:pPr>
  </w:style>
  <w:style w:type="character" w:styleId="Collegamentoipertestuale">
    <w:name w:val="Hyperlink"/>
    <w:basedOn w:val="Carpredefinitoparagrafo"/>
    <w:uiPriority w:val="99"/>
    <w:unhideWhenUsed/>
    <w:rsid w:val="003444A5"/>
    <w:rPr>
      <w:color w:val="0000FF" w:themeColor="hyperlink"/>
      <w:u w:val="single"/>
    </w:rPr>
  </w:style>
  <w:style w:type="paragraph" w:styleId="NormaleWeb">
    <w:name w:val="Normal (Web)"/>
    <w:basedOn w:val="Normale"/>
    <w:uiPriority w:val="99"/>
    <w:unhideWhenUsed/>
    <w:rsid w:val="00A0698A"/>
    <w:pPr>
      <w:widowControl/>
      <w:autoSpaceDE/>
      <w:autoSpaceDN/>
      <w:spacing w:before="100" w:beforeAutospacing="1" w:after="100" w:afterAutospacing="1"/>
    </w:pPr>
    <w:rPr>
      <w:rFonts w:ascii="Times New Roman" w:eastAsia="Times New Roman" w:hAnsi="Times New Roman" w:cs="Times New Roman"/>
      <w:sz w:val="24"/>
      <w:szCs w:val="24"/>
      <w:lang w:eastAsia="it-IT"/>
    </w:rPr>
  </w:style>
  <w:style w:type="paragraph" w:styleId="Testofumetto">
    <w:name w:val="Balloon Text"/>
    <w:basedOn w:val="Normale"/>
    <w:link w:val="TestofumettoCarattere"/>
    <w:uiPriority w:val="99"/>
    <w:semiHidden/>
    <w:unhideWhenUsed/>
    <w:rsid w:val="00753555"/>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753555"/>
    <w:rPr>
      <w:rFonts w:ascii="Segoe UI" w:eastAsia="Arial" w:hAnsi="Segoe UI" w:cs="Segoe UI"/>
      <w:sz w:val="18"/>
      <w:szCs w:val="18"/>
      <w:lang w:val="it-IT"/>
    </w:rPr>
  </w:style>
  <w:style w:type="character" w:customStyle="1" w:styleId="fontstyle01">
    <w:name w:val="fontstyle01"/>
    <w:basedOn w:val="Carpredefinitoparagrafo"/>
    <w:rsid w:val="00E7226C"/>
    <w:rPr>
      <w:rFonts w:ascii="TimesNewRomanPSMT" w:hAnsi="TimesNewRomanPSMT" w:hint="default"/>
      <w:b w:val="0"/>
      <w:bCs w:val="0"/>
      <w:i w:val="0"/>
      <w:iCs w:val="0"/>
      <w:color w:val="000000"/>
      <w:sz w:val="22"/>
      <w:szCs w:val="22"/>
    </w:rPr>
  </w:style>
  <w:style w:type="character" w:customStyle="1" w:styleId="fontstyle21">
    <w:name w:val="fontstyle21"/>
    <w:basedOn w:val="Carpredefinitoparagrafo"/>
    <w:rsid w:val="00E7226C"/>
    <w:rPr>
      <w:rFonts w:ascii="TimesNewRomanPS-ItalicMT" w:hAnsi="TimesNewRomanPS-ItalicMT" w:hint="default"/>
      <w:b w:val="0"/>
      <w:bCs w:val="0"/>
      <w:i/>
      <w:iCs/>
      <w:color w:val="000000"/>
      <w:sz w:val="22"/>
      <w:szCs w:val="22"/>
    </w:rPr>
  </w:style>
  <w:style w:type="table" w:styleId="Grigliatabella">
    <w:name w:val="Table Grid"/>
    <w:basedOn w:val="Tabellanormale"/>
    <w:rsid w:val="00ED4F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zionenonrisolta">
    <w:name w:val="Unresolved Mention"/>
    <w:basedOn w:val="Carpredefinitoparagrafo"/>
    <w:uiPriority w:val="99"/>
    <w:semiHidden/>
    <w:unhideWhenUsed/>
    <w:rsid w:val="00ED4FB6"/>
    <w:rPr>
      <w:color w:val="605E5C"/>
      <w:shd w:val="clear" w:color="auto" w:fill="E1DFDD"/>
    </w:rPr>
  </w:style>
  <w:style w:type="paragraph" w:styleId="Testonotadichiusura">
    <w:name w:val="endnote text"/>
    <w:basedOn w:val="Normale"/>
    <w:link w:val="TestonotadichiusuraCarattere"/>
    <w:uiPriority w:val="99"/>
    <w:semiHidden/>
    <w:unhideWhenUsed/>
    <w:rsid w:val="00585764"/>
    <w:pPr>
      <w:widowControl/>
      <w:autoSpaceDE/>
      <w:autoSpaceDN/>
    </w:pPr>
    <w:rPr>
      <w:rFonts w:asciiTheme="minorHAnsi" w:eastAsiaTheme="minorHAnsi" w:hAnsiTheme="minorHAnsi" w:cstheme="minorBidi"/>
      <w:sz w:val="20"/>
      <w:szCs w:val="20"/>
    </w:rPr>
  </w:style>
  <w:style w:type="character" w:customStyle="1" w:styleId="TestonotadichiusuraCarattere">
    <w:name w:val="Testo nota di chiusura Carattere"/>
    <w:basedOn w:val="Carpredefinitoparagrafo"/>
    <w:link w:val="Testonotadichiusura"/>
    <w:uiPriority w:val="99"/>
    <w:semiHidden/>
    <w:rsid w:val="00585764"/>
    <w:rPr>
      <w:sz w:val="20"/>
      <w:szCs w:val="20"/>
      <w:lang w:val="it-IT"/>
    </w:rPr>
  </w:style>
  <w:style w:type="character" w:styleId="Rimandonotadichiusura">
    <w:name w:val="endnote reference"/>
    <w:basedOn w:val="Carpredefinitoparagrafo"/>
    <w:uiPriority w:val="99"/>
    <w:semiHidden/>
    <w:unhideWhenUsed/>
    <w:rsid w:val="00585764"/>
    <w:rPr>
      <w:vertAlign w:val="superscript"/>
    </w:rPr>
  </w:style>
  <w:style w:type="paragraph" w:styleId="Testonotaapidipagina">
    <w:name w:val="footnote text"/>
    <w:basedOn w:val="Normale"/>
    <w:link w:val="TestonotaapidipaginaCarattere"/>
    <w:semiHidden/>
    <w:unhideWhenUsed/>
    <w:qFormat/>
    <w:rsid w:val="00125A0E"/>
    <w:rPr>
      <w:sz w:val="20"/>
      <w:szCs w:val="20"/>
    </w:rPr>
  </w:style>
  <w:style w:type="character" w:customStyle="1" w:styleId="TestonotaapidipaginaCarattere">
    <w:name w:val="Testo nota a piè di pagina Carattere"/>
    <w:basedOn w:val="Carpredefinitoparagrafo"/>
    <w:link w:val="Testonotaapidipagina"/>
    <w:semiHidden/>
    <w:rsid w:val="00125A0E"/>
    <w:rPr>
      <w:rFonts w:ascii="Arial" w:eastAsia="Arial" w:hAnsi="Arial" w:cs="Arial"/>
      <w:sz w:val="20"/>
      <w:szCs w:val="20"/>
      <w:lang w:val="it-IT"/>
    </w:rPr>
  </w:style>
  <w:style w:type="character" w:styleId="Rimandonotaapidipagina">
    <w:name w:val="footnote reference"/>
    <w:basedOn w:val="Carpredefinitoparagrafo"/>
    <w:semiHidden/>
    <w:unhideWhenUsed/>
    <w:rsid w:val="00125A0E"/>
    <w:rPr>
      <w:vertAlign w:val="superscript"/>
    </w:rPr>
  </w:style>
  <w:style w:type="paragraph" w:styleId="Sommario3">
    <w:name w:val="toc 3"/>
    <w:basedOn w:val="Normale"/>
    <w:uiPriority w:val="39"/>
    <w:qFormat/>
    <w:rsid w:val="00862704"/>
    <w:pPr>
      <w:spacing w:before="100"/>
      <w:ind w:left="820"/>
    </w:pPr>
    <w:rPr>
      <w:rFonts w:ascii="Garamond" w:eastAsia="Garamond" w:hAnsi="Garamond" w:cs="Garamond"/>
      <w:sz w:val="24"/>
      <w:szCs w:val="24"/>
      <w:lang w:eastAsia="it-IT" w:bidi="it-IT"/>
    </w:rPr>
  </w:style>
  <w:style w:type="paragraph" w:customStyle="1" w:styleId="Default">
    <w:name w:val="Default"/>
    <w:rsid w:val="00862704"/>
    <w:pPr>
      <w:widowControl/>
      <w:adjustRightInd w:val="0"/>
    </w:pPr>
    <w:rPr>
      <w:rFonts w:ascii="Cambria" w:eastAsia="Times New Roman" w:hAnsi="Cambria" w:cs="Cambria"/>
      <w:color w:val="000000"/>
      <w:sz w:val="24"/>
      <w:szCs w:val="24"/>
      <w:lang w:val="it-IT" w:eastAsia="it-IT"/>
    </w:rPr>
  </w:style>
  <w:style w:type="paragraph" w:styleId="Sommario4">
    <w:name w:val="toc 4"/>
    <w:basedOn w:val="Normale"/>
    <w:next w:val="Normale"/>
    <w:autoRedefine/>
    <w:uiPriority w:val="39"/>
    <w:unhideWhenUsed/>
    <w:rsid w:val="00862704"/>
    <w:pPr>
      <w:spacing w:after="100"/>
      <w:ind w:left="660"/>
    </w:pPr>
    <w:rPr>
      <w:rFonts w:ascii="Garamond" w:eastAsia="Garamond" w:hAnsi="Garamond" w:cs="Garamond"/>
      <w:lang w:eastAsia="it-IT" w:bidi="it-IT"/>
    </w:rPr>
  </w:style>
  <w:style w:type="character" w:styleId="Enfasigrassetto">
    <w:name w:val="Strong"/>
    <w:basedOn w:val="Carpredefinitoparagrafo"/>
    <w:uiPriority w:val="22"/>
    <w:qFormat/>
    <w:rsid w:val="00862704"/>
    <w:rPr>
      <w:b/>
      <w:bCs/>
    </w:rPr>
  </w:style>
  <w:style w:type="paragraph" w:customStyle="1" w:styleId="done">
    <w:name w:val="done"/>
    <w:basedOn w:val="Normale"/>
    <w:rsid w:val="00862704"/>
    <w:pPr>
      <w:widowControl/>
      <w:autoSpaceDE/>
      <w:autoSpaceDN/>
      <w:spacing w:before="100" w:beforeAutospacing="1" w:after="100" w:afterAutospacing="1"/>
    </w:pPr>
    <w:rPr>
      <w:rFonts w:ascii="Times New Roman" w:eastAsia="Times New Roman" w:hAnsi="Times New Roman" w:cs="Times New Roman"/>
      <w:sz w:val="24"/>
      <w:szCs w:val="24"/>
      <w:lang w:eastAsia="it-IT"/>
    </w:rPr>
  </w:style>
  <w:style w:type="character" w:customStyle="1" w:styleId="fontstyle31">
    <w:name w:val="fontstyle31"/>
    <w:basedOn w:val="Carpredefinitoparagrafo"/>
    <w:rsid w:val="00593695"/>
    <w:rPr>
      <w:rFonts w:ascii="TimesNewRomanPSMT" w:hAnsi="TimesNewRomanPSMT" w:hint="default"/>
      <w:b w:val="0"/>
      <w:bCs w:val="0"/>
      <w:i w:val="0"/>
      <w:iCs w:val="0"/>
      <w:color w:val="000000"/>
      <w:sz w:val="22"/>
      <w:szCs w:val="22"/>
    </w:rPr>
  </w:style>
  <w:style w:type="paragraph" w:customStyle="1" w:styleId="lettera">
    <w:name w:val="lettera"/>
    <w:basedOn w:val="Normale"/>
    <w:rsid w:val="00856AEE"/>
    <w:pPr>
      <w:widowControl/>
      <w:autoSpaceDE/>
      <w:autoSpaceDN/>
      <w:spacing w:before="100" w:beforeAutospacing="1" w:after="100" w:afterAutospacing="1"/>
    </w:pPr>
    <w:rPr>
      <w:rFonts w:ascii="Times New Roman" w:eastAsia="Times New Roman" w:hAnsi="Times New Roman" w:cs="Times New Roman"/>
      <w:sz w:val="24"/>
      <w:szCs w:val="24"/>
      <w:lang w:eastAsia="it-IT"/>
    </w:rPr>
  </w:style>
  <w:style w:type="paragraph" w:customStyle="1" w:styleId="articolo">
    <w:name w:val="articolo"/>
    <w:basedOn w:val="Normale"/>
    <w:rsid w:val="005F29EE"/>
    <w:pPr>
      <w:widowControl/>
      <w:autoSpaceDE/>
      <w:autoSpaceDN/>
      <w:spacing w:before="100" w:beforeAutospacing="1" w:after="100" w:afterAutospacing="1"/>
    </w:pPr>
    <w:rPr>
      <w:rFonts w:ascii="Times New Roman" w:eastAsia="Times New Roman" w:hAnsi="Times New Roman" w:cs="Times New Roman"/>
      <w:sz w:val="24"/>
      <w:szCs w:val="24"/>
      <w:lang w:eastAsia="it-IT"/>
    </w:rPr>
  </w:style>
  <w:style w:type="paragraph" w:customStyle="1" w:styleId="comma">
    <w:name w:val="comma"/>
    <w:basedOn w:val="Normale"/>
    <w:rsid w:val="005F29EE"/>
    <w:pPr>
      <w:widowControl/>
      <w:autoSpaceDE/>
      <w:autoSpaceDN/>
      <w:spacing w:before="100" w:beforeAutospacing="1" w:after="100" w:afterAutospacing="1"/>
    </w:pPr>
    <w:rPr>
      <w:rFonts w:ascii="Times New Roman" w:eastAsia="Times New Roman" w:hAnsi="Times New Roman" w:cs="Times New Roman"/>
      <w:sz w:val="24"/>
      <w:szCs w:val="24"/>
      <w:lang w:eastAsia="it-IT"/>
    </w:rPr>
  </w:style>
  <w:style w:type="paragraph" w:customStyle="1" w:styleId="numero">
    <w:name w:val="numero"/>
    <w:basedOn w:val="Normale"/>
    <w:rsid w:val="005F29EE"/>
    <w:pPr>
      <w:widowControl/>
      <w:autoSpaceDE/>
      <w:autoSpaceDN/>
      <w:spacing w:before="100" w:beforeAutospacing="1" w:after="100" w:afterAutospacing="1"/>
    </w:pPr>
    <w:rPr>
      <w:rFonts w:ascii="Times New Roman" w:eastAsia="Times New Roman" w:hAnsi="Times New Roman" w:cs="Times New Roman"/>
      <w:sz w:val="24"/>
      <w:szCs w:val="24"/>
      <w:lang w:eastAsia="it-IT"/>
    </w:rPr>
  </w:style>
  <w:style w:type="character" w:styleId="Enfasicorsivo">
    <w:name w:val="Emphasis"/>
    <w:basedOn w:val="Carpredefinitoparagrafo"/>
    <w:uiPriority w:val="20"/>
    <w:qFormat/>
    <w:rsid w:val="00401C12"/>
    <w:rPr>
      <w:i/>
      <w:iCs/>
    </w:rPr>
  </w:style>
  <w:style w:type="paragraph" w:styleId="Sommario5">
    <w:name w:val="toc 5"/>
    <w:basedOn w:val="Normale"/>
    <w:next w:val="Normale"/>
    <w:autoRedefine/>
    <w:uiPriority w:val="39"/>
    <w:unhideWhenUsed/>
    <w:rsid w:val="00CC0EFB"/>
    <w:pPr>
      <w:widowControl/>
      <w:autoSpaceDE/>
      <w:autoSpaceDN/>
      <w:spacing w:after="100" w:line="259" w:lineRule="auto"/>
      <w:ind w:left="880"/>
    </w:pPr>
    <w:rPr>
      <w:rFonts w:asciiTheme="minorHAnsi" w:eastAsiaTheme="minorEastAsia" w:hAnsiTheme="minorHAnsi" w:cstheme="minorBidi"/>
      <w:lang w:eastAsia="it-IT"/>
    </w:rPr>
  </w:style>
  <w:style w:type="paragraph" w:styleId="Sommario6">
    <w:name w:val="toc 6"/>
    <w:basedOn w:val="Normale"/>
    <w:next w:val="Normale"/>
    <w:autoRedefine/>
    <w:uiPriority w:val="39"/>
    <w:unhideWhenUsed/>
    <w:rsid w:val="00CC0EFB"/>
    <w:pPr>
      <w:widowControl/>
      <w:autoSpaceDE/>
      <w:autoSpaceDN/>
      <w:spacing w:after="100" w:line="259" w:lineRule="auto"/>
      <w:ind w:left="1100"/>
    </w:pPr>
    <w:rPr>
      <w:rFonts w:asciiTheme="minorHAnsi" w:eastAsiaTheme="minorEastAsia" w:hAnsiTheme="minorHAnsi" w:cstheme="minorBidi"/>
      <w:lang w:eastAsia="it-IT"/>
    </w:rPr>
  </w:style>
  <w:style w:type="paragraph" w:styleId="Sommario7">
    <w:name w:val="toc 7"/>
    <w:basedOn w:val="Normale"/>
    <w:next w:val="Normale"/>
    <w:autoRedefine/>
    <w:uiPriority w:val="39"/>
    <w:unhideWhenUsed/>
    <w:rsid w:val="00CC0EFB"/>
    <w:pPr>
      <w:widowControl/>
      <w:autoSpaceDE/>
      <w:autoSpaceDN/>
      <w:spacing w:after="100" w:line="259" w:lineRule="auto"/>
      <w:ind w:left="1320"/>
    </w:pPr>
    <w:rPr>
      <w:rFonts w:asciiTheme="minorHAnsi" w:eastAsiaTheme="minorEastAsia" w:hAnsiTheme="minorHAnsi" w:cstheme="minorBidi"/>
      <w:lang w:eastAsia="it-IT"/>
    </w:rPr>
  </w:style>
  <w:style w:type="paragraph" w:styleId="Sommario8">
    <w:name w:val="toc 8"/>
    <w:basedOn w:val="Normale"/>
    <w:next w:val="Normale"/>
    <w:autoRedefine/>
    <w:uiPriority w:val="39"/>
    <w:unhideWhenUsed/>
    <w:rsid w:val="00CC0EFB"/>
    <w:pPr>
      <w:widowControl/>
      <w:autoSpaceDE/>
      <w:autoSpaceDN/>
      <w:spacing w:after="100" w:line="259" w:lineRule="auto"/>
      <w:ind w:left="1540"/>
    </w:pPr>
    <w:rPr>
      <w:rFonts w:asciiTheme="minorHAnsi" w:eastAsiaTheme="minorEastAsia" w:hAnsiTheme="minorHAnsi" w:cstheme="minorBidi"/>
      <w:lang w:eastAsia="it-IT"/>
    </w:rPr>
  </w:style>
  <w:style w:type="paragraph" w:styleId="Sommario9">
    <w:name w:val="toc 9"/>
    <w:basedOn w:val="Normale"/>
    <w:next w:val="Normale"/>
    <w:autoRedefine/>
    <w:uiPriority w:val="39"/>
    <w:unhideWhenUsed/>
    <w:rsid w:val="00CC0EFB"/>
    <w:pPr>
      <w:widowControl/>
      <w:autoSpaceDE/>
      <w:autoSpaceDN/>
      <w:spacing w:after="100" w:line="259" w:lineRule="auto"/>
      <w:ind w:left="1760"/>
    </w:pPr>
    <w:rPr>
      <w:rFonts w:asciiTheme="minorHAnsi" w:eastAsiaTheme="minorEastAsia" w:hAnsiTheme="minorHAnsi" w:cstheme="minorBidi"/>
      <w:lang w:eastAsia="it-IT"/>
    </w:rPr>
  </w:style>
  <w:style w:type="character" w:customStyle="1" w:styleId="ParagrafoelencoCarattere">
    <w:name w:val="Paragrafo elenco Carattere"/>
    <w:aliases w:val="List Paragraph2 Carattere,Bullet edison Carattere,List Paragraph3 Carattere,List Paragraph4 Carattere,Paragrafo elenco 2 Carattere,Elenco Bullet point Carattere,lp1 Carattere,Proposal Bullet List Carattere,Heading2 Carattere"/>
    <w:basedOn w:val="Carpredefinitoparagrafo"/>
    <w:link w:val="Paragrafoelenco"/>
    <w:uiPriority w:val="1"/>
    <w:qFormat/>
    <w:rsid w:val="00AC167B"/>
    <w:rPr>
      <w:rFonts w:ascii="Arial" w:eastAsia="Arial" w:hAnsi="Arial" w:cs="Arial"/>
      <w:lang w:val="it-IT"/>
    </w:rPr>
  </w:style>
  <w:style w:type="paragraph" w:styleId="Didascalia">
    <w:name w:val="caption"/>
    <w:aliases w:val="ITT d,Table Title,Caption Char,figura Char,Ca Char,figura,Ca,Caption Char1 Char1,Caption Char Char Char1,Caption Char1 Char Char,Caption Char2 Char Char Char Char,Caption Char1 Char Char Char Char Char,Didascalia Carattere,Caption2"/>
    <w:basedOn w:val="Normale"/>
    <w:next w:val="Normale"/>
    <w:link w:val="DidascaliaCarattere1"/>
    <w:autoRedefine/>
    <w:qFormat/>
    <w:rsid w:val="00573001"/>
    <w:pPr>
      <w:widowControl/>
      <w:autoSpaceDE/>
      <w:autoSpaceDN/>
      <w:jc w:val="center"/>
    </w:pPr>
    <w:rPr>
      <w:rFonts w:ascii="Times New Roman" w:eastAsia="Times New Roman" w:hAnsi="Times New Roman" w:cs="Times New Roman"/>
      <w:i/>
      <w:sz w:val="18"/>
      <w:szCs w:val="20"/>
    </w:rPr>
  </w:style>
  <w:style w:type="character" w:customStyle="1" w:styleId="DidascaliaCarattere1">
    <w:name w:val="Didascalia Carattere1"/>
    <w:aliases w:val="ITT d Carattere,Table Title Carattere,Caption Char Carattere,figura Char Carattere,Ca Char Carattere,figura Carattere,Ca Carattere,Caption Char1 Char1 Carattere,Caption Char Char Char1 Carattere,Caption Char1 Char Char Carattere"/>
    <w:link w:val="Didascalia"/>
    <w:rsid w:val="00573001"/>
    <w:rPr>
      <w:rFonts w:ascii="Times New Roman" w:eastAsia="Times New Roman" w:hAnsi="Times New Roman" w:cs="Times New Roman"/>
      <w:i/>
      <w:sz w:val="18"/>
      <w:szCs w:val="20"/>
      <w:lang w:val="it-IT"/>
    </w:rPr>
  </w:style>
  <w:style w:type="character" w:styleId="Rimandocommento">
    <w:name w:val="annotation reference"/>
    <w:basedOn w:val="Carpredefinitoparagrafo"/>
    <w:uiPriority w:val="99"/>
    <w:semiHidden/>
    <w:unhideWhenUsed/>
    <w:rsid w:val="00617E1F"/>
    <w:rPr>
      <w:sz w:val="16"/>
      <w:szCs w:val="16"/>
    </w:rPr>
  </w:style>
  <w:style w:type="paragraph" w:styleId="Testocommento">
    <w:name w:val="annotation text"/>
    <w:basedOn w:val="Normale"/>
    <w:link w:val="TestocommentoCarattere"/>
    <w:uiPriority w:val="99"/>
    <w:unhideWhenUsed/>
    <w:rsid w:val="00617E1F"/>
    <w:rPr>
      <w:sz w:val="20"/>
      <w:szCs w:val="20"/>
    </w:rPr>
  </w:style>
  <w:style w:type="character" w:customStyle="1" w:styleId="TestocommentoCarattere">
    <w:name w:val="Testo commento Carattere"/>
    <w:basedOn w:val="Carpredefinitoparagrafo"/>
    <w:link w:val="Testocommento"/>
    <w:uiPriority w:val="99"/>
    <w:rsid w:val="00617E1F"/>
    <w:rPr>
      <w:rFonts w:ascii="Arial" w:eastAsia="Arial" w:hAnsi="Arial" w:cs="Arial"/>
      <w:sz w:val="20"/>
      <w:szCs w:val="20"/>
      <w:lang w:val="it-IT"/>
    </w:rPr>
  </w:style>
  <w:style w:type="paragraph" w:styleId="Soggettocommento">
    <w:name w:val="annotation subject"/>
    <w:basedOn w:val="Testocommento"/>
    <w:next w:val="Testocommento"/>
    <w:link w:val="SoggettocommentoCarattere"/>
    <w:uiPriority w:val="99"/>
    <w:semiHidden/>
    <w:unhideWhenUsed/>
    <w:rsid w:val="00617E1F"/>
    <w:rPr>
      <w:b/>
      <w:bCs/>
    </w:rPr>
  </w:style>
  <w:style w:type="character" w:customStyle="1" w:styleId="SoggettocommentoCarattere">
    <w:name w:val="Soggetto commento Carattere"/>
    <w:basedOn w:val="TestocommentoCarattere"/>
    <w:link w:val="Soggettocommento"/>
    <w:uiPriority w:val="99"/>
    <w:semiHidden/>
    <w:rsid w:val="00617E1F"/>
    <w:rPr>
      <w:rFonts w:ascii="Arial" w:eastAsia="Arial" w:hAnsi="Arial" w:cs="Arial"/>
      <w:b/>
      <w:bCs/>
      <w:sz w:val="20"/>
      <w:szCs w:val="20"/>
      <w:lang w:val="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207273">
      <w:bodyDiv w:val="1"/>
      <w:marLeft w:val="0"/>
      <w:marRight w:val="0"/>
      <w:marTop w:val="0"/>
      <w:marBottom w:val="0"/>
      <w:divBdr>
        <w:top w:val="none" w:sz="0" w:space="0" w:color="auto"/>
        <w:left w:val="none" w:sz="0" w:space="0" w:color="auto"/>
        <w:bottom w:val="none" w:sz="0" w:space="0" w:color="auto"/>
        <w:right w:val="none" w:sz="0" w:space="0" w:color="auto"/>
      </w:divBdr>
    </w:div>
    <w:div w:id="87654055">
      <w:bodyDiv w:val="1"/>
      <w:marLeft w:val="0"/>
      <w:marRight w:val="0"/>
      <w:marTop w:val="0"/>
      <w:marBottom w:val="0"/>
      <w:divBdr>
        <w:top w:val="none" w:sz="0" w:space="0" w:color="auto"/>
        <w:left w:val="none" w:sz="0" w:space="0" w:color="auto"/>
        <w:bottom w:val="none" w:sz="0" w:space="0" w:color="auto"/>
        <w:right w:val="none" w:sz="0" w:space="0" w:color="auto"/>
      </w:divBdr>
    </w:div>
    <w:div w:id="99419932">
      <w:bodyDiv w:val="1"/>
      <w:marLeft w:val="0"/>
      <w:marRight w:val="0"/>
      <w:marTop w:val="0"/>
      <w:marBottom w:val="0"/>
      <w:divBdr>
        <w:top w:val="none" w:sz="0" w:space="0" w:color="auto"/>
        <w:left w:val="none" w:sz="0" w:space="0" w:color="auto"/>
        <w:bottom w:val="none" w:sz="0" w:space="0" w:color="auto"/>
        <w:right w:val="none" w:sz="0" w:space="0" w:color="auto"/>
      </w:divBdr>
    </w:div>
    <w:div w:id="110439157">
      <w:bodyDiv w:val="1"/>
      <w:marLeft w:val="0"/>
      <w:marRight w:val="0"/>
      <w:marTop w:val="0"/>
      <w:marBottom w:val="0"/>
      <w:divBdr>
        <w:top w:val="none" w:sz="0" w:space="0" w:color="auto"/>
        <w:left w:val="none" w:sz="0" w:space="0" w:color="auto"/>
        <w:bottom w:val="none" w:sz="0" w:space="0" w:color="auto"/>
        <w:right w:val="none" w:sz="0" w:space="0" w:color="auto"/>
      </w:divBdr>
      <w:divsChild>
        <w:div w:id="717822605">
          <w:marLeft w:val="0"/>
          <w:marRight w:val="0"/>
          <w:marTop w:val="0"/>
          <w:marBottom w:val="0"/>
          <w:divBdr>
            <w:top w:val="none" w:sz="0" w:space="0" w:color="auto"/>
            <w:left w:val="none" w:sz="0" w:space="0" w:color="auto"/>
            <w:bottom w:val="none" w:sz="0" w:space="0" w:color="auto"/>
            <w:right w:val="none" w:sz="0" w:space="0" w:color="auto"/>
          </w:divBdr>
          <w:divsChild>
            <w:div w:id="1599483211">
              <w:marLeft w:val="-75"/>
              <w:marRight w:val="0"/>
              <w:marTop w:val="30"/>
              <w:marBottom w:val="30"/>
              <w:divBdr>
                <w:top w:val="none" w:sz="0" w:space="0" w:color="auto"/>
                <w:left w:val="none" w:sz="0" w:space="0" w:color="auto"/>
                <w:bottom w:val="none" w:sz="0" w:space="0" w:color="auto"/>
                <w:right w:val="none" w:sz="0" w:space="0" w:color="auto"/>
              </w:divBdr>
              <w:divsChild>
                <w:div w:id="1873807549">
                  <w:marLeft w:val="0"/>
                  <w:marRight w:val="0"/>
                  <w:marTop w:val="0"/>
                  <w:marBottom w:val="0"/>
                  <w:divBdr>
                    <w:top w:val="none" w:sz="0" w:space="0" w:color="auto"/>
                    <w:left w:val="none" w:sz="0" w:space="0" w:color="auto"/>
                    <w:bottom w:val="none" w:sz="0" w:space="0" w:color="auto"/>
                    <w:right w:val="none" w:sz="0" w:space="0" w:color="auto"/>
                  </w:divBdr>
                  <w:divsChild>
                    <w:div w:id="1720976584">
                      <w:marLeft w:val="0"/>
                      <w:marRight w:val="0"/>
                      <w:marTop w:val="0"/>
                      <w:marBottom w:val="0"/>
                      <w:divBdr>
                        <w:top w:val="none" w:sz="0" w:space="0" w:color="auto"/>
                        <w:left w:val="none" w:sz="0" w:space="0" w:color="auto"/>
                        <w:bottom w:val="none" w:sz="0" w:space="0" w:color="auto"/>
                        <w:right w:val="none" w:sz="0" w:space="0" w:color="auto"/>
                      </w:divBdr>
                    </w:div>
                  </w:divsChild>
                </w:div>
                <w:div w:id="1777213504">
                  <w:marLeft w:val="0"/>
                  <w:marRight w:val="0"/>
                  <w:marTop w:val="0"/>
                  <w:marBottom w:val="0"/>
                  <w:divBdr>
                    <w:top w:val="none" w:sz="0" w:space="0" w:color="auto"/>
                    <w:left w:val="none" w:sz="0" w:space="0" w:color="auto"/>
                    <w:bottom w:val="none" w:sz="0" w:space="0" w:color="auto"/>
                    <w:right w:val="none" w:sz="0" w:space="0" w:color="auto"/>
                  </w:divBdr>
                  <w:divsChild>
                    <w:div w:id="1350987710">
                      <w:marLeft w:val="0"/>
                      <w:marRight w:val="0"/>
                      <w:marTop w:val="0"/>
                      <w:marBottom w:val="0"/>
                      <w:divBdr>
                        <w:top w:val="none" w:sz="0" w:space="0" w:color="auto"/>
                        <w:left w:val="none" w:sz="0" w:space="0" w:color="auto"/>
                        <w:bottom w:val="none" w:sz="0" w:space="0" w:color="auto"/>
                        <w:right w:val="none" w:sz="0" w:space="0" w:color="auto"/>
                      </w:divBdr>
                    </w:div>
                  </w:divsChild>
                </w:div>
                <w:div w:id="1338187787">
                  <w:marLeft w:val="0"/>
                  <w:marRight w:val="0"/>
                  <w:marTop w:val="0"/>
                  <w:marBottom w:val="0"/>
                  <w:divBdr>
                    <w:top w:val="none" w:sz="0" w:space="0" w:color="auto"/>
                    <w:left w:val="none" w:sz="0" w:space="0" w:color="auto"/>
                    <w:bottom w:val="none" w:sz="0" w:space="0" w:color="auto"/>
                    <w:right w:val="none" w:sz="0" w:space="0" w:color="auto"/>
                  </w:divBdr>
                  <w:divsChild>
                    <w:div w:id="1215239892">
                      <w:marLeft w:val="0"/>
                      <w:marRight w:val="0"/>
                      <w:marTop w:val="0"/>
                      <w:marBottom w:val="0"/>
                      <w:divBdr>
                        <w:top w:val="none" w:sz="0" w:space="0" w:color="auto"/>
                        <w:left w:val="none" w:sz="0" w:space="0" w:color="auto"/>
                        <w:bottom w:val="none" w:sz="0" w:space="0" w:color="auto"/>
                        <w:right w:val="none" w:sz="0" w:space="0" w:color="auto"/>
                      </w:divBdr>
                    </w:div>
                  </w:divsChild>
                </w:div>
                <w:div w:id="1326209105">
                  <w:marLeft w:val="0"/>
                  <w:marRight w:val="0"/>
                  <w:marTop w:val="0"/>
                  <w:marBottom w:val="0"/>
                  <w:divBdr>
                    <w:top w:val="none" w:sz="0" w:space="0" w:color="auto"/>
                    <w:left w:val="none" w:sz="0" w:space="0" w:color="auto"/>
                    <w:bottom w:val="none" w:sz="0" w:space="0" w:color="auto"/>
                    <w:right w:val="none" w:sz="0" w:space="0" w:color="auto"/>
                  </w:divBdr>
                  <w:divsChild>
                    <w:div w:id="1757549938">
                      <w:marLeft w:val="0"/>
                      <w:marRight w:val="0"/>
                      <w:marTop w:val="0"/>
                      <w:marBottom w:val="0"/>
                      <w:divBdr>
                        <w:top w:val="none" w:sz="0" w:space="0" w:color="auto"/>
                        <w:left w:val="none" w:sz="0" w:space="0" w:color="auto"/>
                        <w:bottom w:val="none" w:sz="0" w:space="0" w:color="auto"/>
                        <w:right w:val="none" w:sz="0" w:space="0" w:color="auto"/>
                      </w:divBdr>
                    </w:div>
                  </w:divsChild>
                </w:div>
                <w:div w:id="1627271278">
                  <w:marLeft w:val="0"/>
                  <w:marRight w:val="0"/>
                  <w:marTop w:val="0"/>
                  <w:marBottom w:val="0"/>
                  <w:divBdr>
                    <w:top w:val="none" w:sz="0" w:space="0" w:color="auto"/>
                    <w:left w:val="none" w:sz="0" w:space="0" w:color="auto"/>
                    <w:bottom w:val="none" w:sz="0" w:space="0" w:color="auto"/>
                    <w:right w:val="none" w:sz="0" w:space="0" w:color="auto"/>
                  </w:divBdr>
                  <w:divsChild>
                    <w:div w:id="813376090">
                      <w:marLeft w:val="0"/>
                      <w:marRight w:val="0"/>
                      <w:marTop w:val="0"/>
                      <w:marBottom w:val="0"/>
                      <w:divBdr>
                        <w:top w:val="none" w:sz="0" w:space="0" w:color="auto"/>
                        <w:left w:val="none" w:sz="0" w:space="0" w:color="auto"/>
                        <w:bottom w:val="none" w:sz="0" w:space="0" w:color="auto"/>
                        <w:right w:val="none" w:sz="0" w:space="0" w:color="auto"/>
                      </w:divBdr>
                    </w:div>
                  </w:divsChild>
                </w:div>
                <w:div w:id="1857689196">
                  <w:marLeft w:val="0"/>
                  <w:marRight w:val="0"/>
                  <w:marTop w:val="0"/>
                  <w:marBottom w:val="0"/>
                  <w:divBdr>
                    <w:top w:val="none" w:sz="0" w:space="0" w:color="auto"/>
                    <w:left w:val="none" w:sz="0" w:space="0" w:color="auto"/>
                    <w:bottom w:val="none" w:sz="0" w:space="0" w:color="auto"/>
                    <w:right w:val="none" w:sz="0" w:space="0" w:color="auto"/>
                  </w:divBdr>
                  <w:divsChild>
                    <w:div w:id="29040485">
                      <w:marLeft w:val="0"/>
                      <w:marRight w:val="0"/>
                      <w:marTop w:val="0"/>
                      <w:marBottom w:val="0"/>
                      <w:divBdr>
                        <w:top w:val="none" w:sz="0" w:space="0" w:color="auto"/>
                        <w:left w:val="none" w:sz="0" w:space="0" w:color="auto"/>
                        <w:bottom w:val="none" w:sz="0" w:space="0" w:color="auto"/>
                        <w:right w:val="none" w:sz="0" w:space="0" w:color="auto"/>
                      </w:divBdr>
                    </w:div>
                  </w:divsChild>
                </w:div>
                <w:div w:id="814181637">
                  <w:marLeft w:val="0"/>
                  <w:marRight w:val="0"/>
                  <w:marTop w:val="0"/>
                  <w:marBottom w:val="0"/>
                  <w:divBdr>
                    <w:top w:val="none" w:sz="0" w:space="0" w:color="auto"/>
                    <w:left w:val="none" w:sz="0" w:space="0" w:color="auto"/>
                    <w:bottom w:val="none" w:sz="0" w:space="0" w:color="auto"/>
                    <w:right w:val="none" w:sz="0" w:space="0" w:color="auto"/>
                  </w:divBdr>
                  <w:divsChild>
                    <w:div w:id="1159611595">
                      <w:marLeft w:val="0"/>
                      <w:marRight w:val="0"/>
                      <w:marTop w:val="0"/>
                      <w:marBottom w:val="0"/>
                      <w:divBdr>
                        <w:top w:val="none" w:sz="0" w:space="0" w:color="auto"/>
                        <w:left w:val="none" w:sz="0" w:space="0" w:color="auto"/>
                        <w:bottom w:val="none" w:sz="0" w:space="0" w:color="auto"/>
                        <w:right w:val="none" w:sz="0" w:space="0" w:color="auto"/>
                      </w:divBdr>
                    </w:div>
                  </w:divsChild>
                </w:div>
                <w:div w:id="2122725784">
                  <w:marLeft w:val="0"/>
                  <w:marRight w:val="0"/>
                  <w:marTop w:val="0"/>
                  <w:marBottom w:val="0"/>
                  <w:divBdr>
                    <w:top w:val="none" w:sz="0" w:space="0" w:color="auto"/>
                    <w:left w:val="none" w:sz="0" w:space="0" w:color="auto"/>
                    <w:bottom w:val="none" w:sz="0" w:space="0" w:color="auto"/>
                    <w:right w:val="none" w:sz="0" w:space="0" w:color="auto"/>
                  </w:divBdr>
                  <w:divsChild>
                    <w:div w:id="281155138">
                      <w:marLeft w:val="0"/>
                      <w:marRight w:val="0"/>
                      <w:marTop w:val="0"/>
                      <w:marBottom w:val="0"/>
                      <w:divBdr>
                        <w:top w:val="none" w:sz="0" w:space="0" w:color="auto"/>
                        <w:left w:val="none" w:sz="0" w:space="0" w:color="auto"/>
                        <w:bottom w:val="none" w:sz="0" w:space="0" w:color="auto"/>
                        <w:right w:val="none" w:sz="0" w:space="0" w:color="auto"/>
                      </w:divBdr>
                    </w:div>
                  </w:divsChild>
                </w:div>
                <w:div w:id="895900482">
                  <w:marLeft w:val="0"/>
                  <w:marRight w:val="0"/>
                  <w:marTop w:val="0"/>
                  <w:marBottom w:val="0"/>
                  <w:divBdr>
                    <w:top w:val="none" w:sz="0" w:space="0" w:color="auto"/>
                    <w:left w:val="none" w:sz="0" w:space="0" w:color="auto"/>
                    <w:bottom w:val="none" w:sz="0" w:space="0" w:color="auto"/>
                    <w:right w:val="none" w:sz="0" w:space="0" w:color="auto"/>
                  </w:divBdr>
                  <w:divsChild>
                    <w:div w:id="151263161">
                      <w:marLeft w:val="0"/>
                      <w:marRight w:val="0"/>
                      <w:marTop w:val="0"/>
                      <w:marBottom w:val="0"/>
                      <w:divBdr>
                        <w:top w:val="none" w:sz="0" w:space="0" w:color="auto"/>
                        <w:left w:val="none" w:sz="0" w:space="0" w:color="auto"/>
                        <w:bottom w:val="none" w:sz="0" w:space="0" w:color="auto"/>
                        <w:right w:val="none" w:sz="0" w:space="0" w:color="auto"/>
                      </w:divBdr>
                    </w:div>
                  </w:divsChild>
                </w:div>
                <w:div w:id="1817721837">
                  <w:marLeft w:val="0"/>
                  <w:marRight w:val="0"/>
                  <w:marTop w:val="0"/>
                  <w:marBottom w:val="0"/>
                  <w:divBdr>
                    <w:top w:val="none" w:sz="0" w:space="0" w:color="auto"/>
                    <w:left w:val="none" w:sz="0" w:space="0" w:color="auto"/>
                    <w:bottom w:val="none" w:sz="0" w:space="0" w:color="auto"/>
                    <w:right w:val="none" w:sz="0" w:space="0" w:color="auto"/>
                  </w:divBdr>
                  <w:divsChild>
                    <w:div w:id="500389877">
                      <w:marLeft w:val="0"/>
                      <w:marRight w:val="0"/>
                      <w:marTop w:val="0"/>
                      <w:marBottom w:val="0"/>
                      <w:divBdr>
                        <w:top w:val="none" w:sz="0" w:space="0" w:color="auto"/>
                        <w:left w:val="none" w:sz="0" w:space="0" w:color="auto"/>
                        <w:bottom w:val="none" w:sz="0" w:space="0" w:color="auto"/>
                        <w:right w:val="none" w:sz="0" w:space="0" w:color="auto"/>
                      </w:divBdr>
                    </w:div>
                  </w:divsChild>
                </w:div>
                <w:div w:id="216287957">
                  <w:marLeft w:val="0"/>
                  <w:marRight w:val="0"/>
                  <w:marTop w:val="0"/>
                  <w:marBottom w:val="0"/>
                  <w:divBdr>
                    <w:top w:val="none" w:sz="0" w:space="0" w:color="auto"/>
                    <w:left w:val="none" w:sz="0" w:space="0" w:color="auto"/>
                    <w:bottom w:val="none" w:sz="0" w:space="0" w:color="auto"/>
                    <w:right w:val="none" w:sz="0" w:space="0" w:color="auto"/>
                  </w:divBdr>
                  <w:divsChild>
                    <w:div w:id="471409190">
                      <w:marLeft w:val="0"/>
                      <w:marRight w:val="0"/>
                      <w:marTop w:val="0"/>
                      <w:marBottom w:val="0"/>
                      <w:divBdr>
                        <w:top w:val="none" w:sz="0" w:space="0" w:color="auto"/>
                        <w:left w:val="none" w:sz="0" w:space="0" w:color="auto"/>
                        <w:bottom w:val="none" w:sz="0" w:space="0" w:color="auto"/>
                        <w:right w:val="none" w:sz="0" w:space="0" w:color="auto"/>
                      </w:divBdr>
                    </w:div>
                  </w:divsChild>
                </w:div>
                <w:div w:id="633607164">
                  <w:marLeft w:val="0"/>
                  <w:marRight w:val="0"/>
                  <w:marTop w:val="0"/>
                  <w:marBottom w:val="0"/>
                  <w:divBdr>
                    <w:top w:val="none" w:sz="0" w:space="0" w:color="auto"/>
                    <w:left w:val="none" w:sz="0" w:space="0" w:color="auto"/>
                    <w:bottom w:val="none" w:sz="0" w:space="0" w:color="auto"/>
                    <w:right w:val="none" w:sz="0" w:space="0" w:color="auto"/>
                  </w:divBdr>
                  <w:divsChild>
                    <w:div w:id="1566144955">
                      <w:marLeft w:val="0"/>
                      <w:marRight w:val="0"/>
                      <w:marTop w:val="0"/>
                      <w:marBottom w:val="0"/>
                      <w:divBdr>
                        <w:top w:val="none" w:sz="0" w:space="0" w:color="auto"/>
                        <w:left w:val="none" w:sz="0" w:space="0" w:color="auto"/>
                        <w:bottom w:val="none" w:sz="0" w:space="0" w:color="auto"/>
                        <w:right w:val="none" w:sz="0" w:space="0" w:color="auto"/>
                      </w:divBdr>
                    </w:div>
                  </w:divsChild>
                </w:div>
                <w:div w:id="1085568059">
                  <w:marLeft w:val="0"/>
                  <w:marRight w:val="0"/>
                  <w:marTop w:val="0"/>
                  <w:marBottom w:val="0"/>
                  <w:divBdr>
                    <w:top w:val="none" w:sz="0" w:space="0" w:color="auto"/>
                    <w:left w:val="none" w:sz="0" w:space="0" w:color="auto"/>
                    <w:bottom w:val="none" w:sz="0" w:space="0" w:color="auto"/>
                    <w:right w:val="none" w:sz="0" w:space="0" w:color="auto"/>
                  </w:divBdr>
                  <w:divsChild>
                    <w:div w:id="852033811">
                      <w:marLeft w:val="0"/>
                      <w:marRight w:val="0"/>
                      <w:marTop w:val="0"/>
                      <w:marBottom w:val="0"/>
                      <w:divBdr>
                        <w:top w:val="none" w:sz="0" w:space="0" w:color="auto"/>
                        <w:left w:val="none" w:sz="0" w:space="0" w:color="auto"/>
                        <w:bottom w:val="none" w:sz="0" w:space="0" w:color="auto"/>
                        <w:right w:val="none" w:sz="0" w:space="0" w:color="auto"/>
                      </w:divBdr>
                    </w:div>
                  </w:divsChild>
                </w:div>
                <w:div w:id="846096928">
                  <w:marLeft w:val="0"/>
                  <w:marRight w:val="0"/>
                  <w:marTop w:val="0"/>
                  <w:marBottom w:val="0"/>
                  <w:divBdr>
                    <w:top w:val="none" w:sz="0" w:space="0" w:color="auto"/>
                    <w:left w:val="none" w:sz="0" w:space="0" w:color="auto"/>
                    <w:bottom w:val="none" w:sz="0" w:space="0" w:color="auto"/>
                    <w:right w:val="none" w:sz="0" w:space="0" w:color="auto"/>
                  </w:divBdr>
                  <w:divsChild>
                    <w:div w:id="343897217">
                      <w:marLeft w:val="0"/>
                      <w:marRight w:val="0"/>
                      <w:marTop w:val="0"/>
                      <w:marBottom w:val="0"/>
                      <w:divBdr>
                        <w:top w:val="none" w:sz="0" w:space="0" w:color="auto"/>
                        <w:left w:val="none" w:sz="0" w:space="0" w:color="auto"/>
                        <w:bottom w:val="none" w:sz="0" w:space="0" w:color="auto"/>
                        <w:right w:val="none" w:sz="0" w:space="0" w:color="auto"/>
                      </w:divBdr>
                    </w:div>
                  </w:divsChild>
                </w:div>
                <w:div w:id="1631208356">
                  <w:marLeft w:val="0"/>
                  <w:marRight w:val="0"/>
                  <w:marTop w:val="0"/>
                  <w:marBottom w:val="0"/>
                  <w:divBdr>
                    <w:top w:val="none" w:sz="0" w:space="0" w:color="auto"/>
                    <w:left w:val="none" w:sz="0" w:space="0" w:color="auto"/>
                    <w:bottom w:val="none" w:sz="0" w:space="0" w:color="auto"/>
                    <w:right w:val="none" w:sz="0" w:space="0" w:color="auto"/>
                  </w:divBdr>
                  <w:divsChild>
                    <w:div w:id="35131159">
                      <w:marLeft w:val="0"/>
                      <w:marRight w:val="0"/>
                      <w:marTop w:val="0"/>
                      <w:marBottom w:val="0"/>
                      <w:divBdr>
                        <w:top w:val="none" w:sz="0" w:space="0" w:color="auto"/>
                        <w:left w:val="none" w:sz="0" w:space="0" w:color="auto"/>
                        <w:bottom w:val="none" w:sz="0" w:space="0" w:color="auto"/>
                        <w:right w:val="none" w:sz="0" w:space="0" w:color="auto"/>
                      </w:divBdr>
                    </w:div>
                  </w:divsChild>
                </w:div>
                <w:div w:id="120854791">
                  <w:marLeft w:val="0"/>
                  <w:marRight w:val="0"/>
                  <w:marTop w:val="0"/>
                  <w:marBottom w:val="0"/>
                  <w:divBdr>
                    <w:top w:val="none" w:sz="0" w:space="0" w:color="auto"/>
                    <w:left w:val="none" w:sz="0" w:space="0" w:color="auto"/>
                    <w:bottom w:val="none" w:sz="0" w:space="0" w:color="auto"/>
                    <w:right w:val="none" w:sz="0" w:space="0" w:color="auto"/>
                  </w:divBdr>
                  <w:divsChild>
                    <w:div w:id="2138599052">
                      <w:marLeft w:val="0"/>
                      <w:marRight w:val="0"/>
                      <w:marTop w:val="0"/>
                      <w:marBottom w:val="0"/>
                      <w:divBdr>
                        <w:top w:val="none" w:sz="0" w:space="0" w:color="auto"/>
                        <w:left w:val="none" w:sz="0" w:space="0" w:color="auto"/>
                        <w:bottom w:val="none" w:sz="0" w:space="0" w:color="auto"/>
                        <w:right w:val="none" w:sz="0" w:space="0" w:color="auto"/>
                      </w:divBdr>
                    </w:div>
                  </w:divsChild>
                </w:div>
                <w:div w:id="353465236">
                  <w:marLeft w:val="0"/>
                  <w:marRight w:val="0"/>
                  <w:marTop w:val="0"/>
                  <w:marBottom w:val="0"/>
                  <w:divBdr>
                    <w:top w:val="none" w:sz="0" w:space="0" w:color="auto"/>
                    <w:left w:val="none" w:sz="0" w:space="0" w:color="auto"/>
                    <w:bottom w:val="none" w:sz="0" w:space="0" w:color="auto"/>
                    <w:right w:val="none" w:sz="0" w:space="0" w:color="auto"/>
                  </w:divBdr>
                  <w:divsChild>
                    <w:div w:id="1102802098">
                      <w:marLeft w:val="0"/>
                      <w:marRight w:val="0"/>
                      <w:marTop w:val="0"/>
                      <w:marBottom w:val="0"/>
                      <w:divBdr>
                        <w:top w:val="none" w:sz="0" w:space="0" w:color="auto"/>
                        <w:left w:val="none" w:sz="0" w:space="0" w:color="auto"/>
                        <w:bottom w:val="none" w:sz="0" w:space="0" w:color="auto"/>
                        <w:right w:val="none" w:sz="0" w:space="0" w:color="auto"/>
                      </w:divBdr>
                    </w:div>
                  </w:divsChild>
                </w:div>
                <w:div w:id="995643159">
                  <w:marLeft w:val="0"/>
                  <w:marRight w:val="0"/>
                  <w:marTop w:val="0"/>
                  <w:marBottom w:val="0"/>
                  <w:divBdr>
                    <w:top w:val="none" w:sz="0" w:space="0" w:color="auto"/>
                    <w:left w:val="none" w:sz="0" w:space="0" w:color="auto"/>
                    <w:bottom w:val="none" w:sz="0" w:space="0" w:color="auto"/>
                    <w:right w:val="none" w:sz="0" w:space="0" w:color="auto"/>
                  </w:divBdr>
                  <w:divsChild>
                    <w:div w:id="372313307">
                      <w:marLeft w:val="0"/>
                      <w:marRight w:val="0"/>
                      <w:marTop w:val="0"/>
                      <w:marBottom w:val="0"/>
                      <w:divBdr>
                        <w:top w:val="none" w:sz="0" w:space="0" w:color="auto"/>
                        <w:left w:val="none" w:sz="0" w:space="0" w:color="auto"/>
                        <w:bottom w:val="none" w:sz="0" w:space="0" w:color="auto"/>
                        <w:right w:val="none" w:sz="0" w:space="0" w:color="auto"/>
                      </w:divBdr>
                    </w:div>
                  </w:divsChild>
                </w:div>
                <w:div w:id="527644619">
                  <w:marLeft w:val="0"/>
                  <w:marRight w:val="0"/>
                  <w:marTop w:val="0"/>
                  <w:marBottom w:val="0"/>
                  <w:divBdr>
                    <w:top w:val="none" w:sz="0" w:space="0" w:color="auto"/>
                    <w:left w:val="none" w:sz="0" w:space="0" w:color="auto"/>
                    <w:bottom w:val="none" w:sz="0" w:space="0" w:color="auto"/>
                    <w:right w:val="none" w:sz="0" w:space="0" w:color="auto"/>
                  </w:divBdr>
                  <w:divsChild>
                    <w:div w:id="932513436">
                      <w:marLeft w:val="0"/>
                      <w:marRight w:val="0"/>
                      <w:marTop w:val="0"/>
                      <w:marBottom w:val="0"/>
                      <w:divBdr>
                        <w:top w:val="none" w:sz="0" w:space="0" w:color="auto"/>
                        <w:left w:val="none" w:sz="0" w:space="0" w:color="auto"/>
                        <w:bottom w:val="none" w:sz="0" w:space="0" w:color="auto"/>
                        <w:right w:val="none" w:sz="0" w:space="0" w:color="auto"/>
                      </w:divBdr>
                    </w:div>
                  </w:divsChild>
                </w:div>
                <w:div w:id="1187478789">
                  <w:marLeft w:val="0"/>
                  <w:marRight w:val="0"/>
                  <w:marTop w:val="0"/>
                  <w:marBottom w:val="0"/>
                  <w:divBdr>
                    <w:top w:val="none" w:sz="0" w:space="0" w:color="auto"/>
                    <w:left w:val="none" w:sz="0" w:space="0" w:color="auto"/>
                    <w:bottom w:val="none" w:sz="0" w:space="0" w:color="auto"/>
                    <w:right w:val="none" w:sz="0" w:space="0" w:color="auto"/>
                  </w:divBdr>
                  <w:divsChild>
                    <w:div w:id="2021464935">
                      <w:marLeft w:val="0"/>
                      <w:marRight w:val="0"/>
                      <w:marTop w:val="0"/>
                      <w:marBottom w:val="0"/>
                      <w:divBdr>
                        <w:top w:val="none" w:sz="0" w:space="0" w:color="auto"/>
                        <w:left w:val="none" w:sz="0" w:space="0" w:color="auto"/>
                        <w:bottom w:val="none" w:sz="0" w:space="0" w:color="auto"/>
                        <w:right w:val="none" w:sz="0" w:space="0" w:color="auto"/>
                      </w:divBdr>
                    </w:div>
                  </w:divsChild>
                </w:div>
                <w:div w:id="517934420">
                  <w:marLeft w:val="0"/>
                  <w:marRight w:val="0"/>
                  <w:marTop w:val="0"/>
                  <w:marBottom w:val="0"/>
                  <w:divBdr>
                    <w:top w:val="none" w:sz="0" w:space="0" w:color="auto"/>
                    <w:left w:val="none" w:sz="0" w:space="0" w:color="auto"/>
                    <w:bottom w:val="none" w:sz="0" w:space="0" w:color="auto"/>
                    <w:right w:val="none" w:sz="0" w:space="0" w:color="auto"/>
                  </w:divBdr>
                  <w:divsChild>
                    <w:div w:id="1450930618">
                      <w:marLeft w:val="0"/>
                      <w:marRight w:val="0"/>
                      <w:marTop w:val="0"/>
                      <w:marBottom w:val="0"/>
                      <w:divBdr>
                        <w:top w:val="none" w:sz="0" w:space="0" w:color="auto"/>
                        <w:left w:val="none" w:sz="0" w:space="0" w:color="auto"/>
                        <w:bottom w:val="none" w:sz="0" w:space="0" w:color="auto"/>
                        <w:right w:val="none" w:sz="0" w:space="0" w:color="auto"/>
                      </w:divBdr>
                    </w:div>
                  </w:divsChild>
                </w:div>
                <w:div w:id="970746346">
                  <w:marLeft w:val="0"/>
                  <w:marRight w:val="0"/>
                  <w:marTop w:val="0"/>
                  <w:marBottom w:val="0"/>
                  <w:divBdr>
                    <w:top w:val="none" w:sz="0" w:space="0" w:color="auto"/>
                    <w:left w:val="none" w:sz="0" w:space="0" w:color="auto"/>
                    <w:bottom w:val="none" w:sz="0" w:space="0" w:color="auto"/>
                    <w:right w:val="none" w:sz="0" w:space="0" w:color="auto"/>
                  </w:divBdr>
                  <w:divsChild>
                    <w:div w:id="1380520976">
                      <w:marLeft w:val="0"/>
                      <w:marRight w:val="0"/>
                      <w:marTop w:val="0"/>
                      <w:marBottom w:val="0"/>
                      <w:divBdr>
                        <w:top w:val="none" w:sz="0" w:space="0" w:color="auto"/>
                        <w:left w:val="none" w:sz="0" w:space="0" w:color="auto"/>
                        <w:bottom w:val="none" w:sz="0" w:space="0" w:color="auto"/>
                        <w:right w:val="none" w:sz="0" w:space="0" w:color="auto"/>
                      </w:divBdr>
                    </w:div>
                  </w:divsChild>
                </w:div>
                <w:div w:id="1056471851">
                  <w:marLeft w:val="0"/>
                  <w:marRight w:val="0"/>
                  <w:marTop w:val="0"/>
                  <w:marBottom w:val="0"/>
                  <w:divBdr>
                    <w:top w:val="none" w:sz="0" w:space="0" w:color="auto"/>
                    <w:left w:val="none" w:sz="0" w:space="0" w:color="auto"/>
                    <w:bottom w:val="none" w:sz="0" w:space="0" w:color="auto"/>
                    <w:right w:val="none" w:sz="0" w:space="0" w:color="auto"/>
                  </w:divBdr>
                  <w:divsChild>
                    <w:div w:id="1417556510">
                      <w:marLeft w:val="0"/>
                      <w:marRight w:val="0"/>
                      <w:marTop w:val="0"/>
                      <w:marBottom w:val="0"/>
                      <w:divBdr>
                        <w:top w:val="none" w:sz="0" w:space="0" w:color="auto"/>
                        <w:left w:val="none" w:sz="0" w:space="0" w:color="auto"/>
                        <w:bottom w:val="none" w:sz="0" w:space="0" w:color="auto"/>
                        <w:right w:val="none" w:sz="0" w:space="0" w:color="auto"/>
                      </w:divBdr>
                    </w:div>
                  </w:divsChild>
                </w:div>
                <w:div w:id="1408529895">
                  <w:marLeft w:val="0"/>
                  <w:marRight w:val="0"/>
                  <w:marTop w:val="0"/>
                  <w:marBottom w:val="0"/>
                  <w:divBdr>
                    <w:top w:val="none" w:sz="0" w:space="0" w:color="auto"/>
                    <w:left w:val="none" w:sz="0" w:space="0" w:color="auto"/>
                    <w:bottom w:val="none" w:sz="0" w:space="0" w:color="auto"/>
                    <w:right w:val="none" w:sz="0" w:space="0" w:color="auto"/>
                  </w:divBdr>
                  <w:divsChild>
                    <w:div w:id="1304385144">
                      <w:marLeft w:val="0"/>
                      <w:marRight w:val="0"/>
                      <w:marTop w:val="0"/>
                      <w:marBottom w:val="0"/>
                      <w:divBdr>
                        <w:top w:val="none" w:sz="0" w:space="0" w:color="auto"/>
                        <w:left w:val="none" w:sz="0" w:space="0" w:color="auto"/>
                        <w:bottom w:val="none" w:sz="0" w:space="0" w:color="auto"/>
                        <w:right w:val="none" w:sz="0" w:space="0" w:color="auto"/>
                      </w:divBdr>
                    </w:div>
                  </w:divsChild>
                </w:div>
                <w:div w:id="74783086">
                  <w:marLeft w:val="0"/>
                  <w:marRight w:val="0"/>
                  <w:marTop w:val="0"/>
                  <w:marBottom w:val="0"/>
                  <w:divBdr>
                    <w:top w:val="none" w:sz="0" w:space="0" w:color="auto"/>
                    <w:left w:val="none" w:sz="0" w:space="0" w:color="auto"/>
                    <w:bottom w:val="none" w:sz="0" w:space="0" w:color="auto"/>
                    <w:right w:val="none" w:sz="0" w:space="0" w:color="auto"/>
                  </w:divBdr>
                  <w:divsChild>
                    <w:div w:id="1072195504">
                      <w:marLeft w:val="0"/>
                      <w:marRight w:val="0"/>
                      <w:marTop w:val="0"/>
                      <w:marBottom w:val="0"/>
                      <w:divBdr>
                        <w:top w:val="none" w:sz="0" w:space="0" w:color="auto"/>
                        <w:left w:val="none" w:sz="0" w:space="0" w:color="auto"/>
                        <w:bottom w:val="none" w:sz="0" w:space="0" w:color="auto"/>
                        <w:right w:val="none" w:sz="0" w:space="0" w:color="auto"/>
                      </w:divBdr>
                    </w:div>
                  </w:divsChild>
                </w:div>
                <w:div w:id="12998074">
                  <w:marLeft w:val="0"/>
                  <w:marRight w:val="0"/>
                  <w:marTop w:val="0"/>
                  <w:marBottom w:val="0"/>
                  <w:divBdr>
                    <w:top w:val="none" w:sz="0" w:space="0" w:color="auto"/>
                    <w:left w:val="none" w:sz="0" w:space="0" w:color="auto"/>
                    <w:bottom w:val="none" w:sz="0" w:space="0" w:color="auto"/>
                    <w:right w:val="none" w:sz="0" w:space="0" w:color="auto"/>
                  </w:divBdr>
                  <w:divsChild>
                    <w:div w:id="667633626">
                      <w:marLeft w:val="0"/>
                      <w:marRight w:val="0"/>
                      <w:marTop w:val="0"/>
                      <w:marBottom w:val="0"/>
                      <w:divBdr>
                        <w:top w:val="none" w:sz="0" w:space="0" w:color="auto"/>
                        <w:left w:val="none" w:sz="0" w:space="0" w:color="auto"/>
                        <w:bottom w:val="none" w:sz="0" w:space="0" w:color="auto"/>
                        <w:right w:val="none" w:sz="0" w:space="0" w:color="auto"/>
                      </w:divBdr>
                    </w:div>
                  </w:divsChild>
                </w:div>
                <w:div w:id="1481573749">
                  <w:marLeft w:val="0"/>
                  <w:marRight w:val="0"/>
                  <w:marTop w:val="0"/>
                  <w:marBottom w:val="0"/>
                  <w:divBdr>
                    <w:top w:val="none" w:sz="0" w:space="0" w:color="auto"/>
                    <w:left w:val="none" w:sz="0" w:space="0" w:color="auto"/>
                    <w:bottom w:val="none" w:sz="0" w:space="0" w:color="auto"/>
                    <w:right w:val="none" w:sz="0" w:space="0" w:color="auto"/>
                  </w:divBdr>
                  <w:divsChild>
                    <w:div w:id="1599294001">
                      <w:marLeft w:val="0"/>
                      <w:marRight w:val="0"/>
                      <w:marTop w:val="0"/>
                      <w:marBottom w:val="0"/>
                      <w:divBdr>
                        <w:top w:val="none" w:sz="0" w:space="0" w:color="auto"/>
                        <w:left w:val="none" w:sz="0" w:space="0" w:color="auto"/>
                        <w:bottom w:val="none" w:sz="0" w:space="0" w:color="auto"/>
                        <w:right w:val="none" w:sz="0" w:space="0" w:color="auto"/>
                      </w:divBdr>
                    </w:div>
                  </w:divsChild>
                </w:div>
                <w:div w:id="287781412">
                  <w:marLeft w:val="0"/>
                  <w:marRight w:val="0"/>
                  <w:marTop w:val="0"/>
                  <w:marBottom w:val="0"/>
                  <w:divBdr>
                    <w:top w:val="none" w:sz="0" w:space="0" w:color="auto"/>
                    <w:left w:val="none" w:sz="0" w:space="0" w:color="auto"/>
                    <w:bottom w:val="none" w:sz="0" w:space="0" w:color="auto"/>
                    <w:right w:val="none" w:sz="0" w:space="0" w:color="auto"/>
                  </w:divBdr>
                  <w:divsChild>
                    <w:div w:id="1543863018">
                      <w:marLeft w:val="0"/>
                      <w:marRight w:val="0"/>
                      <w:marTop w:val="0"/>
                      <w:marBottom w:val="0"/>
                      <w:divBdr>
                        <w:top w:val="none" w:sz="0" w:space="0" w:color="auto"/>
                        <w:left w:val="none" w:sz="0" w:space="0" w:color="auto"/>
                        <w:bottom w:val="none" w:sz="0" w:space="0" w:color="auto"/>
                        <w:right w:val="none" w:sz="0" w:space="0" w:color="auto"/>
                      </w:divBdr>
                    </w:div>
                  </w:divsChild>
                </w:div>
                <w:div w:id="1418093616">
                  <w:marLeft w:val="0"/>
                  <w:marRight w:val="0"/>
                  <w:marTop w:val="0"/>
                  <w:marBottom w:val="0"/>
                  <w:divBdr>
                    <w:top w:val="none" w:sz="0" w:space="0" w:color="auto"/>
                    <w:left w:val="none" w:sz="0" w:space="0" w:color="auto"/>
                    <w:bottom w:val="none" w:sz="0" w:space="0" w:color="auto"/>
                    <w:right w:val="none" w:sz="0" w:space="0" w:color="auto"/>
                  </w:divBdr>
                  <w:divsChild>
                    <w:div w:id="797993163">
                      <w:marLeft w:val="0"/>
                      <w:marRight w:val="0"/>
                      <w:marTop w:val="0"/>
                      <w:marBottom w:val="0"/>
                      <w:divBdr>
                        <w:top w:val="none" w:sz="0" w:space="0" w:color="auto"/>
                        <w:left w:val="none" w:sz="0" w:space="0" w:color="auto"/>
                        <w:bottom w:val="none" w:sz="0" w:space="0" w:color="auto"/>
                        <w:right w:val="none" w:sz="0" w:space="0" w:color="auto"/>
                      </w:divBdr>
                    </w:div>
                  </w:divsChild>
                </w:div>
                <w:div w:id="491800653">
                  <w:marLeft w:val="0"/>
                  <w:marRight w:val="0"/>
                  <w:marTop w:val="0"/>
                  <w:marBottom w:val="0"/>
                  <w:divBdr>
                    <w:top w:val="none" w:sz="0" w:space="0" w:color="auto"/>
                    <w:left w:val="none" w:sz="0" w:space="0" w:color="auto"/>
                    <w:bottom w:val="none" w:sz="0" w:space="0" w:color="auto"/>
                    <w:right w:val="none" w:sz="0" w:space="0" w:color="auto"/>
                  </w:divBdr>
                  <w:divsChild>
                    <w:div w:id="544175630">
                      <w:marLeft w:val="0"/>
                      <w:marRight w:val="0"/>
                      <w:marTop w:val="0"/>
                      <w:marBottom w:val="0"/>
                      <w:divBdr>
                        <w:top w:val="none" w:sz="0" w:space="0" w:color="auto"/>
                        <w:left w:val="none" w:sz="0" w:space="0" w:color="auto"/>
                        <w:bottom w:val="none" w:sz="0" w:space="0" w:color="auto"/>
                        <w:right w:val="none" w:sz="0" w:space="0" w:color="auto"/>
                      </w:divBdr>
                    </w:div>
                  </w:divsChild>
                </w:div>
                <w:div w:id="1493328843">
                  <w:marLeft w:val="0"/>
                  <w:marRight w:val="0"/>
                  <w:marTop w:val="0"/>
                  <w:marBottom w:val="0"/>
                  <w:divBdr>
                    <w:top w:val="none" w:sz="0" w:space="0" w:color="auto"/>
                    <w:left w:val="none" w:sz="0" w:space="0" w:color="auto"/>
                    <w:bottom w:val="none" w:sz="0" w:space="0" w:color="auto"/>
                    <w:right w:val="none" w:sz="0" w:space="0" w:color="auto"/>
                  </w:divBdr>
                  <w:divsChild>
                    <w:div w:id="1390179966">
                      <w:marLeft w:val="0"/>
                      <w:marRight w:val="0"/>
                      <w:marTop w:val="0"/>
                      <w:marBottom w:val="0"/>
                      <w:divBdr>
                        <w:top w:val="none" w:sz="0" w:space="0" w:color="auto"/>
                        <w:left w:val="none" w:sz="0" w:space="0" w:color="auto"/>
                        <w:bottom w:val="none" w:sz="0" w:space="0" w:color="auto"/>
                        <w:right w:val="none" w:sz="0" w:space="0" w:color="auto"/>
                      </w:divBdr>
                    </w:div>
                  </w:divsChild>
                </w:div>
                <w:div w:id="1564372465">
                  <w:marLeft w:val="0"/>
                  <w:marRight w:val="0"/>
                  <w:marTop w:val="0"/>
                  <w:marBottom w:val="0"/>
                  <w:divBdr>
                    <w:top w:val="none" w:sz="0" w:space="0" w:color="auto"/>
                    <w:left w:val="none" w:sz="0" w:space="0" w:color="auto"/>
                    <w:bottom w:val="none" w:sz="0" w:space="0" w:color="auto"/>
                    <w:right w:val="none" w:sz="0" w:space="0" w:color="auto"/>
                  </w:divBdr>
                  <w:divsChild>
                    <w:div w:id="169148952">
                      <w:marLeft w:val="0"/>
                      <w:marRight w:val="0"/>
                      <w:marTop w:val="0"/>
                      <w:marBottom w:val="0"/>
                      <w:divBdr>
                        <w:top w:val="none" w:sz="0" w:space="0" w:color="auto"/>
                        <w:left w:val="none" w:sz="0" w:space="0" w:color="auto"/>
                        <w:bottom w:val="none" w:sz="0" w:space="0" w:color="auto"/>
                        <w:right w:val="none" w:sz="0" w:space="0" w:color="auto"/>
                      </w:divBdr>
                    </w:div>
                  </w:divsChild>
                </w:div>
                <w:div w:id="817577725">
                  <w:marLeft w:val="0"/>
                  <w:marRight w:val="0"/>
                  <w:marTop w:val="0"/>
                  <w:marBottom w:val="0"/>
                  <w:divBdr>
                    <w:top w:val="none" w:sz="0" w:space="0" w:color="auto"/>
                    <w:left w:val="none" w:sz="0" w:space="0" w:color="auto"/>
                    <w:bottom w:val="none" w:sz="0" w:space="0" w:color="auto"/>
                    <w:right w:val="none" w:sz="0" w:space="0" w:color="auto"/>
                  </w:divBdr>
                  <w:divsChild>
                    <w:div w:id="1898666588">
                      <w:marLeft w:val="0"/>
                      <w:marRight w:val="0"/>
                      <w:marTop w:val="0"/>
                      <w:marBottom w:val="0"/>
                      <w:divBdr>
                        <w:top w:val="none" w:sz="0" w:space="0" w:color="auto"/>
                        <w:left w:val="none" w:sz="0" w:space="0" w:color="auto"/>
                        <w:bottom w:val="none" w:sz="0" w:space="0" w:color="auto"/>
                        <w:right w:val="none" w:sz="0" w:space="0" w:color="auto"/>
                      </w:divBdr>
                    </w:div>
                  </w:divsChild>
                </w:div>
                <w:div w:id="2066102046">
                  <w:marLeft w:val="0"/>
                  <w:marRight w:val="0"/>
                  <w:marTop w:val="0"/>
                  <w:marBottom w:val="0"/>
                  <w:divBdr>
                    <w:top w:val="none" w:sz="0" w:space="0" w:color="auto"/>
                    <w:left w:val="none" w:sz="0" w:space="0" w:color="auto"/>
                    <w:bottom w:val="none" w:sz="0" w:space="0" w:color="auto"/>
                    <w:right w:val="none" w:sz="0" w:space="0" w:color="auto"/>
                  </w:divBdr>
                  <w:divsChild>
                    <w:div w:id="282079389">
                      <w:marLeft w:val="0"/>
                      <w:marRight w:val="0"/>
                      <w:marTop w:val="0"/>
                      <w:marBottom w:val="0"/>
                      <w:divBdr>
                        <w:top w:val="none" w:sz="0" w:space="0" w:color="auto"/>
                        <w:left w:val="none" w:sz="0" w:space="0" w:color="auto"/>
                        <w:bottom w:val="none" w:sz="0" w:space="0" w:color="auto"/>
                        <w:right w:val="none" w:sz="0" w:space="0" w:color="auto"/>
                      </w:divBdr>
                    </w:div>
                  </w:divsChild>
                </w:div>
                <w:div w:id="2145659153">
                  <w:marLeft w:val="0"/>
                  <w:marRight w:val="0"/>
                  <w:marTop w:val="0"/>
                  <w:marBottom w:val="0"/>
                  <w:divBdr>
                    <w:top w:val="none" w:sz="0" w:space="0" w:color="auto"/>
                    <w:left w:val="none" w:sz="0" w:space="0" w:color="auto"/>
                    <w:bottom w:val="none" w:sz="0" w:space="0" w:color="auto"/>
                    <w:right w:val="none" w:sz="0" w:space="0" w:color="auto"/>
                  </w:divBdr>
                  <w:divsChild>
                    <w:div w:id="506602869">
                      <w:marLeft w:val="0"/>
                      <w:marRight w:val="0"/>
                      <w:marTop w:val="0"/>
                      <w:marBottom w:val="0"/>
                      <w:divBdr>
                        <w:top w:val="none" w:sz="0" w:space="0" w:color="auto"/>
                        <w:left w:val="none" w:sz="0" w:space="0" w:color="auto"/>
                        <w:bottom w:val="none" w:sz="0" w:space="0" w:color="auto"/>
                        <w:right w:val="none" w:sz="0" w:space="0" w:color="auto"/>
                      </w:divBdr>
                    </w:div>
                  </w:divsChild>
                </w:div>
                <w:div w:id="1651254527">
                  <w:marLeft w:val="0"/>
                  <w:marRight w:val="0"/>
                  <w:marTop w:val="0"/>
                  <w:marBottom w:val="0"/>
                  <w:divBdr>
                    <w:top w:val="none" w:sz="0" w:space="0" w:color="auto"/>
                    <w:left w:val="none" w:sz="0" w:space="0" w:color="auto"/>
                    <w:bottom w:val="none" w:sz="0" w:space="0" w:color="auto"/>
                    <w:right w:val="none" w:sz="0" w:space="0" w:color="auto"/>
                  </w:divBdr>
                  <w:divsChild>
                    <w:div w:id="198858367">
                      <w:marLeft w:val="0"/>
                      <w:marRight w:val="0"/>
                      <w:marTop w:val="0"/>
                      <w:marBottom w:val="0"/>
                      <w:divBdr>
                        <w:top w:val="none" w:sz="0" w:space="0" w:color="auto"/>
                        <w:left w:val="none" w:sz="0" w:space="0" w:color="auto"/>
                        <w:bottom w:val="none" w:sz="0" w:space="0" w:color="auto"/>
                        <w:right w:val="none" w:sz="0" w:space="0" w:color="auto"/>
                      </w:divBdr>
                    </w:div>
                  </w:divsChild>
                </w:div>
                <w:div w:id="1455949017">
                  <w:marLeft w:val="0"/>
                  <w:marRight w:val="0"/>
                  <w:marTop w:val="0"/>
                  <w:marBottom w:val="0"/>
                  <w:divBdr>
                    <w:top w:val="none" w:sz="0" w:space="0" w:color="auto"/>
                    <w:left w:val="none" w:sz="0" w:space="0" w:color="auto"/>
                    <w:bottom w:val="none" w:sz="0" w:space="0" w:color="auto"/>
                    <w:right w:val="none" w:sz="0" w:space="0" w:color="auto"/>
                  </w:divBdr>
                  <w:divsChild>
                    <w:div w:id="1407997787">
                      <w:marLeft w:val="0"/>
                      <w:marRight w:val="0"/>
                      <w:marTop w:val="0"/>
                      <w:marBottom w:val="0"/>
                      <w:divBdr>
                        <w:top w:val="none" w:sz="0" w:space="0" w:color="auto"/>
                        <w:left w:val="none" w:sz="0" w:space="0" w:color="auto"/>
                        <w:bottom w:val="none" w:sz="0" w:space="0" w:color="auto"/>
                        <w:right w:val="none" w:sz="0" w:space="0" w:color="auto"/>
                      </w:divBdr>
                    </w:div>
                  </w:divsChild>
                </w:div>
                <w:div w:id="1294600024">
                  <w:marLeft w:val="0"/>
                  <w:marRight w:val="0"/>
                  <w:marTop w:val="0"/>
                  <w:marBottom w:val="0"/>
                  <w:divBdr>
                    <w:top w:val="none" w:sz="0" w:space="0" w:color="auto"/>
                    <w:left w:val="none" w:sz="0" w:space="0" w:color="auto"/>
                    <w:bottom w:val="none" w:sz="0" w:space="0" w:color="auto"/>
                    <w:right w:val="none" w:sz="0" w:space="0" w:color="auto"/>
                  </w:divBdr>
                  <w:divsChild>
                    <w:div w:id="176044261">
                      <w:marLeft w:val="0"/>
                      <w:marRight w:val="0"/>
                      <w:marTop w:val="0"/>
                      <w:marBottom w:val="0"/>
                      <w:divBdr>
                        <w:top w:val="none" w:sz="0" w:space="0" w:color="auto"/>
                        <w:left w:val="none" w:sz="0" w:space="0" w:color="auto"/>
                        <w:bottom w:val="none" w:sz="0" w:space="0" w:color="auto"/>
                        <w:right w:val="none" w:sz="0" w:space="0" w:color="auto"/>
                      </w:divBdr>
                    </w:div>
                  </w:divsChild>
                </w:div>
                <w:div w:id="628172090">
                  <w:marLeft w:val="0"/>
                  <w:marRight w:val="0"/>
                  <w:marTop w:val="0"/>
                  <w:marBottom w:val="0"/>
                  <w:divBdr>
                    <w:top w:val="none" w:sz="0" w:space="0" w:color="auto"/>
                    <w:left w:val="none" w:sz="0" w:space="0" w:color="auto"/>
                    <w:bottom w:val="none" w:sz="0" w:space="0" w:color="auto"/>
                    <w:right w:val="none" w:sz="0" w:space="0" w:color="auto"/>
                  </w:divBdr>
                  <w:divsChild>
                    <w:div w:id="1371298039">
                      <w:marLeft w:val="0"/>
                      <w:marRight w:val="0"/>
                      <w:marTop w:val="0"/>
                      <w:marBottom w:val="0"/>
                      <w:divBdr>
                        <w:top w:val="none" w:sz="0" w:space="0" w:color="auto"/>
                        <w:left w:val="none" w:sz="0" w:space="0" w:color="auto"/>
                        <w:bottom w:val="none" w:sz="0" w:space="0" w:color="auto"/>
                        <w:right w:val="none" w:sz="0" w:space="0" w:color="auto"/>
                      </w:divBdr>
                    </w:div>
                  </w:divsChild>
                </w:div>
                <w:div w:id="720788853">
                  <w:marLeft w:val="0"/>
                  <w:marRight w:val="0"/>
                  <w:marTop w:val="0"/>
                  <w:marBottom w:val="0"/>
                  <w:divBdr>
                    <w:top w:val="none" w:sz="0" w:space="0" w:color="auto"/>
                    <w:left w:val="none" w:sz="0" w:space="0" w:color="auto"/>
                    <w:bottom w:val="none" w:sz="0" w:space="0" w:color="auto"/>
                    <w:right w:val="none" w:sz="0" w:space="0" w:color="auto"/>
                  </w:divBdr>
                  <w:divsChild>
                    <w:div w:id="901333708">
                      <w:marLeft w:val="0"/>
                      <w:marRight w:val="0"/>
                      <w:marTop w:val="0"/>
                      <w:marBottom w:val="0"/>
                      <w:divBdr>
                        <w:top w:val="none" w:sz="0" w:space="0" w:color="auto"/>
                        <w:left w:val="none" w:sz="0" w:space="0" w:color="auto"/>
                        <w:bottom w:val="none" w:sz="0" w:space="0" w:color="auto"/>
                        <w:right w:val="none" w:sz="0" w:space="0" w:color="auto"/>
                      </w:divBdr>
                    </w:div>
                  </w:divsChild>
                </w:div>
                <w:div w:id="404300721">
                  <w:marLeft w:val="0"/>
                  <w:marRight w:val="0"/>
                  <w:marTop w:val="0"/>
                  <w:marBottom w:val="0"/>
                  <w:divBdr>
                    <w:top w:val="none" w:sz="0" w:space="0" w:color="auto"/>
                    <w:left w:val="none" w:sz="0" w:space="0" w:color="auto"/>
                    <w:bottom w:val="none" w:sz="0" w:space="0" w:color="auto"/>
                    <w:right w:val="none" w:sz="0" w:space="0" w:color="auto"/>
                  </w:divBdr>
                  <w:divsChild>
                    <w:div w:id="1752314317">
                      <w:marLeft w:val="0"/>
                      <w:marRight w:val="0"/>
                      <w:marTop w:val="0"/>
                      <w:marBottom w:val="0"/>
                      <w:divBdr>
                        <w:top w:val="none" w:sz="0" w:space="0" w:color="auto"/>
                        <w:left w:val="none" w:sz="0" w:space="0" w:color="auto"/>
                        <w:bottom w:val="none" w:sz="0" w:space="0" w:color="auto"/>
                        <w:right w:val="none" w:sz="0" w:space="0" w:color="auto"/>
                      </w:divBdr>
                    </w:div>
                  </w:divsChild>
                </w:div>
                <w:div w:id="170609909">
                  <w:marLeft w:val="0"/>
                  <w:marRight w:val="0"/>
                  <w:marTop w:val="0"/>
                  <w:marBottom w:val="0"/>
                  <w:divBdr>
                    <w:top w:val="none" w:sz="0" w:space="0" w:color="auto"/>
                    <w:left w:val="none" w:sz="0" w:space="0" w:color="auto"/>
                    <w:bottom w:val="none" w:sz="0" w:space="0" w:color="auto"/>
                    <w:right w:val="none" w:sz="0" w:space="0" w:color="auto"/>
                  </w:divBdr>
                  <w:divsChild>
                    <w:div w:id="1189299242">
                      <w:marLeft w:val="0"/>
                      <w:marRight w:val="0"/>
                      <w:marTop w:val="0"/>
                      <w:marBottom w:val="0"/>
                      <w:divBdr>
                        <w:top w:val="none" w:sz="0" w:space="0" w:color="auto"/>
                        <w:left w:val="none" w:sz="0" w:space="0" w:color="auto"/>
                        <w:bottom w:val="none" w:sz="0" w:space="0" w:color="auto"/>
                        <w:right w:val="none" w:sz="0" w:space="0" w:color="auto"/>
                      </w:divBdr>
                    </w:div>
                  </w:divsChild>
                </w:div>
                <w:div w:id="1098017068">
                  <w:marLeft w:val="0"/>
                  <w:marRight w:val="0"/>
                  <w:marTop w:val="0"/>
                  <w:marBottom w:val="0"/>
                  <w:divBdr>
                    <w:top w:val="none" w:sz="0" w:space="0" w:color="auto"/>
                    <w:left w:val="none" w:sz="0" w:space="0" w:color="auto"/>
                    <w:bottom w:val="none" w:sz="0" w:space="0" w:color="auto"/>
                    <w:right w:val="none" w:sz="0" w:space="0" w:color="auto"/>
                  </w:divBdr>
                  <w:divsChild>
                    <w:div w:id="2047752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9393145">
          <w:marLeft w:val="0"/>
          <w:marRight w:val="0"/>
          <w:marTop w:val="0"/>
          <w:marBottom w:val="0"/>
          <w:divBdr>
            <w:top w:val="none" w:sz="0" w:space="0" w:color="auto"/>
            <w:left w:val="none" w:sz="0" w:space="0" w:color="auto"/>
            <w:bottom w:val="none" w:sz="0" w:space="0" w:color="auto"/>
            <w:right w:val="none" w:sz="0" w:space="0" w:color="auto"/>
          </w:divBdr>
        </w:div>
        <w:div w:id="1918974707">
          <w:marLeft w:val="0"/>
          <w:marRight w:val="0"/>
          <w:marTop w:val="0"/>
          <w:marBottom w:val="0"/>
          <w:divBdr>
            <w:top w:val="none" w:sz="0" w:space="0" w:color="auto"/>
            <w:left w:val="none" w:sz="0" w:space="0" w:color="auto"/>
            <w:bottom w:val="none" w:sz="0" w:space="0" w:color="auto"/>
            <w:right w:val="none" w:sz="0" w:space="0" w:color="auto"/>
          </w:divBdr>
        </w:div>
        <w:div w:id="101388065">
          <w:marLeft w:val="0"/>
          <w:marRight w:val="0"/>
          <w:marTop w:val="0"/>
          <w:marBottom w:val="0"/>
          <w:divBdr>
            <w:top w:val="none" w:sz="0" w:space="0" w:color="auto"/>
            <w:left w:val="none" w:sz="0" w:space="0" w:color="auto"/>
            <w:bottom w:val="none" w:sz="0" w:space="0" w:color="auto"/>
            <w:right w:val="none" w:sz="0" w:space="0" w:color="auto"/>
          </w:divBdr>
        </w:div>
        <w:div w:id="2115057936">
          <w:marLeft w:val="0"/>
          <w:marRight w:val="0"/>
          <w:marTop w:val="0"/>
          <w:marBottom w:val="0"/>
          <w:divBdr>
            <w:top w:val="none" w:sz="0" w:space="0" w:color="auto"/>
            <w:left w:val="none" w:sz="0" w:space="0" w:color="auto"/>
            <w:bottom w:val="none" w:sz="0" w:space="0" w:color="auto"/>
            <w:right w:val="none" w:sz="0" w:space="0" w:color="auto"/>
          </w:divBdr>
        </w:div>
        <w:div w:id="32535050">
          <w:marLeft w:val="0"/>
          <w:marRight w:val="0"/>
          <w:marTop w:val="0"/>
          <w:marBottom w:val="0"/>
          <w:divBdr>
            <w:top w:val="none" w:sz="0" w:space="0" w:color="auto"/>
            <w:left w:val="none" w:sz="0" w:space="0" w:color="auto"/>
            <w:bottom w:val="none" w:sz="0" w:space="0" w:color="auto"/>
            <w:right w:val="none" w:sz="0" w:space="0" w:color="auto"/>
          </w:divBdr>
          <w:divsChild>
            <w:div w:id="94327677">
              <w:marLeft w:val="-75"/>
              <w:marRight w:val="0"/>
              <w:marTop w:val="30"/>
              <w:marBottom w:val="30"/>
              <w:divBdr>
                <w:top w:val="none" w:sz="0" w:space="0" w:color="auto"/>
                <w:left w:val="none" w:sz="0" w:space="0" w:color="auto"/>
                <w:bottom w:val="none" w:sz="0" w:space="0" w:color="auto"/>
                <w:right w:val="none" w:sz="0" w:space="0" w:color="auto"/>
              </w:divBdr>
              <w:divsChild>
                <w:div w:id="716972723">
                  <w:marLeft w:val="0"/>
                  <w:marRight w:val="0"/>
                  <w:marTop w:val="0"/>
                  <w:marBottom w:val="0"/>
                  <w:divBdr>
                    <w:top w:val="none" w:sz="0" w:space="0" w:color="auto"/>
                    <w:left w:val="none" w:sz="0" w:space="0" w:color="auto"/>
                    <w:bottom w:val="none" w:sz="0" w:space="0" w:color="auto"/>
                    <w:right w:val="none" w:sz="0" w:space="0" w:color="auto"/>
                  </w:divBdr>
                  <w:divsChild>
                    <w:div w:id="793331528">
                      <w:marLeft w:val="0"/>
                      <w:marRight w:val="0"/>
                      <w:marTop w:val="0"/>
                      <w:marBottom w:val="0"/>
                      <w:divBdr>
                        <w:top w:val="none" w:sz="0" w:space="0" w:color="auto"/>
                        <w:left w:val="none" w:sz="0" w:space="0" w:color="auto"/>
                        <w:bottom w:val="none" w:sz="0" w:space="0" w:color="auto"/>
                        <w:right w:val="none" w:sz="0" w:space="0" w:color="auto"/>
                      </w:divBdr>
                    </w:div>
                  </w:divsChild>
                </w:div>
                <w:div w:id="1293365324">
                  <w:marLeft w:val="0"/>
                  <w:marRight w:val="0"/>
                  <w:marTop w:val="0"/>
                  <w:marBottom w:val="0"/>
                  <w:divBdr>
                    <w:top w:val="none" w:sz="0" w:space="0" w:color="auto"/>
                    <w:left w:val="none" w:sz="0" w:space="0" w:color="auto"/>
                    <w:bottom w:val="none" w:sz="0" w:space="0" w:color="auto"/>
                    <w:right w:val="none" w:sz="0" w:space="0" w:color="auto"/>
                  </w:divBdr>
                  <w:divsChild>
                    <w:div w:id="1107387327">
                      <w:marLeft w:val="0"/>
                      <w:marRight w:val="0"/>
                      <w:marTop w:val="0"/>
                      <w:marBottom w:val="0"/>
                      <w:divBdr>
                        <w:top w:val="none" w:sz="0" w:space="0" w:color="auto"/>
                        <w:left w:val="none" w:sz="0" w:space="0" w:color="auto"/>
                        <w:bottom w:val="none" w:sz="0" w:space="0" w:color="auto"/>
                        <w:right w:val="none" w:sz="0" w:space="0" w:color="auto"/>
                      </w:divBdr>
                    </w:div>
                  </w:divsChild>
                </w:div>
                <w:div w:id="989019499">
                  <w:marLeft w:val="0"/>
                  <w:marRight w:val="0"/>
                  <w:marTop w:val="0"/>
                  <w:marBottom w:val="0"/>
                  <w:divBdr>
                    <w:top w:val="none" w:sz="0" w:space="0" w:color="auto"/>
                    <w:left w:val="none" w:sz="0" w:space="0" w:color="auto"/>
                    <w:bottom w:val="none" w:sz="0" w:space="0" w:color="auto"/>
                    <w:right w:val="none" w:sz="0" w:space="0" w:color="auto"/>
                  </w:divBdr>
                  <w:divsChild>
                    <w:div w:id="1957785903">
                      <w:marLeft w:val="0"/>
                      <w:marRight w:val="0"/>
                      <w:marTop w:val="0"/>
                      <w:marBottom w:val="0"/>
                      <w:divBdr>
                        <w:top w:val="none" w:sz="0" w:space="0" w:color="auto"/>
                        <w:left w:val="none" w:sz="0" w:space="0" w:color="auto"/>
                        <w:bottom w:val="none" w:sz="0" w:space="0" w:color="auto"/>
                        <w:right w:val="none" w:sz="0" w:space="0" w:color="auto"/>
                      </w:divBdr>
                    </w:div>
                  </w:divsChild>
                </w:div>
                <w:div w:id="1625621488">
                  <w:marLeft w:val="0"/>
                  <w:marRight w:val="0"/>
                  <w:marTop w:val="0"/>
                  <w:marBottom w:val="0"/>
                  <w:divBdr>
                    <w:top w:val="none" w:sz="0" w:space="0" w:color="auto"/>
                    <w:left w:val="none" w:sz="0" w:space="0" w:color="auto"/>
                    <w:bottom w:val="none" w:sz="0" w:space="0" w:color="auto"/>
                    <w:right w:val="none" w:sz="0" w:space="0" w:color="auto"/>
                  </w:divBdr>
                  <w:divsChild>
                    <w:div w:id="1117262301">
                      <w:marLeft w:val="0"/>
                      <w:marRight w:val="0"/>
                      <w:marTop w:val="0"/>
                      <w:marBottom w:val="0"/>
                      <w:divBdr>
                        <w:top w:val="none" w:sz="0" w:space="0" w:color="auto"/>
                        <w:left w:val="none" w:sz="0" w:space="0" w:color="auto"/>
                        <w:bottom w:val="none" w:sz="0" w:space="0" w:color="auto"/>
                        <w:right w:val="none" w:sz="0" w:space="0" w:color="auto"/>
                      </w:divBdr>
                    </w:div>
                  </w:divsChild>
                </w:div>
                <w:div w:id="1838956181">
                  <w:marLeft w:val="0"/>
                  <w:marRight w:val="0"/>
                  <w:marTop w:val="0"/>
                  <w:marBottom w:val="0"/>
                  <w:divBdr>
                    <w:top w:val="none" w:sz="0" w:space="0" w:color="auto"/>
                    <w:left w:val="none" w:sz="0" w:space="0" w:color="auto"/>
                    <w:bottom w:val="none" w:sz="0" w:space="0" w:color="auto"/>
                    <w:right w:val="none" w:sz="0" w:space="0" w:color="auto"/>
                  </w:divBdr>
                  <w:divsChild>
                    <w:div w:id="237251787">
                      <w:marLeft w:val="0"/>
                      <w:marRight w:val="0"/>
                      <w:marTop w:val="0"/>
                      <w:marBottom w:val="0"/>
                      <w:divBdr>
                        <w:top w:val="none" w:sz="0" w:space="0" w:color="auto"/>
                        <w:left w:val="none" w:sz="0" w:space="0" w:color="auto"/>
                        <w:bottom w:val="none" w:sz="0" w:space="0" w:color="auto"/>
                        <w:right w:val="none" w:sz="0" w:space="0" w:color="auto"/>
                      </w:divBdr>
                    </w:div>
                  </w:divsChild>
                </w:div>
                <w:div w:id="1730108299">
                  <w:marLeft w:val="0"/>
                  <w:marRight w:val="0"/>
                  <w:marTop w:val="0"/>
                  <w:marBottom w:val="0"/>
                  <w:divBdr>
                    <w:top w:val="none" w:sz="0" w:space="0" w:color="auto"/>
                    <w:left w:val="none" w:sz="0" w:space="0" w:color="auto"/>
                    <w:bottom w:val="none" w:sz="0" w:space="0" w:color="auto"/>
                    <w:right w:val="none" w:sz="0" w:space="0" w:color="auto"/>
                  </w:divBdr>
                  <w:divsChild>
                    <w:div w:id="1903563013">
                      <w:marLeft w:val="0"/>
                      <w:marRight w:val="0"/>
                      <w:marTop w:val="0"/>
                      <w:marBottom w:val="0"/>
                      <w:divBdr>
                        <w:top w:val="none" w:sz="0" w:space="0" w:color="auto"/>
                        <w:left w:val="none" w:sz="0" w:space="0" w:color="auto"/>
                        <w:bottom w:val="none" w:sz="0" w:space="0" w:color="auto"/>
                        <w:right w:val="none" w:sz="0" w:space="0" w:color="auto"/>
                      </w:divBdr>
                    </w:div>
                  </w:divsChild>
                </w:div>
                <w:div w:id="1115901872">
                  <w:marLeft w:val="0"/>
                  <w:marRight w:val="0"/>
                  <w:marTop w:val="0"/>
                  <w:marBottom w:val="0"/>
                  <w:divBdr>
                    <w:top w:val="none" w:sz="0" w:space="0" w:color="auto"/>
                    <w:left w:val="none" w:sz="0" w:space="0" w:color="auto"/>
                    <w:bottom w:val="none" w:sz="0" w:space="0" w:color="auto"/>
                    <w:right w:val="none" w:sz="0" w:space="0" w:color="auto"/>
                  </w:divBdr>
                  <w:divsChild>
                    <w:div w:id="2098331906">
                      <w:marLeft w:val="0"/>
                      <w:marRight w:val="0"/>
                      <w:marTop w:val="0"/>
                      <w:marBottom w:val="0"/>
                      <w:divBdr>
                        <w:top w:val="none" w:sz="0" w:space="0" w:color="auto"/>
                        <w:left w:val="none" w:sz="0" w:space="0" w:color="auto"/>
                        <w:bottom w:val="none" w:sz="0" w:space="0" w:color="auto"/>
                        <w:right w:val="none" w:sz="0" w:space="0" w:color="auto"/>
                      </w:divBdr>
                    </w:div>
                  </w:divsChild>
                </w:div>
                <w:div w:id="580722103">
                  <w:marLeft w:val="0"/>
                  <w:marRight w:val="0"/>
                  <w:marTop w:val="0"/>
                  <w:marBottom w:val="0"/>
                  <w:divBdr>
                    <w:top w:val="none" w:sz="0" w:space="0" w:color="auto"/>
                    <w:left w:val="none" w:sz="0" w:space="0" w:color="auto"/>
                    <w:bottom w:val="none" w:sz="0" w:space="0" w:color="auto"/>
                    <w:right w:val="none" w:sz="0" w:space="0" w:color="auto"/>
                  </w:divBdr>
                  <w:divsChild>
                    <w:div w:id="1133986314">
                      <w:marLeft w:val="0"/>
                      <w:marRight w:val="0"/>
                      <w:marTop w:val="0"/>
                      <w:marBottom w:val="0"/>
                      <w:divBdr>
                        <w:top w:val="none" w:sz="0" w:space="0" w:color="auto"/>
                        <w:left w:val="none" w:sz="0" w:space="0" w:color="auto"/>
                        <w:bottom w:val="none" w:sz="0" w:space="0" w:color="auto"/>
                        <w:right w:val="none" w:sz="0" w:space="0" w:color="auto"/>
                      </w:divBdr>
                    </w:div>
                  </w:divsChild>
                </w:div>
                <w:div w:id="1968392792">
                  <w:marLeft w:val="0"/>
                  <w:marRight w:val="0"/>
                  <w:marTop w:val="0"/>
                  <w:marBottom w:val="0"/>
                  <w:divBdr>
                    <w:top w:val="none" w:sz="0" w:space="0" w:color="auto"/>
                    <w:left w:val="none" w:sz="0" w:space="0" w:color="auto"/>
                    <w:bottom w:val="none" w:sz="0" w:space="0" w:color="auto"/>
                    <w:right w:val="none" w:sz="0" w:space="0" w:color="auto"/>
                  </w:divBdr>
                  <w:divsChild>
                    <w:div w:id="4214562">
                      <w:marLeft w:val="0"/>
                      <w:marRight w:val="0"/>
                      <w:marTop w:val="0"/>
                      <w:marBottom w:val="0"/>
                      <w:divBdr>
                        <w:top w:val="none" w:sz="0" w:space="0" w:color="auto"/>
                        <w:left w:val="none" w:sz="0" w:space="0" w:color="auto"/>
                        <w:bottom w:val="none" w:sz="0" w:space="0" w:color="auto"/>
                        <w:right w:val="none" w:sz="0" w:space="0" w:color="auto"/>
                      </w:divBdr>
                    </w:div>
                  </w:divsChild>
                </w:div>
                <w:div w:id="617104549">
                  <w:marLeft w:val="0"/>
                  <w:marRight w:val="0"/>
                  <w:marTop w:val="0"/>
                  <w:marBottom w:val="0"/>
                  <w:divBdr>
                    <w:top w:val="none" w:sz="0" w:space="0" w:color="auto"/>
                    <w:left w:val="none" w:sz="0" w:space="0" w:color="auto"/>
                    <w:bottom w:val="none" w:sz="0" w:space="0" w:color="auto"/>
                    <w:right w:val="none" w:sz="0" w:space="0" w:color="auto"/>
                  </w:divBdr>
                  <w:divsChild>
                    <w:div w:id="1042437280">
                      <w:marLeft w:val="0"/>
                      <w:marRight w:val="0"/>
                      <w:marTop w:val="0"/>
                      <w:marBottom w:val="0"/>
                      <w:divBdr>
                        <w:top w:val="none" w:sz="0" w:space="0" w:color="auto"/>
                        <w:left w:val="none" w:sz="0" w:space="0" w:color="auto"/>
                        <w:bottom w:val="none" w:sz="0" w:space="0" w:color="auto"/>
                        <w:right w:val="none" w:sz="0" w:space="0" w:color="auto"/>
                      </w:divBdr>
                    </w:div>
                  </w:divsChild>
                </w:div>
                <w:div w:id="1155336762">
                  <w:marLeft w:val="0"/>
                  <w:marRight w:val="0"/>
                  <w:marTop w:val="0"/>
                  <w:marBottom w:val="0"/>
                  <w:divBdr>
                    <w:top w:val="none" w:sz="0" w:space="0" w:color="auto"/>
                    <w:left w:val="none" w:sz="0" w:space="0" w:color="auto"/>
                    <w:bottom w:val="none" w:sz="0" w:space="0" w:color="auto"/>
                    <w:right w:val="none" w:sz="0" w:space="0" w:color="auto"/>
                  </w:divBdr>
                  <w:divsChild>
                    <w:div w:id="2059435469">
                      <w:marLeft w:val="0"/>
                      <w:marRight w:val="0"/>
                      <w:marTop w:val="0"/>
                      <w:marBottom w:val="0"/>
                      <w:divBdr>
                        <w:top w:val="none" w:sz="0" w:space="0" w:color="auto"/>
                        <w:left w:val="none" w:sz="0" w:space="0" w:color="auto"/>
                        <w:bottom w:val="none" w:sz="0" w:space="0" w:color="auto"/>
                        <w:right w:val="none" w:sz="0" w:space="0" w:color="auto"/>
                      </w:divBdr>
                    </w:div>
                  </w:divsChild>
                </w:div>
                <w:div w:id="1410232411">
                  <w:marLeft w:val="0"/>
                  <w:marRight w:val="0"/>
                  <w:marTop w:val="0"/>
                  <w:marBottom w:val="0"/>
                  <w:divBdr>
                    <w:top w:val="none" w:sz="0" w:space="0" w:color="auto"/>
                    <w:left w:val="none" w:sz="0" w:space="0" w:color="auto"/>
                    <w:bottom w:val="none" w:sz="0" w:space="0" w:color="auto"/>
                    <w:right w:val="none" w:sz="0" w:space="0" w:color="auto"/>
                  </w:divBdr>
                  <w:divsChild>
                    <w:div w:id="1727338646">
                      <w:marLeft w:val="0"/>
                      <w:marRight w:val="0"/>
                      <w:marTop w:val="0"/>
                      <w:marBottom w:val="0"/>
                      <w:divBdr>
                        <w:top w:val="none" w:sz="0" w:space="0" w:color="auto"/>
                        <w:left w:val="none" w:sz="0" w:space="0" w:color="auto"/>
                        <w:bottom w:val="none" w:sz="0" w:space="0" w:color="auto"/>
                        <w:right w:val="none" w:sz="0" w:space="0" w:color="auto"/>
                      </w:divBdr>
                    </w:div>
                  </w:divsChild>
                </w:div>
                <w:div w:id="634914454">
                  <w:marLeft w:val="0"/>
                  <w:marRight w:val="0"/>
                  <w:marTop w:val="0"/>
                  <w:marBottom w:val="0"/>
                  <w:divBdr>
                    <w:top w:val="none" w:sz="0" w:space="0" w:color="auto"/>
                    <w:left w:val="none" w:sz="0" w:space="0" w:color="auto"/>
                    <w:bottom w:val="none" w:sz="0" w:space="0" w:color="auto"/>
                    <w:right w:val="none" w:sz="0" w:space="0" w:color="auto"/>
                  </w:divBdr>
                  <w:divsChild>
                    <w:div w:id="1991667007">
                      <w:marLeft w:val="0"/>
                      <w:marRight w:val="0"/>
                      <w:marTop w:val="0"/>
                      <w:marBottom w:val="0"/>
                      <w:divBdr>
                        <w:top w:val="none" w:sz="0" w:space="0" w:color="auto"/>
                        <w:left w:val="none" w:sz="0" w:space="0" w:color="auto"/>
                        <w:bottom w:val="none" w:sz="0" w:space="0" w:color="auto"/>
                        <w:right w:val="none" w:sz="0" w:space="0" w:color="auto"/>
                      </w:divBdr>
                    </w:div>
                  </w:divsChild>
                </w:div>
                <w:div w:id="548883002">
                  <w:marLeft w:val="0"/>
                  <w:marRight w:val="0"/>
                  <w:marTop w:val="0"/>
                  <w:marBottom w:val="0"/>
                  <w:divBdr>
                    <w:top w:val="none" w:sz="0" w:space="0" w:color="auto"/>
                    <w:left w:val="none" w:sz="0" w:space="0" w:color="auto"/>
                    <w:bottom w:val="none" w:sz="0" w:space="0" w:color="auto"/>
                    <w:right w:val="none" w:sz="0" w:space="0" w:color="auto"/>
                  </w:divBdr>
                  <w:divsChild>
                    <w:div w:id="759571666">
                      <w:marLeft w:val="0"/>
                      <w:marRight w:val="0"/>
                      <w:marTop w:val="0"/>
                      <w:marBottom w:val="0"/>
                      <w:divBdr>
                        <w:top w:val="none" w:sz="0" w:space="0" w:color="auto"/>
                        <w:left w:val="none" w:sz="0" w:space="0" w:color="auto"/>
                        <w:bottom w:val="none" w:sz="0" w:space="0" w:color="auto"/>
                        <w:right w:val="none" w:sz="0" w:space="0" w:color="auto"/>
                      </w:divBdr>
                    </w:div>
                  </w:divsChild>
                </w:div>
                <w:div w:id="314376753">
                  <w:marLeft w:val="0"/>
                  <w:marRight w:val="0"/>
                  <w:marTop w:val="0"/>
                  <w:marBottom w:val="0"/>
                  <w:divBdr>
                    <w:top w:val="none" w:sz="0" w:space="0" w:color="auto"/>
                    <w:left w:val="none" w:sz="0" w:space="0" w:color="auto"/>
                    <w:bottom w:val="none" w:sz="0" w:space="0" w:color="auto"/>
                    <w:right w:val="none" w:sz="0" w:space="0" w:color="auto"/>
                  </w:divBdr>
                  <w:divsChild>
                    <w:div w:id="590352269">
                      <w:marLeft w:val="0"/>
                      <w:marRight w:val="0"/>
                      <w:marTop w:val="0"/>
                      <w:marBottom w:val="0"/>
                      <w:divBdr>
                        <w:top w:val="none" w:sz="0" w:space="0" w:color="auto"/>
                        <w:left w:val="none" w:sz="0" w:space="0" w:color="auto"/>
                        <w:bottom w:val="none" w:sz="0" w:space="0" w:color="auto"/>
                        <w:right w:val="none" w:sz="0" w:space="0" w:color="auto"/>
                      </w:divBdr>
                    </w:div>
                  </w:divsChild>
                </w:div>
                <w:div w:id="2049139383">
                  <w:marLeft w:val="0"/>
                  <w:marRight w:val="0"/>
                  <w:marTop w:val="0"/>
                  <w:marBottom w:val="0"/>
                  <w:divBdr>
                    <w:top w:val="none" w:sz="0" w:space="0" w:color="auto"/>
                    <w:left w:val="none" w:sz="0" w:space="0" w:color="auto"/>
                    <w:bottom w:val="none" w:sz="0" w:space="0" w:color="auto"/>
                    <w:right w:val="none" w:sz="0" w:space="0" w:color="auto"/>
                  </w:divBdr>
                  <w:divsChild>
                    <w:div w:id="374161669">
                      <w:marLeft w:val="0"/>
                      <w:marRight w:val="0"/>
                      <w:marTop w:val="0"/>
                      <w:marBottom w:val="0"/>
                      <w:divBdr>
                        <w:top w:val="none" w:sz="0" w:space="0" w:color="auto"/>
                        <w:left w:val="none" w:sz="0" w:space="0" w:color="auto"/>
                        <w:bottom w:val="none" w:sz="0" w:space="0" w:color="auto"/>
                        <w:right w:val="none" w:sz="0" w:space="0" w:color="auto"/>
                      </w:divBdr>
                    </w:div>
                  </w:divsChild>
                </w:div>
                <w:div w:id="355159205">
                  <w:marLeft w:val="0"/>
                  <w:marRight w:val="0"/>
                  <w:marTop w:val="0"/>
                  <w:marBottom w:val="0"/>
                  <w:divBdr>
                    <w:top w:val="none" w:sz="0" w:space="0" w:color="auto"/>
                    <w:left w:val="none" w:sz="0" w:space="0" w:color="auto"/>
                    <w:bottom w:val="none" w:sz="0" w:space="0" w:color="auto"/>
                    <w:right w:val="none" w:sz="0" w:space="0" w:color="auto"/>
                  </w:divBdr>
                  <w:divsChild>
                    <w:div w:id="779646484">
                      <w:marLeft w:val="0"/>
                      <w:marRight w:val="0"/>
                      <w:marTop w:val="0"/>
                      <w:marBottom w:val="0"/>
                      <w:divBdr>
                        <w:top w:val="none" w:sz="0" w:space="0" w:color="auto"/>
                        <w:left w:val="none" w:sz="0" w:space="0" w:color="auto"/>
                        <w:bottom w:val="none" w:sz="0" w:space="0" w:color="auto"/>
                        <w:right w:val="none" w:sz="0" w:space="0" w:color="auto"/>
                      </w:divBdr>
                    </w:div>
                  </w:divsChild>
                </w:div>
                <w:div w:id="926115940">
                  <w:marLeft w:val="0"/>
                  <w:marRight w:val="0"/>
                  <w:marTop w:val="0"/>
                  <w:marBottom w:val="0"/>
                  <w:divBdr>
                    <w:top w:val="none" w:sz="0" w:space="0" w:color="auto"/>
                    <w:left w:val="none" w:sz="0" w:space="0" w:color="auto"/>
                    <w:bottom w:val="none" w:sz="0" w:space="0" w:color="auto"/>
                    <w:right w:val="none" w:sz="0" w:space="0" w:color="auto"/>
                  </w:divBdr>
                  <w:divsChild>
                    <w:div w:id="2068260541">
                      <w:marLeft w:val="0"/>
                      <w:marRight w:val="0"/>
                      <w:marTop w:val="0"/>
                      <w:marBottom w:val="0"/>
                      <w:divBdr>
                        <w:top w:val="none" w:sz="0" w:space="0" w:color="auto"/>
                        <w:left w:val="none" w:sz="0" w:space="0" w:color="auto"/>
                        <w:bottom w:val="none" w:sz="0" w:space="0" w:color="auto"/>
                        <w:right w:val="none" w:sz="0" w:space="0" w:color="auto"/>
                      </w:divBdr>
                    </w:div>
                  </w:divsChild>
                </w:div>
                <w:div w:id="1572041968">
                  <w:marLeft w:val="0"/>
                  <w:marRight w:val="0"/>
                  <w:marTop w:val="0"/>
                  <w:marBottom w:val="0"/>
                  <w:divBdr>
                    <w:top w:val="none" w:sz="0" w:space="0" w:color="auto"/>
                    <w:left w:val="none" w:sz="0" w:space="0" w:color="auto"/>
                    <w:bottom w:val="none" w:sz="0" w:space="0" w:color="auto"/>
                    <w:right w:val="none" w:sz="0" w:space="0" w:color="auto"/>
                  </w:divBdr>
                  <w:divsChild>
                    <w:div w:id="1649245612">
                      <w:marLeft w:val="0"/>
                      <w:marRight w:val="0"/>
                      <w:marTop w:val="0"/>
                      <w:marBottom w:val="0"/>
                      <w:divBdr>
                        <w:top w:val="none" w:sz="0" w:space="0" w:color="auto"/>
                        <w:left w:val="none" w:sz="0" w:space="0" w:color="auto"/>
                        <w:bottom w:val="none" w:sz="0" w:space="0" w:color="auto"/>
                        <w:right w:val="none" w:sz="0" w:space="0" w:color="auto"/>
                      </w:divBdr>
                    </w:div>
                  </w:divsChild>
                </w:div>
                <w:div w:id="2073843470">
                  <w:marLeft w:val="0"/>
                  <w:marRight w:val="0"/>
                  <w:marTop w:val="0"/>
                  <w:marBottom w:val="0"/>
                  <w:divBdr>
                    <w:top w:val="none" w:sz="0" w:space="0" w:color="auto"/>
                    <w:left w:val="none" w:sz="0" w:space="0" w:color="auto"/>
                    <w:bottom w:val="none" w:sz="0" w:space="0" w:color="auto"/>
                    <w:right w:val="none" w:sz="0" w:space="0" w:color="auto"/>
                  </w:divBdr>
                  <w:divsChild>
                    <w:div w:id="1294167658">
                      <w:marLeft w:val="0"/>
                      <w:marRight w:val="0"/>
                      <w:marTop w:val="0"/>
                      <w:marBottom w:val="0"/>
                      <w:divBdr>
                        <w:top w:val="none" w:sz="0" w:space="0" w:color="auto"/>
                        <w:left w:val="none" w:sz="0" w:space="0" w:color="auto"/>
                        <w:bottom w:val="none" w:sz="0" w:space="0" w:color="auto"/>
                        <w:right w:val="none" w:sz="0" w:space="0" w:color="auto"/>
                      </w:divBdr>
                    </w:div>
                  </w:divsChild>
                </w:div>
                <w:div w:id="1149371546">
                  <w:marLeft w:val="0"/>
                  <w:marRight w:val="0"/>
                  <w:marTop w:val="0"/>
                  <w:marBottom w:val="0"/>
                  <w:divBdr>
                    <w:top w:val="none" w:sz="0" w:space="0" w:color="auto"/>
                    <w:left w:val="none" w:sz="0" w:space="0" w:color="auto"/>
                    <w:bottom w:val="none" w:sz="0" w:space="0" w:color="auto"/>
                    <w:right w:val="none" w:sz="0" w:space="0" w:color="auto"/>
                  </w:divBdr>
                  <w:divsChild>
                    <w:div w:id="1628511543">
                      <w:marLeft w:val="0"/>
                      <w:marRight w:val="0"/>
                      <w:marTop w:val="0"/>
                      <w:marBottom w:val="0"/>
                      <w:divBdr>
                        <w:top w:val="none" w:sz="0" w:space="0" w:color="auto"/>
                        <w:left w:val="none" w:sz="0" w:space="0" w:color="auto"/>
                        <w:bottom w:val="none" w:sz="0" w:space="0" w:color="auto"/>
                        <w:right w:val="none" w:sz="0" w:space="0" w:color="auto"/>
                      </w:divBdr>
                    </w:div>
                  </w:divsChild>
                </w:div>
                <w:div w:id="2029983517">
                  <w:marLeft w:val="0"/>
                  <w:marRight w:val="0"/>
                  <w:marTop w:val="0"/>
                  <w:marBottom w:val="0"/>
                  <w:divBdr>
                    <w:top w:val="none" w:sz="0" w:space="0" w:color="auto"/>
                    <w:left w:val="none" w:sz="0" w:space="0" w:color="auto"/>
                    <w:bottom w:val="none" w:sz="0" w:space="0" w:color="auto"/>
                    <w:right w:val="none" w:sz="0" w:space="0" w:color="auto"/>
                  </w:divBdr>
                  <w:divsChild>
                    <w:div w:id="144013160">
                      <w:marLeft w:val="0"/>
                      <w:marRight w:val="0"/>
                      <w:marTop w:val="0"/>
                      <w:marBottom w:val="0"/>
                      <w:divBdr>
                        <w:top w:val="none" w:sz="0" w:space="0" w:color="auto"/>
                        <w:left w:val="none" w:sz="0" w:space="0" w:color="auto"/>
                        <w:bottom w:val="none" w:sz="0" w:space="0" w:color="auto"/>
                        <w:right w:val="none" w:sz="0" w:space="0" w:color="auto"/>
                      </w:divBdr>
                    </w:div>
                  </w:divsChild>
                </w:div>
                <w:div w:id="181865308">
                  <w:marLeft w:val="0"/>
                  <w:marRight w:val="0"/>
                  <w:marTop w:val="0"/>
                  <w:marBottom w:val="0"/>
                  <w:divBdr>
                    <w:top w:val="none" w:sz="0" w:space="0" w:color="auto"/>
                    <w:left w:val="none" w:sz="0" w:space="0" w:color="auto"/>
                    <w:bottom w:val="none" w:sz="0" w:space="0" w:color="auto"/>
                    <w:right w:val="none" w:sz="0" w:space="0" w:color="auto"/>
                  </w:divBdr>
                  <w:divsChild>
                    <w:div w:id="1135174249">
                      <w:marLeft w:val="0"/>
                      <w:marRight w:val="0"/>
                      <w:marTop w:val="0"/>
                      <w:marBottom w:val="0"/>
                      <w:divBdr>
                        <w:top w:val="none" w:sz="0" w:space="0" w:color="auto"/>
                        <w:left w:val="none" w:sz="0" w:space="0" w:color="auto"/>
                        <w:bottom w:val="none" w:sz="0" w:space="0" w:color="auto"/>
                        <w:right w:val="none" w:sz="0" w:space="0" w:color="auto"/>
                      </w:divBdr>
                    </w:div>
                  </w:divsChild>
                </w:div>
                <w:div w:id="447893926">
                  <w:marLeft w:val="0"/>
                  <w:marRight w:val="0"/>
                  <w:marTop w:val="0"/>
                  <w:marBottom w:val="0"/>
                  <w:divBdr>
                    <w:top w:val="none" w:sz="0" w:space="0" w:color="auto"/>
                    <w:left w:val="none" w:sz="0" w:space="0" w:color="auto"/>
                    <w:bottom w:val="none" w:sz="0" w:space="0" w:color="auto"/>
                    <w:right w:val="none" w:sz="0" w:space="0" w:color="auto"/>
                  </w:divBdr>
                  <w:divsChild>
                    <w:div w:id="1639648838">
                      <w:marLeft w:val="0"/>
                      <w:marRight w:val="0"/>
                      <w:marTop w:val="0"/>
                      <w:marBottom w:val="0"/>
                      <w:divBdr>
                        <w:top w:val="none" w:sz="0" w:space="0" w:color="auto"/>
                        <w:left w:val="none" w:sz="0" w:space="0" w:color="auto"/>
                        <w:bottom w:val="none" w:sz="0" w:space="0" w:color="auto"/>
                        <w:right w:val="none" w:sz="0" w:space="0" w:color="auto"/>
                      </w:divBdr>
                    </w:div>
                  </w:divsChild>
                </w:div>
                <w:div w:id="2032602882">
                  <w:marLeft w:val="0"/>
                  <w:marRight w:val="0"/>
                  <w:marTop w:val="0"/>
                  <w:marBottom w:val="0"/>
                  <w:divBdr>
                    <w:top w:val="none" w:sz="0" w:space="0" w:color="auto"/>
                    <w:left w:val="none" w:sz="0" w:space="0" w:color="auto"/>
                    <w:bottom w:val="none" w:sz="0" w:space="0" w:color="auto"/>
                    <w:right w:val="none" w:sz="0" w:space="0" w:color="auto"/>
                  </w:divBdr>
                  <w:divsChild>
                    <w:div w:id="1559172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8376528">
          <w:marLeft w:val="0"/>
          <w:marRight w:val="0"/>
          <w:marTop w:val="0"/>
          <w:marBottom w:val="0"/>
          <w:divBdr>
            <w:top w:val="none" w:sz="0" w:space="0" w:color="auto"/>
            <w:left w:val="none" w:sz="0" w:space="0" w:color="auto"/>
            <w:bottom w:val="none" w:sz="0" w:space="0" w:color="auto"/>
            <w:right w:val="none" w:sz="0" w:space="0" w:color="auto"/>
          </w:divBdr>
        </w:div>
        <w:div w:id="403184519">
          <w:marLeft w:val="0"/>
          <w:marRight w:val="0"/>
          <w:marTop w:val="0"/>
          <w:marBottom w:val="0"/>
          <w:divBdr>
            <w:top w:val="none" w:sz="0" w:space="0" w:color="auto"/>
            <w:left w:val="none" w:sz="0" w:space="0" w:color="auto"/>
            <w:bottom w:val="none" w:sz="0" w:space="0" w:color="auto"/>
            <w:right w:val="none" w:sz="0" w:space="0" w:color="auto"/>
          </w:divBdr>
        </w:div>
        <w:div w:id="756295032">
          <w:marLeft w:val="0"/>
          <w:marRight w:val="0"/>
          <w:marTop w:val="0"/>
          <w:marBottom w:val="0"/>
          <w:divBdr>
            <w:top w:val="none" w:sz="0" w:space="0" w:color="auto"/>
            <w:left w:val="none" w:sz="0" w:space="0" w:color="auto"/>
            <w:bottom w:val="none" w:sz="0" w:space="0" w:color="auto"/>
            <w:right w:val="none" w:sz="0" w:space="0" w:color="auto"/>
          </w:divBdr>
        </w:div>
        <w:div w:id="158540945">
          <w:marLeft w:val="0"/>
          <w:marRight w:val="0"/>
          <w:marTop w:val="0"/>
          <w:marBottom w:val="0"/>
          <w:divBdr>
            <w:top w:val="none" w:sz="0" w:space="0" w:color="auto"/>
            <w:left w:val="none" w:sz="0" w:space="0" w:color="auto"/>
            <w:bottom w:val="none" w:sz="0" w:space="0" w:color="auto"/>
            <w:right w:val="none" w:sz="0" w:space="0" w:color="auto"/>
          </w:divBdr>
        </w:div>
        <w:div w:id="1892694388">
          <w:marLeft w:val="0"/>
          <w:marRight w:val="0"/>
          <w:marTop w:val="0"/>
          <w:marBottom w:val="0"/>
          <w:divBdr>
            <w:top w:val="none" w:sz="0" w:space="0" w:color="auto"/>
            <w:left w:val="none" w:sz="0" w:space="0" w:color="auto"/>
            <w:bottom w:val="none" w:sz="0" w:space="0" w:color="auto"/>
            <w:right w:val="none" w:sz="0" w:space="0" w:color="auto"/>
          </w:divBdr>
        </w:div>
        <w:div w:id="1240402244">
          <w:marLeft w:val="0"/>
          <w:marRight w:val="0"/>
          <w:marTop w:val="0"/>
          <w:marBottom w:val="0"/>
          <w:divBdr>
            <w:top w:val="none" w:sz="0" w:space="0" w:color="auto"/>
            <w:left w:val="none" w:sz="0" w:space="0" w:color="auto"/>
            <w:bottom w:val="none" w:sz="0" w:space="0" w:color="auto"/>
            <w:right w:val="none" w:sz="0" w:space="0" w:color="auto"/>
          </w:divBdr>
          <w:divsChild>
            <w:div w:id="917863922">
              <w:marLeft w:val="-75"/>
              <w:marRight w:val="0"/>
              <w:marTop w:val="30"/>
              <w:marBottom w:val="30"/>
              <w:divBdr>
                <w:top w:val="none" w:sz="0" w:space="0" w:color="auto"/>
                <w:left w:val="none" w:sz="0" w:space="0" w:color="auto"/>
                <w:bottom w:val="none" w:sz="0" w:space="0" w:color="auto"/>
                <w:right w:val="none" w:sz="0" w:space="0" w:color="auto"/>
              </w:divBdr>
              <w:divsChild>
                <w:div w:id="1548878519">
                  <w:marLeft w:val="0"/>
                  <w:marRight w:val="0"/>
                  <w:marTop w:val="0"/>
                  <w:marBottom w:val="0"/>
                  <w:divBdr>
                    <w:top w:val="none" w:sz="0" w:space="0" w:color="auto"/>
                    <w:left w:val="none" w:sz="0" w:space="0" w:color="auto"/>
                    <w:bottom w:val="none" w:sz="0" w:space="0" w:color="auto"/>
                    <w:right w:val="none" w:sz="0" w:space="0" w:color="auto"/>
                  </w:divBdr>
                  <w:divsChild>
                    <w:div w:id="697390929">
                      <w:marLeft w:val="0"/>
                      <w:marRight w:val="0"/>
                      <w:marTop w:val="0"/>
                      <w:marBottom w:val="0"/>
                      <w:divBdr>
                        <w:top w:val="none" w:sz="0" w:space="0" w:color="auto"/>
                        <w:left w:val="none" w:sz="0" w:space="0" w:color="auto"/>
                        <w:bottom w:val="none" w:sz="0" w:space="0" w:color="auto"/>
                        <w:right w:val="none" w:sz="0" w:space="0" w:color="auto"/>
                      </w:divBdr>
                    </w:div>
                  </w:divsChild>
                </w:div>
                <w:div w:id="1467814491">
                  <w:marLeft w:val="0"/>
                  <w:marRight w:val="0"/>
                  <w:marTop w:val="0"/>
                  <w:marBottom w:val="0"/>
                  <w:divBdr>
                    <w:top w:val="none" w:sz="0" w:space="0" w:color="auto"/>
                    <w:left w:val="none" w:sz="0" w:space="0" w:color="auto"/>
                    <w:bottom w:val="none" w:sz="0" w:space="0" w:color="auto"/>
                    <w:right w:val="none" w:sz="0" w:space="0" w:color="auto"/>
                  </w:divBdr>
                  <w:divsChild>
                    <w:div w:id="677535873">
                      <w:marLeft w:val="0"/>
                      <w:marRight w:val="0"/>
                      <w:marTop w:val="0"/>
                      <w:marBottom w:val="0"/>
                      <w:divBdr>
                        <w:top w:val="none" w:sz="0" w:space="0" w:color="auto"/>
                        <w:left w:val="none" w:sz="0" w:space="0" w:color="auto"/>
                        <w:bottom w:val="none" w:sz="0" w:space="0" w:color="auto"/>
                        <w:right w:val="none" w:sz="0" w:space="0" w:color="auto"/>
                      </w:divBdr>
                    </w:div>
                  </w:divsChild>
                </w:div>
                <w:div w:id="491333886">
                  <w:marLeft w:val="0"/>
                  <w:marRight w:val="0"/>
                  <w:marTop w:val="0"/>
                  <w:marBottom w:val="0"/>
                  <w:divBdr>
                    <w:top w:val="none" w:sz="0" w:space="0" w:color="auto"/>
                    <w:left w:val="none" w:sz="0" w:space="0" w:color="auto"/>
                    <w:bottom w:val="none" w:sz="0" w:space="0" w:color="auto"/>
                    <w:right w:val="none" w:sz="0" w:space="0" w:color="auto"/>
                  </w:divBdr>
                  <w:divsChild>
                    <w:div w:id="1243904930">
                      <w:marLeft w:val="0"/>
                      <w:marRight w:val="0"/>
                      <w:marTop w:val="0"/>
                      <w:marBottom w:val="0"/>
                      <w:divBdr>
                        <w:top w:val="none" w:sz="0" w:space="0" w:color="auto"/>
                        <w:left w:val="none" w:sz="0" w:space="0" w:color="auto"/>
                        <w:bottom w:val="none" w:sz="0" w:space="0" w:color="auto"/>
                        <w:right w:val="none" w:sz="0" w:space="0" w:color="auto"/>
                      </w:divBdr>
                    </w:div>
                  </w:divsChild>
                </w:div>
                <w:div w:id="533350614">
                  <w:marLeft w:val="0"/>
                  <w:marRight w:val="0"/>
                  <w:marTop w:val="0"/>
                  <w:marBottom w:val="0"/>
                  <w:divBdr>
                    <w:top w:val="none" w:sz="0" w:space="0" w:color="auto"/>
                    <w:left w:val="none" w:sz="0" w:space="0" w:color="auto"/>
                    <w:bottom w:val="none" w:sz="0" w:space="0" w:color="auto"/>
                    <w:right w:val="none" w:sz="0" w:space="0" w:color="auto"/>
                  </w:divBdr>
                  <w:divsChild>
                    <w:div w:id="484249675">
                      <w:marLeft w:val="0"/>
                      <w:marRight w:val="0"/>
                      <w:marTop w:val="0"/>
                      <w:marBottom w:val="0"/>
                      <w:divBdr>
                        <w:top w:val="none" w:sz="0" w:space="0" w:color="auto"/>
                        <w:left w:val="none" w:sz="0" w:space="0" w:color="auto"/>
                        <w:bottom w:val="none" w:sz="0" w:space="0" w:color="auto"/>
                        <w:right w:val="none" w:sz="0" w:space="0" w:color="auto"/>
                      </w:divBdr>
                    </w:div>
                  </w:divsChild>
                </w:div>
                <w:div w:id="515312836">
                  <w:marLeft w:val="0"/>
                  <w:marRight w:val="0"/>
                  <w:marTop w:val="0"/>
                  <w:marBottom w:val="0"/>
                  <w:divBdr>
                    <w:top w:val="none" w:sz="0" w:space="0" w:color="auto"/>
                    <w:left w:val="none" w:sz="0" w:space="0" w:color="auto"/>
                    <w:bottom w:val="none" w:sz="0" w:space="0" w:color="auto"/>
                    <w:right w:val="none" w:sz="0" w:space="0" w:color="auto"/>
                  </w:divBdr>
                  <w:divsChild>
                    <w:div w:id="1758987976">
                      <w:marLeft w:val="0"/>
                      <w:marRight w:val="0"/>
                      <w:marTop w:val="0"/>
                      <w:marBottom w:val="0"/>
                      <w:divBdr>
                        <w:top w:val="none" w:sz="0" w:space="0" w:color="auto"/>
                        <w:left w:val="none" w:sz="0" w:space="0" w:color="auto"/>
                        <w:bottom w:val="none" w:sz="0" w:space="0" w:color="auto"/>
                        <w:right w:val="none" w:sz="0" w:space="0" w:color="auto"/>
                      </w:divBdr>
                    </w:div>
                  </w:divsChild>
                </w:div>
                <w:div w:id="1244223725">
                  <w:marLeft w:val="0"/>
                  <w:marRight w:val="0"/>
                  <w:marTop w:val="0"/>
                  <w:marBottom w:val="0"/>
                  <w:divBdr>
                    <w:top w:val="none" w:sz="0" w:space="0" w:color="auto"/>
                    <w:left w:val="none" w:sz="0" w:space="0" w:color="auto"/>
                    <w:bottom w:val="none" w:sz="0" w:space="0" w:color="auto"/>
                    <w:right w:val="none" w:sz="0" w:space="0" w:color="auto"/>
                  </w:divBdr>
                  <w:divsChild>
                    <w:div w:id="1156610402">
                      <w:marLeft w:val="0"/>
                      <w:marRight w:val="0"/>
                      <w:marTop w:val="0"/>
                      <w:marBottom w:val="0"/>
                      <w:divBdr>
                        <w:top w:val="none" w:sz="0" w:space="0" w:color="auto"/>
                        <w:left w:val="none" w:sz="0" w:space="0" w:color="auto"/>
                        <w:bottom w:val="none" w:sz="0" w:space="0" w:color="auto"/>
                        <w:right w:val="none" w:sz="0" w:space="0" w:color="auto"/>
                      </w:divBdr>
                    </w:div>
                  </w:divsChild>
                </w:div>
                <w:div w:id="342754779">
                  <w:marLeft w:val="0"/>
                  <w:marRight w:val="0"/>
                  <w:marTop w:val="0"/>
                  <w:marBottom w:val="0"/>
                  <w:divBdr>
                    <w:top w:val="none" w:sz="0" w:space="0" w:color="auto"/>
                    <w:left w:val="none" w:sz="0" w:space="0" w:color="auto"/>
                    <w:bottom w:val="none" w:sz="0" w:space="0" w:color="auto"/>
                    <w:right w:val="none" w:sz="0" w:space="0" w:color="auto"/>
                  </w:divBdr>
                  <w:divsChild>
                    <w:div w:id="766000269">
                      <w:marLeft w:val="0"/>
                      <w:marRight w:val="0"/>
                      <w:marTop w:val="0"/>
                      <w:marBottom w:val="0"/>
                      <w:divBdr>
                        <w:top w:val="none" w:sz="0" w:space="0" w:color="auto"/>
                        <w:left w:val="none" w:sz="0" w:space="0" w:color="auto"/>
                        <w:bottom w:val="none" w:sz="0" w:space="0" w:color="auto"/>
                        <w:right w:val="none" w:sz="0" w:space="0" w:color="auto"/>
                      </w:divBdr>
                    </w:div>
                  </w:divsChild>
                </w:div>
                <w:div w:id="844708447">
                  <w:marLeft w:val="0"/>
                  <w:marRight w:val="0"/>
                  <w:marTop w:val="0"/>
                  <w:marBottom w:val="0"/>
                  <w:divBdr>
                    <w:top w:val="none" w:sz="0" w:space="0" w:color="auto"/>
                    <w:left w:val="none" w:sz="0" w:space="0" w:color="auto"/>
                    <w:bottom w:val="none" w:sz="0" w:space="0" w:color="auto"/>
                    <w:right w:val="none" w:sz="0" w:space="0" w:color="auto"/>
                  </w:divBdr>
                  <w:divsChild>
                    <w:div w:id="559219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776746">
          <w:marLeft w:val="0"/>
          <w:marRight w:val="0"/>
          <w:marTop w:val="0"/>
          <w:marBottom w:val="0"/>
          <w:divBdr>
            <w:top w:val="none" w:sz="0" w:space="0" w:color="auto"/>
            <w:left w:val="none" w:sz="0" w:space="0" w:color="auto"/>
            <w:bottom w:val="none" w:sz="0" w:space="0" w:color="auto"/>
            <w:right w:val="none" w:sz="0" w:space="0" w:color="auto"/>
          </w:divBdr>
        </w:div>
        <w:div w:id="437335010">
          <w:marLeft w:val="0"/>
          <w:marRight w:val="0"/>
          <w:marTop w:val="0"/>
          <w:marBottom w:val="0"/>
          <w:divBdr>
            <w:top w:val="none" w:sz="0" w:space="0" w:color="auto"/>
            <w:left w:val="none" w:sz="0" w:space="0" w:color="auto"/>
            <w:bottom w:val="none" w:sz="0" w:space="0" w:color="auto"/>
            <w:right w:val="none" w:sz="0" w:space="0" w:color="auto"/>
          </w:divBdr>
          <w:divsChild>
            <w:div w:id="874003227">
              <w:marLeft w:val="-75"/>
              <w:marRight w:val="0"/>
              <w:marTop w:val="30"/>
              <w:marBottom w:val="30"/>
              <w:divBdr>
                <w:top w:val="none" w:sz="0" w:space="0" w:color="auto"/>
                <w:left w:val="none" w:sz="0" w:space="0" w:color="auto"/>
                <w:bottom w:val="none" w:sz="0" w:space="0" w:color="auto"/>
                <w:right w:val="none" w:sz="0" w:space="0" w:color="auto"/>
              </w:divBdr>
              <w:divsChild>
                <w:div w:id="458718893">
                  <w:marLeft w:val="0"/>
                  <w:marRight w:val="0"/>
                  <w:marTop w:val="0"/>
                  <w:marBottom w:val="0"/>
                  <w:divBdr>
                    <w:top w:val="none" w:sz="0" w:space="0" w:color="auto"/>
                    <w:left w:val="none" w:sz="0" w:space="0" w:color="auto"/>
                    <w:bottom w:val="none" w:sz="0" w:space="0" w:color="auto"/>
                    <w:right w:val="none" w:sz="0" w:space="0" w:color="auto"/>
                  </w:divBdr>
                  <w:divsChild>
                    <w:div w:id="685133767">
                      <w:marLeft w:val="0"/>
                      <w:marRight w:val="0"/>
                      <w:marTop w:val="0"/>
                      <w:marBottom w:val="0"/>
                      <w:divBdr>
                        <w:top w:val="none" w:sz="0" w:space="0" w:color="auto"/>
                        <w:left w:val="none" w:sz="0" w:space="0" w:color="auto"/>
                        <w:bottom w:val="none" w:sz="0" w:space="0" w:color="auto"/>
                        <w:right w:val="none" w:sz="0" w:space="0" w:color="auto"/>
                      </w:divBdr>
                    </w:div>
                  </w:divsChild>
                </w:div>
                <w:div w:id="1297368072">
                  <w:marLeft w:val="0"/>
                  <w:marRight w:val="0"/>
                  <w:marTop w:val="0"/>
                  <w:marBottom w:val="0"/>
                  <w:divBdr>
                    <w:top w:val="none" w:sz="0" w:space="0" w:color="auto"/>
                    <w:left w:val="none" w:sz="0" w:space="0" w:color="auto"/>
                    <w:bottom w:val="none" w:sz="0" w:space="0" w:color="auto"/>
                    <w:right w:val="none" w:sz="0" w:space="0" w:color="auto"/>
                  </w:divBdr>
                  <w:divsChild>
                    <w:div w:id="1864859182">
                      <w:marLeft w:val="0"/>
                      <w:marRight w:val="0"/>
                      <w:marTop w:val="0"/>
                      <w:marBottom w:val="0"/>
                      <w:divBdr>
                        <w:top w:val="none" w:sz="0" w:space="0" w:color="auto"/>
                        <w:left w:val="none" w:sz="0" w:space="0" w:color="auto"/>
                        <w:bottom w:val="none" w:sz="0" w:space="0" w:color="auto"/>
                        <w:right w:val="none" w:sz="0" w:space="0" w:color="auto"/>
                      </w:divBdr>
                    </w:div>
                  </w:divsChild>
                </w:div>
                <w:div w:id="381516693">
                  <w:marLeft w:val="0"/>
                  <w:marRight w:val="0"/>
                  <w:marTop w:val="0"/>
                  <w:marBottom w:val="0"/>
                  <w:divBdr>
                    <w:top w:val="none" w:sz="0" w:space="0" w:color="auto"/>
                    <w:left w:val="none" w:sz="0" w:space="0" w:color="auto"/>
                    <w:bottom w:val="none" w:sz="0" w:space="0" w:color="auto"/>
                    <w:right w:val="none" w:sz="0" w:space="0" w:color="auto"/>
                  </w:divBdr>
                  <w:divsChild>
                    <w:div w:id="1996566502">
                      <w:marLeft w:val="0"/>
                      <w:marRight w:val="0"/>
                      <w:marTop w:val="0"/>
                      <w:marBottom w:val="0"/>
                      <w:divBdr>
                        <w:top w:val="none" w:sz="0" w:space="0" w:color="auto"/>
                        <w:left w:val="none" w:sz="0" w:space="0" w:color="auto"/>
                        <w:bottom w:val="none" w:sz="0" w:space="0" w:color="auto"/>
                        <w:right w:val="none" w:sz="0" w:space="0" w:color="auto"/>
                      </w:divBdr>
                    </w:div>
                  </w:divsChild>
                </w:div>
                <w:div w:id="1485968756">
                  <w:marLeft w:val="0"/>
                  <w:marRight w:val="0"/>
                  <w:marTop w:val="0"/>
                  <w:marBottom w:val="0"/>
                  <w:divBdr>
                    <w:top w:val="none" w:sz="0" w:space="0" w:color="auto"/>
                    <w:left w:val="none" w:sz="0" w:space="0" w:color="auto"/>
                    <w:bottom w:val="none" w:sz="0" w:space="0" w:color="auto"/>
                    <w:right w:val="none" w:sz="0" w:space="0" w:color="auto"/>
                  </w:divBdr>
                  <w:divsChild>
                    <w:div w:id="690961404">
                      <w:marLeft w:val="0"/>
                      <w:marRight w:val="0"/>
                      <w:marTop w:val="0"/>
                      <w:marBottom w:val="0"/>
                      <w:divBdr>
                        <w:top w:val="none" w:sz="0" w:space="0" w:color="auto"/>
                        <w:left w:val="none" w:sz="0" w:space="0" w:color="auto"/>
                        <w:bottom w:val="none" w:sz="0" w:space="0" w:color="auto"/>
                        <w:right w:val="none" w:sz="0" w:space="0" w:color="auto"/>
                      </w:divBdr>
                    </w:div>
                  </w:divsChild>
                </w:div>
                <w:div w:id="1829396413">
                  <w:marLeft w:val="0"/>
                  <w:marRight w:val="0"/>
                  <w:marTop w:val="0"/>
                  <w:marBottom w:val="0"/>
                  <w:divBdr>
                    <w:top w:val="none" w:sz="0" w:space="0" w:color="auto"/>
                    <w:left w:val="none" w:sz="0" w:space="0" w:color="auto"/>
                    <w:bottom w:val="none" w:sz="0" w:space="0" w:color="auto"/>
                    <w:right w:val="none" w:sz="0" w:space="0" w:color="auto"/>
                  </w:divBdr>
                  <w:divsChild>
                    <w:div w:id="452477429">
                      <w:marLeft w:val="0"/>
                      <w:marRight w:val="0"/>
                      <w:marTop w:val="0"/>
                      <w:marBottom w:val="0"/>
                      <w:divBdr>
                        <w:top w:val="none" w:sz="0" w:space="0" w:color="auto"/>
                        <w:left w:val="none" w:sz="0" w:space="0" w:color="auto"/>
                        <w:bottom w:val="none" w:sz="0" w:space="0" w:color="auto"/>
                        <w:right w:val="none" w:sz="0" w:space="0" w:color="auto"/>
                      </w:divBdr>
                    </w:div>
                  </w:divsChild>
                </w:div>
                <w:div w:id="499850955">
                  <w:marLeft w:val="0"/>
                  <w:marRight w:val="0"/>
                  <w:marTop w:val="0"/>
                  <w:marBottom w:val="0"/>
                  <w:divBdr>
                    <w:top w:val="none" w:sz="0" w:space="0" w:color="auto"/>
                    <w:left w:val="none" w:sz="0" w:space="0" w:color="auto"/>
                    <w:bottom w:val="none" w:sz="0" w:space="0" w:color="auto"/>
                    <w:right w:val="none" w:sz="0" w:space="0" w:color="auto"/>
                  </w:divBdr>
                  <w:divsChild>
                    <w:div w:id="1806855240">
                      <w:marLeft w:val="0"/>
                      <w:marRight w:val="0"/>
                      <w:marTop w:val="0"/>
                      <w:marBottom w:val="0"/>
                      <w:divBdr>
                        <w:top w:val="none" w:sz="0" w:space="0" w:color="auto"/>
                        <w:left w:val="none" w:sz="0" w:space="0" w:color="auto"/>
                        <w:bottom w:val="none" w:sz="0" w:space="0" w:color="auto"/>
                        <w:right w:val="none" w:sz="0" w:space="0" w:color="auto"/>
                      </w:divBdr>
                    </w:div>
                  </w:divsChild>
                </w:div>
                <w:div w:id="95567787">
                  <w:marLeft w:val="0"/>
                  <w:marRight w:val="0"/>
                  <w:marTop w:val="0"/>
                  <w:marBottom w:val="0"/>
                  <w:divBdr>
                    <w:top w:val="none" w:sz="0" w:space="0" w:color="auto"/>
                    <w:left w:val="none" w:sz="0" w:space="0" w:color="auto"/>
                    <w:bottom w:val="none" w:sz="0" w:space="0" w:color="auto"/>
                    <w:right w:val="none" w:sz="0" w:space="0" w:color="auto"/>
                  </w:divBdr>
                  <w:divsChild>
                    <w:div w:id="1476753246">
                      <w:marLeft w:val="0"/>
                      <w:marRight w:val="0"/>
                      <w:marTop w:val="0"/>
                      <w:marBottom w:val="0"/>
                      <w:divBdr>
                        <w:top w:val="none" w:sz="0" w:space="0" w:color="auto"/>
                        <w:left w:val="none" w:sz="0" w:space="0" w:color="auto"/>
                        <w:bottom w:val="none" w:sz="0" w:space="0" w:color="auto"/>
                        <w:right w:val="none" w:sz="0" w:space="0" w:color="auto"/>
                      </w:divBdr>
                    </w:div>
                  </w:divsChild>
                </w:div>
                <w:div w:id="31544187">
                  <w:marLeft w:val="0"/>
                  <w:marRight w:val="0"/>
                  <w:marTop w:val="0"/>
                  <w:marBottom w:val="0"/>
                  <w:divBdr>
                    <w:top w:val="none" w:sz="0" w:space="0" w:color="auto"/>
                    <w:left w:val="none" w:sz="0" w:space="0" w:color="auto"/>
                    <w:bottom w:val="none" w:sz="0" w:space="0" w:color="auto"/>
                    <w:right w:val="none" w:sz="0" w:space="0" w:color="auto"/>
                  </w:divBdr>
                  <w:divsChild>
                    <w:div w:id="611668631">
                      <w:marLeft w:val="0"/>
                      <w:marRight w:val="0"/>
                      <w:marTop w:val="0"/>
                      <w:marBottom w:val="0"/>
                      <w:divBdr>
                        <w:top w:val="none" w:sz="0" w:space="0" w:color="auto"/>
                        <w:left w:val="none" w:sz="0" w:space="0" w:color="auto"/>
                        <w:bottom w:val="none" w:sz="0" w:space="0" w:color="auto"/>
                        <w:right w:val="none" w:sz="0" w:space="0" w:color="auto"/>
                      </w:divBdr>
                    </w:div>
                  </w:divsChild>
                </w:div>
                <w:div w:id="2086874499">
                  <w:marLeft w:val="0"/>
                  <w:marRight w:val="0"/>
                  <w:marTop w:val="0"/>
                  <w:marBottom w:val="0"/>
                  <w:divBdr>
                    <w:top w:val="none" w:sz="0" w:space="0" w:color="auto"/>
                    <w:left w:val="none" w:sz="0" w:space="0" w:color="auto"/>
                    <w:bottom w:val="none" w:sz="0" w:space="0" w:color="auto"/>
                    <w:right w:val="none" w:sz="0" w:space="0" w:color="auto"/>
                  </w:divBdr>
                  <w:divsChild>
                    <w:div w:id="742487809">
                      <w:marLeft w:val="0"/>
                      <w:marRight w:val="0"/>
                      <w:marTop w:val="0"/>
                      <w:marBottom w:val="0"/>
                      <w:divBdr>
                        <w:top w:val="none" w:sz="0" w:space="0" w:color="auto"/>
                        <w:left w:val="none" w:sz="0" w:space="0" w:color="auto"/>
                        <w:bottom w:val="none" w:sz="0" w:space="0" w:color="auto"/>
                        <w:right w:val="none" w:sz="0" w:space="0" w:color="auto"/>
                      </w:divBdr>
                    </w:div>
                  </w:divsChild>
                </w:div>
                <w:div w:id="1352413063">
                  <w:marLeft w:val="0"/>
                  <w:marRight w:val="0"/>
                  <w:marTop w:val="0"/>
                  <w:marBottom w:val="0"/>
                  <w:divBdr>
                    <w:top w:val="none" w:sz="0" w:space="0" w:color="auto"/>
                    <w:left w:val="none" w:sz="0" w:space="0" w:color="auto"/>
                    <w:bottom w:val="none" w:sz="0" w:space="0" w:color="auto"/>
                    <w:right w:val="none" w:sz="0" w:space="0" w:color="auto"/>
                  </w:divBdr>
                  <w:divsChild>
                    <w:div w:id="49814225">
                      <w:marLeft w:val="0"/>
                      <w:marRight w:val="0"/>
                      <w:marTop w:val="0"/>
                      <w:marBottom w:val="0"/>
                      <w:divBdr>
                        <w:top w:val="none" w:sz="0" w:space="0" w:color="auto"/>
                        <w:left w:val="none" w:sz="0" w:space="0" w:color="auto"/>
                        <w:bottom w:val="none" w:sz="0" w:space="0" w:color="auto"/>
                        <w:right w:val="none" w:sz="0" w:space="0" w:color="auto"/>
                      </w:divBdr>
                    </w:div>
                  </w:divsChild>
                </w:div>
                <w:div w:id="1830946102">
                  <w:marLeft w:val="0"/>
                  <w:marRight w:val="0"/>
                  <w:marTop w:val="0"/>
                  <w:marBottom w:val="0"/>
                  <w:divBdr>
                    <w:top w:val="none" w:sz="0" w:space="0" w:color="auto"/>
                    <w:left w:val="none" w:sz="0" w:space="0" w:color="auto"/>
                    <w:bottom w:val="none" w:sz="0" w:space="0" w:color="auto"/>
                    <w:right w:val="none" w:sz="0" w:space="0" w:color="auto"/>
                  </w:divBdr>
                  <w:divsChild>
                    <w:div w:id="1797018743">
                      <w:marLeft w:val="0"/>
                      <w:marRight w:val="0"/>
                      <w:marTop w:val="0"/>
                      <w:marBottom w:val="0"/>
                      <w:divBdr>
                        <w:top w:val="none" w:sz="0" w:space="0" w:color="auto"/>
                        <w:left w:val="none" w:sz="0" w:space="0" w:color="auto"/>
                        <w:bottom w:val="none" w:sz="0" w:space="0" w:color="auto"/>
                        <w:right w:val="none" w:sz="0" w:space="0" w:color="auto"/>
                      </w:divBdr>
                    </w:div>
                  </w:divsChild>
                </w:div>
                <w:div w:id="2030907958">
                  <w:marLeft w:val="0"/>
                  <w:marRight w:val="0"/>
                  <w:marTop w:val="0"/>
                  <w:marBottom w:val="0"/>
                  <w:divBdr>
                    <w:top w:val="none" w:sz="0" w:space="0" w:color="auto"/>
                    <w:left w:val="none" w:sz="0" w:space="0" w:color="auto"/>
                    <w:bottom w:val="none" w:sz="0" w:space="0" w:color="auto"/>
                    <w:right w:val="none" w:sz="0" w:space="0" w:color="auto"/>
                  </w:divBdr>
                  <w:divsChild>
                    <w:div w:id="2130737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330359">
          <w:marLeft w:val="0"/>
          <w:marRight w:val="0"/>
          <w:marTop w:val="0"/>
          <w:marBottom w:val="0"/>
          <w:divBdr>
            <w:top w:val="none" w:sz="0" w:space="0" w:color="auto"/>
            <w:left w:val="none" w:sz="0" w:space="0" w:color="auto"/>
            <w:bottom w:val="none" w:sz="0" w:space="0" w:color="auto"/>
            <w:right w:val="none" w:sz="0" w:space="0" w:color="auto"/>
          </w:divBdr>
          <w:divsChild>
            <w:div w:id="174150443">
              <w:marLeft w:val="0"/>
              <w:marRight w:val="0"/>
              <w:marTop w:val="0"/>
              <w:marBottom w:val="0"/>
              <w:divBdr>
                <w:top w:val="none" w:sz="0" w:space="0" w:color="auto"/>
                <w:left w:val="none" w:sz="0" w:space="0" w:color="auto"/>
                <w:bottom w:val="none" w:sz="0" w:space="0" w:color="auto"/>
                <w:right w:val="none" w:sz="0" w:space="0" w:color="auto"/>
              </w:divBdr>
            </w:div>
            <w:div w:id="788167518">
              <w:marLeft w:val="0"/>
              <w:marRight w:val="0"/>
              <w:marTop w:val="0"/>
              <w:marBottom w:val="0"/>
              <w:divBdr>
                <w:top w:val="none" w:sz="0" w:space="0" w:color="auto"/>
                <w:left w:val="none" w:sz="0" w:space="0" w:color="auto"/>
                <w:bottom w:val="none" w:sz="0" w:space="0" w:color="auto"/>
                <w:right w:val="none" w:sz="0" w:space="0" w:color="auto"/>
              </w:divBdr>
            </w:div>
            <w:div w:id="1737703837">
              <w:marLeft w:val="0"/>
              <w:marRight w:val="0"/>
              <w:marTop w:val="0"/>
              <w:marBottom w:val="0"/>
              <w:divBdr>
                <w:top w:val="none" w:sz="0" w:space="0" w:color="auto"/>
                <w:left w:val="none" w:sz="0" w:space="0" w:color="auto"/>
                <w:bottom w:val="none" w:sz="0" w:space="0" w:color="auto"/>
                <w:right w:val="none" w:sz="0" w:space="0" w:color="auto"/>
              </w:divBdr>
            </w:div>
            <w:div w:id="542062060">
              <w:marLeft w:val="0"/>
              <w:marRight w:val="0"/>
              <w:marTop w:val="0"/>
              <w:marBottom w:val="0"/>
              <w:divBdr>
                <w:top w:val="none" w:sz="0" w:space="0" w:color="auto"/>
                <w:left w:val="none" w:sz="0" w:space="0" w:color="auto"/>
                <w:bottom w:val="none" w:sz="0" w:space="0" w:color="auto"/>
                <w:right w:val="none" w:sz="0" w:space="0" w:color="auto"/>
              </w:divBdr>
            </w:div>
            <w:div w:id="1599632876">
              <w:marLeft w:val="0"/>
              <w:marRight w:val="0"/>
              <w:marTop w:val="0"/>
              <w:marBottom w:val="0"/>
              <w:divBdr>
                <w:top w:val="none" w:sz="0" w:space="0" w:color="auto"/>
                <w:left w:val="none" w:sz="0" w:space="0" w:color="auto"/>
                <w:bottom w:val="none" w:sz="0" w:space="0" w:color="auto"/>
                <w:right w:val="none" w:sz="0" w:space="0" w:color="auto"/>
              </w:divBdr>
            </w:div>
            <w:div w:id="1891960244">
              <w:marLeft w:val="0"/>
              <w:marRight w:val="0"/>
              <w:marTop w:val="0"/>
              <w:marBottom w:val="0"/>
              <w:divBdr>
                <w:top w:val="none" w:sz="0" w:space="0" w:color="auto"/>
                <w:left w:val="none" w:sz="0" w:space="0" w:color="auto"/>
                <w:bottom w:val="none" w:sz="0" w:space="0" w:color="auto"/>
                <w:right w:val="none" w:sz="0" w:space="0" w:color="auto"/>
              </w:divBdr>
            </w:div>
            <w:div w:id="1300766020">
              <w:marLeft w:val="0"/>
              <w:marRight w:val="0"/>
              <w:marTop w:val="0"/>
              <w:marBottom w:val="0"/>
              <w:divBdr>
                <w:top w:val="none" w:sz="0" w:space="0" w:color="auto"/>
                <w:left w:val="none" w:sz="0" w:space="0" w:color="auto"/>
                <w:bottom w:val="none" w:sz="0" w:space="0" w:color="auto"/>
                <w:right w:val="none" w:sz="0" w:space="0" w:color="auto"/>
              </w:divBdr>
            </w:div>
            <w:div w:id="1511481636">
              <w:marLeft w:val="0"/>
              <w:marRight w:val="0"/>
              <w:marTop w:val="0"/>
              <w:marBottom w:val="0"/>
              <w:divBdr>
                <w:top w:val="none" w:sz="0" w:space="0" w:color="auto"/>
                <w:left w:val="none" w:sz="0" w:space="0" w:color="auto"/>
                <w:bottom w:val="none" w:sz="0" w:space="0" w:color="auto"/>
                <w:right w:val="none" w:sz="0" w:space="0" w:color="auto"/>
              </w:divBdr>
            </w:div>
            <w:div w:id="1434545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997456">
      <w:bodyDiv w:val="1"/>
      <w:marLeft w:val="0"/>
      <w:marRight w:val="0"/>
      <w:marTop w:val="0"/>
      <w:marBottom w:val="0"/>
      <w:divBdr>
        <w:top w:val="none" w:sz="0" w:space="0" w:color="auto"/>
        <w:left w:val="none" w:sz="0" w:space="0" w:color="auto"/>
        <w:bottom w:val="none" w:sz="0" w:space="0" w:color="auto"/>
        <w:right w:val="none" w:sz="0" w:space="0" w:color="auto"/>
      </w:divBdr>
    </w:div>
    <w:div w:id="151063657">
      <w:bodyDiv w:val="1"/>
      <w:marLeft w:val="0"/>
      <w:marRight w:val="0"/>
      <w:marTop w:val="0"/>
      <w:marBottom w:val="0"/>
      <w:divBdr>
        <w:top w:val="none" w:sz="0" w:space="0" w:color="auto"/>
        <w:left w:val="none" w:sz="0" w:space="0" w:color="auto"/>
        <w:bottom w:val="none" w:sz="0" w:space="0" w:color="auto"/>
        <w:right w:val="none" w:sz="0" w:space="0" w:color="auto"/>
      </w:divBdr>
    </w:div>
    <w:div w:id="152835500">
      <w:bodyDiv w:val="1"/>
      <w:marLeft w:val="0"/>
      <w:marRight w:val="0"/>
      <w:marTop w:val="0"/>
      <w:marBottom w:val="0"/>
      <w:divBdr>
        <w:top w:val="none" w:sz="0" w:space="0" w:color="auto"/>
        <w:left w:val="none" w:sz="0" w:space="0" w:color="auto"/>
        <w:bottom w:val="none" w:sz="0" w:space="0" w:color="auto"/>
        <w:right w:val="none" w:sz="0" w:space="0" w:color="auto"/>
      </w:divBdr>
    </w:div>
    <w:div w:id="279187896">
      <w:bodyDiv w:val="1"/>
      <w:marLeft w:val="0"/>
      <w:marRight w:val="0"/>
      <w:marTop w:val="0"/>
      <w:marBottom w:val="0"/>
      <w:divBdr>
        <w:top w:val="none" w:sz="0" w:space="0" w:color="auto"/>
        <w:left w:val="none" w:sz="0" w:space="0" w:color="auto"/>
        <w:bottom w:val="none" w:sz="0" w:space="0" w:color="auto"/>
        <w:right w:val="none" w:sz="0" w:space="0" w:color="auto"/>
      </w:divBdr>
    </w:div>
    <w:div w:id="280384425">
      <w:bodyDiv w:val="1"/>
      <w:marLeft w:val="0"/>
      <w:marRight w:val="0"/>
      <w:marTop w:val="0"/>
      <w:marBottom w:val="0"/>
      <w:divBdr>
        <w:top w:val="none" w:sz="0" w:space="0" w:color="auto"/>
        <w:left w:val="none" w:sz="0" w:space="0" w:color="auto"/>
        <w:bottom w:val="none" w:sz="0" w:space="0" w:color="auto"/>
        <w:right w:val="none" w:sz="0" w:space="0" w:color="auto"/>
      </w:divBdr>
    </w:div>
    <w:div w:id="282732490">
      <w:bodyDiv w:val="1"/>
      <w:marLeft w:val="0"/>
      <w:marRight w:val="0"/>
      <w:marTop w:val="0"/>
      <w:marBottom w:val="0"/>
      <w:divBdr>
        <w:top w:val="none" w:sz="0" w:space="0" w:color="auto"/>
        <w:left w:val="none" w:sz="0" w:space="0" w:color="auto"/>
        <w:bottom w:val="none" w:sz="0" w:space="0" w:color="auto"/>
        <w:right w:val="none" w:sz="0" w:space="0" w:color="auto"/>
      </w:divBdr>
    </w:div>
    <w:div w:id="324357447">
      <w:bodyDiv w:val="1"/>
      <w:marLeft w:val="0"/>
      <w:marRight w:val="0"/>
      <w:marTop w:val="0"/>
      <w:marBottom w:val="0"/>
      <w:divBdr>
        <w:top w:val="none" w:sz="0" w:space="0" w:color="auto"/>
        <w:left w:val="none" w:sz="0" w:space="0" w:color="auto"/>
        <w:bottom w:val="none" w:sz="0" w:space="0" w:color="auto"/>
        <w:right w:val="none" w:sz="0" w:space="0" w:color="auto"/>
      </w:divBdr>
    </w:div>
    <w:div w:id="335622024">
      <w:bodyDiv w:val="1"/>
      <w:marLeft w:val="0"/>
      <w:marRight w:val="0"/>
      <w:marTop w:val="0"/>
      <w:marBottom w:val="0"/>
      <w:divBdr>
        <w:top w:val="none" w:sz="0" w:space="0" w:color="auto"/>
        <w:left w:val="none" w:sz="0" w:space="0" w:color="auto"/>
        <w:bottom w:val="none" w:sz="0" w:space="0" w:color="auto"/>
        <w:right w:val="none" w:sz="0" w:space="0" w:color="auto"/>
      </w:divBdr>
    </w:div>
    <w:div w:id="361127762">
      <w:bodyDiv w:val="1"/>
      <w:marLeft w:val="0"/>
      <w:marRight w:val="0"/>
      <w:marTop w:val="0"/>
      <w:marBottom w:val="0"/>
      <w:divBdr>
        <w:top w:val="none" w:sz="0" w:space="0" w:color="auto"/>
        <w:left w:val="none" w:sz="0" w:space="0" w:color="auto"/>
        <w:bottom w:val="none" w:sz="0" w:space="0" w:color="auto"/>
        <w:right w:val="none" w:sz="0" w:space="0" w:color="auto"/>
      </w:divBdr>
    </w:div>
    <w:div w:id="374234326">
      <w:bodyDiv w:val="1"/>
      <w:marLeft w:val="0"/>
      <w:marRight w:val="0"/>
      <w:marTop w:val="0"/>
      <w:marBottom w:val="0"/>
      <w:divBdr>
        <w:top w:val="none" w:sz="0" w:space="0" w:color="auto"/>
        <w:left w:val="none" w:sz="0" w:space="0" w:color="auto"/>
        <w:bottom w:val="none" w:sz="0" w:space="0" w:color="auto"/>
        <w:right w:val="none" w:sz="0" w:space="0" w:color="auto"/>
      </w:divBdr>
    </w:div>
    <w:div w:id="383139886">
      <w:bodyDiv w:val="1"/>
      <w:marLeft w:val="0"/>
      <w:marRight w:val="0"/>
      <w:marTop w:val="0"/>
      <w:marBottom w:val="0"/>
      <w:divBdr>
        <w:top w:val="none" w:sz="0" w:space="0" w:color="auto"/>
        <w:left w:val="none" w:sz="0" w:space="0" w:color="auto"/>
        <w:bottom w:val="none" w:sz="0" w:space="0" w:color="auto"/>
        <w:right w:val="none" w:sz="0" w:space="0" w:color="auto"/>
      </w:divBdr>
    </w:div>
    <w:div w:id="429664745">
      <w:bodyDiv w:val="1"/>
      <w:marLeft w:val="0"/>
      <w:marRight w:val="0"/>
      <w:marTop w:val="0"/>
      <w:marBottom w:val="0"/>
      <w:divBdr>
        <w:top w:val="none" w:sz="0" w:space="0" w:color="auto"/>
        <w:left w:val="none" w:sz="0" w:space="0" w:color="auto"/>
        <w:bottom w:val="none" w:sz="0" w:space="0" w:color="auto"/>
        <w:right w:val="none" w:sz="0" w:space="0" w:color="auto"/>
      </w:divBdr>
    </w:div>
    <w:div w:id="434322970">
      <w:bodyDiv w:val="1"/>
      <w:marLeft w:val="0"/>
      <w:marRight w:val="0"/>
      <w:marTop w:val="0"/>
      <w:marBottom w:val="0"/>
      <w:divBdr>
        <w:top w:val="none" w:sz="0" w:space="0" w:color="auto"/>
        <w:left w:val="none" w:sz="0" w:space="0" w:color="auto"/>
        <w:bottom w:val="none" w:sz="0" w:space="0" w:color="auto"/>
        <w:right w:val="none" w:sz="0" w:space="0" w:color="auto"/>
      </w:divBdr>
    </w:div>
    <w:div w:id="484594493">
      <w:bodyDiv w:val="1"/>
      <w:marLeft w:val="0"/>
      <w:marRight w:val="0"/>
      <w:marTop w:val="0"/>
      <w:marBottom w:val="0"/>
      <w:divBdr>
        <w:top w:val="none" w:sz="0" w:space="0" w:color="auto"/>
        <w:left w:val="none" w:sz="0" w:space="0" w:color="auto"/>
        <w:bottom w:val="none" w:sz="0" w:space="0" w:color="auto"/>
        <w:right w:val="none" w:sz="0" w:space="0" w:color="auto"/>
      </w:divBdr>
    </w:div>
    <w:div w:id="597105424">
      <w:bodyDiv w:val="1"/>
      <w:marLeft w:val="0"/>
      <w:marRight w:val="0"/>
      <w:marTop w:val="0"/>
      <w:marBottom w:val="0"/>
      <w:divBdr>
        <w:top w:val="none" w:sz="0" w:space="0" w:color="auto"/>
        <w:left w:val="none" w:sz="0" w:space="0" w:color="auto"/>
        <w:bottom w:val="none" w:sz="0" w:space="0" w:color="auto"/>
        <w:right w:val="none" w:sz="0" w:space="0" w:color="auto"/>
      </w:divBdr>
    </w:div>
    <w:div w:id="609161863">
      <w:bodyDiv w:val="1"/>
      <w:marLeft w:val="0"/>
      <w:marRight w:val="0"/>
      <w:marTop w:val="0"/>
      <w:marBottom w:val="0"/>
      <w:divBdr>
        <w:top w:val="none" w:sz="0" w:space="0" w:color="auto"/>
        <w:left w:val="none" w:sz="0" w:space="0" w:color="auto"/>
        <w:bottom w:val="none" w:sz="0" w:space="0" w:color="auto"/>
        <w:right w:val="none" w:sz="0" w:space="0" w:color="auto"/>
      </w:divBdr>
      <w:divsChild>
        <w:div w:id="1079719027">
          <w:marLeft w:val="0"/>
          <w:marRight w:val="0"/>
          <w:marTop w:val="0"/>
          <w:marBottom w:val="0"/>
          <w:divBdr>
            <w:top w:val="none" w:sz="0" w:space="0" w:color="auto"/>
            <w:left w:val="none" w:sz="0" w:space="0" w:color="auto"/>
            <w:bottom w:val="none" w:sz="0" w:space="0" w:color="auto"/>
            <w:right w:val="none" w:sz="0" w:space="0" w:color="auto"/>
          </w:divBdr>
          <w:divsChild>
            <w:div w:id="1446536487">
              <w:marLeft w:val="-75"/>
              <w:marRight w:val="0"/>
              <w:marTop w:val="30"/>
              <w:marBottom w:val="30"/>
              <w:divBdr>
                <w:top w:val="none" w:sz="0" w:space="0" w:color="auto"/>
                <w:left w:val="none" w:sz="0" w:space="0" w:color="auto"/>
                <w:bottom w:val="none" w:sz="0" w:space="0" w:color="auto"/>
                <w:right w:val="none" w:sz="0" w:space="0" w:color="auto"/>
              </w:divBdr>
              <w:divsChild>
                <w:div w:id="1190755903">
                  <w:marLeft w:val="0"/>
                  <w:marRight w:val="0"/>
                  <w:marTop w:val="0"/>
                  <w:marBottom w:val="0"/>
                  <w:divBdr>
                    <w:top w:val="none" w:sz="0" w:space="0" w:color="auto"/>
                    <w:left w:val="none" w:sz="0" w:space="0" w:color="auto"/>
                    <w:bottom w:val="none" w:sz="0" w:space="0" w:color="auto"/>
                    <w:right w:val="none" w:sz="0" w:space="0" w:color="auto"/>
                  </w:divBdr>
                  <w:divsChild>
                    <w:div w:id="1641885865">
                      <w:marLeft w:val="0"/>
                      <w:marRight w:val="0"/>
                      <w:marTop w:val="0"/>
                      <w:marBottom w:val="0"/>
                      <w:divBdr>
                        <w:top w:val="none" w:sz="0" w:space="0" w:color="auto"/>
                        <w:left w:val="none" w:sz="0" w:space="0" w:color="auto"/>
                        <w:bottom w:val="none" w:sz="0" w:space="0" w:color="auto"/>
                        <w:right w:val="none" w:sz="0" w:space="0" w:color="auto"/>
                      </w:divBdr>
                    </w:div>
                  </w:divsChild>
                </w:div>
                <w:div w:id="708073245">
                  <w:marLeft w:val="0"/>
                  <w:marRight w:val="0"/>
                  <w:marTop w:val="0"/>
                  <w:marBottom w:val="0"/>
                  <w:divBdr>
                    <w:top w:val="none" w:sz="0" w:space="0" w:color="auto"/>
                    <w:left w:val="none" w:sz="0" w:space="0" w:color="auto"/>
                    <w:bottom w:val="none" w:sz="0" w:space="0" w:color="auto"/>
                    <w:right w:val="none" w:sz="0" w:space="0" w:color="auto"/>
                  </w:divBdr>
                  <w:divsChild>
                    <w:div w:id="1835294968">
                      <w:marLeft w:val="0"/>
                      <w:marRight w:val="0"/>
                      <w:marTop w:val="0"/>
                      <w:marBottom w:val="0"/>
                      <w:divBdr>
                        <w:top w:val="none" w:sz="0" w:space="0" w:color="auto"/>
                        <w:left w:val="none" w:sz="0" w:space="0" w:color="auto"/>
                        <w:bottom w:val="none" w:sz="0" w:space="0" w:color="auto"/>
                        <w:right w:val="none" w:sz="0" w:space="0" w:color="auto"/>
                      </w:divBdr>
                    </w:div>
                  </w:divsChild>
                </w:div>
                <w:div w:id="162809">
                  <w:marLeft w:val="0"/>
                  <w:marRight w:val="0"/>
                  <w:marTop w:val="0"/>
                  <w:marBottom w:val="0"/>
                  <w:divBdr>
                    <w:top w:val="none" w:sz="0" w:space="0" w:color="auto"/>
                    <w:left w:val="none" w:sz="0" w:space="0" w:color="auto"/>
                    <w:bottom w:val="none" w:sz="0" w:space="0" w:color="auto"/>
                    <w:right w:val="none" w:sz="0" w:space="0" w:color="auto"/>
                  </w:divBdr>
                  <w:divsChild>
                    <w:div w:id="454907870">
                      <w:marLeft w:val="0"/>
                      <w:marRight w:val="0"/>
                      <w:marTop w:val="0"/>
                      <w:marBottom w:val="0"/>
                      <w:divBdr>
                        <w:top w:val="none" w:sz="0" w:space="0" w:color="auto"/>
                        <w:left w:val="none" w:sz="0" w:space="0" w:color="auto"/>
                        <w:bottom w:val="none" w:sz="0" w:space="0" w:color="auto"/>
                        <w:right w:val="none" w:sz="0" w:space="0" w:color="auto"/>
                      </w:divBdr>
                    </w:div>
                  </w:divsChild>
                </w:div>
                <w:div w:id="1446198322">
                  <w:marLeft w:val="0"/>
                  <w:marRight w:val="0"/>
                  <w:marTop w:val="0"/>
                  <w:marBottom w:val="0"/>
                  <w:divBdr>
                    <w:top w:val="none" w:sz="0" w:space="0" w:color="auto"/>
                    <w:left w:val="none" w:sz="0" w:space="0" w:color="auto"/>
                    <w:bottom w:val="none" w:sz="0" w:space="0" w:color="auto"/>
                    <w:right w:val="none" w:sz="0" w:space="0" w:color="auto"/>
                  </w:divBdr>
                  <w:divsChild>
                    <w:div w:id="815731325">
                      <w:marLeft w:val="0"/>
                      <w:marRight w:val="0"/>
                      <w:marTop w:val="0"/>
                      <w:marBottom w:val="0"/>
                      <w:divBdr>
                        <w:top w:val="none" w:sz="0" w:space="0" w:color="auto"/>
                        <w:left w:val="none" w:sz="0" w:space="0" w:color="auto"/>
                        <w:bottom w:val="none" w:sz="0" w:space="0" w:color="auto"/>
                        <w:right w:val="none" w:sz="0" w:space="0" w:color="auto"/>
                      </w:divBdr>
                    </w:div>
                  </w:divsChild>
                </w:div>
                <w:div w:id="823275026">
                  <w:marLeft w:val="0"/>
                  <w:marRight w:val="0"/>
                  <w:marTop w:val="0"/>
                  <w:marBottom w:val="0"/>
                  <w:divBdr>
                    <w:top w:val="none" w:sz="0" w:space="0" w:color="auto"/>
                    <w:left w:val="none" w:sz="0" w:space="0" w:color="auto"/>
                    <w:bottom w:val="none" w:sz="0" w:space="0" w:color="auto"/>
                    <w:right w:val="none" w:sz="0" w:space="0" w:color="auto"/>
                  </w:divBdr>
                  <w:divsChild>
                    <w:div w:id="1929927034">
                      <w:marLeft w:val="0"/>
                      <w:marRight w:val="0"/>
                      <w:marTop w:val="0"/>
                      <w:marBottom w:val="0"/>
                      <w:divBdr>
                        <w:top w:val="none" w:sz="0" w:space="0" w:color="auto"/>
                        <w:left w:val="none" w:sz="0" w:space="0" w:color="auto"/>
                        <w:bottom w:val="none" w:sz="0" w:space="0" w:color="auto"/>
                        <w:right w:val="none" w:sz="0" w:space="0" w:color="auto"/>
                      </w:divBdr>
                    </w:div>
                  </w:divsChild>
                </w:div>
                <w:div w:id="981738668">
                  <w:marLeft w:val="0"/>
                  <w:marRight w:val="0"/>
                  <w:marTop w:val="0"/>
                  <w:marBottom w:val="0"/>
                  <w:divBdr>
                    <w:top w:val="none" w:sz="0" w:space="0" w:color="auto"/>
                    <w:left w:val="none" w:sz="0" w:space="0" w:color="auto"/>
                    <w:bottom w:val="none" w:sz="0" w:space="0" w:color="auto"/>
                    <w:right w:val="none" w:sz="0" w:space="0" w:color="auto"/>
                  </w:divBdr>
                  <w:divsChild>
                    <w:div w:id="1803307502">
                      <w:marLeft w:val="0"/>
                      <w:marRight w:val="0"/>
                      <w:marTop w:val="0"/>
                      <w:marBottom w:val="0"/>
                      <w:divBdr>
                        <w:top w:val="none" w:sz="0" w:space="0" w:color="auto"/>
                        <w:left w:val="none" w:sz="0" w:space="0" w:color="auto"/>
                        <w:bottom w:val="none" w:sz="0" w:space="0" w:color="auto"/>
                        <w:right w:val="none" w:sz="0" w:space="0" w:color="auto"/>
                      </w:divBdr>
                    </w:div>
                  </w:divsChild>
                </w:div>
                <w:div w:id="816461002">
                  <w:marLeft w:val="0"/>
                  <w:marRight w:val="0"/>
                  <w:marTop w:val="0"/>
                  <w:marBottom w:val="0"/>
                  <w:divBdr>
                    <w:top w:val="none" w:sz="0" w:space="0" w:color="auto"/>
                    <w:left w:val="none" w:sz="0" w:space="0" w:color="auto"/>
                    <w:bottom w:val="none" w:sz="0" w:space="0" w:color="auto"/>
                    <w:right w:val="none" w:sz="0" w:space="0" w:color="auto"/>
                  </w:divBdr>
                  <w:divsChild>
                    <w:div w:id="1598052499">
                      <w:marLeft w:val="0"/>
                      <w:marRight w:val="0"/>
                      <w:marTop w:val="0"/>
                      <w:marBottom w:val="0"/>
                      <w:divBdr>
                        <w:top w:val="none" w:sz="0" w:space="0" w:color="auto"/>
                        <w:left w:val="none" w:sz="0" w:space="0" w:color="auto"/>
                        <w:bottom w:val="none" w:sz="0" w:space="0" w:color="auto"/>
                        <w:right w:val="none" w:sz="0" w:space="0" w:color="auto"/>
                      </w:divBdr>
                    </w:div>
                  </w:divsChild>
                </w:div>
                <w:div w:id="1775398553">
                  <w:marLeft w:val="0"/>
                  <w:marRight w:val="0"/>
                  <w:marTop w:val="0"/>
                  <w:marBottom w:val="0"/>
                  <w:divBdr>
                    <w:top w:val="none" w:sz="0" w:space="0" w:color="auto"/>
                    <w:left w:val="none" w:sz="0" w:space="0" w:color="auto"/>
                    <w:bottom w:val="none" w:sz="0" w:space="0" w:color="auto"/>
                    <w:right w:val="none" w:sz="0" w:space="0" w:color="auto"/>
                  </w:divBdr>
                  <w:divsChild>
                    <w:div w:id="1112557843">
                      <w:marLeft w:val="0"/>
                      <w:marRight w:val="0"/>
                      <w:marTop w:val="0"/>
                      <w:marBottom w:val="0"/>
                      <w:divBdr>
                        <w:top w:val="none" w:sz="0" w:space="0" w:color="auto"/>
                        <w:left w:val="none" w:sz="0" w:space="0" w:color="auto"/>
                        <w:bottom w:val="none" w:sz="0" w:space="0" w:color="auto"/>
                        <w:right w:val="none" w:sz="0" w:space="0" w:color="auto"/>
                      </w:divBdr>
                    </w:div>
                  </w:divsChild>
                </w:div>
                <w:div w:id="1379433170">
                  <w:marLeft w:val="0"/>
                  <w:marRight w:val="0"/>
                  <w:marTop w:val="0"/>
                  <w:marBottom w:val="0"/>
                  <w:divBdr>
                    <w:top w:val="none" w:sz="0" w:space="0" w:color="auto"/>
                    <w:left w:val="none" w:sz="0" w:space="0" w:color="auto"/>
                    <w:bottom w:val="none" w:sz="0" w:space="0" w:color="auto"/>
                    <w:right w:val="none" w:sz="0" w:space="0" w:color="auto"/>
                  </w:divBdr>
                  <w:divsChild>
                    <w:div w:id="413093102">
                      <w:marLeft w:val="0"/>
                      <w:marRight w:val="0"/>
                      <w:marTop w:val="0"/>
                      <w:marBottom w:val="0"/>
                      <w:divBdr>
                        <w:top w:val="none" w:sz="0" w:space="0" w:color="auto"/>
                        <w:left w:val="none" w:sz="0" w:space="0" w:color="auto"/>
                        <w:bottom w:val="none" w:sz="0" w:space="0" w:color="auto"/>
                        <w:right w:val="none" w:sz="0" w:space="0" w:color="auto"/>
                      </w:divBdr>
                    </w:div>
                  </w:divsChild>
                </w:div>
                <w:div w:id="618217778">
                  <w:marLeft w:val="0"/>
                  <w:marRight w:val="0"/>
                  <w:marTop w:val="0"/>
                  <w:marBottom w:val="0"/>
                  <w:divBdr>
                    <w:top w:val="none" w:sz="0" w:space="0" w:color="auto"/>
                    <w:left w:val="none" w:sz="0" w:space="0" w:color="auto"/>
                    <w:bottom w:val="none" w:sz="0" w:space="0" w:color="auto"/>
                    <w:right w:val="none" w:sz="0" w:space="0" w:color="auto"/>
                  </w:divBdr>
                  <w:divsChild>
                    <w:div w:id="2044941455">
                      <w:marLeft w:val="0"/>
                      <w:marRight w:val="0"/>
                      <w:marTop w:val="0"/>
                      <w:marBottom w:val="0"/>
                      <w:divBdr>
                        <w:top w:val="none" w:sz="0" w:space="0" w:color="auto"/>
                        <w:left w:val="none" w:sz="0" w:space="0" w:color="auto"/>
                        <w:bottom w:val="none" w:sz="0" w:space="0" w:color="auto"/>
                        <w:right w:val="none" w:sz="0" w:space="0" w:color="auto"/>
                      </w:divBdr>
                    </w:div>
                  </w:divsChild>
                </w:div>
                <w:div w:id="1223909316">
                  <w:marLeft w:val="0"/>
                  <w:marRight w:val="0"/>
                  <w:marTop w:val="0"/>
                  <w:marBottom w:val="0"/>
                  <w:divBdr>
                    <w:top w:val="none" w:sz="0" w:space="0" w:color="auto"/>
                    <w:left w:val="none" w:sz="0" w:space="0" w:color="auto"/>
                    <w:bottom w:val="none" w:sz="0" w:space="0" w:color="auto"/>
                    <w:right w:val="none" w:sz="0" w:space="0" w:color="auto"/>
                  </w:divBdr>
                  <w:divsChild>
                    <w:div w:id="788931175">
                      <w:marLeft w:val="0"/>
                      <w:marRight w:val="0"/>
                      <w:marTop w:val="0"/>
                      <w:marBottom w:val="0"/>
                      <w:divBdr>
                        <w:top w:val="none" w:sz="0" w:space="0" w:color="auto"/>
                        <w:left w:val="none" w:sz="0" w:space="0" w:color="auto"/>
                        <w:bottom w:val="none" w:sz="0" w:space="0" w:color="auto"/>
                        <w:right w:val="none" w:sz="0" w:space="0" w:color="auto"/>
                      </w:divBdr>
                    </w:div>
                  </w:divsChild>
                </w:div>
                <w:div w:id="952588679">
                  <w:marLeft w:val="0"/>
                  <w:marRight w:val="0"/>
                  <w:marTop w:val="0"/>
                  <w:marBottom w:val="0"/>
                  <w:divBdr>
                    <w:top w:val="none" w:sz="0" w:space="0" w:color="auto"/>
                    <w:left w:val="none" w:sz="0" w:space="0" w:color="auto"/>
                    <w:bottom w:val="none" w:sz="0" w:space="0" w:color="auto"/>
                    <w:right w:val="none" w:sz="0" w:space="0" w:color="auto"/>
                  </w:divBdr>
                  <w:divsChild>
                    <w:div w:id="263196381">
                      <w:marLeft w:val="0"/>
                      <w:marRight w:val="0"/>
                      <w:marTop w:val="0"/>
                      <w:marBottom w:val="0"/>
                      <w:divBdr>
                        <w:top w:val="none" w:sz="0" w:space="0" w:color="auto"/>
                        <w:left w:val="none" w:sz="0" w:space="0" w:color="auto"/>
                        <w:bottom w:val="none" w:sz="0" w:space="0" w:color="auto"/>
                        <w:right w:val="none" w:sz="0" w:space="0" w:color="auto"/>
                      </w:divBdr>
                    </w:div>
                  </w:divsChild>
                </w:div>
                <w:div w:id="1863278518">
                  <w:marLeft w:val="0"/>
                  <w:marRight w:val="0"/>
                  <w:marTop w:val="0"/>
                  <w:marBottom w:val="0"/>
                  <w:divBdr>
                    <w:top w:val="none" w:sz="0" w:space="0" w:color="auto"/>
                    <w:left w:val="none" w:sz="0" w:space="0" w:color="auto"/>
                    <w:bottom w:val="none" w:sz="0" w:space="0" w:color="auto"/>
                    <w:right w:val="none" w:sz="0" w:space="0" w:color="auto"/>
                  </w:divBdr>
                  <w:divsChild>
                    <w:div w:id="933896511">
                      <w:marLeft w:val="0"/>
                      <w:marRight w:val="0"/>
                      <w:marTop w:val="0"/>
                      <w:marBottom w:val="0"/>
                      <w:divBdr>
                        <w:top w:val="none" w:sz="0" w:space="0" w:color="auto"/>
                        <w:left w:val="none" w:sz="0" w:space="0" w:color="auto"/>
                        <w:bottom w:val="none" w:sz="0" w:space="0" w:color="auto"/>
                        <w:right w:val="none" w:sz="0" w:space="0" w:color="auto"/>
                      </w:divBdr>
                    </w:div>
                  </w:divsChild>
                </w:div>
                <w:div w:id="200283875">
                  <w:marLeft w:val="0"/>
                  <w:marRight w:val="0"/>
                  <w:marTop w:val="0"/>
                  <w:marBottom w:val="0"/>
                  <w:divBdr>
                    <w:top w:val="none" w:sz="0" w:space="0" w:color="auto"/>
                    <w:left w:val="none" w:sz="0" w:space="0" w:color="auto"/>
                    <w:bottom w:val="none" w:sz="0" w:space="0" w:color="auto"/>
                    <w:right w:val="none" w:sz="0" w:space="0" w:color="auto"/>
                  </w:divBdr>
                  <w:divsChild>
                    <w:div w:id="2049067697">
                      <w:marLeft w:val="0"/>
                      <w:marRight w:val="0"/>
                      <w:marTop w:val="0"/>
                      <w:marBottom w:val="0"/>
                      <w:divBdr>
                        <w:top w:val="none" w:sz="0" w:space="0" w:color="auto"/>
                        <w:left w:val="none" w:sz="0" w:space="0" w:color="auto"/>
                        <w:bottom w:val="none" w:sz="0" w:space="0" w:color="auto"/>
                        <w:right w:val="none" w:sz="0" w:space="0" w:color="auto"/>
                      </w:divBdr>
                    </w:div>
                  </w:divsChild>
                </w:div>
                <w:div w:id="1868828401">
                  <w:marLeft w:val="0"/>
                  <w:marRight w:val="0"/>
                  <w:marTop w:val="0"/>
                  <w:marBottom w:val="0"/>
                  <w:divBdr>
                    <w:top w:val="none" w:sz="0" w:space="0" w:color="auto"/>
                    <w:left w:val="none" w:sz="0" w:space="0" w:color="auto"/>
                    <w:bottom w:val="none" w:sz="0" w:space="0" w:color="auto"/>
                    <w:right w:val="none" w:sz="0" w:space="0" w:color="auto"/>
                  </w:divBdr>
                  <w:divsChild>
                    <w:div w:id="573050870">
                      <w:marLeft w:val="0"/>
                      <w:marRight w:val="0"/>
                      <w:marTop w:val="0"/>
                      <w:marBottom w:val="0"/>
                      <w:divBdr>
                        <w:top w:val="none" w:sz="0" w:space="0" w:color="auto"/>
                        <w:left w:val="none" w:sz="0" w:space="0" w:color="auto"/>
                        <w:bottom w:val="none" w:sz="0" w:space="0" w:color="auto"/>
                        <w:right w:val="none" w:sz="0" w:space="0" w:color="auto"/>
                      </w:divBdr>
                    </w:div>
                  </w:divsChild>
                </w:div>
                <w:div w:id="272641100">
                  <w:marLeft w:val="0"/>
                  <w:marRight w:val="0"/>
                  <w:marTop w:val="0"/>
                  <w:marBottom w:val="0"/>
                  <w:divBdr>
                    <w:top w:val="none" w:sz="0" w:space="0" w:color="auto"/>
                    <w:left w:val="none" w:sz="0" w:space="0" w:color="auto"/>
                    <w:bottom w:val="none" w:sz="0" w:space="0" w:color="auto"/>
                    <w:right w:val="none" w:sz="0" w:space="0" w:color="auto"/>
                  </w:divBdr>
                  <w:divsChild>
                    <w:div w:id="1081021145">
                      <w:marLeft w:val="0"/>
                      <w:marRight w:val="0"/>
                      <w:marTop w:val="0"/>
                      <w:marBottom w:val="0"/>
                      <w:divBdr>
                        <w:top w:val="none" w:sz="0" w:space="0" w:color="auto"/>
                        <w:left w:val="none" w:sz="0" w:space="0" w:color="auto"/>
                        <w:bottom w:val="none" w:sz="0" w:space="0" w:color="auto"/>
                        <w:right w:val="none" w:sz="0" w:space="0" w:color="auto"/>
                      </w:divBdr>
                    </w:div>
                  </w:divsChild>
                </w:div>
                <w:div w:id="388501953">
                  <w:marLeft w:val="0"/>
                  <w:marRight w:val="0"/>
                  <w:marTop w:val="0"/>
                  <w:marBottom w:val="0"/>
                  <w:divBdr>
                    <w:top w:val="none" w:sz="0" w:space="0" w:color="auto"/>
                    <w:left w:val="none" w:sz="0" w:space="0" w:color="auto"/>
                    <w:bottom w:val="none" w:sz="0" w:space="0" w:color="auto"/>
                    <w:right w:val="none" w:sz="0" w:space="0" w:color="auto"/>
                  </w:divBdr>
                  <w:divsChild>
                    <w:div w:id="2028675011">
                      <w:marLeft w:val="0"/>
                      <w:marRight w:val="0"/>
                      <w:marTop w:val="0"/>
                      <w:marBottom w:val="0"/>
                      <w:divBdr>
                        <w:top w:val="none" w:sz="0" w:space="0" w:color="auto"/>
                        <w:left w:val="none" w:sz="0" w:space="0" w:color="auto"/>
                        <w:bottom w:val="none" w:sz="0" w:space="0" w:color="auto"/>
                        <w:right w:val="none" w:sz="0" w:space="0" w:color="auto"/>
                      </w:divBdr>
                    </w:div>
                  </w:divsChild>
                </w:div>
                <w:div w:id="613632076">
                  <w:marLeft w:val="0"/>
                  <w:marRight w:val="0"/>
                  <w:marTop w:val="0"/>
                  <w:marBottom w:val="0"/>
                  <w:divBdr>
                    <w:top w:val="none" w:sz="0" w:space="0" w:color="auto"/>
                    <w:left w:val="none" w:sz="0" w:space="0" w:color="auto"/>
                    <w:bottom w:val="none" w:sz="0" w:space="0" w:color="auto"/>
                    <w:right w:val="none" w:sz="0" w:space="0" w:color="auto"/>
                  </w:divBdr>
                  <w:divsChild>
                    <w:div w:id="510072374">
                      <w:marLeft w:val="0"/>
                      <w:marRight w:val="0"/>
                      <w:marTop w:val="0"/>
                      <w:marBottom w:val="0"/>
                      <w:divBdr>
                        <w:top w:val="none" w:sz="0" w:space="0" w:color="auto"/>
                        <w:left w:val="none" w:sz="0" w:space="0" w:color="auto"/>
                        <w:bottom w:val="none" w:sz="0" w:space="0" w:color="auto"/>
                        <w:right w:val="none" w:sz="0" w:space="0" w:color="auto"/>
                      </w:divBdr>
                    </w:div>
                  </w:divsChild>
                </w:div>
                <w:div w:id="859661290">
                  <w:marLeft w:val="0"/>
                  <w:marRight w:val="0"/>
                  <w:marTop w:val="0"/>
                  <w:marBottom w:val="0"/>
                  <w:divBdr>
                    <w:top w:val="none" w:sz="0" w:space="0" w:color="auto"/>
                    <w:left w:val="none" w:sz="0" w:space="0" w:color="auto"/>
                    <w:bottom w:val="none" w:sz="0" w:space="0" w:color="auto"/>
                    <w:right w:val="none" w:sz="0" w:space="0" w:color="auto"/>
                  </w:divBdr>
                  <w:divsChild>
                    <w:div w:id="964893095">
                      <w:marLeft w:val="0"/>
                      <w:marRight w:val="0"/>
                      <w:marTop w:val="0"/>
                      <w:marBottom w:val="0"/>
                      <w:divBdr>
                        <w:top w:val="none" w:sz="0" w:space="0" w:color="auto"/>
                        <w:left w:val="none" w:sz="0" w:space="0" w:color="auto"/>
                        <w:bottom w:val="none" w:sz="0" w:space="0" w:color="auto"/>
                        <w:right w:val="none" w:sz="0" w:space="0" w:color="auto"/>
                      </w:divBdr>
                    </w:div>
                  </w:divsChild>
                </w:div>
                <w:div w:id="1514611012">
                  <w:marLeft w:val="0"/>
                  <w:marRight w:val="0"/>
                  <w:marTop w:val="0"/>
                  <w:marBottom w:val="0"/>
                  <w:divBdr>
                    <w:top w:val="none" w:sz="0" w:space="0" w:color="auto"/>
                    <w:left w:val="none" w:sz="0" w:space="0" w:color="auto"/>
                    <w:bottom w:val="none" w:sz="0" w:space="0" w:color="auto"/>
                    <w:right w:val="none" w:sz="0" w:space="0" w:color="auto"/>
                  </w:divBdr>
                  <w:divsChild>
                    <w:div w:id="998925565">
                      <w:marLeft w:val="0"/>
                      <w:marRight w:val="0"/>
                      <w:marTop w:val="0"/>
                      <w:marBottom w:val="0"/>
                      <w:divBdr>
                        <w:top w:val="none" w:sz="0" w:space="0" w:color="auto"/>
                        <w:left w:val="none" w:sz="0" w:space="0" w:color="auto"/>
                        <w:bottom w:val="none" w:sz="0" w:space="0" w:color="auto"/>
                        <w:right w:val="none" w:sz="0" w:space="0" w:color="auto"/>
                      </w:divBdr>
                    </w:div>
                  </w:divsChild>
                </w:div>
                <w:div w:id="1823690823">
                  <w:marLeft w:val="0"/>
                  <w:marRight w:val="0"/>
                  <w:marTop w:val="0"/>
                  <w:marBottom w:val="0"/>
                  <w:divBdr>
                    <w:top w:val="none" w:sz="0" w:space="0" w:color="auto"/>
                    <w:left w:val="none" w:sz="0" w:space="0" w:color="auto"/>
                    <w:bottom w:val="none" w:sz="0" w:space="0" w:color="auto"/>
                    <w:right w:val="none" w:sz="0" w:space="0" w:color="auto"/>
                  </w:divBdr>
                  <w:divsChild>
                    <w:div w:id="1075054585">
                      <w:marLeft w:val="0"/>
                      <w:marRight w:val="0"/>
                      <w:marTop w:val="0"/>
                      <w:marBottom w:val="0"/>
                      <w:divBdr>
                        <w:top w:val="none" w:sz="0" w:space="0" w:color="auto"/>
                        <w:left w:val="none" w:sz="0" w:space="0" w:color="auto"/>
                        <w:bottom w:val="none" w:sz="0" w:space="0" w:color="auto"/>
                        <w:right w:val="none" w:sz="0" w:space="0" w:color="auto"/>
                      </w:divBdr>
                    </w:div>
                  </w:divsChild>
                </w:div>
                <w:div w:id="588541105">
                  <w:marLeft w:val="0"/>
                  <w:marRight w:val="0"/>
                  <w:marTop w:val="0"/>
                  <w:marBottom w:val="0"/>
                  <w:divBdr>
                    <w:top w:val="none" w:sz="0" w:space="0" w:color="auto"/>
                    <w:left w:val="none" w:sz="0" w:space="0" w:color="auto"/>
                    <w:bottom w:val="none" w:sz="0" w:space="0" w:color="auto"/>
                    <w:right w:val="none" w:sz="0" w:space="0" w:color="auto"/>
                  </w:divBdr>
                  <w:divsChild>
                    <w:div w:id="1559827628">
                      <w:marLeft w:val="0"/>
                      <w:marRight w:val="0"/>
                      <w:marTop w:val="0"/>
                      <w:marBottom w:val="0"/>
                      <w:divBdr>
                        <w:top w:val="none" w:sz="0" w:space="0" w:color="auto"/>
                        <w:left w:val="none" w:sz="0" w:space="0" w:color="auto"/>
                        <w:bottom w:val="none" w:sz="0" w:space="0" w:color="auto"/>
                        <w:right w:val="none" w:sz="0" w:space="0" w:color="auto"/>
                      </w:divBdr>
                    </w:div>
                  </w:divsChild>
                </w:div>
                <w:div w:id="95487783">
                  <w:marLeft w:val="0"/>
                  <w:marRight w:val="0"/>
                  <w:marTop w:val="0"/>
                  <w:marBottom w:val="0"/>
                  <w:divBdr>
                    <w:top w:val="none" w:sz="0" w:space="0" w:color="auto"/>
                    <w:left w:val="none" w:sz="0" w:space="0" w:color="auto"/>
                    <w:bottom w:val="none" w:sz="0" w:space="0" w:color="auto"/>
                    <w:right w:val="none" w:sz="0" w:space="0" w:color="auto"/>
                  </w:divBdr>
                  <w:divsChild>
                    <w:div w:id="2069499445">
                      <w:marLeft w:val="0"/>
                      <w:marRight w:val="0"/>
                      <w:marTop w:val="0"/>
                      <w:marBottom w:val="0"/>
                      <w:divBdr>
                        <w:top w:val="none" w:sz="0" w:space="0" w:color="auto"/>
                        <w:left w:val="none" w:sz="0" w:space="0" w:color="auto"/>
                        <w:bottom w:val="none" w:sz="0" w:space="0" w:color="auto"/>
                        <w:right w:val="none" w:sz="0" w:space="0" w:color="auto"/>
                      </w:divBdr>
                    </w:div>
                  </w:divsChild>
                </w:div>
                <w:div w:id="721560828">
                  <w:marLeft w:val="0"/>
                  <w:marRight w:val="0"/>
                  <w:marTop w:val="0"/>
                  <w:marBottom w:val="0"/>
                  <w:divBdr>
                    <w:top w:val="none" w:sz="0" w:space="0" w:color="auto"/>
                    <w:left w:val="none" w:sz="0" w:space="0" w:color="auto"/>
                    <w:bottom w:val="none" w:sz="0" w:space="0" w:color="auto"/>
                    <w:right w:val="none" w:sz="0" w:space="0" w:color="auto"/>
                  </w:divBdr>
                  <w:divsChild>
                    <w:div w:id="1533690225">
                      <w:marLeft w:val="0"/>
                      <w:marRight w:val="0"/>
                      <w:marTop w:val="0"/>
                      <w:marBottom w:val="0"/>
                      <w:divBdr>
                        <w:top w:val="none" w:sz="0" w:space="0" w:color="auto"/>
                        <w:left w:val="none" w:sz="0" w:space="0" w:color="auto"/>
                        <w:bottom w:val="none" w:sz="0" w:space="0" w:color="auto"/>
                        <w:right w:val="none" w:sz="0" w:space="0" w:color="auto"/>
                      </w:divBdr>
                    </w:div>
                  </w:divsChild>
                </w:div>
                <w:div w:id="1456875335">
                  <w:marLeft w:val="0"/>
                  <w:marRight w:val="0"/>
                  <w:marTop w:val="0"/>
                  <w:marBottom w:val="0"/>
                  <w:divBdr>
                    <w:top w:val="none" w:sz="0" w:space="0" w:color="auto"/>
                    <w:left w:val="none" w:sz="0" w:space="0" w:color="auto"/>
                    <w:bottom w:val="none" w:sz="0" w:space="0" w:color="auto"/>
                    <w:right w:val="none" w:sz="0" w:space="0" w:color="auto"/>
                  </w:divBdr>
                  <w:divsChild>
                    <w:div w:id="2088919639">
                      <w:marLeft w:val="0"/>
                      <w:marRight w:val="0"/>
                      <w:marTop w:val="0"/>
                      <w:marBottom w:val="0"/>
                      <w:divBdr>
                        <w:top w:val="none" w:sz="0" w:space="0" w:color="auto"/>
                        <w:left w:val="none" w:sz="0" w:space="0" w:color="auto"/>
                        <w:bottom w:val="none" w:sz="0" w:space="0" w:color="auto"/>
                        <w:right w:val="none" w:sz="0" w:space="0" w:color="auto"/>
                      </w:divBdr>
                    </w:div>
                  </w:divsChild>
                </w:div>
                <w:div w:id="1875381643">
                  <w:marLeft w:val="0"/>
                  <w:marRight w:val="0"/>
                  <w:marTop w:val="0"/>
                  <w:marBottom w:val="0"/>
                  <w:divBdr>
                    <w:top w:val="none" w:sz="0" w:space="0" w:color="auto"/>
                    <w:left w:val="none" w:sz="0" w:space="0" w:color="auto"/>
                    <w:bottom w:val="none" w:sz="0" w:space="0" w:color="auto"/>
                    <w:right w:val="none" w:sz="0" w:space="0" w:color="auto"/>
                  </w:divBdr>
                  <w:divsChild>
                    <w:div w:id="1441490474">
                      <w:marLeft w:val="0"/>
                      <w:marRight w:val="0"/>
                      <w:marTop w:val="0"/>
                      <w:marBottom w:val="0"/>
                      <w:divBdr>
                        <w:top w:val="none" w:sz="0" w:space="0" w:color="auto"/>
                        <w:left w:val="none" w:sz="0" w:space="0" w:color="auto"/>
                        <w:bottom w:val="none" w:sz="0" w:space="0" w:color="auto"/>
                        <w:right w:val="none" w:sz="0" w:space="0" w:color="auto"/>
                      </w:divBdr>
                    </w:div>
                  </w:divsChild>
                </w:div>
                <w:div w:id="221671864">
                  <w:marLeft w:val="0"/>
                  <w:marRight w:val="0"/>
                  <w:marTop w:val="0"/>
                  <w:marBottom w:val="0"/>
                  <w:divBdr>
                    <w:top w:val="none" w:sz="0" w:space="0" w:color="auto"/>
                    <w:left w:val="none" w:sz="0" w:space="0" w:color="auto"/>
                    <w:bottom w:val="none" w:sz="0" w:space="0" w:color="auto"/>
                    <w:right w:val="none" w:sz="0" w:space="0" w:color="auto"/>
                  </w:divBdr>
                  <w:divsChild>
                    <w:div w:id="226037107">
                      <w:marLeft w:val="0"/>
                      <w:marRight w:val="0"/>
                      <w:marTop w:val="0"/>
                      <w:marBottom w:val="0"/>
                      <w:divBdr>
                        <w:top w:val="none" w:sz="0" w:space="0" w:color="auto"/>
                        <w:left w:val="none" w:sz="0" w:space="0" w:color="auto"/>
                        <w:bottom w:val="none" w:sz="0" w:space="0" w:color="auto"/>
                        <w:right w:val="none" w:sz="0" w:space="0" w:color="auto"/>
                      </w:divBdr>
                    </w:div>
                  </w:divsChild>
                </w:div>
                <w:div w:id="1574311800">
                  <w:marLeft w:val="0"/>
                  <w:marRight w:val="0"/>
                  <w:marTop w:val="0"/>
                  <w:marBottom w:val="0"/>
                  <w:divBdr>
                    <w:top w:val="none" w:sz="0" w:space="0" w:color="auto"/>
                    <w:left w:val="none" w:sz="0" w:space="0" w:color="auto"/>
                    <w:bottom w:val="none" w:sz="0" w:space="0" w:color="auto"/>
                    <w:right w:val="none" w:sz="0" w:space="0" w:color="auto"/>
                  </w:divBdr>
                  <w:divsChild>
                    <w:div w:id="992874906">
                      <w:marLeft w:val="0"/>
                      <w:marRight w:val="0"/>
                      <w:marTop w:val="0"/>
                      <w:marBottom w:val="0"/>
                      <w:divBdr>
                        <w:top w:val="none" w:sz="0" w:space="0" w:color="auto"/>
                        <w:left w:val="none" w:sz="0" w:space="0" w:color="auto"/>
                        <w:bottom w:val="none" w:sz="0" w:space="0" w:color="auto"/>
                        <w:right w:val="none" w:sz="0" w:space="0" w:color="auto"/>
                      </w:divBdr>
                    </w:div>
                  </w:divsChild>
                </w:div>
                <w:div w:id="1671710917">
                  <w:marLeft w:val="0"/>
                  <w:marRight w:val="0"/>
                  <w:marTop w:val="0"/>
                  <w:marBottom w:val="0"/>
                  <w:divBdr>
                    <w:top w:val="none" w:sz="0" w:space="0" w:color="auto"/>
                    <w:left w:val="none" w:sz="0" w:space="0" w:color="auto"/>
                    <w:bottom w:val="none" w:sz="0" w:space="0" w:color="auto"/>
                    <w:right w:val="none" w:sz="0" w:space="0" w:color="auto"/>
                  </w:divBdr>
                  <w:divsChild>
                    <w:div w:id="1442607495">
                      <w:marLeft w:val="0"/>
                      <w:marRight w:val="0"/>
                      <w:marTop w:val="0"/>
                      <w:marBottom w:val="0"/>
                      <w:divBdr>
                        <w:top w:val="none" w:sz="0" w:space="0" w:color="auto"/>
                        <w:left w:val="none" w:sz="0" w:space="0" w:color="auto"/>
                        <w:bottom w:val="none" w:sz="0" w:space="0" w:color="auto"/>
                        <w:right w:val="none" w:sz="0" w:space="0" w:color="auto"/>
                      </w:divBdr>
                    </w:div>
                  </w:divsChild>
                </w:div>
                <w:div w:id="1361475322">
                  <w:marLeft w:val="0"/>
                  <w:marRight w:val="0"/>
                  <w:marTop w:val="0"/>
                  <w:marBottom w:val="0"/>
                  <w:divBdr>
                    <w:top w:val="none" w:sz="0" w:space="0" w:color="auto"/>
                    <w:left w:val="none" w:sz="0" w:space="0" w:color="auto"/>
                    <w:bottom w:val="none" w:sz="0" w:space="0" w:color="auto"/>
                    <w:right w:val="none" w:sz="0" w:space="0" w:color="auto"/>
                  </w:divBdr>
                  <w:divsChild>
                    <w:div w:id="1229921838">
                      <w:marLeft w:val="0"/>
                      <w:marRight w:val="0"/>
                      <w:marTop w:val="0"/>
                      <w:marBottom w:val="0"/>
                      <w:divBdr>
                        <w:top w:val="none" w:sz="0" w:space="0" w:color="auto"/>
                        <w:left w:val="none" w:sz="0" w:space="0" w:color="auto"/>
                        <w:bottom w:val="none" w:sz="0" w:space="0" w:color="auto"/>
                        <w:right w:val="none" w:sz="0" w:space="0" w:color="auto"/>
                      </w:divBdr>
                    </w:div>
                  </w:divsChild>
                </w:div>
                <w:div w:id="1915237607">
                  <w:marLeft w:val="0"/>
                  <w:marRight w:val="0"/>
                  <w:marTop w:val="0"/>
                  <w:marBottom w:val="0"/>
                  <w:divBdr>
                    <w:top w:val="none" w:sz="0" w:space="0" w:color="auto"/>
                    <w:left w:val="none" w:sz="0" w:space="0" w:color="auto"/>
                    <w:bottom w:val="none" w:sz="0" w:space="0" w:color="auto"/>
                    <w:right w:val="none" w:sz="0" w:space="0" w:color="auto"/>
                  </w:divBdr>
                  <w:divsChild>
                    <w:div w:id="254019714">
                      <w:marLeft w:val="0"/>
                      <w:marRight w:val="0"/>
                      <w:marTop w:val="0"/>
                      <w:marBottom w:val="0"/>
                      <w:divBdr>
                        <w:top w:val="none" w:sz="0" w:space="0" w:color="auto"/>
                        <w:left w:val="none" w:sz="0" w:space="0" w:color="auto"/>
                        <w:bottom w:val="none" w:sz="0" w:space="0" w:color="auto"/>
                        <w:right w:val="none" w:sz="0" w:space="0" w:color="auto"/>
                      </w:divBdr>
                    </w:div>
                  </w:divsChild>
                </w:div>
                <w:div w:id="450713311">
                  <w:marLeft w:val="0"/>
                  <w:marRight w:val="0"/>
                  <w:marTop w:val="0"/>
                  <w:marBottom w:val="0"/>
                  <w:divBdr>
                    <w:top w:val="none" w:sz="0" w:space="0" w:color="auto"/>
                    <w:left w:val="none" w:sz="0" w:space="0" w:color="auto"/>
                    <w:bottom w:val="none" w:sz="0" w:space="0" w:color="auto"/>
                    <w:right w:val="none" w:sz="0" w:space="0" w:color="auto"/>
                  </w:divBdr>
                  <w:divsChild>
                    <w:div w:id="667712755">
                      <w:marLeft w:val="0"/>
                      <w:marRight w:val="0"/>
                      <w:marTop w:val="0"/>
                      <w:marBottom w:val="0"/>
                      <w:divBdr>
                        <w:top w:val="none" w:sz="0" w:space="0" w:color="auto"/>
                        <w:left w:val="none" w:sz="0" w:space="0" w:color="auto"/>
                        <w:bottom w:val="none" w:sz="0" w:space="0" w:color="auto"/>
                        <w:right w:val="none" w:sz="0" w:space="0" w:color="auto"/>
                      </w:divBdr>
                    </w:div>
                  </w:divsChild>
                </w:div>
                <w:div w:id="37821886">
                  <w:marLeft w:val="0"/>
                  <w:marRight w:val="0"/>
                  <w:marTop w:val="0"/>
                  <w:marBottom w:val="0"/>
                  <w:divBdr>
                    <w:top w:val="none" w:sz="0" w:space="0" w:color="auto"/>
                    <w:left w:val="none" w:sz="0" w:space="0" w:color="auto"/>
                    <w:bottom w:val="none" w:sz="0" w:space="0" w:color="auto"/>
                    <w:right w:val="none" w:sz="0" w:space="0" w:color="auto"/>
                  </w:divBdr>
                  <w:divsChild>
                    <w:div w:id="1141775786">
                      <w:marLeft w:val="0"/>
                      <w:marRight w:val="0"/>
                      <w:marTop w:val="0"/>
                      <w:marBottom w:val="0"/>
                      <w:divBdr>
                        <w:top w:val="none" w:sz="0" w:space="0" w:color="auto"/>
                        <w:left w:val="none" w:sz="0" w:space="0" w:color="auto"/>
                        <w:bottom w:val="none" w:sz="0" w:space="0" w:color="auto"/>
                        <w:right w:val="none" w:sz="0" w:space="0" w:color="auto"/>
                      </w:divBdr>
                    </w:div>
                  </w:divsChild>
                </w:div>
                <w:div w:id="558786064">
                  <w:marLeft w:val="0"/>
                  <w:marRight w:val="0"/>
                  <w:marTop w:val="0"/>
                  <w:marBottom w:val="0"/>
                  <w:divBdr>
                    <w:top w:val="none" w:sz="0" w:space="0" w:color="auto"/>
                    <w:left w:val="none" w:sz="0" w:space="0" w:color="auto"/>
                    <w:bottom w:val="none" w:sz="0" w:space="0" w:color="auto"/>
                    <w:right w:val="none" w:sz="0" w:space="0" w:color="auto"/>
                  </w:divBdr>
                  <w:divsChild>
                    <w:div w:id="269243696">
                      <w:marLeft w:val="0"/>
                      <w:marRight w:val="0"/>
                      <w:marTop w:val="0"/>
                      <w:marBottom w:val="0"/>
                      <w:divBdr>
                        <w:top w:val="none" w:sz="0" w:space="0" w:color="auto"/>
                        <w:left w:val="none" w:sz="0" w:space="0" w:color="auto"/>
                        <w:bottom w:val="none" w:sz="0" w:space="0" w:color="auto"/>
                        <w:right w:val="none" w:sz="0" w:space="0" w:color="auto"/>
                      </w:divBdr>
                    </w:div>
                  </w:divsChild>
                </w:div>
                <w:div w:id="1122529566">
                  <w:marLeft w:val="0"/>
                  <w:marRight w:val="0"/>
                  <w:marTop w:val="0"/>
                  <w:marBottom w:val="0"/>
                  <w:divBdr>
                    <w:top w:val="none" w:sz="0" w:space="0" w:color="auto"/>
                    <w:left w:val="none" w:sz="0" w:space="0" w:color="auto"/>
                    <w:bottom w:val="none" w:sz="0" w:space="0" w:color="auto"/>
                    <w:right w:val="none" w:sz="0" w:space="0" w:color="auto"/>
                  </w:divBdr>
                  <w:divsChild>
                    <w:div w:id="672221888">
                      <w:marLeft w:val="0"/>
                      <w:marRight w:val="0"/>
                      <w:marTop w:val="0"/>
                      <w:marBottom w:val="0"/>
                      <w:divBdr>
                        <w:top w:val="none" w:sz="0" w:space="0" w:color="auto"/>
                        <w:left w:val="none" w:sz="0" w:space="0" w:color="auto"/>
                        <w:bottom w:val="none" w:sz="0" w:space="0" w:color="auto"/>
                        <w:right w:val="none" w:sz="0" w:space="0" w:color="auto"/>
                      </w:divBdr>
                    </w:div>
                  </w:divsChild>
                </w:div>
                <w:div w:id="1692607848">
                  <w:marLeft w:val="0"/>
                  <w:marRight w:val="0"/>
                  <w:marTop w:val="0"/>
                  <w:marBottom w:val="0"/>
                  <w:divBdr>
                    <w:top w:val="none" w:sz="0" w:space="0" w:color="auto"/>
                    <w:left w:val="none" w:sz="0" w:space="0" w:color="auto"/>
                    <w:bottom w:val="none" w:sz="0" w:space="0" w:color="auto"/>
                    <w:right w:val="none" w:sz="0" w:space="0" w:color="auto"/>
                  </w:divBdr>
                  <w:divsChild>
                    <w:div w:id="937106687">
                      <w:marLeft w:val="0"/>
                      <w:marRight w:val="0"/>
                      <w:marTop w:val="0"/>
                      <w:marBottom w:val="0"/>
                      <w:divBdr>
                        <w:top w:val="none" w:sz="0" w:space="0" w:color="auto"/>
                        <w:left w:val="none" w:sz="0" w:space="0" w:color="auto"/>
                        <w:bottom w:val="none" w:sz="0" w:space="0" w:color="auto"/>
                        <w:right w:val="none" w:sz="0" w:space="0" w:color="auto"/>
                      </w:divBdr>
                    </w:div>
                  </w:divsChild>
                </w:div>
                <w:div w:id="1921911943">
                  <w:marLeft w:val="0"/>
                  <w:marRight w:val="0"/>
                  <w:marTop w:val="0"/>
                  <w:marBottom w:val="0"/>
                  <w:divBdr>
                    <w:top w:val="none" w:sz="0" w:space="0" w:color="auto"/>
                    <w:left w:val="none" w:sz="0" w:space="0" w:color="auto"/>
                    <w:bottom w:val="none" w:sz="0" w:space="0" w:color="auto"/>
                    <w:right w:val="none" w:sz="0" w:space="0" w:color="auto"/>
                  </w:divBdr>
                  <w:divsChild>
                    <w:div w:id="623923859">
                      <w:marLeft w:val="0"/>
                      <w:marRight w:val="0"/>
                      <w:marTop w:val="0"/>
                      <w:marBottom w:val="0"/>
                      <w:divBdr>
                        <w:top w:val="none" w:sz="0" w:space="0" w:color="auto"/>
                        <w:left w:val="none" w:sz="0" w:space="0" w:color="auto"/>
                        <w:bottom w:val="none" w:sz="0" w:space="0" w:color="auto"/>
                        <w:right w:val="none" w:sz="0" w:space="0" w:color="auto"/>
                      </w:divBdr>
                    </w:div>
                  </w:divsChild>
                </w:div>
                <w:div w:id="1126387955">
                  <w:marLeft w:val="0"/>
                  <w:marRight w:val="0"/>
                  <w:marTop w:val="0"/>
                  <w:marBottom w:val="0"/>
                  <w:divBdr>
                    <w:top w:val="none" w:sz="0" w:space="0" w:color="auto"/>
                    <w:left w:val="none" w:sz="0" w:space="0" w:color="auto"/>
                    <w:bottom w:val="none" w:sz="0" w:space="0" w:color="auto"/>
                    <w:right w:val="none" w:sz="0" w:space="0" w:color="auto"/>
                  </w:divBdr>
                  <w:divsChild>
                    <w:div w:id="588585614">
                      <w:marLeft w:val="0"/>
                      <w:marRight w:val="0"/>
                      <w:marTop w:val="0"/>
                      <w:marBottom w:val="0"/>
                      <w:divBdr>
                        <w:top w:val="none" w:sz="0" w:space="0" w:color="auto"/>
                        <w:left w:val="none" w:sz="0" w:space="0" w:color="auto"/>
                        <w:bottom w:val="none" w:sz="0" w:space="0" w:color="auto"/>
                        <w:right w:val="none" w:sz="0" w:space="0" w:color="auto"/>
                      </w:divBdr>
                    </w:div>
                  </w:divsChild>
                </w:div>
                <w:div w:id="1548179856">
                  <w:marLeft w:val="0"/>
                  <w:marRight w:val="0"/>
                  <w:marTop w:val="0"/>
                  <w:marBottom w:val="0"/>
                  <w:divBdr>
                    <w:top w:val="none" w:sz="0" w:space="0" w:color="auto"/>
                    <w:left w:val="none" w:sz="0" w:space="0" w:color="auto"/>
                    <w:bottom w:val="none" w:sz="0" w:space="0" w:color="auto"/>
                    <w:right w:val="none" w:sz="0" w:space="0" w:color="auto"/>
                  </w:divBdr>
                  <w:divsChild>
                    <w:div w:id="276714918">
                      <w:marLeft w:val="0"/>
                      <w:marRight w:val="0"/>
                      <w:marTop w:val="0"/>
                      <w:marBottom w:val="0"/>
                      <w:divBdr>
                        <w:top w:val="none" w:sz="0" w:space="0" w:color="auto"/>
                        <w:left w:val="none" w:sz="0" w:space="0" w:color="auto"/>
                        <w:bottom w:val="none" w:sz="0" w:space="0" w:color="auto"/>
                        <w:right w:val="none" w:sz="0" w:space="0" w:color="auto"/>
                      </w:divBdr>
                    </w:div>
                  </w:divsChild>
                </w:div>
                <w:div w:id="277837383">
                  <w:marLeft w:val="0"/>
                  <w:marRight w:val="0"/>
                  <w:marTop w:val="0"/>
                  <w:marBottom w:val="0"/>
                  <w:divBdr>
                    <w:top w:val="none" w:sz="0" w:space="0" w:color="auto"/>
                    <w:left w:val="none" w:sz="0" w:space="0" w:color="auto"/>
                    <w:bottom w:val="none" w:sz="0" w:space="0" w:color="auto"/>
                    <w:right w:val="none" w:sz="0" w:space="0" w:color="auto"/>
                  </w:divBdr>
                  <w:divsChild>
                    <w:div w:id="2079593160">
                      <w:marLeft w:val="0"/>
                      <w:marRight w:val="0"/>
                      <w:marTop w:val="0"/>
                      <w:marBottom w:val="0"/>
                      <w:divBdr>
                        <w:top w:val="none" w:sz="0" w:space="0" w:color="auto"/>
                        <w:left w:val="none" w:sz="0" w:space="0" w:color="auto"/>
                        <w:bottom w:val="none" w:sz="0" w:space="0" w:color="auto"/>
                        <w:right w:val="none" w:sz="0" w:space="0" w:color="auto"/>
                      </w:divBdr>
                    </w:div>
                  </w:divsChild>
                </w:div>
                <w:div w:id="1866139112">
                  <w:marLeft w:val="0"/>
                  <w:marRight w:val="0"/>
                  <w:marTop w:val="0"/>
                  <w:marBottom w:val="0"/>
                  <w:divBdr>
                    <w:top w:val="none" w:sz="0" w:space="0" w:color="auto"/>
                    <w:left w:val="none" w:sz="0" w:space="0" w:color="auto"/>
                    <w:bottom w:val="none" w:sz="0" w:space="0" w:color="auto"/>
                    <w:right w:val="none" w:sz="0" w:space="0" w:color="auto"/>
                  </w:divBdr>
                  <w:divsChild>
                    <w:div w:id="481239946">
                      <w:marLeft w:val="0"/>
                      <w:marRight w:val="0"/>
                      <w:marTop w:val="0"/>
                      <w:marBottom w:val="0"/>
                      <w:divBdr>
                        <w:top w:val="none" w:sz="0" w:space="0" w:color="auto"/>
                        <w:left w:val="none" w:sz="0" w:space="0" w:color="auto"/>
                        <w:bottom w:val="none" w:sz="0" w:space="0" w:color="auto"/>
                        <w:right w:val="none" w:sz="0" w:space="0" w:color="auto"/>
                      </w:divBdr>
                    </w:div>
                  </w:divsChild>
                </w:div>
                <w:div w:id="638611164">
                  <w:marLeft w:val="0"/>
                  <w:marRight w:val="0"/>
                  <w:marTop w:val="0"/>
                  <w:marBottom w:val="0"/>
                  <w:divBdr>
                    <w:top w:val="none" w:sz="0" w:space="0" w:color="auto"/>
                    <w:left w:val="none" w:sz="0" w:space="0" w:color="auto"/>
                    <w:bottom w:val="none" w:sz="0" w:space="0" w:color="auto"/>
                    <w:right w:val="none" w:sz="0" w:space="0" w:color="auto"/>
                  </w:divBdr>
                  <w:divsChild>
                    <w:div w:id="430662667">
                      <w:marLeft w:val="0"/>
                      <w:marRight w:val="0"/>
                      <w:marTop w:val="0"/>
                      <w:marBottom w:val="0"/>
                      <w:divBdr>
                        <w:top w:val="none" w:sz="0" w:space="0" w:color="auto"/>
                        <w:left w:val="none" w:sz="0" w:space="0" w:color="auto"/>
                        <w:bottom w:val="none" w:sz="0" w:space="0" w:color="auto"/>
                        <w:right w:val="none" w:sz="0" w:space="0" w:color="auto"/>
                      </w:divBdr>
                    </w:div>
                  </w:divsChild>
                </w:div>
                <w:div w:id="795758742">
                  <w:marLeft w:val="0"/>
                  <w:marRight w:val="0"/>
                  <w:marTop w:val="0"/>
                  <w:marBottom w:val="0"/>
                  <w:divBdr>
                    <w:top w:val="none" w:sz="0" w:space="0" w:color="auto"/>
                    <w:left w:val="none" w:sz="0" w:space="0" w:color="auto"/>
                    <w:bottom w:val="none" w:sz="0" w:space="0" w:color="auto"/>
                    <w:right w:val="none" w:sz="0" w:space="0" w:color="auto"/>
                  </w:divBdr>
                  <w:divsChild>
                    <w:div w:id="14262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3135775">
          <w:marLeft w:val="0"/>
          <w:marRight w:val="0"/>
          <w:marTop w:val="0"/>
          <w:marBottom w:val="0"/>
          <w:divBdr>
            <w:top w:val="none" w:sz="0" w:space="0" w:color="auto"/>
            <w:left w:val="none" w:sz="0" w:space="0" w:color="auto"/>
            <w:bottom w:val="none" w:sz="0" w:space="0" w:color="auto"/>
            <w:right w:val="none" w:sz="0" w:space="0" w:color="auto"/>
          </w:divBdr>
        </w:div>
        <w:div w:id="1568761165">
          <w:marLeft w:val="0"/>
          <w:marRight w:val="0"/>
          <w:marTop w:val="0"/>
          <w:marBottom w:val="0"/>
          <w:divBdr>
            <w:top w:val="none" w:sz="0" w:space="0" w:color="auto"/>
            <w:left w:val="none" w:sz="0" w:space="0" w:color="auto"/>
            <w:bottom w:val="none" w:sz="0" w:space="0" w:color="auto"/>
            <w:right w:val="none" w:sz="0" w:space="0" w:color="auto"/>
          </w:divBdr>
        </w:div>
        <w:div w:id="1592544737">
          <w:marLeft w:val="0"/>
          <w:marRight w:val="0"/>
          <w:marTop w:val="0"/>
          <w:marBottom w:val="0"/>
          <w:divBdr>
            <w:top w:val="none" w:sz="0" w:space="0" w:color="auto"/>
            <w:left w:val="none" w:sz="0" w:space="0" w:color="auto"/>
            <w:bottom w:val="none" w:sz="0" w:space="0" w:color="auto"/>
            <w:right w:val="none" w:sz="0" w:space="0" w:color="auto"/>
          </w:divBdr>
        </w:div>
        <w:div w:id="1143959898">
          <w:marLeft w:val="0"/>
          <w:marRight w:val="0"/>
          <w:marTop w:val="0"/>
          <w:marBottom w:val="0"/>
          <w:divBdr>
            <w:top w:val="none" w:sz="0" w:space="0" w:color="auto"/>
            <w:left w:val="none" w:sz="0" w:space="0" w:color="auto"/>
            <w:bottom w:val="none" w:sz="0" w:space="0" w:color="auto"/>
            <w:right w:val="none" w:sz="0" w:space="0" w:color="auto"/>
          </w:divBdr>
        </w:div>
        <w:div w:id="1730958523">
          <w:marLeft w:val="0"/>
          <w:marRight w:val="0"/>
          <w:marTop w:val="0"/>
          <w:marBottom w:val="0"/>
          <w:divBdr>
            <w:top w:val="none" w:sz="0" w:space="0" w:color="auto"/>
            <w:left w:val="none" w:sz="0" w:space="0" w:color="auto"/>
            <w:bottom w:val="none" w:sz="0" w:space="0" w:color="auto"/>
            <w:right w:val="none" w:sz="0" w:space="0" w:color="auto"/>
          </w:divBdr>
          <w:divsChild>
            <w:div w:id="670258141">
              <w:marLeft w:val="-75"/>
              <w:marRight w:val="0"/>
              <w:marTop w:val="30"/>
              <w:marBottom w:val="30"/>
              <w:divBdr>
                <w:top w:val="none" w:sz="0" w:space="0" w:color="auto"/>
                <w:left w:val="none" w:sz="0" w:space="0" w:color="auto"/>
                <w:bottom w:val="none" w:sz="0" w:space="0" w:color="auto"/>
                <w:right w:val="none" w:sz="0" w:space="0" w:color="auto"/>
              </w:divBdr>
              <w:divsChild>
                <w:div w:id="1117288193">
                  <w:marLeft w:val="0"/>
                  <w:marRight w:val="0"/>
                  <w:marTop w:val="0"/>
                  <w:marBottom w:val="0"/>
                  <w:divBdr>
                    <w:top w:val="none" w:sz="0" w:space="0" w:color="auto"/>
                    <w:left w:val="none" w:sz="0" w:space="0" w:color="auto"/>
                    <w:bottom w:val="none" w:sz="0" w:space="0" w:color="auto"/>
                    <w:right w:val="none" w:sz="0" w:space="0" w:color="auto"/>
                  </w:divBdr>
                  <w:divsChild>
                    <w:div w:id="588005822">
                      <w:marLeft w:val="0"/>
                      <w:marRight w:val="0"/>
                      <w:marTop w:val="0"/>
                      <w:marBottom w:val="0"/>
                      <w:divBdr>
                        <w:top w:val="none" w:sz="0" w:space="0" w:color="auto"/>
                        <w:left w:val="none" w:sz="0" w:space="0" w:color="auto"/>
                        <w:bottom w:val="none" w:sz="0" w:space="0" w:color="auto"/>
                        <w:right w:val="none" w:sz="0" w:space="0" w:color="auto"/>
                      </w:divBdr>
                    </w:div>
                  </w:divsChild>
                </w:div>
                <w:div w:id="1369259916">
                  <w:marLeft w:val="0"/>
                  <w:marRight w:val="0"/>
                  <w:marTop w:val="0"/>
                  <w:marBottom w:val="0"/>
                  <w:divBdr>
                    <w:top w:val="none" w:sz="0" w:space="0" w:color="auto"/>
                    <w:left w:val="none" w:sz="0" w:space="0" w:color="auto"/>
                    <w:bottom w:val="none" w:sz="0" w:space="0" w:color="auto"/>
                    <w:right w:val="none" w:sz="0" w:space="0" w:color="auto"/>
                  </w:divBdr>
                  <w:divsChild>
                    <w:div w:id="226916186">
                      <w:marLeft w:val="0"/>
                      <w:marRight w:val="0"/>
                      <w:marTop w:val="0"/>
                      <w:marBottom w:val="0"/>
                      <w:divBdr>
                        <w:top w:val="none" w:sz="0" w:space="0" w:color="auto"/>
                        <w:left w:val="none" w:sz="0" w:space="0" w:color="auto"/>
                        <w:bottom w:val="none" w:sz="0" w:space="0" w:color="auto"/>
                        <w:right w:val="none" w:sz="0" w:space="0" w:color="auto"/>
                      </w:divBdr>
                    </w:div>
                  </w:divsChild>
                </w:div>
                <w:div w:id="1399285455">
                  <w:marLeft w:val="0"/>
                  <w:marRight w:val="0"/>
                  <w:marTop w:val="0"/>
                  <w:marBottom w:val="0"/>
                  <w:divBdr>
                    <w:top w:val="none" w:sz="0" w:space="0" w:color="auto"/>
                    <w:left w:val="none" w:sz="0" w:space="0" w:color="auto"/>
                    <w:bottom w:val="none" w:sz="0" w:space="0" w:color="auto"/>
                    <w:right w:val="none" w:sz="0" w:space="0" w:color="auto"/>
                  </w:divBdr>
                  <w:divsChild>
                    <w:div w:id="1769036215">
                      <w:marLeft w:val="0"/>
                      <w:marRight w:val="0"/>
                      <w:marTop w:val="0"/>
                      <w:marBottom w:val="0"/>
                      <w:divBdr>
                        <w:top w:val="none" w:sz="0" w:space="0" w:color="auto"/>
                        <w:left w:val="none" w:sz="0" w:space="0" w:color="auto"/>
                        <w:bottom w:val="none" w:sz="0" w:space="0" w:color="auto"/>
                        <w:right w:val="none" w:sz="0" w:space="0" w:color="auto"/>
                      </w:divBdr>
                    </w:div>
                  </w:divsChild>
                </w:div>
                <w:div w:id="1034036673">
                  <w:marLeft w:val="0"/>
                  <w:marRight w:val="0"/>
                  <w:marTop w:val="0"/>
                  <w:marBottom w:val="0"/>
                  <w:divBdr>
                    <w:top w:val="none" w:sz="0" w:space="0" w:color="auto"/>
                    <w:left w:val="none" w:sz="0" w:space="0" w:color="auto"/>
                    <w:bottom w:val="none" w:sz="0" w:space="0" w:color="auto"/>
                    <w:right w:val="none" w:sz="0" w:space="0" w:color="auto"/>
                  </w:divBdr>
                  <w:divsChild>
                    <w:div w:id="1251544080">
                      <w:marLeft w:val="0"/>
                      <w:marRight w:val="0"/>
                      <w:marTop w:val="0"/>
                      <w:marBottom w:val="0"/>
                      <w:divBdr>
                        <w:top w:val="none" w:sz="0" w:space="0" w:color="auto"/>
                        <w:left w:val="none" w:sz="0" w:space="0" w:color="auto"/>
                        <w:bottom w:val="none" w:sz="0" w:space="0" w:color="auto"/>
                        <w:right w:val="none" w:sz="0" w:space="0" w:color="auto"/>
                      </w:divBdr>
                    </w:div>
                  </w:divsChild>
                </w:div>
                <w:div w:id="461002151">
                  <w:marLeft w:val="0"/>
                  <w:marRight w:val="0"/>
                  <w:marTop w:val="0"/>
                  <w:marBottom w:val="0"/>
                  <w:divBdr>
                    <w:top w:val="none" w:sz="0" w:space="0" w:color="auto"/>
                    <w:left w:val="none" w:sz="0" w:space="0" w:color="auto"/>
                    <w:bottom w:val="none" w:sz="0" w:space="0" w:color="auto"/>
                    <w:right w:val="none" w:sz="0" w:space="0" w:color="auto"/>
                  </w:divBdr>
                  <w:divsChild>
                    <w:div w:id="2088261989">
                      <w:marLeft w:val="0"/>
                      <w:marRight w:val="0"/>
                      <w:marTop w:val="0"/>
                      <w:marBottom w:val="0"/>
                      <w:divBdr>
                        <w:top w:val="none" w:sz="0" w:space="0" w:color="auto"/>
                        <w:left w:val="none" w:sz="0" w:space="0" w:color="auto"/>
                        <w:bottom w:val="none" w:sz="0" w:space="0" w:color="auto"/>
                        <w:right w:val="none" w:sz="0" w:space="0" w:color="auto"/>
                      </w:divBdr>
                    </w:div>
                  </w:divsChild>
                </w:div>
                <w:div w:id="488448710">
                  <w:marLeft w:val="0"/>
                  <w:marRight w:val="0"/>
                  <w:marTop w:val="0"/>
                  <w:marBottom w:val="0"/>
                  <w:divBdr>
                    <w:top w:val="none" w:sz="0" w:space="0" w:color="auto"/>
                    <w:left w:val="none" w:sz="0" w:space="0" w:color="auto"/>
                    <w:bottom w:val="none" w:sz="0" w:space="0" w:color="auto"/>
                    <w:right w:val="none" w:sz="0" w:space="0" w:color="auto"/>
                  </w:divBdr>
                  <w:divsChild>
                    <w:div w:id="335159312">
                      <w:marLeft w:val="0"/>
                      <w:marRight w:val="0"/>
                      <w:marTop w:val="0"/>
                      <w:marBottom w:val="0"/>
                      <w:divBdr>
                        <w:top w:val="none" w:sz="0" w:space="0" w:color="auto"/>
                        <w:left w:val="none" w:sz="0" w:space="0" w:color="auto"/>
                        <w:bottom w:val="none" w:sz="0" w:space="0" w:color="auto"/>
                        <w:right w:val="none" w:sz="0" w:space="0" w:color="auto"/>
                      </w:divBdr>
                    </w:div>
                  </w:divsChild>
                </w:div>
                <w:div w:id="411006153">
                  <w:marLeft w:val="0"/>
                  <w:marRight w:val="0"/>
                  <w:marTop w:val="0"/>
                  <w:marBottom w:val="0"/>
                  <w:divBdr>
                    <w:top w:val="none" w:sz="0" w:space="0" w:color="auto"/>
                    <w:left w:val="none" w:sz="0" w:space="0" w:color="auto"/>
                    <w:bottom w:val="none" w:sz="0" w:space="0" w:color="auto"/>
                    <w:right w:val="none" w:sz="0" w:space="0" w:color="auto"/>
                  </w:divBdr>
                  <w:divsChild>
                    <w:div w:id="617837433">
                      <w:marLeft w:val="0"/>
                      <w:marRight w:val="0"/>
                      <w:marTop w:val="0"/>
                      <w:marBottom w:val="0"/>
                      <w:divBdr>
                        <w:top w:val="none" w:sz="0" w:space="0" w:color="auto"/>
                        <w:left w:val="none" w:sz="0" w:space="0" w:color="auto"/>
                        <w:bottom w:val="none" w:sz="0" w:space="0" w:color="auto"/>
                        <w:right w:val="none" w:sz="0" w:space="0" w:color="auto"/>
                      </w:divBdr>
                    </w:div>
                  </w:divsChild>
                </w:div>
                <w:div w:id="2143451444">
                  <w:marLeft w:val="0"/>
                  <w:marRight w:val="0"/>
                  <w:marTop w:val="0"/>
                  <w:marBottom w:val="0"/>
                  <w:divBdr>
                    <w:top w:val="none" w:sz="0" w:space="0" w:color="auto"/>
                    <w:left w:val="none" w:sz="0" w:space="0" w:color="auto"/>
                    <w:bottom w:val="none" w:sz="0" w:space="0" w:color="auto"/>
                    <w:right w:val="none" w:sz="0" w:space="0" w:color="auto"/>
                  </w:divBdr>
                  <w:divsChild>
                    <w:div w:id="1813718859">
                      <w:marLeft w:val="0"/>
                      <w:marRight w:val="0"/>
                      <w:marTop w:val="0"/>
                      <w:marBottom w:val="0"/>
                      <w:divBdr>
                        <w:top w:val="none" w:sz="0" w:space="0" w:color="auto"/>
                        <w:left w:val="none" w:sz="0" w:space="0" w:color="auto"/>
                        <w:bottom w:val="none" w:sz="0" w:space="0" w:color="auto"/>
                        <w:right w:val="none" w:sz="0" w:space="0" w:color="auto"/>
                      </w:divBdr>
                    </w:div>
                  </w:divsChild>
                </w:div>
                <w:div w:id="645282196">
                  <w:marLeft w:val="0"/>
                  <w:marRight w:val="0"/>
                  <w:marTop w:val="0"/>
                  <w:marBottom w:val="0"/>
                  <w:divBdr>
                    <w:top w:val="none" w:sz="0" w:space="0" w:color="auto"/>
                    <w:left w:val="none" w:sz="0" w:space="0" w:color="auto"/>
                    <w:bottom w:val="none" w:sz="0" w:space="0" w:color="auto"/>
                    <w:right w:val="none" w:sz="0" w:space="0" w:color="auto"/>
                  </w:divBdr>
                  <w:divsChild>
                    <w:div w:id="1547983329">
                      <w:marLeft w:val="0"/>
                      <w:marRight w:val="0"/>
                      <w:marTop w:val="0"/>
                      <w:marBottom w:val="0"/>
                      <w:divBdr>
                        <w:top w:val="none" w:sz="0" w:space="0" w:color="auto"/>
                        <w:left w:val="none" w:sz="0" w:space="0" w:color="auto"/>
                        <w:bottom w:val="none" w:sz="0" w:space="0" w:color="auto"/>
                        <w:right w:val="none" w:sz="0" w:space="0" w:color="auto"/>
                      </w:divBdr>
                    </w:div>
                  </w:divsChild>
                </w:div>
                <w:div w:id="1905289925">
                  <w:marLeft w:val="0"/>
                  <w:marRight w:val="0"/>
                  <w:marTop w:val="0"/>
                  <w:marBottom w:val="0"/>
                  <w:divBdr>
                    <w:top w:val="none" w:sz="0" w:space="0" w:color="auto"/>
                    <w:left w:val="none" w:sz="0" w:space="0" w:color="auto"/>
                    <w:bottom w:val="none" w:sz="0" w:space="0" w:color="auto"/>
                    <w:right w:val="none" w:sz="0" w:space="0" w:color="auto"/>
                  </w:divBdr>
                  <w:divsChild>
                    <w:div w:id="3173700">
                      <w:marLeft w:val="0"/>
                      <w:marRight w:val="0"/>
                      <w:marTop w:val="0"/>
                      <w:marBottom w:val="0"/>
                      <w:divBdr>
                        <w:top w:val="none" w:sz="0" w:space="0" w:color="auto"/>
                        <w:left w:val="none" w:sz="0" w:space="0" w:color="auto"/>
                        <w:bottom w:val="none" w:sz="0" w:space="0" w:color="auto"/>
                        <w:right w:val="none" w:sz="0" w:space="0" w:color="auto"/>
                      </w:divBdr>
                    </w:div>
                  </w:divsChild>
                </w:div>
                <w:div w:id="1839347011">
                  <w:marLeft w:val="0"/>
                  <w:marRight w:val="0"/>
                  <w:marTop w:val="0"/>
                  <w:marBottom w:val="0"/>
                  <w:divBdr>
                    <w:top w:val="none" w:sz="0" w:space="0" w:color="auto"/>
                    <w:left w:val="none" w:sz="0" w:space="0" w:color="auto"/>
                    <w:bottom w:val="none" w:sz="0" w:space="0" w:color="auto"/>
                    <w:right w:val="none" w:sz="0" w:space="0" w:color="auto"/>
                  </w:divBdr>
                  <w:divsChild>
                    <w:div w:id="1010303129">
                      <w:marLeft w:val="0"/>
                      <w:marRight w:val="0"/>
                      <w:marTop w:val="0"/>
                      <w:marBottom w:val="0"/>
                      <w:divBdr>
                        <w:top w:val="none" w:sz="0" w:space="0" w:color="auto"/>
                        <w:left w:val="none" w:sz="0" w:space="0" w:color="auto"/>
                        <w:bottom w:val="none" w:sz="0" w:space="0" w:color="auto"/>
                        <w:right w:val="none" w:sz="0" w:space="0" w:color="auto"/>
                      </w:divBdr>
                    </w:div>
                  </w:divsChild>
                </w:div>
                <w:div w:id="351492693">
                  <w:marLeft w:val="0"/>
                  <w:marRight w:val="0"/>
                  <w:marTop w:val="0"/>
                  <w:marBottom w:val="0"/>
                  <w:divBdr>
                    <w:top w:val="none" w:sz="0" w:space="0" w:color="auto"/>
                    <w:left w:val="none" w:sz="0" w:space="0" w:color="auto"/>
                    <w:bottom w:val="none" w:sz="0" w:space="0" w:color="auto"/>
                    <w:right w:val="none" w:sz="0" w:space="0" w:color="auto"/>
                  </w:divBdr>
                  <w:divsChild>
                    <w:div w:id="1358652687">
                      <w:marLeft w:val="0"/>
                      <w:marRight w:val="0"/>
                      <w:marTop w:val="0"/>
                      <w:marBottom w:val="0"/>
                      <w:divBdr>
                        <w:top w:val="none" w:sz="0" w:space="0" w:color="auto"/>
                        <w:left w:val="none" w:sz="0" w:space="0" w:color="auto"/>
                        <w:bottom w:val="none" w:sz="0" w:space="0" w:color="auto"/>
                        <w:right w:val="none" w:sz="0" w:space="0" w:color="auto"/>
                      </w:divBdr>
                    </w:div>
                  </w:divsChild>
                </w:div>
                <w:div w:id="454641827">
                  <w:marLeft w:val="0"/>
                  <w:marRight w:val="0"/>
                  <w:marTop w:val="0"/>
                  <w:marBottom w:val="0"/>
                  <w:divBdr>
                    <w:top w:val="none" w:sz="0" w:space="0" w:color="auto"/>
                    <w:left w:val="none" w:sz="0" w:space="0" w:color="auto"/>
                    <w:bottom w:val="none" w:sz="0" w:space="0" w:color="auto"/>
                    <w:right w:val="none" w:sz="0" w:space="0" w:color="auto"/>
                  </w:divBdr>
                  <w:divsChild>
                    <w:div w:id="272900926">
                      <w:marLeft w:val="0"/>
                      <w:marRight w:val="0"/>
                      <w:marTop w:val="0"/>
                      <w:marBottom w:val="0"/>
                      <w:divBdr>
                        <w:top w:val="none" w:sz="0" w:space="0" w:color="auto"/>
                        <w:left w:val="none" w:sz="0" w:space="0" w:color="auto"/>
                        <w:bottom w:val="none" w:sz="0" w:space="0" w:color="auto"/>
                        <w:right w:val="none" w:sz="0" w:space="0" w:color="auto"/>
                      </w:divBdr>
                    </w:div>
                  </w:divsChild>
                </w:div>
                <w:div w:id="587155987">
                  <w:marLeft w:val="0"/>
                  <w:marRight w:val="0"/>
                  <w:marTop w:val="0"/>
                  <w:marBottom w:val="0"/>
                  <w:divBdr>
                    <w:top w:val="none" w:sz="0" w:space="0" w:color="auto"/>
                    <w:left w:val="none" w:sz="0" w:space="0" w:color="auto"/>
                    <w:bottom w:val="none" w:sz="0" w:space="0" w:color="auto"/>
                    <w:right w:val="none" w:sz="0" w:space="0" w:color="auto"/>
                  </w:divBdr>
                  <w:divsChild>
                    <w:div w:id="566304894">
                      <w:marLeft w:val="0"/>
                      <w:marRight w:val="0"/>
                      <w:marTop w:val="0"/>
                      <w:marBottom w:val="0"/>
                      <w:divBdr>
                        <w:top w:val="none" w:sz="0" w:space="0" w:color="auto"/>
                        <w:left w:val="none" w:sz="0" w:space="0" w:color="auto"/>
                        <w:bottom w:val="none" w:sz="0" w:space="0" w:color="auto"/>
                        <w:right w:val="none" w:sz="0" w:space="0" w:color="auto"/>
                      </w:divBdr>
                    </w:div>
                  </w:divsChild>
                </w:div>
                <w:div w:id="429424616">
                  <w:marLeft w:val="0"/>
                  <w:marRight w:val="0"/>
                  <w:marTop w:val="0"/>
                  <w:marBottom w:val="0"/>
                  <w:divBdr>
                    <w:top w:val="none" w:sz="0" w:space="0" w:color="auto"/>
                    <w:left w:val="none" w:sz="0" w:space="0" w:color="auto"/>
                    <w:bottom w:val="none" w:sz="0" w:space="0" w:color="auto"/>
                    <w:right w:val="none" w:sz="0" w:space="0" w:color="auto"/>
                  </w:divBdr>
                  <w:divsChild>
                    <w:div w:id="1231691942">
                      <w:marLeft w:val="0"/>
                      <w:marRight w:val="0"/>
                      <w:marTop w:val="0"/>
                      <w:marBottom w:val="0"/>
                      <w:divBdr>
                        <w:top w:val="none" w:sz="0" w:space="0" w:color="auto"/>
                        <w:left w:val="none" w:sz="0" w:space="0" w:color="auto"/>
                        <w:bottom w:val="none" w:sz="0" w:space="0" w:color="auto"/>
                        <w:right w:val="none" w:sz="0" w:space="0" w:color="auto"/>
                      </w:divBdr>
                    </w:div>
                  </w:divsChild>
                </w:div>
                <w:div w:id="787897468">
                  <w:marLeft w:val="0"/>
                  <w:marRight w:val="0"/>
                  <w:marTop w:val="0"/>
                  <w:marBottom w:val="0"/>
                  <w:divBdr>
                    <w:top w:val="none" w:sz="0" w:space="0" w:color="auto"/>
                    <w:left w:val="none" w:sz="0" w:space="0" w:color="auto"/>
                    <w:bottom w:val="none" w:sz="0" w:space="0" w:color="auto"/>
                    <w:right w:val="none" w:sz="0" w:space="0" w:color="auto"/>
                  </w:divBdr>
                  <w:divsChild>
                    <w:div w:id="456222221">
                      <w:marLeft w:val="0"/>
                      <w:marRight w:val="0"/>
                      <w:marTop w:val="0"/>
                      <w:marBottom w:val="0"/>
                      <w:divBdr>
                        <w:top w:val="none" w:sz="0" w:space="0" w:color="auto"/>
                        <w:left w:val="none" w:sz="0" w:space="0" w:color="auto"/>
                        <w:bottom w:val="none" w:sz="0" w:space="0" w:color="auto"/>
                        <w:right w:val="none" w:sz="0" w:space="0" w:color="auto"/>
                      </w:divBdr>
                    </w:div>
                  </w:divsChild>
                </w:div>
                <w:div w:id="804661302">
                  <w:marLeft w:val="0"/>
                  <w:marRight w:val="0"/>
                  <w:marTop w:val="0"/>
                  <w:marBottom w:val="0"/>
                  <w:divBdr>
                    <w:top w:val="none" w:sz="0" w:space="0" w:color="auto"/>
                    <w:left w:val="none" w:sz="0" w:space="0" w:color="auto"/>
                    <w:bottom w:val="none" w:sz="0" w:space="0" w:color="auto"/>
                    <w:right w:val="none" w:sz="0" w:space="0" w:color="auto"/>
                  </w:divBdr>
                  <w:divsChild>
                    <w:div w:id="681392367">
                      <w:marLeft w:val="0"/>
                      <w:marRight w:val="0"/>
                      <w:marTop w:val="0"/>
                      <w:marBottom w:val="0"/>
                      <w:divBdr>
                        <w:top w:val="none" w:sz="0" w:space="0" w:color="auto"/>
                        <w:left w:val="none" w:sz="0" w:space="0" w:color="auto"/>
                        <w:bottom w:val="none" w:sz="0" w:space="0" w:color="auto"/>
                        <w:right w:val="none" w:sz="0" w:space="0" w:color="auto"/>
                      </w:divBdr>
                    </w:div>
                  </w:divsChild>
                </w:div>
                <w:div w:id="195244119">
                  <w:marLeft w:val="0"/>
                  <w:marRight w:val="0"/>
                  <w:marTop w:val="0"/>
                  <w:marBottom w:val="0"/>
                  <w:divBdr>
                    <w:top w:val="none" w:sz="0" w:space="0" w:color="auto"/>
                    <w:left w:val="none" w:sz="0" w:space="0" w:color="auto"/>
                    <w:bottom w:val="none" w:sz="0" w:space="0" w:color="auto"/>
                    <w:right w:val="none" w:sz="0" w:space="0" w:color="auto"/>
                  </w:divBdr>
                  <w:divsChild>
                    <w:div w:id="866217325">
                      <w:marLeft w:val="0"/>
                      <w:marRight w:val="0"/>
                      <w:marTop w:val="0"/>
                      <w:marBottom w:val="0"/>
                      <w:divBdr>
                        <w:top w:val="none" w:sz="0" w:space="0" w:color="auto"/>
                        <w:left w:val="none" w:sz="0" w:space="0" w:color="auto"/>
                        <w:bottom w:val="none" w:sz="0" w:space="0" w:color="auto"/>
                        <w:right w:val="none" w:sz="0" w:space="0" w:color="auto"/>
                      </w:divBdr>
                    </w:div>
                  </w:divsChild>
                </w:div>
                <w:div w:id="1997413812">
                  <w:marLeft w:val="0"/>
                  <w:marRight w:val="0"/>
                  <w:marTop w:val="0"/>
                  <w:marBottom w:val="0"/>
                  <w:divBdr>
                    <w:top w:val="none" w:sz="0" w:space="0" w:color="auto"/>
                    <w:left w:val="none" w:sz="0" w:space="0" w:color="auto"/>
                    <w:bottom w:val="none" w:sz="0" w:space="0" w:color="auto"/>
                    <w:right w:val="none" w:sz="0" w:space="0" w:color="auto"/>
                  </w:divBdr>
                  <w:divsChild>
                    <w:div w:id="416247475">
                      <w:marLeft w:val="0"/>
                      <w:marRight w:val="0"/>
                      <w:marTop w:val="0"/>
                      <w:marBottom w:val="0"/>
                      <w:divBdr>
                        <w:top w:val="none" w:sz="0" w:space="0" w:color="auto"/>
                        <w:left w:val="none" w:sz="0" w:space="0" w:color="auto"/>
                        <w:bottom w:val="none" w:sz="0" w:space="0" w:color="auto"/>
                        <w:right w:val="none" w:sz="0" w:space="0" w:color="auto"/>
                      </w:divBdr>
                    </w:div>
                  </w:divsChild>
                </w:div>
                <w:div w:id="1061253841">
                  <w:marLeft w:val="0"/>
                  <w:marRight w:val="0"/>
                  <w:marTop w:val="0"/>
                  <w:marBottom w:val="0"/>
                  <w:divBdr>
                    <w:top w:val="none" w:sz="0" w:space="0" w:color="auto"/>
                    <w:left w:val="none" w:sz="0" w:space="0" w:color="auto"/>
                    <w:bottom w:val="none" w:sz="0" w:space="0" w:color="auto"/>
                    <w:right w:val="none" w:sz="0" w:space="0" w:color="auto"/>
                  </w:divBdr>
                  <w:divsChild>
                    <w:div w:id="498810252">
                      <w:marLeft w:val="0"/>
                      <w:marRight w:val="0"/>
                      <w:marTop w:val="0"/>
                      <w:marBottom w:val="0"/>
                      <w:divBdr>
                        <w:top w:val="none" w:sz="0" w:space="0" w:color="auto"/>
                        <w:left w:val="none" w:sz="0" w:space="0" w:color="auto"/>
                        <w:bottom w:val="none" w:sz="0" w:space="0" w:color="auto"/>
                        <w:right w:val="none" w:sz="0" w:space="0" w:color="auto"/>
                      </w:divBdr>
                    </w:div>
                  </w:divsChild>
                </w:div>
                <w:div w:id="2039700311">
                  <w:marLeft w:val="0"/>
                  <w:marRight w:val="0"/>
                  <w:marTop w:val="0"/>
                  <w:marBottom w:val="0"/>
                  <w:divBdr>
                    <w:top w:val="none" w:sz="0" w:space="0" w:color="auto"/>
                    <w:left w:val="none" w:sz="0" w:space="0" w:color="auto"/>
                    <w:bottom w:val="none" w:sz="0" w:space="0" w:color="auto"/>
                    <w:right w:val="none" w:sz="0" w:space="0" w:color="auto"/>
                  </w:divBdr>
                  <w:divsChild>
                    <w:div w:id="1455254475">
                      <w:marLeft w:val="0"/>
                      <w:marRight w:val="0"/>
                      <w:marTop w:val="0"/>
                      <w:marBottom w:val="0"/>
                      <w:divBdr>
                        <w:top w:val="none" w:sz="0" w:space="0" w:color="auto"/>
                        <w:left w:val="none" w:sz="0" w:space="0" w:color="auto"/>
                        <w:bottom w:val="none" w:sz="0" w:space="0" w:color="auto"/>
                        <w:right w:val="none" w:sz="0" w:space="0" w:color="auto"/>
                      </w:divBdr>
                    </w:div>
                  </w:divsChild>
                </w:div>
                <w:div w:id="130483164">
                  <w:marLeft w:val="0"/>
                  <w:marRight w:val="0"/>
                  <w:marTop w:val="0"/>
                  <w:marBottom w:val="0"/>
                  <w:divBdr>
                    <w:top w:val="none" w:sz="0" w:space="0" w:color="auto"/>
                    <w:left w:val="none" w:sz="0" w:space="0" w:color="auto"/>
                    <w:bottom w:val="none" w:sz="0" w:space="0" w:color="auto"/>
                    <w:right w:val="none" w:sz="0" w:space="0" w:color="auto"/>
                  </w:divBdr>
                  <w:divsChild>
                    <w:div w:id="1168984082">
                      <w:marLeft w:val="0"/>
                      <w:marRight w:val="0"/>
                      <w:marTop w:val="0"/>
                      <w:marBottom w:val="0"/>
                      <w:divBdr>
                        <w:top w:val="none" w:sz="0" w:space="0" w:color="auto"/>
                        <w:left w:val="none" w:sz="0" w:space="0" w:color="auto"/>
                        <w:bottom w:val="none" w:sz="0" w:space="0" w:color="auto"/>
                        <w:right w:val="none" w:sz="0" w:space="0" w:color="auto"/>
                      </w:divBdr>
                    </w:div>
                  </w:divsChild>
                </w:div>
                <w:div w:id="952400708">
                  <w:marLeft w:val="0"/>
                  <w:marRight w:val="0"/>
                  <w:marTop w:val="0"/>
                  <w:marBottom w:val="0"/>
                  <w:divBdr>
                    <w:top w:val="none" w:sz="0" w:space="0" w:color="auto"/>
                    <w:left w:val="none" w:sz="0" w:space="0" w:color="auto"/>
                    <w:bottom w:val="none" w:sz="0" w:space="0" w:color="auto"/>
                    <w:right w:val="none" w:sz="0" w:space="0" w:color="auto"/>
                  </w:divBdr>
                  <w:divsChild>
                    <w:div w:id="453596070">
                      <w:marLeft w:val="0"/>
                      <w:marRight w:val="0"/>
                      <w:marTop w:val="0"/>
                      <w:marBottom w:val="0"/>
                      <w:divBdr>
                        <w:top w:val="none" w:sz="0" w:space="0" w:color="auto"/>
                        <w:left w:val="none" w:sz="0" w:space="0" w:color="auto"/>
                        <w:bottom w:val="none" w:sz="0" w:space="0" w:color="auto"/>
                        <w:right w:val="none" w:sz="0" w:space="0" w:color="auto"/>
                      </w:divBdr>
                    </w:div>
                  </w:divsChild>
                </w:div>
                <w:div w:id="1229000220">
                  <w:marLeft w:val="0"/>
                  <w:marRight w:val="0"/>
                  <w:marTop w:val="0"/>
                  <w:marBottom w:val="0"/>
                  <w:divBdr>
                    <w:top w:val="none" w:sz="0" w:space="0" w:color="auto"/>
                    <w:left w:val="none" w:sz="0" w:space="0" w:color="auto"/>
                    <w:bottom w:val="none" w:sz="0" w:space="0" w:color="auto"/>
                    <w:right w:val="none" w:sz="0" w:space="0" w:color="auto"/>
                  </w:divBdr>
                  <w:divsChild>
                    <w:div w:id="2048214089">
                      <w:marLeft w:val="0"/>
                      <w:marRight w:val="0"/>
                      <w:marTop w:val="0"/>
                      <w:marBottom w:val="0"/>
                      <w:divBdr>
                        <w:top w:val="none" w:sz="0" w:space="0" w:color="auto"/>
                        <w:left w:val="none" w:sz="0" w:space="0" w:color="auto"/>
                        <w:bottom w:val="none" w:sz="0" w:space="0" w:color="auto"/>
                        <w:right w:val="none" w:sz="0" w:space="0" w:color="auto"/>
                      </w:divBdr>
                    </w:div>
                  </w:divsChild>
                </w:div>
                <w:div w:id="254481193">
                  <w:marLeft w:val="0"/>
                  <w:marRight w:val="0"/>
                  <w:marTop w:val="0"/>
                  <w:marBottom w:val="0"/>
                  <w:divBdr>
                    <w:top w:val="none" w:sz="0" w:space="0" w:color="auto"/>
                    <w:left w:val="none" w:sz="0" w:space="0" w:color="auto"/>
                    <w:bottom w:val="none" w:sz="0" w:space="0" w:color="auto"/>
                    <w:right w:val="none" w:sz="0" w:space="0" w:color="auto"/>
                  </w:divBdr>
                  <w:divsChild>
                    <w:div w:id="1465731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2281199">
          <w:marLeft w:val="0"/>
          <w:marRight w:val="0"/>
          <w:marTop w:val="0"/>
          <w:marBottom w:val="0"/>
          <w:divBdr>
            <w:top w:val="none" w:sz="0" w:space="0" w:color="auto"/>
            <w:left w:val="none" w:sz="0" w:space="0" w:color="auto"/>
            <w:bottom w:val="none" w:sz="0" w:space="0" w:color="auto"/>
            <w:right w:val="none" w:sz="0" w:space="0" w:color="auto"/>
          </w:divBdr>
        </w:div>
        <w:div w:id="2034531135">
          <w:marLeft w:val="0"/>
          <w:marRight w:val="0"/>
          <w:marTop w:val="0"/>
          <w:marBottom w:val="0"/>
          <w:divBdr>
            <w:top w:val="none" w:sz="0" w:space="0" w:color="auto"/>
            <w:left w:val="none" w:sz="0" w:space="0" w:color="auto"/>
            <w:bottom w:val="none" w:sz="0" w:space="0" w:color="auto"/>
            <w:right w:val="none" w:sz="0" w:space="0" w:color="auto"/>
          </w:divBdr>
        </w:div>
        <w:div w:id="1127237497">
          <w:marLeft w:val="0"/>
          <w:marRight w:val="0"/>
          <w:marTop w:val="0"/>
          <w:marBottom w:val="0"/>
          <w:divBdr>
            <w:top w:val="none" w:sz="0" w:space="0" w:color="auto"/>
            <w:left w:val="none" w:sz="0" w:space="0" w:color="auto"/>
            <w:bottom w:val="none" w:sz="0" w:space="0" w:color="auto"/>
            <w:right w:val="none" w:sz="0" w:space="0" w:color="auto"/>
          </w:divBdr>
        </w:div>
        <w:div w:id="97067483">
          <w:marLeft w:val="0"/>
          <w:marRight w:val="0"/>
          <w:marTop w:val="0"/>
          <w:marBottom w:val="0"/>
          <w:divBdr>
            <w:top w:val="none" w:sz="0" w:space="0" w:color="auto"/>
            <w:left w:val="none" w:sz="0" w:space="0" w:color="auto"/>
            <w:bottom w:val="none" w:sz="0" w:space="0" w:color="auto"/>
            <w:right w:val="none" w:sz="0" w:space="0" w:color="auto"/>
          </w:divBdr>
        </w:div>
        <w:div w:id="1806581429">
          <w:marLeft w:val="0"/>
          <w:marRight w:val="0"/>
          <w:marTop w:val="0"/>
          <w:marBottom w:val="0"/>
          <w:divBdr>
            <w:top w:val="none" w:sz="0" w:space="0" w:color="auto"/>
            <w:left w:val="none" w:sz="0" w:space="0" w:color="auto"/>
            <w:bottom w:val="none" w:sz="0" w:space="0" w:color="auto"/>
            <w:right w:val="none" w:sz="0" w:space="0" w:color="auto"/>
          </w:divBdr>
        </w:div>
        <w:div w:id="1384788107">
          <w:marLeft w:val="0"/>
          <w:marRight w:val="0"/>
          <w:marTop w:val="0"/>
          <w:marBottom w:val="0"/>
          <w:divBdr>
            <w:top w:val="none" w:sz="0" w:space="0" w:color="auto"/>
            <w:left w:val="none" w:sz="0" w:space="0" w:color="auto"/>
            <w:bottom w:val="none" w:sz="0" w:space="0" w:color="auto"/>
            <w:right w:val="none" w:sz="0" w:space="0" w:color="auto"/>
          </w:divBdr>
          <w:divsChild>
            <w:div w:id="1957982465">
              <w:marLeft w:val="-75"/>
              <w:marRight w:val="0"/>
              <w:marTop w:val="30"/>
              <w:marBottom w:val="30"/>
              <w:divBdr>
                <w:top w:val="none" w:sz="0" w:space="0" w:color="auto"/>
                <w:left w:val="none" w:sz="0" w:space="0" w:color="auto"/>
                <w:bottom w:val="none" w:sz="0" w:space="0" w:color="auto"/>
                <w:right w:val="none" w:sz="0" w:space="0" w:color="auto"/>
              </w:divBdr>
              <w:divsChild>
                <w:div w:id="908537365">
                  <w:marLeft w:val="0"/>
                  <w:marRight w:val="0"/>
                  <w:marTop w:val="0"/>
                  <w:marBottom w:val="0"/>
                  <w:divBdr>
                    <w:top w:val="none" w:sz="0" w:space="0" w:color="auto"/>
                    <w:left w:val="none" w:sz="0" w:space="0" w:color="auto"/>
                    <w:bottom w:val="none" w:sz="0" w:space="0" w:color="auto"/>
                    <w:right w:val="none" w:sz="0" w:space="0" w:color="auto"/>
                  </w:divBdr>
                  <w:divsChild>
                    <w:div w:id="917205732">
                      <w:marLeft w:val="0"/>
                      <w:marRight w:val="0"/>
                      <w:marTop w:val="0"/>
                      <w:marBottom w:val="0"/>
                      <w:divBdr>
                        <w:top w:val="none" w:sz="0" w:space="0" w:color="auto"/>
                        <w:left w:val="none" w:sz="0" w:space="0" w:color="auto"/>
                        <w:bottom w:val="none" w:sz="0" w:space="0" w:color="auto"/>
                        <w:right w:val="none" w:sz="0" w:space="0" w:color="auto"/>
                      </w:divBdr>
                    </w:div>
                  </w:divsChild>
                </w:div>
                <w:div w:id="1271666912">
                  <w:marLeft w:val="0"/>
                  <w:marRight w:val="0"/>
                  <w:marTop w:val="0"/>
                  <w:marBottom w:val="0"/>
                  <w:divBdr>
                    <w:top w:val="none" w:sz="0" w:space="0" w:color="auto"/>
                    <w:left w:val="none" w:sz="0" w:space="0" w:color="auto"/>
                    <w:bottom w:val="none" w:sz="0" w:space="0" w:color="auto"/>
                    <w:right w:val="none" w:sz="0" w:space="0" w:color="auto"/>
                  </w:divBdr>
                  <w:divsChild>
                    <w:div w:id="1904873055">
                      <w:marLeft w:val="0"/>
                      <w:marRight w:val="0"/>
                      <w:marTop w:val="0"/>
                      <w:marBottom w:val="0"/>
                      <w:divBdr>
                        <w:top w:val="none" w:sz="0" w:space="0" w:color="auto"/>
                        <w:left w:val="none" w:sz="0" w:space="0" w:color="auto"/>
                        <w:bottom w:val="none" w:sz="0" w:space="0" w:color="auto"/>
                        <w:right w:val="none" w:sz="0" w:space="0" w:color="auto"/>
                      </w:divBdr>
                    </w:div>
                  </w:divsChild>
                </w:div>
                <w:div w:id="1184124467">
                  <w:marLeft w:val="0"/>
                  <w:marRight w:val="0"/>
                  <w:marTop w:val="0"/>
                  <w:marBottom w:val="0"/>
                  <w:divBdr>
                    <w:top w:val="none" w:sz="0" w:space="0" w:color="auto"/>
                    <w:left w:val="none" w:sz="0" w:space="0" w:color="auto"/>
                    <w:bottom w:val="none" w:sz="0" w:space="0" w:color="auto"/>
                    <w:right w:val="none" w:sz="0" w:space="0" w:color="auto"/>
                  </w:divBdr>
                  <w:divsChild>
                    <w:div w:id="1269507493">
                      <w:marLeft w:val="0"/>
                      <w:marRight w:val="0"/>
                      <w:marTop w:val="0"/>
                      <w:marBottom w:val="0"/>
                      <w:divBdr>
                        <w:top w:val="none" w:sz="0" w:space="0" w:color="auto"/>
                        <w:left w:val="none" w:sz="0" w:space="0" w:color="auto"/>
                        <w:bottom w:val="none" w:sz="0" w:space="0" w:color="auto"/>
                        <w:right w:val="none" w:sz="0" w:space="0" w:color="auto"/>
                      </w:divBdr>
                    </w:div>
                  </w:divsChild>
                </w:div>
                <w:div w:id="344671825">
                  <w:marLeft w:val="0"/>
                  <w:marRight w:val="0"/>
                  <w:marTop w:val="0"/>
                  <w:marBottom w:val="0"/>
                  <w:divBdr>
                    <w:top w:val="none" w:sz="0" w:space="0" w:color="auto"/>
                    <w:left w:val="none" w:sz="0" w:space="0" w:color="auto"/>
                    <w:bottom w:val="none" w:sz="0" w:space="0" w:color="auto"/>
                    <w:right w:val="none" w:sz="0" w:space="0" w:color="auto"/>
                  </w:divBdr>
                  <w:divsChild>
                    <w:div w:id="626855387">
                      <w:marLeft w:val="0"/>
                      <w:marRight w:val="0"/>
                      <w:marTop w:val="0"/>
                      <w:marBottom w:val="0"/>
                      <w:divBdr>
                        <w:top w:val="none" w:sz="0" w:space="0" w:color="auto"/>
                        <w:left w:val="none" w:sz="0" w:space="0" w:color="auto"/>
                        <w:bottom w:val="none" w:sz="0" w:space="0" w:color="auto"/>
                        <w:right w:val="none" w:sz="0" w:space="0" w:color="auto"/>
                      </w:divBdr>
                    </w:div>
                  </w:divsChild>
                </w:div>
                <w:div w:id="2028868233">
                  <w:marLeft w:val="0"/>
                  <w:marRight w:val="0"/>
                  <w:marTop w:val="0"/>
                  <w:marBottom w:val="0"/>
                  <w:divBdr>
                    <w:top w:val="none" w:sz="0" w:space="0" w:color="auto"/>
                    <w:left w:val="none" w:sz="0" w:space="0" w:color="auto"/>
                    <w:bottom w:val="none" w:sz="0" w:space="0" w:color="auto"/>
                    <w:right w:val="none" w:sz="0" w:space="0" w:color="auto"/>
                  </w:divBdr>
                  <w:divsChild>
                    <w:div w:id="676620842">
                      <w:marLeft w:val="0"/>
                      <w:marRight w:val="0"/>
                      <w:marTop w:val="0"/>
                      <w:marBottom w:val="0"/>
                      <w:divBdr>
                        <w:top w:val="none" w:sz="0" w:space="0" w:color="auto"/>
                        <w:left w:val="none" w:sz="0" w:space="0" w:color="auto"/>
                        <w:bottom w:val="none" w:sz="0" w:space="0" w:color="auto"/>
                        <w:right w:val="none" w:sz="0" w:space="0" w:color="auto"/>
                      </w:divBdr>
                    </w:div>
                  </w:divsChild>
                </w:div>
                <w:div w:id="2009138078">
                  <w:marLeft w:val="0"/>
                  <w:marRight w:val="0"/>
                  <w:marTop w:val="0"/>
                  <w:marBottom w:val="0"/>
                  <w:divBdr>
                    <w:top w:val="none" w:sz="0" w:space="0" w:color="auto"/>
                    <w:left w:val="none" w:sz="0" w:space="0" w:color="auto"/>
                    <w:bottom w:val="none" w:sz="0" w:space="0" w:color="auto"/>
                    <w:right w:val="none" w:sz="0" w:space="0" w:color="auto"/>
                  </w:divBdr>
                  <w:divsChild>
                    <w:div w:id="666516217">
                      <w:marLeft w:val="0"/>
                      <w:marRight w:val="0"/>
                      <w:marTop w:val="0"/>
                      <w:marBottom w:val="0"/>
                      <w:divBdr>
                        <w:top w:val="none" w:sz="0" w:space="0" w:color="auto"/>
                        <w:left w:val="none" w:sz="0" w:space="0" w:color="auto"/>
                        <w:bottom w:val="none" w:sz="0" w:space="0" w:color="auto"/>
                        <w:right w:val="none" w:sz="0" w:space="0" w:color="auto"/>
                      </w:divBdr>
                    </w:div>
                  </w:divsChild>
                </w:div>
                <w:div w:id="474564167">
                  <w:marLeft w:val="0"/>
                  <w:marRight w:val="0"/>
                  <w:marTop w:val="0"/>
                  <w:marBottom w:val="0"/>
                  <w:divBdr>
                    <w:top w:val="none" w:sz="0" w:space="0" w:color="auto"/>
                    <w:left w:val="none" w:sz="0" w:space="0" w:color="auto"/>
                    <w:bottom w:val="none" w:sz="0" w:space="0" w:color="auto"/>
                    <w:right w:val="none" w:sz="0" w:space="0" w:color="auto"/>
                  </w:divBdr>
                  <w:divsChild>
                    <w:div w:id="1156799475">
                      <w:marLeft w:val="0"/>
                      <w:marRight w:val="0"/>
                      <w:marTop w:val="0"/>
                      <w:marBottom w:val="0"/>
                      <w:divBdr>
                        <w:top w:val="none" w:sz="0" w:space="0" w:color="auto"/>
                        <w:left w:val="none" w:sz="0" w:space="0" w:color="auto"/>
                        <w:bottom w:val="none" w:sz="0" w:space="0" w:color="auto"/>
                        <w:right w:val="none" w:sz="0" w:space="0" w:color="auto"/>
                      </w:divBdr>
                    </w:div>
                  </w:divsChild>
                </w:div>
                <w:div w:id="1832140150">
                  <w:marLeft w:val="0"/>
                  <w:marRight w:val="0"/>
                  <w:marTop w:val="0"/>
                  <w:marBottom w:val="0"/>
                  <w:divBdr>
                    <w:top w:val="none" w:sz="0" w:space="0" w:color="auto"/>
                    <w:left w:val="none" w:sz="0" w:space="0" w:color="auto"/>
                    <w:bottom w:val="none" w:sz="0" w:space="0" w:color="auto"/>
                    <w:right w:val="none" w:sz="0" w:space="0" w:color="auto"/>
                  </w:divBdr>
                  <w:divsChild>
                    <w:div w:id="654993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2955589">
          <w:marLeft w:val="0"/>
          <w:marRight w:val="0"/>
          <w:marTop w:val="0"/>
          <w:marBottom w:val="0"/>
          <w:divBdr>
            <w:top w:val="none" w:sz="0" w:space="0" w:color="auto"/>
            <w:left w:val="none" w:sz="0" w:space="0" w:color="auto"/>
            <w:bottom w:val="none" w:sz="0" w:space="0" w:color="auto"/>
            <w:right w:val="none" w:sz="0" w:space="0" w:color="auto"/>
          </w:divBdr>
        </w:div>
        <w:div w:id="1549881196">
          <w:marLeft w:val="0"/>
          <w:marRight w:val="0"/>
          <w:marTop w:val="0"/>
          <w:marBottom w:val="0"/>
          <w:divBdr>
            <w:top w:val="none" w:sz="0" w:space="0" w:color="auto"/>
            <w:left w:val="none" w:sz="0" w:space="0" w:color="auto"/>
            <w:bottom w:val="none" w:sz="0" w:space="0" w:color="auto"/>
            <w:right w:val="none" w:sz="0" w:space="0" w:color="auto"/>
          </w:divBdr>
          <w:divsChild>
            <w:div w:id="1209419763">
              <w:marLeft w:val="-75"/>
              <w:marRight w:val="0"/>
              <w:marTop w:val="30"/>
              <w:marBottom w:val="30"/>
              <w:divBdr>
                <w:top w:val="none" w:sz="0" w:space="0" w:color="auto"/>
                <w:left w:val="none" w:sz="0" w:space="0" w:color="auto"/>
                <w:bottom w:val="none" w:sz="0" w:space="0" w:color="auto"/>
                <w:right w:val="none" w:sz="0" w:space="0" w:color="auto"/>
              </w:divBdr>
              <w:divsChild>
                <w:div w:id="362707901">
                  <w:marLeft w:val="0"/>
                  <w:marRight w:val="0"/>
                  <w:marTop w:val="0"/>
                  <w:marBottom w:val="0"/>
                  <w:divBdr>
                    <w:top w:val="none" w:sz="0" w:space="0" w:color="auto"/>
                    <w:left w:val="none" w:sz="0" w:space="0" w:color="auto"/>
                    <w:bottom w:val="none" w:sz="0" w:space="0" w:color="auto"/>
                    <w:right w:val="none" w:sz="0" w:space="0" w:color="auto"/>
                  </w:divBdr>
                  <w:divsChild>
                    <w:div w:id="146174204">
                      <w:marLeft w:val="0"/>
                      <w:marRight w:val="0"/>
                      <w:marTop w:val="0"/>
                      <w:marBottom w:val="0"/>
                      <w:divBdr>
                        <w:top w:val="none" w:sz="0" w:space="0" w:color="auto"/>
                        <w:left w:val="none" w:sz="0" w:space="0" w:color="auto"/>
                        <w:bottom w:val="none" w:sz="0" w:space="0" w:color="auto"/>
                        <w:right w:val="none" w:sz="0" w:space="0" w:color="auto"/>
                      </w:divBdr>
                    </w:div>
                  </w:divsChild>
                </w:div>
                <w:div w:id="1951085008">
                  <w:marLeft w:val="0"/>
                  <w:marRight w:val="0"/>
                  <w:marTop w:val="0"/>
                  <w:marBottom w:val="0"/>
                  <w:divBdr>
                    <w:top w:val="none" w:sz="0" w:space="0" w:color="auto"/>
                    <w:left w:val="none" w:sz="0" w:space="0" w:color="auto"/>
                    <w:bottom w:val="none" w:sz="0" w:space="0" w:color="auto"/>
                    <w:right w:val="none" w:sz="0" w:space="0" w:color="auto"/>
                  </w:divBdr>
                  <w:divsChild>
                    <w:div w:id="514804354">
                      <w:marLeft w:val="0"/>
                      <w:marRight w:val="0"/>
                      <w:marTop w:val="0"/>
                      <w:marBottom w:val="0"/>
                      <w:divBdr>
                        <w:top w:val="none" w:sz="0" w:space="0" w:color="auto"/>
                        <w:left w:val="none" w:sz="0" w:space="0" w:color="auto"/>
                        <w:bottom w:val="none" w:sz="0" w:space="0" w:color="auto"/>
                        <w:right w:val="none" w:sz="0" w:space="0" w:color="auto"/>
                      </w:divBdr>
                    </w:div>
                  </w:divsChild>
                </w:div>
                <w:div w:id="767510298">
                  <w:marLeft w:val="0"/>
                  <w:marRight w:val="0"/>
                  <w:marTop w:val="0"/>
                  <w:marBottom w:val="0"/>
                  <w:divBdr>
                    <w:top w:val="none" w:sz="0" w:space="0" w:color="auto"/>
                    <w:left w:val="none" w:sz="0" w:space="0" w:color="auto"/>
                    <w:bottom w:val="none" w:sz="0" w:space="0" w:color="auto"/>
                    <w:right w:val="none" w:sz="0" w:space="0" w:color="auto"/>
                  </w:divBdr>
                  <w:divsChild>
                    <w:div w:id="229510503">
                      <w:marLeft w:val="0"/>
                      <w:marRight w:val="0"/>
                      <w:marTop w:val="0"/>
                      <w:marBottom w:val="0"/>
                      <w:divBdr>
                        <w:top w:val="none" w:sz="0" w:space="0" w:color="auto"/>
                        <w:left w:val="none" w:sz="0" w:space="0" w:color="auto"/>
                        <w:bottom w:val="none" w:sz="0" w:space="0" w:color="auto"/>
                        <w:right w:val="none" w:sz="0" w:space="0" w:color="auto"/>
                      </w:divBdr>
                    </w:div>
                  </w:divsChild>
                </w:div>
                <w:div w:id="1397439510">
                  <w:marLeft w:val="0"/>
                  <w:marRight w:val="0"/>
                  <w:marTop w:val="0"/>
                  <w:marBottom w:val="0"/>
                  <w:divBdr>
                    <w:top w:val="none" w:sz="0" w:space="0" w:color="auto"/>
                    <w:left w:val="none" w:sz="0" w:space="0" w:color="auto"/>
                    <w:bottom w:val="none" w:sz="0" w:space="0" w:color="auto"/>
                    <w:right w:val="none" w:sz="0" w:space="0" w:color="auto"/>
                  </w:divBdr>
                  <w:divsChild>
                    <w:div w:id="1297754447">
                      <w:marLeft w:val="0"/>
                      <w:marRight w:val="0"/>
                      <w:marTop w:val="0"/>
                      <w:marBottom w:val="0"/>
                      <w:divBdr>
                        <w:top w:val="none" w:sz="0" w:space="0" w:color="auto"/>
                        <w:left w:val="none" w:sz="0" w:space="0" w:color="auto"/>
                        <w:bottom w:val="none" w:sz="0" w:space="0" w:color="auto"/>
                        <w:right w:val="none" w:sz="0" w:space="0" w:color="auto"/>
                      </w:divBdr>
                    </w:div>
                  </w:divsChild>
                </w:div>
                <w:div w:id="734402373">
                  <w:marLeft w:val="0"/>
                  <w:marRight w:val="0"/>
                  <w:marTop w:val="0"/>
                  <w:marBottom w:val="0"/>
                  <w:divBdr>
                    <w:top w:val="none" w:sz="0" w:space="0" w:color="auto"/>
                    <w:left w:val="none" w:sz="0" w:space="0" w:color="auto"/>
                    <w:bottom w:val="none" w:sz="0" w:space="0" w:color="auto"/>
                    <w:right w:val="none" w:sz="0" w:space="0" w:color="auto"/>
                  </w:divBdr>
                  <w:divsChild>
                    <w:div w:id="1103300943">
                      <w:marLeft w:val="0"/>
                      <w:marRight w:val="0"/>
                      <w:marTop w:val="0"/>
                      <w:marBottom w:val="0"/>
                      <w:divBdr>
                        <w:top w:val="none" w:sz="0" w:space="0" w:color="auto"/>
                        <w:left w:val="none" w:sz="0" w:space="0" w:color="auto"/>
                        <w:bottom w:val="none" w:sz="0" w:space="0" w:color="auto"/>
                        <w:right w:val="none" w:sz="0" w:space="0" w:color="auto"/>
                      </w:divBdr>
                    </w:div>
                  </w:divsChild>
                </w:div>
                <w:div w:id="759327188">
                  <w:marLeft w:val="0"/>
                  <w:marRight w:val="0"/>
                  <w:marTop w:val="0"/>
                  <w:marBottom w:val="0"/>
                  <w:divBdr>
                    <w:top w:val="none" w:sz="0" w:space="0" w:color="auto"/>
                    <w:left w:val="none" w:sz="0" w:space="0" w:color="auto"/>
                    <w:bottom w:val="none" w:sz="0" w:space="0" w:color="auto"/>
                    <w:right w:val="none" w:sz="0" w:space="0" w:color="auto"/>
                  </w:divBdr>
                  <w:divsChild>
                    <w:div w:id="1256553825">
                      <w:marLeft w:val="0"/>
                      <w:marRight w:val="0"/>
                      <w:marTop w:val="0"/>
                      <w:marBottom w:val="0"/>
                      <w:divBdr>
                        <w:top w:val="none" w:sz="0" w:space="0" w:color="auto"/>
                        <w:left w:val="none" w:sz="0" w:space="0" w:color="auto"/>
                        <w:bottom w:val="none" w:sz="0" w:space="0" w:color="auto"/>
                        <w:right w:val="none" w:sz="0" w:space="0" w:color="auto"/>
                      </w:divBdr>
                    </w:div>
                  </w:divsChild>
                </w:div>
                <w:div w:id="498694277">
                  <w:marLeft w:val="0"/>
                  <w:marRight w:val="0"/>
                  <w:marTop w:val="0"/>
                  <w:marBottom w:val="0"/>
                  <w:divBdr>
                    <w:top w:val="none" w:sz="0" w:space="0" w:color="auto"/>
                    <w:left w:val="none" w:sz="0" w:space="0" w:color="auto"/>
                    <w:bottom w:val="none" w:sz="0" w:space="0" w:color="auto"/>
                    <w:right w:val="none" w:sz="0" w:space="0" w:color="auto"/>
                  </w:divBdr>
                  <w:divsChild>
                    <w:div w:id="256595584">
                      <w:marLeft w:val="0"/>
                      <w:marRight w:val="0"/>
                      <w:marTop w:val="0"/>
                      <w:marBottom w:val="0"/>
                      <w:divBdr>
                        <w:top w:val="none" w:sz="0" w:space="0" w:color="auto"/>
                        <w:left w:val="none" w:sz="0" w:space="0" w:color="auto"/>
                        <w:bottom w:val="none" w:sz="0" w:space="0" w:color="auto"/>
                        <w:right w:val="none" w:sz="0" w:space="0" w:color="auto"/>
                      </w:divBdr>
                    </w:div>
                  </w:divsChild>
                </w:div>
                <w:div w:id="654990950">
                  <w:marLeft w:val="0"/>
                  <w:marRight w:val="0"/>
                  <w:marTop w:val="0"/>
                  <w:marBottom w:val="0"/>
                  <w:divBdr>
                    <w:top w:val="none" w:sz="0" w:space="0" w:color="auto"/>
                    <w:left w:val="none" w:sz="0" w:space="0" w:color="auto"/>
                    <w:bottom w:val="none" w:sz="0" w:space="0" w:color="auto"/>
                    <w:right w:val="none" w:sz="0" w:space="0" w:color="auto"/>
                  </w:divBdr>
                  <w:divsChild>
                    <w:div w:id="889193146">
                      <w:marLeft w:val="0"/>
                      <w:marRight w:val="0"/>
                      <w:marTop w:val="0"/>
                      <w:marBottom w:val="0"/>
                      <w:divBdr>
                        <w:top w:val="none" w:sz="0" w:space="0" w:color="auto"/>
                        <w:left w:val="none" w:sz="0" w:space="0" w:color="auto"/>
                        <w:bottom w:val="none" w:sz="0" w:space="0" w:color="auto"/>
                        <w:right w:val="none" w:sz="0" w:space="0" w:color="auto"/>
                      </w:divBdr>
                    </w:div>
                  </w:divsChild>
                </w:div>
                <w:div w:id="1114860746">
                  <w:marLeft w:val="0"/>
                  <w:marRight w:val="0"/>
                  <w:marTop w:val="0"/>
                  <w:marBottom w:val="0"/>
                  <w:divBdr>
                    <w:top w:val="none" w:sz="0" w:space="0" w:color="auto"/>
                    <w:left w:val="none" w:sz="0" w:space="0" w:color="auto"/>
                    <w:bottom w:val="none" w:sz="0" w:space="0" w:color="auto"/>
                    <w:right w:val="none" w:sz="0" w:space="0" w:color="auto"/>
                  </w:divBdr>
                  <w:divsChild>
                    <w:div w:id="112677285">
                      <w:marLeft w:val="0"/>
                      <w:marRight w:val="0"/>
                      <w:marTop w:val="0"/>
                      <w:marBottom w:val="0"/>
                      <w:divBdr>
                        <w:top w:val="none" w:sz="0" w:space="0" w:color="auto"/>
                        <w:left w:val="none" w:sz="0" w:space="0" w:color="auto"/>
                        <w:bottom w:val="none" w:sz="0" w:space="0" w:color="auto"/>
                        <w:right w:val="none" w:sz="0" w:space="0" w:color="auto"/>
                      </w:divBdr>
                    </w:div>
                  </w:divsChild>
                </w:div>
                <w:div w:id="585110895">
                  <w:marLeft w:val="0"/>
                  <w:marRight w:val="0"/>
                  <w:marTop w:val="0"/>
                  <w:marBottom w:val="0"/>
                  <w:divBdr>
                    <w:top w:val="none" w:sz="0" w:space="0" w:color="auto"/>
                    <w:left w:val="none" w:sz="0" w:space="0" w:color="auto"/>
                    <w:bottom w:val="none" w:sz="0" w:space="0" w:color="auto"/>
                    <w:right w:val="none" w:sz="0" w:space="0" w:color="auto"/>
                  </w:divBdr>
                  <w:divsChild>
                    <w:div w:id="903949679">
                      <w:marLeft w:val="0"/>
                      <w:marRight w:val="0"/>
                      <w:marTop w:val="0"/>
                      <w:marBottom w:val="0"/>
                      <w:divBdr>
                        <w:top w:val="none" w:sz="0" w:space="0" w:color="auto"/>
                        <w:left w:val="none" w:sz="0" w:space="0" w:color="auto"/>
                        <w:bottom w:val="none" w:sz="0" w:space="0" w:color="auto"/>
                        <w:right w:val="none" w:sz="0" w:space="0" w:color="auto"/>
                      </w:divBdr>
                    </w:div>
                  </w:divsChild>
                </w:div>
                <w:div w:id="523982784">
                  <w:marLeft w:val="0"/>
                  <w:marRight w:val="0"/>
                  <w:marTop w:val="0"/>
                  <w:marBottom w:val="0"/>
                  <w:divBdr>
                    <w:top w:val="none" w:sz="0" w:space="0" w:color="auto"/>
                    <w:left w:val="none" w:sz="0" w:space="0" w:color="auto"/>
                    <w:bottom w:val="none" w:sz="0" w:space="0" w:color="auto"/>
                    <w:right w:val="none" w:sz="0" w:space="0" w:color="auto"/>
                  </w:divBdr>
                  <w:divsChild>
                    <w:div w:id="1504584180">
                      <w:marLeft w:val="0"/>
                      <w:marRight w:val="0"/>
                      <w:marTop w:val="0"/>
                      <w:marBottom w:val="0"/>
                      <w:divBdr>
                        <w:top w:val="none" w:sz="0" w:space="0" w:color="auto"/>
                        <w:left w:val="none" w:sz="0" w:space="0" w:color="auto"/>
                        <w:bottom w:val="none" w:sz="0" w:space="0" w:color="auto"/>
                        <w:right w:val="none" w:sz="0" w:space="0" w:color="auto"/>
                      </w:divBdr>
                    </w:div>
                  </w:divsChild>
                </w:div>
                <w:div w:id="761726446">
                  <w:marLeft w:val="0"/>
                  <w:marRight w:val="0"/>
                  <w:marTop w:val="0"/>
                  <w:marBottom w:val="0"/>
                  <w:divBdr>
                    <w:top w:val="none" w:sz="0" w:space="0" w:color="auto"/>
                    <w:left w:val="none" w:sz="0" w:space="0" w:color="auto"/>
                    <w:bottom w:val="none" w:sz="0" w:space="0" w:color="auto"/>
                    <w:right w:val="none" w:sz="0" w:space="0" w:color="auto"/>
                  </w:divBdr>
                  <w:divsChild>
                    <w:div w:id="2113552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9177523">
          <w:marLeft w:val="0"/>
          <w:marRight w:val="0"/>
          <w:marTop w:val="0"/>
          <w:marBottom w:val="0"/>
          <w:divBdr>
            <w:top w:val="none" w:sz="0" w:space="0" w:color="auto"/>
            <w:left w:val="none" w:sz="0" w:space="0" w:color="auto"/>
            <w:bottom w:val="none" w:sz="0" w:space="0" w:color="auto"/>
            <w:right w:val="none" w:sz="0" w:space="0" w:color="auto"/>
          </w:divBdr>
          <w:divsChild>
            <w:div w:id="3944107">
              <w:marLeft w:val="0"/>
              <w:marRight w:val="0"/>
              <w:marTop w:val="0"/>
              <w:marBottom w:val="0"/>
              <w:divBdr>
                <w:top w:val="none" w:sz="0" w:space="0" w:color="auto"/>
                <w:left w:val="none" w:sz="0" w:space="0" w:color="auto"/>
                <w:bottom w:val="none" w:sz="0" w:space="0" w:color="auto"/>
                <w:right w:val="none" w:sz="0" w:space="0" w:color="auto"/>
              </w:divBdr>
            </w:div>
            <w:div w:id="2062553067">
              <w:marLeft w:val="0"/>
              <w:marRight w:val="0"/>
              <w:marTop w:val="0"/>
              <w:marBottom w:val="0"/>
              <w:divBdr>
                <w:top w:val="none" w:sz="0" w:space="0" w:color="auto"/>
                <w:left w:val="none" w:sz="0" w:space="0" w:color="auto"/>
                <w:bottom w:val="none" w:sz="0" w:space="0" w:color="auto"/>
                <w:right w:val="none" w:sz="0" w:space="0" w:color="auto"/>
              </w:divBdr>
            </w:div>
            <w:div w:id="659892677">
              <w:marLeft w:val="0"/>
              <w:marRight w:val="0"/>
              <w:marTop w:val="0"/>
              <w:marBottom w:val="0"/>
              <w:divBdr>
                <w:top w:val="none" w:sz="0" w:space="0" w:color="auto"/>
                <w:left w:val="none" w:sz="0" w:space="0" w:color="auto"/>
                <w:bottom w:val="none" w:sz="0" w:space="0" w:color="auto"/>
                <w:right w:val="none" w:sz="0" w:space="0" w:color="auto"/>
              </w:divBdr>
            </w:div>
            <w:div w:id="337343822">
              <w:marLeft w:val="0"/>
              <w:marRight w:val="0"/>
              <w:marTop w:val="0"/>
              <w:marBottom w:val="0"/>
              <w:divBdr>
                <w:top w:val="none" w:sz="0" w:space="0" w:color="auto"/>
                <w:left w:val="none" w:sz="0" w:space="0" w:color="auto"/>
                <w:bottom w:val="none" w:sz="0" w:space="0" w:color="auto"/>
                <w:right w:val="none" w:sz="0" w:space="0" w:color="auto"/>
              </w:divBdr>
            </w:div>
            <w:div w:id="892736318">
              <w:marLeft w:val="0"/>
              <w:marRight w:val="0"/>
              <w:marTop w:val="0"/>
              <w:marBottom w:val="0"/>
              <w:divBdr>
                <w:top w:val="none" w:sz="0" w:space="0" w:color="auto"/>
                <w:left w:val="none" w:sz="0" w:space="0" w:color="auto"/>
                <w:bottom w:val="none" w:sz="0" w:space="0" w:color="auto"/>
                <w:right w:val="none" w:sz="0" w:space="0" w:color="auto"/>
              </w:divBdr>
            </w:div>
            <w:div w:id="1456480998">
              <w:marLeft w:val="0"/>
              <w:marRight w:val="0"/>
              <w:marTop w:val="0"/>
              <w:marBottom w:val="0"/>
              <w:divBdr>
                <w:top w:val="none" w:sz="0" w:space="0" w:color="auto"/>
                <w:left w:val="none" w:sz="0" w:space="0" w:color="auto"/>
                <w:bottom w:val="none" w:sz="0" w:space="0" w:color="auto"/>
                <w:right w:val="none" w:sz="0" w:space="0" w:color="auto"/>
              </w:divBdr>
            </w:div>
            <w:div w:id="1369984846">
              <w:marLeft w:val="0"/>
              <w:marRight w:val="0"/>
              <w:marTop w:val="0"/>
              <w:marBottom w:val="0"/>
              <w:divBdr>
                <w:top w:val="none" w:sz="0" w:space="0" w:color="auto"/>
                <w:left w:val="none" w:sz="0" w:space="0" w:color="auto"/>
                <w:bottom w:val="none" w:sz="0" w:space="0" w:color="auto"/>
                <w:right w:val="none" w:sz="0" w:space="0" w:color="auto"/>
              </w:divBdr>
            </w:div>
            <w:div w:id="101464161">
              <w:marLeft w:val="0"/>
              <w:marRight w:val="0"/>
              <w:marTop w:val="0"/>
              <w:marBottom w:val="0"/>
              <w:divBdr>
                <w:top w:val="none" w:sz="0" w:space="0" w:color="auto"/>
                <w:left w:val="none" w:sz="0" w:space="0" w:color="auto"/>
                <w:bottom w:val="none" w:sz="0" w:space="0" w:color="auto"/>
                <w:right w:val="none" w:sz="0" w:space="0" w:color="auto"/>
              </w:divBdr>
            </w:div>
            <w:div w:id="90778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1692281">
      <w:bodyDiv w:val="1"/>
      <w:marLeft w:val="0"/>
      <w:marRight w:val="0"/>
      <w:marTop w:val="0"/>
      <w:marBottom w:val="0"/>
      <w:divBdr>
        <w:top w:val="none" w:sz="0" w:space="0" w:color="auto"/>
        <w:left w:val="none" w:sz="0" w:space="0" w:color="auto"/>
        <w:bottom w:val="none" w:sz="0" w:space="0" w:color="auto"/>
        <w:right w:val="none" w:sz="0" w:space="0" w:color="auto"/>
      </w:divBdr>
    </w:div>
    <w:div w:id="785001766">
      <w:bodyDiv w:val="1"/>
      <w:marLeft w:val="0"/>
      <w:marRight w:val="0"/>
      <w:marTop w:val="0"/>
      <w:marBottom w:val="0"/>
      <w:divBdr>
        <w:top w:val="none" w:sz="0" w:space="0" w:color="auto"/>
        <w:left w:val="none" w:sz="0" w:space="0" w:color="auto"/>
        <w:bottom w:val="none" w:sz="0" w:space="0" w:color="auto"/>
        <w:right w:val="none" w:sz="0" w:space="0" w:color="auto"/>
      </w:divBdr>
    </w:div>
    <w:div w:id="793596195">
      <w:bodyDiv w:val="1"/>
      <w:marLeft w:val="0"/>
      <w:marRight w:val="0"/>
      <w:marTop w:val="0"/>
      <w:marBottom w:val="0"/>
      <w:divBdr>
        <w:top w:val="none" w:sz="0" w:space="0" w:color="auto"/>
        <w:left w:val="none" w:sz="0" w:space="0" w:color="auto"/>
        <w:bottom w:val="none" w:sz="0" w:space="0" w:color="auto"/>
        <w:right w:val="none" w:sz="0" w:space="0" w:color="auto"/>
      </w:divBdr>
    </w:div>
    <w:div w:id="796144300">
      <w:bodyDiv w:val="1"/>
      <w:marLeft w:val="0"/>
      <w:marRight w:val="0"/>
      <w:marTop w:val="0"/>
      <w:marBottom w:val="0"/>
      <w:divBdr>
        <w:top w:val="none" w:sz="0" w:space="0" w:color="auto"/>
        <w:left w:val="none" w:sz="0" w:space="0" w:color="auto"/>
        <w:bottom w:val="none" w:sz="0" w:space="0" w:color="auto"/>
        <w:right w:val="none" w:sz="0" w:space="0" w:color="auto"/>
      </w:divBdr>
    </w:div>
    <w:div w:id="858664291">
      <w:bodyDiv w:val="1"/>
      <w:marLeft w:val="0"/>
      <w:marRight w:val="0"/>
      <w:marTop w:val="0"/>
      <w:marBottom w:val="0"/>
      <w:divBdr>
        <w:top w:val="none" w:sz="0" w:space="0" w:color="auto"/>
        <w:left w:val="none" w:sz="0" w:space="0" w:color="auto"/>
        <w:bottom w:val="none" w:sz="0" w:space="0" w:color="auto"/>
        <w:right w:val="none" w:sz="0" w:space="0" w:color="auto"/>
      </w:divBdr>
    </w:div>
    <w:div w:id="869491890">
      <w:bodyDiv w:val="1"/>
      <w:marLeft w:val="0"/>
      <w:marRight w:val="0"/>
      <w:marTop w:val="0"/>
      <w:marBottom w:val="0"/>
      <w:divBdr>
        <w:top w:val="none" w:sz="0" w:space="0" w:color="auto"/>
        <w:left w:val="none" w:sz="0" w:space="0" w:color="auto"/>
        <w:bottom w:val="none" w:sz="0" w:space="0" w:color="auto"/>
        <w:right w:val="none" w:sz="0" w:space="0" w:color="auto"/>
      </w:divBdr>
    </w:div>
    <w:div w:id="901869666">
      <w:bodyDiv w:val="1"/>
      <w:marLeft w:val="0"/>
      <w:marRight w:val="0"/>
      <w:marTop w:val="0"/>
      <w:marBottom w:val="0"/>
      <w:divBdr>
        <w:top w:val="none" w:sz="0" w:space="0" w:color="auto"/>
        <w:left w:val="none" w:sz="0" w:space="0" w:color="auto"/>
        <w:bottom w:val="none" w:sz="0" w:space="0" w:color="auto"/>
        <w:right w:val="none" w:sz="0" w:space="0" w:color="auto"/>
      </w:divBdr>
    </w:div>
    <w:div w:id="933244321">
      <w:bodyDiv w:val="1"/>
      <w:marLeft w:val="0"/>
      <w:marRight w:val="0"/>
      <w:marTop w:val="0"/>
      <w:marBottom w:val="0"/>
      <w:divBdr>
        <w:top w:val="none" w:sz="0" w:space="0" w:color="auto"/>
        <w:left w:val="none" w:sz="0" w:space="0" w:color="auto"/>
        <w:bottom w:val="none" w:sz="0" w:space="0" w:color="auto"/>
        <w:right w:val="none" w:sz="0" w:space="0" w:color="auto"/>
      </w:divBdr>
    </w:div>
    <w:div w:id="941642966">
      <w:bodyDiv w:val="1"/>
      <w:marLeft w:val="0"/>
      <w:marRight w:val="0"/>
      <w:marTop w:val="0"/>
      <w:marBottom w:val="0"/>
      <w:divBdr>
        <w:top w:val="none" w:sz="0" w:space="0" w:color="auto"/>
        <w:left w:val="none" w:sz="0" w:space="0" w:color="auto"/>
        <w:bottom w:val="none" w:sz="0" w:space="0" w:color="auto"/>
        <w:right w:val="none" w:sz="0" w:space="0" w:color="auto"/>
      </w:divBdr>
    </w:div>
    <w:div w:id="963657385">
      <w:bodyDiv w:val="1"/>
      <w:marLeft w:val="0"/>
      <w:marRight w:val="0"/>
      <w:marTop w:val="0"/>
      <w:marBottom w:val="0"/>
      <w:divBdr>
        <w:top w:val="none" w:sz="0" w:space="0" w:color="auto"/>
        <w:left w:val="none" w:sz="0" w:space="0" w:color="auto"/>
        <w:bottom w:val="none" w:sz="0" w:space="0" w:color="auto"/>
        <w:right w:val="none" w:sz="0" w:space="0" w:color="auto"/>
      </w:divBdr>
      <w:divsChild>
        <w:div w:id="1910773585">
          <w:marLeft w:val="0"/>
          <w:marRight w:val="0"/>
          <w:marTop w:val="0"/>
          <w:marBottom w:val="0"/>
          <w:divBdr>
            <w:top w:val="none" w:sz="0" w:space="0" w:color="auto"/>
            <w:left w:val="none" w:sz="0" w:space="0" w:color="auto"/>
            <w:bottom w:val="none" w:sz="0" w:space="0" w:color="auto"/>
            <w:right w:val="none" w:sz="0" w:space="0" w:color="auto"/>
          </w:divBdr>
        </w:div>
        <w:div w:id="1621034694">
          <w:marLeft w:val="0"/>
          <w:marRight w:val="0"/>
          <w:marTop w:val="0"/>
          <w:marBottom w:val="0"/>
          <w:divBdr>
            <w:top w:val="none" w:sz="0" w:space="0" w:color="auto"/>
            <w:left w:val="none" w:sz="0" w:space="0" w:color="auto"/>
            <w:bottom w:val="none" w:sz="0" w:space="0" w:color="auto"/>
            <w:right w:val="none" w:sz="0" w:space="0" w:color="auto"/>
          </w:divBdr>
          <w:divsChild>
            <w:div w:id="2138906926">
              <w:marLeft w:val="-75"/>
              <w:marRight w:val="0"/>
              <w:marTop w:val="30"/>
              <w:marBottom w:val="30"/>
              <w:divBdr>
                <w:top w:val="none" w:sz="0" w:space="0" w:color="auto"/>
                <w:left w:val="none" w:sz="0" w:space="0" w:color="auto"/>
                <w:bottom w:val="none" w:sz="0" w:space="0" w:color="auto"/>
                <w:right w:val="none" w:sz="0" w:space="0" w:color="auto"/>
              </w:divBdr>
              <w:divsChild>
                <w:div w:id="860776685">
                  <w:marLeft w:val="0"/>
                  <w:marRight w:val="0"/>
                  <w:marTop w:val="0"/>
                  <w:marBottom w:val="0"/>
                  <w:divBdr>
                    <w:top w:val="none" w:sz="0" w:space="0" w:color="auto"/>
                    <w:left w:val="none" w:sz="0" w:space="0" w:color="auto"/>
                    <w:bottom w:val="none" w:sz="0" w:space="0" w:color="auto"/>
                    <w:right w:val="none" w:sz="0" w:space="0" w:color="auto"/>
                  </w:divBdr>
                  <w:divsChild>
                    <w:div w:id="401683701">
                      <w:marLeft w:val="0"/>
                      <w:marRight w:val="0"/>
                      <w:marTop w:val="0"/>
                      <w:marBottom w:val="0"/>
                      <w:divBdr>
                        <w:top w:val="none" w:sz="0" w:space="0" w:color="auto"/>
                        <w:left w:val="none" w:sz="0" w:space="0" w:color="auto"/>
                        <w:bottom w:val="none" w:sz="0" w:space="0" w:color="auto"/>
                        <w:right w:val="none" w:sz="0" w:space="0" w:color="auto"/>
                      </w:divBdr>
                    </w:div>
                  </w:divsChild>
                </w:div>
                <w:div w:id="994143386">
                  <w:marLeft w:val="0"/>
                  <w:marRight w:val="0"/>
                  <w:marTop w:val="0"/>
                  <w:marBottom w:val="0"/>
                  <w:divBdr>
                    <w:top w:val="none" w:sz="0" w:space="0" w:color="auto"/>
                    <w:left w:val="none" w:sz="0" w:space="0" w:color="auto"/>
                    <w:bottom w:val="none" w:sz="0" w:space="0" w:color="auto"/>
                    <w:right w:val="none" w:sz="0" w:space="0" w:color="auto"/>
                  </w:divBdr>
                  <w:divsChild>
                    <w:div w:id="1698003454">
                      <w:marLeft w:val="0"/>
                      <w:marRight w:val="0"/>
                      <w:marTop w:val="0"/>
                      <w:marBottom w:val="0"/>
                      <w:divBdr>
                        <w:top w:val="none" w:sz="0" w:space="0" w:color="auto"/>
                        <w:left w:val="none" w:sz="0" w:space="0" w:color="auto"/>
                        <w:bottom w:val="none" w:sz="0" w:space="0" w:color="auto"/>
                        <w:right w:val="none" w:sz="0" w:space="0" w:color="auto"/>
                      </w:divBdr>
                    </w:div>
                  </w:divsChild>
                </w:div>
                <w:div w:id="1140271600">
                  <w:marLeft w:val="0"/>
                  <w:marRight w:val="0"/>
                  <w:marTop w:val="0"/>
                  <w:marBottom w:val="0"/>
                  <w:divBdr>
                    <w:top w:val="none" w:sz="0" w:space="0" w:color="auto"/>
                    <w:left w:val="none" w:sz="0" w:space="0" w:color="auto"/>
                    <w:bottom w:val="none" w:sz="0" w:space="0" w:color="auto"/>
                    <w:right w:val="none" w:sz="0" w:space="0" w:color="auto"/>
                  </w:divBdr>
                  <w:divsChild>
                    <w:div w:id="91364052">
                      <w:marLeft w:val="0"/>
                      <w:marRight w:val="0"/>
                      <w:marTop w:val="0"/>
                      <w:marBottom w:val="0"/>
                      <w:divBdr>
                        <w:top w:val="none" w:sz="0" w:space="0" w:color="auto"/>
                        <w:left w:val="none" w:sz="0" w:space="0" w:color="auto"/>
                        <w:bottom w:val="none" w:sz="0" w:space="0" w:color="auto"/>
                        <w:right w:val="none" w:sz="0" w:space="0" w:color="auto"/>
                      </w:divBdr>
                    </w:div>
                  </w:divsChild>
                </w:div>
                <w:div w:id="1229805057">
                  <w:marLeft w:val="0"/>
                  <w:marRight w:val="0"/>
                  <w:marTop w:val="0"/>
                  <w:marBottom w:val="0"/>
                  <w:divBdr>
                    <w:top w:val="none" w:sz="0" w:space="0" w:color="auto"/>
                    <w:left w:val="none" w:sz="0" w:space="0" w:color="auto"/>
                    <w:bottom w:val="none" w:sz="0" w:space="0" w:color="auto"/>
                    <w:right w:val="none" w:sz="0" w:space="0" w:color="auto"/>
                  </w:divBdr>
                  <w:divsChild>
                    <w:div w:id="1829516160">
                      <w:marLeft w:val="0"/>
                      <w:marRight w:val="0"/>
                      <w:marTop w:val="0"/>
                      <w:marBottom w:val="0"/>
                      <w:divBdr>
                        <w:top w:val="none" w:sz="0" w:space="0" w:color="auto"/>
                        <w:left w:val="none" w:sz="0" w:space="0" w:color="auto"/>
                        <w:bottom w:val="none" w:sz="0" w:space="0" w:color="auto"/>
                        <w:right w:val="none" w:sz="0" w:space="0" w:color="auto"/>
                      </w:divBdr>
                    </w:div>
                  </w:divsChild>
                </w:div>
                <w:div w:id="2062824754">
                  <w:marLeft w:val="0"/>
                  <w:marRight w:val="0"/>
                  <w:marTop w:val="0"/>
                  <w:marBottom w:val="0"/>
                  <w:divBdr>
                    <w:top w:val="none" w:sz="0" w:space="0" w:color="auto"/>
                    <w:left w:val="none" w:sz="0" w:space="0" w:color="auto"/>
                    <w:bottom w:val="none" w:sz="0" w:space="0" w:color="auto"/>
                    <w:right w:val="none" w:sz="0" w:space="0" w:color="auto"/>
                  </w:divBdr>
                  <w:divsChild>
                    <w:div w:id="42600355">
                      <w:marLeft w:val="0"/>
                      <w:marRight w:val="0"/>
                      <w:marTop w:val="0"/>
                      <w:marBottom w:val="0"/>
                      <w:divBdr>
                        <w:top w:val="none" w:sz="0" w:space="0" w:color="auto"/>
                        <w:left w:val="none" w:sz="0" w:space="0" w:color="auto"/>
                        <w:bottom w:val="none" w:sz="0" w:space="0" w:color="auto"/>
                        <w:right w:val="none" w:sz="0" w:space="0" w:color="auto"/>
                      </w:divBdr>
                    </w:div>
                  </w:divsChild>
                </w:div>
                <w:div w:id="787087639">
                  <w:marLeft w:val="0"/>
                  <w:marRight w:val="0"/>
                  <w:marTop w:val="0"/>
                  <w:marBottom w:val="0"/>
                  <w:divBdr>
                    <w:top w:val="none" w:sz="0" w:space="0" w:color="auto"/>
                    <w:left w:val="none" w:sz="0" w:space="0" w:color="auto"/>
                    <w:bottom w:val="none" w:sz="0" w:space="0" w:color="auto"/>
                    <w:right w:val="none" w:sz="0" w:space="0" w:color="auto"/>
                  </w:divBdr>
                  <w:divsChild>
                    <w:div w:id="1706825657">
                      <w:marLeft w:val="0"/>
                      <w:marRight w:val="0"/>
                      <w:marTop w:val="0"/>
                      <w:marBottom w:val="0"/>
                      <w:divBdr>
                        <w:top w:val="none" w:sz="0" w:space="0" w:color="auto"/>
                        <w:left w:val="none" w:sz="0" w:space="0" w:color="auto"/>
                        <w:bottom w:val="none" w:sz="0" w:space="0" w:color="auto"/>
                        <w:right w:val="none" w:sz="0" w:space="0" w:color="auto"/>
                      </w:divBdr>
                    </w:div>
                  </w:divsChild>
                </w:div>
                <w:div w:id="491796483">
                  <w:marLeft w:val="0"/>
                  <w:marRight w:val="0"/>
                  <w:marTop w:val="0"/>
                  <w:marBottom w:val="0"/>
                  <w:divBdr>
                    <w:top w:val="none" w:sz="0" w:space="0" w:color="auto"/>
                    <w:left w:val="none" w:sz="0" w:space="0" w:color="auto"/>
                    <w:bottom w:val="none" w:sz="0" w:space="0" w:color="auto"/>
                    <w:right w:val="none" w:sz="0" w:space="0" w:color="auto"/>
                  </w:divBdr>
                  <w:divsChild>
                    <w:div w:id="1530529243">
                      <w:marLeft w:val="0"/>
                      <w:marRight w:val="0"/>
                      <w:marTop w:val="0"/>
                      <w:marBottom w:val="0"/>
                      <w:divBdr>
                        <w:top w:val="none" w:sz="0" w:space="0" w:color="auto"/>
                        <w:left w:val="none" w:sz="0" w:space="0" w:color="auto"/>
                        <w:bottom w:val="none" w:sz="0" w:space="0" w:color="auto"/>
                        <w:right w:val="none" w:sz="0" w:space="0" w:color="auto"/>
                      </w:divBdr>
                    </w:div>
                  </w:divsChild>
                </w:div>
                <w:div w:id="1149981239">
                  <w:marLeft w:val="0"/>
                  <w:marRight w:val="0"/>
                  <w:marTop w:val="0"/>
                  <w:marBottom w:val="0"/>
                  <w:divBdr>
                    <w:top w:val="none" w:sz="0" w:space="0" w:color="auto"/>
                    <w:left w:val="none" w:sz="0" w:space="0" w:color="auto"/>
                    <w:bottom w:val="none" w:sz="0" w:space="0" w:color="auto"/>
                    <w:right w:val="none" w:sz="0" w:space="0" w:color="auto"/>
                  </w:divBdr>
                  <w:divsChild>
                    <w:div w:id="1705204200">
                      <w:marLeft w:val="0"/>
                      <w:marRight w:val="0"/>
                      <w:marTop w:val="0"/>
                      <w:marBottom w:val="0"/>
                      <w:divBdr>
                        <w:top w:val="none" w:sz="0" w:space="0" w:color="auto"/>
                        <w:left w:val="none" w:sz="0" w:space="0" w:color="auto"/>
                        <w:bottom w:val="none" w:sz="0" w:space="0" w:color="auto"/>
                        <w:right w:val="none" w:sz="0" w:space="0" w:color="auto"/>
                      </w:divBdr>
                    </w:div>
                  </w:divsChild>
                </w:div>
                <w:div w:id="1337883690">
                  <w:marLeft w:val="0"/>
                  <w:marRight w:val="0"/>
                  <w:marTop w:val="0"/>
                  <w:marBottom w:val="0"/>
                  <w:divBdr>
                    <w:top w:val="none" w:sz="0" w:space="0" w:color="auto"/>
                    <w:left w:val="none" w:sz="0" w:space="0" w:color="auto"/>
                    <w:bottom w:val="none" w:sz="0" w:space="0" w:color="auto"/>
                    <w:right w:val="none" w:sz="0" w:space="0" w:color="auto"/>
                  </w:divBdr>
                  <w:divsChild>
                    <w:div w:id="592665218">
                      <w:marLeft w:val="0"/>
                      <w:marRight w:val="0"/>
                      <w:marTop w:val="0"/>
                      <w:marBottom w:val="0"/>
                      <w:divBdr>
                        <w:top w:val="none" w:sz="0" w:space="0" w:color="auto"/>
                        <w:left w:val="none" w:sz="0" w:space="0" w:color="auto"/>
                        <w:bottom w:val="none" w:sz="0" w:space="0" w:color="auto"/>
                        <w:right w:val="none" w:sz="0" w:space="0" w:color="auto"/>
                      </w:divBdr>
                    </w:div>
                  </w:divsChild>
                </w:div>
                <w:div w:id="1904441363">
                  <w:marLeft w:val="0"/>
                  <w:marRight w:val="0"/>
                  <w:marTop w:val="0"/>
                  <w:marBottom w:val="0"/>
                  <w:divBdr>
                    <w:top w:val="none" w:sz="0" w:space="0" w:color="auto"/>
                    <w:left w:val="none" w:sz="0" w:space="0" w:color="auto"/>
                    <w:bottom w:val="none" w:sz="0" w:space="0" w:color="auto"/>
                    <w:right w:val="none" w:sz="0" w:space="0" w:color="auto"/>
                  </w:divBdr>
                  <w:divsChild>
                    <w:div w:id="235090460">
                      <w:marLeft w:val="0"/>
                      <w:marRight w:val="0"/>
                      <w:marTop w:val="0"/>
                      <w:marBottom w:val="0"/>
                      <w:divBdr>
                        <w:top w:val="none" w:sz="0" w:space="0" w:color="auto"/>
                        <w:left w:val="none" w:sz="0" w:space="0" w:color="auto"/>
                        <w:bottom w:val="none" w:sz="0" w:space="0" w:color="auto"/>
                        <w:right w:val="none" w:sz="0" w:space="0" w:color="auto"/>
                      </w:divBdr>
                    </w:div>
                  </w:divsChild>
                </w:div>
                <w:div w:id="1149899375">
                  <w:marLeft w:val="0"/>
                  <w:marRight w:val="0"/>
                  <w:marTop w:val="0"/>
                  <w:marBottom w:val="0"/>
                  <w:divBdr>
                    <w:top w:val="none" w:sz="0" w:space="0" w:color="auto"/>
                    <w:left w:val="none" w:sz="0" w:space="0" w:color="auto"/>
                    <w:bottom w:val="none" w:sz="0" w:space="0" w:color="auto"/>
                    <w:right w:val="none" w:sz="0" w:space="0" w:color="auto"/>
                  </w:divBdr>
                  <w:divsChild>
                    <w:div w:id="235213313">
                      <w:marLeft w:val="0"/>
                      <w:marRight w:val="0"/>
                      <w:marTop w:val="0"/>
                      <w:marBottom w:val="0"/>
                      <w:divBdr>
                        <w:top w:val="none" w:sz="0" w:space="0" w:color="auto"/>
                        <w:left w:val="none" w:sz="0" w:space="0" w:color="auto"/>
                        <w:bottom w:val="none" w:sz="0" w:space="0" w:color="auto"/>
                        <w:right w:val="none" w:sz="0" w:space="0" w:color="auto"/>
                      </w:divBdr>
                    </w:div>
                  </w:divsChild>
                </w:div>
                <w:div w:id="473639642">
                  <w:marLeft w:val="0"/>
                  <w:marRight w:val="0"/>
                  <w:marTop w:val="0"/>
                  <w:marBottom w:val="0"/>
                  <w:divBdr>
                    <w:top w:val="none" w:sz="0" w:space="0" w:color="auto"/>
                    <w:left w:val="none" w:sz="0" w:space="0" w:color="auto"/>
                    <w:bottom w:val="none" w:sz="0" w:space="0" w:color="auto"/>
                    <w:right w:val="none" w:sz="0" w:space="0" w:color="auto"/>
                  </w:divBdr>
                  <w:divsChild>
                    <w:div w:id="736435179">
                      <w:marLeft w:val="0"/>
                      <w:marRight w:val="0"/>
                      <w:marTop w:val="0"/>
                      <w:marBottom w:val="0"/>
                      <w:divBdr>
                        <w:top w:val="none" w:sz="0" w:space="0" w:color="auto"/>
                        <w:left w:val="none" w:sz="0" w:space="0" w:color="auto"/>
                        <w:bottom w:val="none" w:sz="0" w:space="0" w:color="auto"/>
                        <w:right w:val="none" w:sz="0" w:space="0" w:color="auto"/>
                      </w:divBdr>
                    </w:div>
                  </w:divsChild>
                </w:div>
                <w:div w:id="721053494">
                  <w:marLeft w:val="0"/>
                  <w:marRight w:val="0"/>
                  <w:marTop w:val="0"/>
                  <w:marBottom w:val="0"/>
                  <w:divBdr>
                    <w:top w:val="none" w:sz="0" w:space="0" w:color="auto"/>
                    <w:left w:val="none" w:sz="0" w:space="0" w:color="auto"/>
                    <w:bottom w:val="none" w:sz="0" w:space="0" w:color="auto"/>
                    <w:right w:val="none" w:sz="0" w:space="0" w:color="auto"/>
                  </w:divBdr>
                  <w:divsChild>
                    <w:div w:id="318005513">
                      <w:marLeft w:val="0"/>
                      <w:marRight w:val="0"/>
                      <w:marTop w:val="0"/>
                      <w:marBottom w:val="0"/>
                      <w:divBdr>
                        <w:top w:val="none" w:sz="0" w:space="0" w:color="auto"/>
                        <w:left w:val="none" w:sz="0" w:space="0" w:color="auto"/>
                        <w:bottom w:val="none" w:sz="0" w:space="0" w:color="auto"/>
                        <w:right w:val="none" w:sz="0" w:space="0" w:color="auto"/>
                      </w:divBdr>
                    </w:div>
                  </w:divsChild>
                </w:div>
                <w:div w:id="236087877">
                  <w:marLeft w:val="0"/>
                  <w:marRight w:val="0"/>
                  <w:marTop w:val="0"/>
                  <w:marBottom w:val="0"/>
                  <w:divBdr>
                    <w:top w:val="none" w:sz="0" w:space="0" w:color="auto"/>
                    <w:left w:val="none" w:sz="0" w:space="0" w:color="auto"/>
                    <w:bottom w:val="none" w:sz="0" w:space="0" w:color="auto"/>
                    <w:right w:val="none" w:sz="0" w:space="0" w:color="auto"/>
                  </w:divBdr>
                  <w:divsChild>
                    <w:div w:id="905801923">
                      <w:marLeft w:val="0"/>
                      <w:marRight w:val="0"/>
                      <w:marTop w:val="0"/>
                      <w:marBottom w:val="0"/>
                      <w:divBdr>
                        <w:top w:val="none" w:sz="0" w:space="0" w:color="auto"/>
                        <w:left w:val="none" w:sz="0" w:space="0" w:color="auto"/>
                        <w:bottom w:val="none" w:sz="0" w:space="0" w:color="auto"/>
                        <w:right w:val="none" w:sz="0" w:space="0" w:color="auto"/>
                      </w:divBdr>
                    </w:div>
                  </w:divsChild>
                </w:div>
                <w:div w:id="737441200">
                  <w:marLeft w:val="0"/>
                  <w:marRight w:val="0"/>
                  <w:marTop w:val="0"/>
                  <w:marBottom w:val="0"/>
                  <w:divBdr>
                    <w:top w:val="none" w:sz="0" w:space="0" w:color="auto"/>
                    <w:left w:val="none" w:sz="0" w:space="0" w:color="auto"/>
                    <w:bottom w:val="none" w:sz="0" w:space="0" w:color="auto"/>
                    <w:right w:val="none" w:sz="0" w:space="0" w:color="auto"/>
                  </w:divBdr>
                  <w:divsChild>
                    <w:div w:id="279144129">
                      <w:marLeft w:val="0"/>
                      <w:marRight w:val="0"/>
                      <w:marTop w:val="0"/>
                      <w:marBottom w:val="0"/>
                      <w:divBdr>
                        <w:top w:val="none" w:sz="0" w:space="0" w:color="auto"/>
                        <w:left w:val="none" w:sz="0" w:space="0" w:color="auto"/>
                        <w:bottom w:val="none" w:sz="0" w:space="0" w:color="auto"/>
                        <w:right w:val="none" w:sz="0" w:space="0" w:color="auto"/>
                      </w:divBdr>
                    </w:div>
                  </w:divsChild>
                </w:div>
                <w:div w:id="718473533">
                  <w:marLeft w:val="0"/>
                  <w:marRight w:val="0"/>
                  <w:marTop w:val="0"/>
                  <w:marBottom w:val="0"/>
                  <w:divBdr>
                    <w:top w:val="none" w:sz="0" w:space="0" w:color="auto"/>
                    <w:left w:val="none" w:sz="0" w:space="0" w:color="auto"/>
                    <w:bottom w:val="none" w:sz="0" w:space="0" w:color="auto"/>
                    <w:right w:val="none" w:sz="0" w:space="0" w:color="auto"/>
                  </w:divBdr>
                  <w:divsChild>
                    <w:div w:id="2142380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5492941">
          <w:marLeft w:val="0"/>
          <w:marRight w:val="0"/>
          <w:marTop w:val="0"/>
          <w:marBottom w:val="0"/>
          <w:divBdr>
            <w:top w:val="none" w:sz="0" w:space="0" w:color="auto"/>
            <w:left w:val="none" w:sz="0" w:space="0" w:color="auto"/>
            <w:bottom w:val="none" w:sz="0" w:space="0" w:color="auto"/>
            <w:right w:val="none" w:sz="0" w:space="0" w:color="auto"/>
          </w:divBdr>
        </w:div>
        <w:div w:id="165946806">
          <w:marLeft w:val="0"/>
          <w:marRight w:val="0"/>
          <w:marTop w:val="0"/>
          <w:marBottom w:val="0"/>
          <w:divBdr>
            <w:top w:val="none" w:sz="0" w:space="0" w:color="auto"/>
            <w:left w:val="none" w:sz="0" w:space="0" w:color="auto"/>
            <w:bottom w:val="none" w:sz="0" w:space="0" w:color="auto"/>
            <w:right w:val="none" w:sz="0" w:space="0" w:color="auto"/>
          </w:divBdr>
        </w:div>
      </w:divsChild>
    </w:div>
    <w:div w:id="968631723">
      <w:bodyDiv w:val="1"/>
      <w:marLeft w:val="0"/>
      <w:marRight w:val="0"/>
      <w:marTop w:val="0"/>
      <w:marBottom w:val="0"/>
      <w:divBdr>
        <w:top w:val="none" w:sz="0" w:space="0" w:color="auto"/>
        <w:left w:val="none" w:sz="0" w:space="0" w:color="auto"/>
        <w:bottom w:val="none" w:sz="0" w:space="0" w:color="auto"/>
        <w:right w:val="none" w:sz="0" w:space="0" w:color="auto"/>
      </w:divBdr>
      <w:divsChild>
        <w:div w:id="1508473144">
          <w:marLeft w:val="0"/>
          <w:marRight w:val="0"/>
          <w:marTop w:val="0"/>
          <w:marBottom w:val="0"/>
          <w:divBdr>
            <w:top w:val="none" w:sz="0" w:space="0" w:color="auto"/>
            <w:left w:val="none" w:sz="0" w:space="0" w:color="auto"/>
            <w:bottom w:val="none" w:sz="0" w:space="0" w:color="auto"/>
            <w:right w:val="none" w:sz="0" w:space="0" w:color="auto"/>
          </w:divBdr>
        </w:div>
        <w:div w:id="2040423856">
          <w:marLeft w:val="0"/>
          <w:marRight w:val="0"/>
          <w:marTop w:val="0"/>
          <w:marBottom w:val="0"/>
          <w:divBdr>
            <w:top w:val="none" w:sz="0" w:space="0" w:color="auto"/>
            <w:left w:val="none" w:sz="0" w:space="0" w:color="auto"/>
            <w:bottom w:val="none" w:sz="0" w:space="0" w:color="auto"/>
            <w:right w:val="none" w:sz="0" w:space="0" w:color="auto"/>
          </w:divBdr>
          <w:divsChild>
            <w:div w:id="338049948">
              <w:marLeft w:val="-75"/>
              <w:marRight w:val="0"/>
              <w:marTop w:val="30"/>
              <w:marBottom w:val="30"/>
              <w:divBdr>
                <w:top w:val="none" w:sz="0" w:space="0" w:color="auto"/>
                <w:left w:val="none" w:sz="0" w:space="0" w:color="auto"/>
                <w:bottom w:val="none" w:sz="0" w:space="0" w:color="auto"/>
                <w:right w:val="none" w:sz="0" w:space="0" w:color="auto"/>
              </w:divBdr>
              <w:divsChild>
                <w:div w:id="1641108492">
                  <w:marLeft w:val="0"/>
                  <w:marRight w:val="0"/>
                  <w:marTop w:val="0"/>
                  <w:marBottom w:val="0"/>
                  <w:divBdr>
                    <w:top w:val="none" w:sz="0" w:space="0" w:color="auto"/>
                    <w:left w:val="none" w:sz="0" w:space="0" w:color="auto"/>
                    <w:bottom w:val="none" w:sz="0" w:space="0" w:color="auto"/>
                    <w:right w:val="none" w:sz="0" w:space="0" w:color="auto"/>
                  </w:divBdr>
                  <w:divsChild>
                    <w:div w:id="1928273367">
                      <w:marLeft w:val="0"/>
                      <w:marRight w:val="0"/>
                      <w:marTop w:val="0"/>
                      <w:marBottom w:val="0"/>
                      <w:divBdr>
                        <w:top w:val="none" w:sz="0" w:space="0" w:color="auto"/>
                        <w:left w:val="none" w:sz="0" w:space="0" w:color="auto"/>
                        <w:bottom w:val="none" w:sz="0" w:space="0" w:color="auto"/>
                        <w:right w:val="none" w:sz="0" w:space="0" w:color="auto"/>
                      </w:divBdr>
                    </w:div>
                  </w:divsChild>
                </w:div>
                <w:div w:id="1976375773">
                  <w:marLeft w:val="0"/>
                  <w:marRight w:val="0"/>
                  <w:marTop w:val="0"/>
                  <w:marBottom w:val="0"/>
                  <w:divBdr>
                    <w:top w:val="none" w:sz="0" w:space="0" w:color="auto"/>
                    <w:left w:val="none" w:sz="0" w:space="0" w:color="auto"/>
                    <w:bottom w:val="none" w:sz="0" w:space="0" w:color="auto"/>
                    <w:right w:val="none" w:sz="0" w:space="0" w:color="auto"/>
                  </w:divBdr>
                  <w:divsChild>
                    <w:div w:id="1803844623">
                      <w:marLeft w:val="0"/>
                      <w:marRight w:val="0"/>
                      <w:marTop w:val="0"/>
                      <w:marBottom w:val="0"/>
                      <w:divBdr>
                        <w:top w:val="none" w:sz="0" w:space="0" w:color="auto"/>
                        <w:left w:val="none" w:sz="0" w:space="0" w:color="auto"/>
                        <w:bottom w:val="none" w:sz="0" w:space="0" w:color="auto"/>
                        <w:right w:val="none" w:sz="0" w:space="0" w:color="auto"/>
                      </w:divBdr>
                    </w:div>
                  </w:divsChild>
                </w:div>
                <w:div w:id="861355610">
                  <w:marLeft w:val="0"/>
                  <w:marRight w:val="0"/>
                  <w:marTop w:val="0"/>
                  <w:marBottom w:val="0"/>
                  <w:divBdr>
                    <w:top w:val="none" w:sz="0" w:space="0" w:color="auto"/>
                    <w:left w:val="none" w:sz="0" w:space="0" w:color="auto"/>
                    <w:bottom w:val="none" w:sz="0" w:space="0" w:color="auto"/>
                    <w:right w:val="none" w:sz="0" w:space="0" w:color="auto"/>
                  </w:divBdr>
                  <w:divsChild>
                    <w:div w:id="844396437">
                      <w:marLeft w:val="0"/>
                      <w:marRight w:val="0"/>
                      <w:marTop w:val="0"/>
                      <w:marBottom w:val="0"/>
                      <w:divBdr>
                        <w:top w:val="none" w:sz="0" w:space="0" w:color="auto"/>
                        <w:left w:val="none" w:sz="0" w:space="0" w:color="auto"/>
                        <w:bottom w:val="none" w:sz="0" w:space="0" w:color="auto"/>
                        <w:right w:val="none" w:sz="0" w:space="0" w:color="auto"/>
                      </w:divBdr>
                    </w:div>
                  </w:divsChild>
                </w:div>
                <w:div w:id="1716848640">
                  <w:marLeft w:val="0"/>
                  <w:marRight w:val="0"/>
                  <w:marTop w:val="0"/>
                  <w:marBottom w:val="0"/>
                  <w:divBdr>
                    <w:top w:val="none" w:sz="0" w:space="0" w:color="auto"/>
                    <w:left w:val="none" w:sz="0" w:space="0" w:color="auto"/>
                    <w:bottom w:val="none" w:sz="0" w:space="0" w:color="auto"/>
                    <w:right w:val="none" w:sz="0" w:space="0" w:color="auto"/>
                  </w:divBdr>
                  <w:divsChild>
                    <w:div w:id="217861608">
                      <w:marLeft w:val="0"/>
                      <w:marRight w:val="0"/>
                      <w:marTop w:val="0"/>
                      <w:marBottom w:val="0"/>
                      <w:divBdr>
                        <w:top w:val="none" w:sz="0" w:space="0" w:color="auto"/>
                        <w:left w:val="none" w:sz="0" w:space="0" w:color="auto"/>
                        <w:bottom w:val="none" w:sz="0" w:space="0" w:color="auto"/>
                        <w:right w:val="none" w:sz="0" w:space="0" w:color="auto"/>
                      </w:divBdr>
                    </w:div>
                  </w:divsChild>
                </w:div>
                <w:div w:id="1297443045">
                  <w:marLeft w:val="0"/>
                  <w:marRight w:val="0"/>
                  <w:marTop w:val="0"/>
                  <w:marBottom w:val="0"/>
                  <w:divBdr>
                    <w:top w:val="none" w:sz="0" w:space="0" w:color="auto"/>
                    <w:left w:val="none" w:sz="0" w:space="0" w:color="auto"/>
                    <w:bottom w:val="none" w:sz="0" w:space="0" w:color="auto"/>
                    <w:right w:val="none" w:sz="0" w:space="0" w:color="auto"/>
                  </w:divBdr>
                  <w:divsChild>
                    <w:div w:id="1708138440">
                      <w:marLeft w:val="0"/>
                      <w:marRight w:val="0"/>
                      <w:marTop w:val="0"/>
                      <w:marBottom w:val="0"/>
                      <w:divBdr>
                        <w:top w:val="none" w:sz="0" w:space="0" w:color="auto"/>
                        <w:left w:val="none" w:sz="0" w:space="0" w:color="auto"/>
                        <w:bottom w:val="none" w:sz="0" w:space="0" w:color="auto"/>
                        <w:right w:val="none" w:sz="0" w:space="0" w:color="auto"/>
                      </w:divBdr>
                    </w:div>
                  </w:divsChild>
                </w:div>
                <w:div w:id="1135291035">
                  <w:marLeft w:val="0"/>
                  <w:marRight w:val="0"/>
                  <w:marTop w:val="0"/>
                  <w:marBottom w:val="0"/>
                  <w:divBdr>
                    <w:top w:val="none" w:sz="0" w:space="0" w:color="auto"/>
                    <w:left w:val="none" w:sz="0" w:space="0" w:color="auto"/>
                    <w:bottom w:val="none" w:sz="0" w:space="0" w:color="auto"/>
                    <w:right w:val="none" w:sz="0" w:space="0" w:color="auto"/>
                  </w:divBdr>
                  <w:divsChild>
                    <w:div w:id="1229345930">
                      <w:marLeft w:val="0"/>
                      <w:marRight w:val="0"/>
                      <w:marTop w:val="0"/>
                      <w:marBottom w:val="0"/>
                      <w:divBdr>
                        <w:top w:val="none" w:sz="0" w:space="0" w:color="auto"/>
                        <w:left w:val="none" w:sz="0" w:space="0" w:color="auto"/>
                        <w:bottom w:val="none" w:sz="0" w:space="0" w:color="auto"/>
                        <w:right w:val="none" w:sz="0" w:space="0" w:color="auto"/>
                      </w:divBdr>
                    </w:div>
                  </w:divsChild>
                </w:div>
                <w:div w:id="129250750">
                  <w:marLeft w:val="0"/>
                  <w:marRight w:val="0"/>
                  <w:marTop w:val="0"/>
                  <w:marBottom w:val="0"/>
                  <w:divBdr>
                    <w:top w:val="none" w:sz="0" w:space="0" w:color="auto"/>
                    <w:left w:val="none" w:sz="0" w:space="0" w:color="auto"/>
                    <w:bottom w:val="none" w:sz="0" w:space="0" w:color="auto"/>
                    <w:right w:val="none" w:sz="0" w:space="0" w:color="auto"/>
                  </w:divBdr>
                  <w:divsChild>
                    <w:div w:id="496919522">
                      <w:marLeft w:val="0"/>
                      <w:marRight w:val="0"/>
                      <w:marTop w:val="0"/>
                      <w:marBottom w:val="0"/>
                      <w:divBdr>
                        <w:top w:val="none" w:sz="0" w:space="0" w:color="auto"/>
                        <w:left w:val="none" w:sz="0" w:space="0" w:color="auto"/>
                        <w:bottom w:val="none" w:sz="0" w:space="0" w:color="auto"/>
                        <w:right w:val="none" w:sz="0" w:space="0" w:color="auto"/>
                      </w:divBdr>
                    </w:div>
                  </w:divsChild>
                </w:div>
                <w:div w:id="268122795">
                  <w:marLeft w:val="0"/>
                  <w:marRight w:val="0"/>
                  <w:marTop w:val="0"/>
                  <w:marBottom w:val="0"/>
                  <w:divBdr>
                    <w:top w:val="none" w:sz="0" w:space="0" w:color="auto"/>
                    <w:left w:val="none" w:sz="0" w:space="0" w:color="auto"/>
                    <w:bottom w:val="none" w:sz="0" w:space="0" w:color="auto"/>
                    <w:right w:val="none" w:sz="0" w:space="0" w:color="auto"/>
                  </w:divBdr>
                  <w:divsChild>
                    <w:div w:id="1561597187">
                      <w:marLeft w:val="0"/>
                      <w:marRight w:val="0"/>
                      <w:marTop w:val="0"/>
                      <w:marBottom w:val="0"/>
                      <w:divBdr>
                        <w:top w:val="none" w:sz="0" w:space="0" w:color="auto"/>
                        <w:left w:val="none" w:sz="0" w:space="0" w:color="auto"/>
                        <w:bottom w:val="none" w:sz="0" w:space="0" w:color="auto"/>
                        <w:right w:val="none" w:sz="0" w:space="0" w:color="auto"/>
                      </w:divBdr>
                    </w:div>
                  </w:divsChild>
                </w:div>
                <w:div w:id="1416828267">
                  <w:marLeft w:val="0"/>
                  <w:marRight w:val="0"/>
                  <w:marTop w:val="0"/>
                  <w:marBottom w:val="0"/>
                  <w:divBdr>
                    <w:top w:val="none" w:sz="0" w:space="0" w:color="auto"/>
                    <w:left w:val="none" w:sz="0" w:space="0" w:color="auto"/>
                    <w:bottom w:val="none" w:sz="0" w:space="0" w:color="auto"/>
                    <w:right w:val="none" w:sz="0" w:space="0" w:color="auto"/>
                  </w:divBdr>
                  <w:divsChild>
                    <w:div w:id="1492983909">
                      <w:marLeft w:val="0"/>
                      <w:marRight w:val="0"/>
                      <w:marTop w:val="0"/>
                      <w:marBottom w:val="0"/>
                      <w:divBdr>
                        <w:top w:val="none" w:sz="0" w:space="0" w:color="auto"/>
                        <w:left w:val="none" w:sz="0" w:space="0" w:color="auto"/>
                        <w:bottom w:val="none" w:sz="0" w:space="0" w:color="auto"/>
                        <w:right w:val="none" w:sz="0" w:space="0" w:color="auto"/>
                      </w:divBdr>
                    </w:div>
                  </w:divsChild>
                </w:div>
                <w:div w:id="686755382">
                  <w:marLeft w:val="0"/>
                  <w:marRight w:val="0"/>
                  <w:marTop w:val="0"/>
                  <w:marBottom w:val="0"/>
                  <w:divBdr>
                    <w:top w:val="none" w:sz="0" w:space="0" w:color="auto"/>
                    <w:left w:val="none" w:sz="0" w:space="0" w:color="auto"/>
                    <w:bottom w:val="none" w:sz="0" w:space="0" w:color="auto"/>
                    <w:right w:val="none" w:sz="0" w:space="0" w:color="auto"/>
                  </w:divBdr>
                  <w:divsChild>
                    <w:div w:id="992023307">
                      <w:marLeft w:val="0"/>
                      <w:marRight w:val="0"/>
                      <w:marTop w:val="0"/>
                      <w:marBottom w:val="0"/>
                      <w:divBdr>
                        <w:top w:val="none" w:sz="0" w:space="0" w:color="auto"/>
                        <w:left w:val="none" w:sz="0" w:space="0" w:color="auto"/>
                        <w:bottom w:val="none" w:sz="0" w:space="0" w:color="auto"/>
                        <w:right w:val="none" w:sz="0" w:space="0" w:color="auto"/>
                      </w:divBdr>
                    </w:div>
                  </w:divsChild>
                </w:div>
                <w:div w:id="528639758">
                  <w:marLeft w:val="0"/>
                  <w:marRight w:val="0"/>
                  <w:marTop w:val="0"/>
                  <w:marBottom w:val="0"/>
                  <w:divBdr>
                    <w:top w:val="none" w:sz="0" w:space="0" w:color="auto"/>
                    <w:left w:val="none" w:sz="0" w:space="0" w:color="auto"/>
                    <w:bottom w:val="none" w:sz="0" w:space="0" w:color="auto"/>
                    <w:right w:val="none" w:sz="0" w:space="0" w:color="auto"/>
                  </w:divBdr>
                  <w:divsChild>
                    <w:div w:id="1059591364">
                      <w:marLeft w:val="0"/>
                      <w:marRight w:val="0"/>
                      <w:marTop w:val="0"/>
                      <w:marBottom w:val="0"/>
                      <w:divBdr>
                        <w:top w:val="none" w:sz="0" w:space="0" w:color="auto"/>
                        <w:left w:val="none" w:sz="0" w:space="0" w:color="auto"/>
                        <w:bottom w:val="none" w:sz="0" w:space="0" w:color="auto"/>
                        <w:right w:val="none" w:sz="0" w:space="0" w:color="auto"/>
                      </w:divBdr>
                    </w:div>
                  </w:divsChild>
                </w:div>
                <w:div w:id="1967857665">
                  <w:marLeft w:val="0"/>
                  <w:marRight w:val="0"/>
                  <w:marTop w:val="0"/>
                  <w:marBottom w:val="0"/>
                  <w:divBdr>
                    <w:top w:val="none" w:sz="0" w:space="0" w:color="auto"/>
                    <w:left w:val="none" w:sz="0" w:space="0" w:color="auto"/>
                    <w:bottom w:val="none" w:sz="0" w:space="0" w:color="auto"/>
                    <w:right w:val="none" w:sz="0" w:space="0" w:color="auto"/>
                  </w:divBdr>
                  <w:divsChild>
                    <w:div w:id="475493197">
                      <w:marLeft w:val="0"/>
                      <w:marRight w:val="0"/>
                      <w:marTop w:val="0"/>
                      <w:marBottom w:val="0"/>
                      <w:divBdr>
                        <w:top w:val="none" w:sz="0" w:space="0" w:color="auto"/>
                        <w:left w:val="none" w:sz="0" w:space="0" w:color="auto"/>
                        <w:bottom w:val="none" w:sz="0" w:space="0" w:color="auto"/>
                        <w:right w:val="none" w:sz="0" w:space="0" w:color="auto"/>
                      </w:divBdr>
                    </w:div>
                  </w:divsChild>
                </w:div>
                <w:div w:id="1585065823">
                  <w:marLeft w:val="0"/>
                  <w:marRight w:val="0"/>
                  <w:marTop w:val="0"/>
                  <w:marBottom w:val="0"/>
                  <w:divBdr>
                    <w:top w:val="none" w:sz="0" w:space="0" w:color="auto"/>
                    <w:left w:val="none" w:sz="0" w:space="0" w:color="auto"/>
                    <w:bottom w:val="none" w:sz="0" w:space="0" w:color="auto"/>
                    <w:right w:val="none" w:sz="0" w:space="0" w:color="auto"/>
                  </w:divBdr>
                  <w:divsChild>
                    <w:div w:id="1486580436">
                      <w:marLeft w:val="0"/>
                      <w:marRight w:val="0"/>
                      <w:marTop w:val="0"/>
                      <w:marBottom w:val="0"/>
                      <w:divBdr>
                        <w:top w:val="none" w:sz="0" w:space="0" w:color="auto"/>
                        <w:left w:val="none" w:sz="0" w:space="0" w:color="auto"/>
                        <w:bottom w:val="none" w:sz="0" w:space="0" w:color="auto"/>
                        <w:right w:val="none" w:sz="0" w:space="0" w:color="auto"/>
                      </w:divBdr>
                    </w:div>
                  </w:divsChild>
                </w:div>
                <w:div w:id="1133057616">
                  <w:marLeft w:val="0"/>
                  <w:marRight w:val="0"/>
                  <w:marTop w:val="0"/>
                  <w:marBottom w:val="0"/>
                  <w:divBdr>
                    <w:top w:val="none" w:sz="0" w:space="0" w:color="auto"/>
                    <w:left w:val="none" w:sz="0" w:space="0" w:color="auto"/>
                    <w:bottom w:val="none" w:sz="0" w:space="0" w:color="auto"/>
                    <w:right w:val="none" w:sz="0" w:space="0" w:color="auto"/>
                  </w:divBdr>
                  <w:divsChild>
                    <w:div w:id="2008629421">
                      <w:marLeft w:val="0"/>
                      <w:marRight w:val="0"/>
                      <w:marTop w:val="0"/>
                      <w:marBottom w:val="0"/>
                      <w:divBdr>
                        <w:top w:val="none" w:sz="0" w:space="0" w:color="auto"/>
                        <w:left w:val="none" w:sz="0" w:space="0" w:color="auto"/>
                        <w:bottom w:val="none" w:sz="0" w:space="0" w:color="auto"/>
                        <w:right w:val="none" w:sz="0" w:space="0" w:color="auto"/>
                      </w:divBdr>
                    </w:div>
                  </w:divsChild>
                </w:div>
                <w:div w:id="981084953">
                  <w:marLeft w:val="0"/>
                  <w:marRight w:val="0"/>
                  <w:marTop w:val="0"/>
                  <w:marBottom w:val="0"/>
                  <w:divBdr>
                    <w:top w:val="none" w:sz="0" w:space="0" w:color="auto"/>
                    <w:left w:val="none" w:sz="0" w:space="0" w:color="auto"/>
                    <w:bottom w:val="none" w:sz="0" w:space="0" w:color="auto"/>
                    <w:right w:val="none" w:sz="0" w:space="0" w:color="auto"/>
                  </w:divBdr>
                  <w:divsChild>
                    <w:div w:id="2047245596">
                      <w:marLeft w:val="0"/>
                      <w:marRight w:val="0"/>
                      <w:marTop w:val="0"/>
                      <w:marBottom w:val="0"/>
                      <w:divBdr>
                        <w:top w:val="none" w:sz="0" w:space="0" w:color="auto"/>
                        <w:left w:val="none" w:sz="0" w:space="0" w:color="auto"/>
                        <w:bottom w:val="none" w:sz="0" w:space="0" w:color="auto"/>
                        <w:right w:val="none" w:sz="0" w:space="0" w:color="auto"/>
                      </w:divBdr>
                    </w:div>
                  </w:divsChild>
                </w:div>
                <w:div w:id="2132480153">
                  <w:marLeft w:val="0"/>
                  <w:marRight w:val="0"/>
                  <w:marTop w:val="0"/>
                  <w:marBottom w:val="0"/>
                  <w:divBdr>
                    <w:top w:val="none" w:sz="0" w:space="0" w:color="auto"/>
                    <w:left w:val="none" w:sz="0" w:space="0" w:color="auto"/>
                    <w:bottom w:val="none" w:sz="0" w:space="0" w:color="auto"/>
                    <w:right w:val="none" w:sz="0" w:space="0" w:color="auto"/>
                  </w:divBdr>
                  <w:divsChild>
                    <w:div w:id="2088259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130045">
          <w:marLeft w:val="0"/>
          <w:marRight w:val="0"/>
          <w:marTop w:val="0"/>
          <w:marBottom w:val="0"/>
          <w:divBdr>
            <w:top w:val="none" w:sz="0" w:space="0" w:color="auto"/>
            <w:left w:val="none" w:sz="0" w:space="0" w:color="auto"/>
            <w:bottom w:val="none" w:sz="0" w:space="0" w:color="auto"/>
            <w:right w:val="none" w:sz="0" w:space="0" w:color="auto"/>
          </w:divBdr>
        </w:div>
        <w:div w:id="72747991">
          <w:marLeft w:val="0"/>
          <w:marRight w:val="0"/>
          <w:marTop w:val="0"/>
          <w:marBottom w:val="0"/>
          <w:divBdr>
            <w:top w:val="none" w:sz="0" w:space="0" w:color="auto"/>
            <w:left w:val="none" w:sz="0" w:space="0" w:color="auto"/>
            <w:bottom w:val="none" w:sz="0" w:space="0" w:color="auto"/>
            <w:right w:val="none" w:sz="0" w:space="0" w:color="auto"/>
          </w:divBdr>
        </w:div>
      </w:divsChild>
    </w:div>
    <w:div w:id="1023895091">
      <w:bodyDiv w:val="1"/>
      <w:marLeft w:val="0"/>
      <w:marRight w:val="0"/>
      <w:marTop w:val="0"/>
      <w:marBottom w:val="0"/>
      <w:divBdr>
        <w:top w:val="none" w:sz="0" w:space="0" w:color="auto"/>
        <w:left w:val="none" w:sz="0" w:space="0" w:color="auto"/>
        <w:bottom w:val="none" w:sz="0" w:space="0" w:color="auto"/>
        <w:right w:val="none" w:sz="0" w:space="0" w:color="auto"/>
      </w:divBdr>
    </w:div>
    <w:div w:id="1055859944">
      <w:bodyDiv w:val="1"/>
      <w:marLeft w:val="0"/>
      <w:marRight w:val="0"/>
      <w:marTop w:val="0"/>
      <w:marBottom w:val="0"/>
      <w:divBdr>
        <w:top w:val="none" w:sz="0" w:space="0" w:color="auto"/>
        <w:left w:val="none" w:sz="0" w:space="0" w:color="auto"/>
        <w:bottom w:val="none" w:sz="0" w:space="0" w:color="auto"/>
        <w:right w:val="none" w:sz="0" w:space="0" w:color="auto"/>
      </w:divBdr>
    </w:div>
    <w:div w:id="1073968495">
      <w:bodyDiv w:val="1"/>
      <w:marLeft w:val="0"/>
      <w:marRight w:val="0"/>
      <w:marTop w:val="0"/>
      <w:marBottom w:val="0"/>
      <w:divBdr>
        <w:top w:val="none" w:sz="0" w:space="0" w:color="auto"/>
        <w:left w:val="none" w:sz="0" w:space="0" w:color="auto"/>
        <w:bottom w:val="none" w:sz="0" w:space="0" w:color="auto"/>
        <w:right w:val="none" w:sz="0" w:space="0" w:color="auto"/>
      </w:divBdr>
    </w:div>
    <w:div w:id="1076174023">
      <w:bodyDiv w:val="1"/>
      <w:marLeft w:val="0"/>
      <w:marRight w:val="0"/>
      <w:marTop w:val="0"/>
      <w:marBottom w:val="0"/>
      <w:divBdr>
        <w:top w:val="none" w:sz="0" w:space="0" w:color="auto"/>
        <w:left w:val="none" w:sz="0" w:space="0" w:color="auto"/>
        <w:bottom w:val="none" w:sz="0" w:space="0" w:color="auto"/>
        <w:right w:val="none" w:sz="0" w:space="0" w:color="auto"/>
      </w:divBdr>
      <w:divsChild>
        <w:div w:id="1042826251">
          <w:marLeft w:val="0"/>
          <w:marRight w:val="0"/>
          <w:marTop w:val="0"/>
          <w:marBottom w:val="0"/>
          <w:divBdr>
            <w:top w:val="none" w:sz="0" w:space="0" w:color="auto"/>
            <w:left w:val="none" w:sz="0" w:space="0" w:color="auto"/>
            <w:bottom w:val="none" w:sz="0" w:space="0" w:color="auto"/>
            <w:right w:val="none" w:sz="0" w:space="0" w:color="auto"/>
          </w:divBdr>
        </w:div>
        <w:div w:id="1973440650">
          <w:marLeft w:val="0"/>
          <w:marRight w:val="0"/>
          <w:marTop w:val="0"/>
          <w:marBottom w:val="0"/>
          <w:divBdr>
            <w:top w:val="none" w:sz="0" w:space="0" w:color="auto"/>
            <w:left w:val="none" w:sz="0" w:space="0" w:color="auto"/>
            <w:bottom w:val="none" w:sz="0" w:space="0" w:color="auto"/>
            <w:right w:val="none" w:sz="0" w:space="0" w:color="auto"/>
          </w:divBdr>
        </w:div>
        <w:div w:id="1521746642">
          <w:marLeft w:val="0"/>
          <w:marRight w:val="0"/>
          <w:marTop w:val="0"/>
          <w:marBottom w:val="0"/>
          <w:divBdr>
            <w:top w:val="none" w:sz="0" w:space="0" w:color="auto"/>
            <w:left w:val="none" w:sz="0" w:space="0" w:color="auto"/>
            <w:bottom w:val="none" w:sz="0" w:space="0" w:color="auto"/>
            <w:right w:val="none" w:sz="0" w:space="0" w:color="auto"/>
          </w:divBdr>
        </w:div>
        <w:div w:id="965552048">
          <w:marLeft w:val="0"/>
          <w:marRight w:val="0"/>
          <w:marTop w:val="0"/>
          <w:marBottom w:val="0"/>
          <w:divBdr>
            <w:top w:val="none" w:sz="0" w:space="0" w:color="auto"/>
            <w:left w:val="none" w:sz="0" w:space="0" w:color="auto"/>
            <w:bottom w:val="none" w:sz="0" w:space="0" w:color="auto"/>
            <w:right w:val="none" w:sz="0" w:space="0" w:color="auto"/>
          </w:divBdr>
        </w:div>
        <w:div w:id="513148646">
          <w:marLeft w:val="0"/>
          <w:marRight w:val="0"/>
          <w:marTop w:val="0"/>
          <w:marBottom w:val="0"/>
          <w:divBdr>
            <w:top w:val="none" w:sz="0" w:space="0" w:color="auto"/>
            <w:left w:val="none" w:sz="0" w:space="0" w:color="auto"/>
            <w:bottom w:val="none" w:sz="0" w:space="0" w:color="auto"/>
            <w:right w:val="none" w:sz="0" w:space="0" w:color="auto"/>
          </w:divBdr>
        </w:div>
      </w:divsChild>
    </w:div>
    <w:div w:id="1081486096">
      <w:bodyDiv w:val="1"/>
      <w:marLeft w:val="0"/>
      <w:marRight w:val="0"/>
      <w:marTop w:val="0"/>
      <w:marBottom w:val="0"/>
      <w:divBdr>
        <w:top w:val="none" w:sz="0" w:space="0" w:color="auto"/>
        <w:left w:val="none" w:sz="0" w:space="0" w:color="auto"/>
        <w:bottom w:val="none" w:sz="0" w:space="0" w:color="auto"/>
        <w:right w:val="none" w:sz="0" w:space="0" w:color="auto"/>
      </w:divBdr>
    </w:div>
    <w:div w:id="1090929478">
      <w:bodyDiv w:val="1"/>
      <w:marLeft w:val="0"/>
      <w:marRight w:val="0"/>
      <w:marTop w:val="0"/>
      <w:marBottom w:val="0"/>
      <w:divBdr>
        <w:top w:val="none" w:sz="0" w:space="0" w:color="auto"/>
        <w:left w:val="none" w:sz="0" w:space="0" w:color="auto"/>
        <w:bottom w:val="none" w:sz="0" w:space="0" w:color="auto"/>
        <w:right w:val="none" w:sz="0" w:space="0" w:color="auto"/>
      </w:divBdr>
    </w:div>
    <w:div w:id="1196651415">
      <w:bodyDiv w:val="1"/>
      <w:marLeft w:val="0"/>
      <w:marRight w:val="0"/>
      <w:marTop w:val="0"/>
      <w:marBottom w:val="0"/>
      <w:divBdr>
        <w:top w:val="none" w:sz="0" w:space="0" w:color="auto"/>
        <w:left w:val="none" w:sz="0" w:space="0" w:color="auto"/>
        <w:bottom w:val="none" w:sz="0" w:space="0" w:color="auto"/>
        <w:right w:val="none" w:sz="0" w:space="0" w:color="auto"/>
      </w:divBdr>
    </w:div>
    <w:div w:id="1256940492">
      <w:bodyDiv w:val="1"/>
      <w:marLeft w:val="0"/>
      <w:marRight w:val="0"/>
      <w:marTop w:val="0"/>
      <w:marBottom w:val="0"/>
      <w:divBdr>
        <w:top w:val="none" w:sz="0" w:space="0" w:color="auto"/>
        <w:left w:val="none" w:sz="0" w:space="0" w:color="auto"/>
        <w:bottom w:val="none" w:sz="0" w:space="0" w:color="auto"/>
        <w:right w:val="none" w:sz="0" w:space="0" w:color="auto"/>
      </w:divBdr>
    </w:div>
    <w:div w:id="1266697391">
      <w:bodyDiv w:val="1"/>
      <w:marLeft w:val="0"/>
      <w:marRight w:val="0"/>
      <w:marTop w:val="0"/>
      <w:marBottom w:val="0"/>
      <w:divBdr>
        <w:top w:val="none" w:sz="0" w:space="0" w:color="auto"/>
        <w:left w:val="none" w:sz="0" w:space="0" w:color="auto"/>
        <w:bottom w:val="none" w:sz="0" w:space="0" w:color="auto"/>
        <w:right w:val="none" w:sz="0" w:space="0" w:color="auto"/>
      </w:divBdr>
    </w:div>
    <w:div w:id="1280916385">
      <w:bodyDiv w:val="1"/>
      <w:marLeft w:val="0"/>
      <w:marRight w:val="0"/>
      <w:marTop w:val="0"/>
      <w:marBottom w:val="0"/>
      <w:divBdr>
        <w:top w:val="none" w:sz="0" w:space="0" w:color="auto"/>
        <w:left w:val="none" w:sz="0" w:space="0" w:color="auto"/>
        <w:bottom w:val="none" w:sz="0" w:space="0" w:color="auto"/>
        <w:right w:val="none" w:sz="0" w:space="0" w:color="auto"/>
      </w:divBdr>
    </w:div>
    <w:div w:id="1339965067">
      <w:bodyDiv w:val="1"/>
      <w:marLeft w:val="0"/>
      <w:marRight w:val="0"/>
      <w:marTop w:val="0"/>
      <w:marBottom w:val="0"/>
      <w:divBdr>
        <w:top w:val="none" w:sz="0" w:space="0" w:color="auto"/>
        <w:left w:val="none" w:sz="0" w:space="0" w:color="auto"/>
        <w:bottom w:val="none" w:sz="0" w:space="0" w:color="auto"/>
        <w:right w:val="none" w:sz="0" w:space="0" w:color="auto"/>
      </w:divBdr>
    </w:div>
    <w:div w:id="1343243648">
      <w:bodyDiv w:val="1"/>
      <w:marLeft w:val="0"/>
      <w:marRight w:val="0"/>
      <w:marTop w:val="0"/>
      <w:marBottom w:val="0"/>
      <w:divBdr>
        <w:top w:val="none" w:sz="0" w:space="0" w:color="auto"/>
        <w:left w:val="none" w:sz="0" w:space="0" w:color="auto"/>
        <w:bottom w:val="none" w:sz="0" w:space="0" w:color="auto"/>
        <w:right w:val="none" w:sz="0" w:space="0" w:color="auto"/>
      </w:divBdr>
    </w:div>
    <w:div w:id="1344281155">
      <w:bodyDiv w:val="1"/>
      <w:marLeft w:val="0"/>
      <w:marRight w:val="0"/>
      <w:marTop w:val="0"/>
      <w:marBottom w:val="0"/>
      <w:divBdr>
        <w:top w:val="none" w:sz="0" w:space="0" w:color="auto"/>
        <w:left w:val="none" w:sz="0" w:space="0" w:color="auto"/>
        <w:bottom w:val="none" w:sz="0" w:space="0" w:color="auto"/>
        <w:right w:val="none" w:sz="0" w:space="0" w:color="auto"/>
      </w:divBdr>
    </w:div>
    <w:div w:id="1451706328">
      <w:bodyDiv w:val="1"/>
      <w:marLeft w:val="0"/>
      <w:marRight w:val="0"/>
      <w:marTop w:val="0"/>
      <w:marBottom w:val="0"/>
      <w:divBdr>
        <w:top w:val="none" w:sz="0" w:space="0" w:color="auto"/>
        <w:left w:val="none" w:sz="0" w:space="0" w:color="auto"/>
        <w:bottom w:val="none" w:sz="0" w:space="0" w:color="auto"/>
        <w:right w:val="none" w:sz="0" w:space="0" w:color="auto"/>
      </w:divBdr>
    </w:div>
    <w:div w:id="1531139067">
      <w:bodyDiv w:val="1"/>
      <w:marLeft w:val="0"/>
      <w:marRight w:val="0"/>
      <w:marTop w:val="0"/>
      <w:marBottom w:val="0"/>
      <w:divBdr>
        <w:top w:val="none" w:sz="0" w:space="0" w:color="auto"/>
        <w:left w:val="none" w:sz="0" w:space="0" w:color="auto"/>
        <w:bottom w:val="none" w:sz="0" w:space="0" w:color="auto"/>
        <w:right w:val="none" w:sz="0" w:space="0" w:color="auto"/>
      </w:divBdr>
    </w:div>
    <w:div w:id="1539856170">
      <w:bodyDiv w:val="1"/>
      <w:marLeft w:val="0"/>
      <w:marRight w:val="0"/>
      <w:marTop w:val="0"/>
      <w:marBottom w:val="0"/>
      <w:divBdr>
        <w:top w:val="none" w:sz="0" w:space="0" w:color="auto"/>
        <w:left w:val="none" w:sz="0" w:space="0" w:color="auto"/>
        <w:bottom w:val="none" w:sz="0" w:space="0" w:color="auto"/>
        <w:right w:val="none" w:sz="0" w:space="0" w:color="auto"/>
      </w:divBdr>
    </w:div>
    <w:div w:id="1579055423">
      <w:bodyDiv w:val="1"/>
      <w:marLeft w:val="0"/>
      <w:marRight w:val="0"/>
      <w:marTop w:val="0"/>
      <w:marBottom w:val="0"/>
      <w:divBdr>
        <w:top w:val="none" w:sz="0" w:space="0" w:color="auto"/>
        <w:left w:val="none" w:sz="0" w:space="0" w:color="auto"/>
        <w:bottom w:val="none" w:sz="0" w:space="0" w:color="auto"/>
        <w:right w:val="none" w:sz="0" w:space="0" w:color="auto"/>
      </w:divBdr>
    </w:div>
    <w:div w:id="1590234822">
      <w:bodyDiv w:val="1"/>
      <w:marLeft w:val="0"/>
      <w:marRight w:val="0"/>
      <w:marTop w:val="0"/>
      <w:marBottom w:val="0"/>
      <w:divBdr>
        <w:top w:val="none" w:sz="0" w:space="0" w:color="auto"/>
        <w:left w:val="none" w:sz="0" w:space="0" w:color="auto"/>
        <w:bottom w:val="none" w:sz="0" w:space="0" w:color="auto"/>
        <w:right w:val="none" w:sz="0" w:space="0" w:color="auto"/>
      </w:divBdr>
    </w:div>
    <w:div w:id="1737240606">
      <w:bodyDiv w:val="1"/>
      <w:marLeft w:val="0"/>
      <w:marRight w:val="0"/>
      <w:marTop w:val="0"/>
      <w:marBottom w:val="0"/>
      <w:divBdr>
        <w:top w:val="none" w:sz="0" w:space="0" w:color="auto"/>
        <w:left w:val="none" w:sz="0" w:space="0" w:color="auto"/>
        <w:bottom w:val="none" w:sz="0" w:space="0" w:color="auto"/>
        <w:right w:val="none" w:sz="0" w:space="0" w:color="auto"/>
      </w:divBdr>
    </w:div>
    <w:div w:id="1740514225">
      <w:bodyDiv w:val="1"/>
      <w:marLeft w:val="0"/>
      <w:marRight w:val="0"/>
      <w:marTop w:val="0"/>
      <w:marBottom w:val="0"/>
      <w:divBdr>
        <w:top w:val="none" w:sz="0" w:space="0" w:color="auto"/>
        <w:left w:val="none" w:sz="0" w:space="0" w:color="auto"/>
        <w:bottom w:val="none" w:sz="0" w:space="0" w:color="auto"/>
        <w:right w:val="none" w:sz="0" w:space="0" w:color="auto"/>
      </w:divBdr>
    </w:div>
    <w:div w:id="1747148634">
      <w:bodyDiv w:val="1"/>
      <w:marLeft w:val="0"/>
      <w:marRight w:val="0"/>
      <w:marTop w:val="0"/>
      <w:marBottom w:val="0"/>
      <w:divBdr>
        <w:top w:val="none" w:sz="0" w:space="0" w:color="auto"/>
        <w:left w:val="none" w:sz="0" w:space="0" w:color="auto"/>
        <w:bottom w:val="none" w:sz="0" w:space="0" w:color="auto"/>
        <w:right w:val="none" w:sz="0" w:space="0" w:color="auto"/>
      </w:divBdr>
    </w:div>
    <w:div w:id="1759256319">
      <w:bodyDiv w:val="1"/>
      <w:marLeft w:val="0"/>
      <w:marRight w:val="0"/>
      <w:marTop w:val="0"/>
      <w:marBottom w:val="0"/>
      <w:divBdr>
        <w:top w:val="none" w:sz="0" w:space="0" w:color="auto"/>
        <w:left w:val="none" w:sz="0" w:space="0" w:color="auto"/>
        <w:bottom w:val="none" w:sz="0" w:space="0" w:color="auto"/>
        <w:right w:val="none" w:sz="0" w:space="0" w:color="auto"/>
      </w:divBdr>
    </w:div>
    <w:div w:id="1795174557">
      <w:bodyDiv w:val="1"/>
      <w:marLeft w:val="0"/>
      <w:marRight w:val="0"/>
      <w:marTop w:val="0"/>
      <w:marBottom w:val="0"/>
      <w:divBdr>
        <w:top w:val="none" w:sz="0" w:space="0" w:color="auto"/>
        <w:left w:val="none" w:sz="0" w:space="0" w:color="auto"/>
        <w:bottom w:val="none" w:sz="0" w:space="0" w:color="auto"/>
        <w:right w:val="none" w:sz="0" w:space="0" w:color="auto"/>
      </w:divBdr>
    </w:div>
    <w:div w:id="1839078097">
      <w:bodyDiv w:val="1"/>
      <w:marLeft w:val="0"/>
      <w:marRight w:val="0"/>
      <w:marTop w:val="0"/>
      <w:marBottom w:val="0"/>
      <w:divBdr>
        <w:top w:val="none" w:sz="0" w:space="0" w:color="auto"/>
        <w:left w:val="none" w:sz="0" w:space="0" w:color="auto"/>
        <w:bottom w:val="none" w:sz="0" w:space="0" w:color="auto"/>
        <w:right w:val="none" w:sz="0" w:space="0" w:color="auto"/>
      </w:divBdr>
      <w:divsChild>
        <w:div w:id="1447966159">
          <w:marLeft w:val="0"/>
          <w:marRight w:val="0"/>
          <w:marTop w:val="0"/>
          <w:marBottom w:val="0"/>
          <w:divBdr>
            <w:top w:val="none" w:sz="0" w:space="0" w:color="auto"/>
            <w:left w:val="none" w:sz="0" w:space="0" w:color="auto"/>
            <w:bottom w:val="none" w:sz="0" w:space="0" w:color="auto"/>
            <w:right w:val="none" w:sz="0" w:space="0" w:color="auto"/>
          </w:divBdr>
        </w:div>
        <w:div w:id="1771967122">
          <w:marLeft w:val="0"/>
          <w:marRight w:val="0"/>
          <w:marTop w:val="0"/>
          <w:marBottom w:val="0"/>
          <w:divBdr>
            <w:top w:val="none" w:sz="0" w:space="0" w:color="auto"/>
            <w:left w:val="none" w:sz="0" w:space="0" w:color="auto"/>
            <w:bottom w:val="none" w:sz="0" w:space="0" w:color="auto"/>
            <w:right w:val="none" w:sz="0" w:space="0" w:color="auto"/>
          </w:divBdr>
        </w:div>
        <w:div w:id="1565601448">
          <w:marLeft w:val="0"/>
          <w:marRight w:val="0"/>
          <w:marTop w:val="0"/>
          <w:marBottom w:val="0"/>
          <w:divBdr>
            <w:top w:val="none" w:sz="0" w:space="0" w:color="auto"/>
            <w:left w:val="none" w:sz="0" w:space="0" w:color="auto"/>
            <w:bottom w:val="none" w:sz="0" w:space="0" w:color="auto"/>
            <w:right w:val="none" w:sz="0" w:space="0" w:color="auto"/>
          </w:divBdr>
          <w:divsChild>
            <w:div w:id="526792236">
              <w:marLeft w:val="0"/>
              <w:marRight w:val="0"/>
              <w:marTop w:val="30"/>
              <w:marBottom w:val="30"/>
              <w:divBdr>
                <w:top w:val="none" w:sz="0" w:space="0" w:color="auto"/>
                <w:left w:val="none" w:sz="0" w:space="0" w:color="auto"/>
                <w:bottom w:val="none" w:sz="0" w:space="0" w:color="auto"/>
                <w:right w:val="none" w:sz="0" w:space="0" w:color="auto"/>
              </w:divBdr>
              <w:divsChild>
                <w:div w:id="1463615533">
                  <w:marLeft w:val="0"/>
                  <w:marRight w:val="0"/>
                  <w:marTop w:val="0"/>
                  <w:marBottom w:val="0"/>
                  <w:divBdr>
                    <w:top w:val="none" w:sz="0" w:space="0" w:color="auto"/>
                    <w:left w:val="none" w:sz="0" w:space="0" w:color="auto"/>
                    <w:bottom w:val="none" w:sz="0" w:space="0" w:color="auto"/>
                    <w:right w:val="none" w:sz="0" w:space="0" w:color="auto"/>
                  </w:divBdr>
                  <w:divsChild>
                    <w:div w:id="1757823176">
                      <w:marLeft w:val="0"/>
                      <w:marRight w:val="0"/>
                      <w:marTop w:val="0"/>
                      <w:marBottom w:val="0"/>
                      <w:divBdr>
                        <w:top w:val="none" w:sz="0" w:space="0" w:color="auto"/>
                        <w:left w:val="none" w:sz="0" w:space="0" w:color="auto"/>
                        <w:bottom w:val="none" w:sz="0" w:space="0" w:color="auto"/>
                        <w:right w:val="none" w:sz="0" w:space="0" w:color="auto"/>
                      </w:divBdr>
                    </w:div>
                  </w:divsChild>
                </w:div>
                <w:div w:id="744954110">
                  <w:marLeft w:val="0"/>
                  <w:marRight w:val="0"/>
                  <w:marTop w:val="0"/>
                  <w:marBottom w:val="0"/>
                  <w:divBdr>
                    <w:top w:val="none" w:sz="0" w:space="0" w:color="auto"/>
                    <w:left w:val="none" w:sz="0" w:space="0" w:color="auto"/>
                    <w:bottom w:val="none" w:sz="0" w:space="0" w:color="auto"/>
                    <w:right w:val="none" w:sz="0" w:space="0" w:color="auto"/>
                  </w:divBdr>
                  <w:divsChild>
                    <w:div w:id="1165239229">
                      <w:marLeft w:val="0"/>
                      <w:marRight w:val="0"/>
                      <w:marTop w:val="0"/>
                      <w:marBottom w:val="0"/>
                      <w:divBdr>
                        <w:top w:val="none" w:sz="0" w:space="0" w:color="auto"/>
                        <w:left w:val="none" w:sz="0" w:space="0" w:color="auto"/>
                        <w:bottom w:val="none" w:sz="0" w:space="0" w:color="auto"/>
                        <w:right w:val="none" w:sz="0" w:space="0" w:color="auto"/>
                      </w:divBdr>
                    </w:div>
                  </w:divsChild>
                </w:div>
                <w:div w:id="565606971">
                  <w:marLeft w:val="0"/>
                  <w:marRight w:val="0"/>
                  <w:marTop w:val="0"/>
                  <w:marBottom w:val="0"/>
                  <w:divBdr>
                    <w:top w:val="none" w:sz="0" w:space="0" w:color="auto"/>
                    <w:left w:val="none" w:sz="0" w:space="0" w:color="auto"/>
                    <w:bottom w:val="none" w:sz="0" w:space="0" w:color="auto"/>
                    <w:right w:val="none" w:sz="0" w:space="0" w:color="auto"/>
                  </w:divBdr>
                  <w:divsChild>
                    <w:div w:id="1453786774">
                      <w:marLeft w:val="0"/>
                      <w:marRight w:val="0"/>
                      <w:marTop w:val="0"/>
                      <w:marBottom w:val="0"/>
                      <w:divBdr>
                        <w:top w:val="none" w:sz="0" w:space="0" w:color="auto"/>
                        <w:left w:val="none" w:sz="0" w:space="0" w:color="auto"/>
                        <w:bottom w:val="none" w:sz="0" w:space="0" w:color="auto"/>
                        <w:right w:val="none" w:sz="0" w:space="0" w:color="auto"/>
                      </w:divBdr>
                    </w:div>
                  </w:divsChild>
                </w:div>
                <w:div w:id="933592673">
                  <w:marLeft w:val="0"/>
                  <w:marRight w:val="0"/>
                  <w:marTop w:val="0"/>
                  <w:marBottom w:val="0"/>
                  <w:divBdr>
                    <w:top w:val="none" w:sz="0" w:space="0" w:color="auto"/>
                    <w:left w:val="none" w:sz="0" w:space="0" w:color="auto"/>
                    <w:bottom w:val="none" w:sz="0" w:space="0" w:color="auto"/>
                    <w:right w:val="none" w:sz="0" w:space="0" w:color="auto"/>
                  </w:divBdr>
                  <w:divsChild>
                    <w:div w:id="1194461259">
                      <w:marLeft w:val="0"/>
                      <w:marRight w:val="0"/>
                      <w:marTop w:val="0"/>
                      <w:marBottom w:val="0"/>
                      <w:divBdr>
                        <w:top w:val="none" w:sz="0" w:space="0" w:color="auto"/>
                        <w:left w:val="none" w:sz="0" w:space="0" w:color="auto"/>
                        <w:bottom w:val="none" w:sz="0" w:space="0" w:color="auto"/>
                        <w:right w:val="none" w:sz="0" w:space="0" w:color="auto"/>
                      </w:divBdr>
                    </w:div>
                  </w:divsChild>
                </w:div>
                <w:div w:id="1495880498">
                  <w:marLeft w:val="0"/>
                  <w:marRight w:val="0"/>
                  <w:marTop w:val="0"/>
                  <w:marBottom w:val="0"/>
                  <w:divBdr>
                    <w:top w:val="none" w:sz="0" w:space="0" w:color="auto"/>
                    <w:left w:val="none" w:sz="0" w:space="0" w:color="auto"/>
                    <w:bottom w:val="none" w:sz="0" w:space="0" w:color="auto"/>
                    <w:right w:val="none" w:sz="0" w:space="0" w:color="auto"/>
                  </w:divBdr>
                  <w:divsChild>
                    <w:div w:id="105852773">
                      <w:marLeft w:val="0"/>
                      <w:marRight w:val="0"/>
                      <w:marTop w:val="0"/>
                      <w:marBottom w:val="0"/>
                      <w:divBdr>
                        <w:top w:val="none" w:sz="0" w:space="0" w:color="auto"/>
                        <w:left w:val="none" w:sz="0" w:space="0" w:color="auto"/>
                        <w:bottom w:val="none" w:sz="0" w:space="0" w:color="auto"/>
                        <w:right w:val="none" w:sz="0" w:space="0" w:color="auto"/>
                      </w:divBdr>
                    </w:div>
                  </w:divsChild>
                </w:div>
                <w:div w:id="53312551">
                  <w:marLeft w:val="0"/>
                  <w:marRight w:val="0"/>
                  <w:marTop w:val="0"/>
                  <w:marBottom w:val="0"/>
                  <w:divBdr>
                    <w:top w:val="none" w:sz="0" w:space="0" w:color="auto"/>
                    <w:left w:val="none" w:sz="0" w:space="0" w:color="auto"/>
                    <w:bottom w:val="none" w:sz="0" w:space="0" w:color="auto"/>
                    <w:right w:val="none" w:sz="0" w:space="0" w:color="auto"/>
                  </w:divBdr>
                  <w:divsChild>
                    <w:div w:id="1024093118">
                      <w:marLeft w:val="0"/>
                      <w:marRight w:val="0"/>
                      <w:marTop w:val="0"/>
                      <w:marBottom w:val="0"/>
                      <w:divBdr>
                        <w:top w:val="none" w:sz="0" w:space="0" w:color="auto"/>
                        <w:left w:val="none" w:sz="0" w:space="0" w:color="auto"/>
                        <w:bottom w:val="none" w:sz="0" w:space="0" w:color="auto"/>
                        <w:right w:val="none" w:sz="0" w:space="0" w:color="auto"/>
                      </w:divBdr>
                    </w:div>
                  </w:divsChild>
                </w:div>
                <w:div w:id="378668015">
                  <w:marLeft w:val="0"/>
                  <w:marRight w:val="0"/>
                  <w:marTop w:val="0"/>
                  <w:marBottom w:val="0"/>
                  <w:divBdr>
                    <w:top w:val="none" w:sz="0" w:space="0" w:color="auto"/>
                    <w:left w:val="none" w:sz="0" w:space="0" w:color="auto"/>
                    <w:bottom w:val="none" w:sz="0" w:space="0" w:color="auto"/>
                    <w:right w:val="none" w:sz="0" w:space="0" w:color="auto"/>
                  </w:divBdr>
                  <w:divsChild>
                    <w:div w:id="409623132">
                      <w:marLeft w:val="0"/>
                      <w:marRight w:val="0"/>
                      <w:marTop w:val="0"/>
                      <w:marBottom w:val="0"/>
                      <w:divBdr>
                        <w:top w:val="none" w:sz="0" w:space="0" w:color="auto"/>
                        <w:left w:val="none" w:sz="0" w:space="0" w:color="auto"/>
                        <w:bottom w:val="none" w:sz="0" w:space="0" w:color="auto"/>
                        <w:right w:val="none" w:sz="0" w:space="0" w:color="auto"/>
                      </w:divBdr>
                    </w:div>
                  </w:divsChild>
                </w:div>
                <w:div w:id="611129575">
                  <w:marLeft w:val="0"/>
                  <w:marRight w:val="0"/>
                  <w:marTop w:val="0"/>
                  <w:marBottom w:val="0"/>
                  <w:divBdr>
                    <w:top w:val="none" w:sz="0" w:space="0" w:color="auto"/>
                    <w:left w:val="none" w:sz="0" w:space="0" w:color="auto"/>
                    <w:bottom w:val="none" w:sz="0" w:space="0" w:color="auto"/>
                    <w:right w:val="none" w:sz="0" w:space="0" w:color="auto"/>
                  </w:divBdr>
                  <w:divsChild>
                    <w:div w:id="2128156469">
                      <w:marLeft w:val="0"/>
                      <w:marRight w:val="0"/>
                      <w:marTop w:val="0"/>
                      <w:marBottom w:val="0"/>
                      <w:divBdr>
                        <w:top w:val="none" w:sz="0" w:space="0" w:color="auto"/>
                        <w:left w:val="none" w:sz="0" w:space="0" w:color="auto"/>
                        <w:bottom w:val="none" w:sz="0" w:space="0" w:color="auto"/>
                        <w:right w:val="none" w:sz="0" w:space="0" w:color="auto"/>
                      </w:divBdr>
                    </w:div>
                    <w:div w:id="1424182208">
                      <w:marLeft w:val="0"/>
                      <w:marRight w:val="0"/>
                      <w:marTop w:val="0"/>
                      <w:marBottom w:val="0"/>
                      <w:divBdr>
                        <w:top w:val="none" w:sz="0" w:space="0" w:color="auto"/>
                        <w:left w:val="none" w:sz="0" w:space="0" w:color="auto"/>
                        <w:bottom w:val="none" w:sz="0" w:space="0" w:color="auto"/>
                        <w:right w:val="none" w:sz="0" w:space="0" w:color="auto"/>
                      </w:divBdr>
                    </w:div>
                  </w:divsChild>
                </w:div>
                <w:div w:id="1013651854">
                  <w:marLeft w:val="0"/>
                  <w:marRight w:val="0"/>
                  <w:marTop w:val="0"/>
                  <w:marBottom w:val="0"/>
                  <w:divBdr>
                    <w:top w:val="none" w:sz="0" w:space="0" w:color="auto"/>
                    <w:left w:val="none" w:sz="0" w:space="0" w:color="auto"/>
                    <w:bottom w:val="none" w:sz="0" w:space="0" w:color="auto"/>
                    <w:right w:val="none" w:sz="0" w:space="0" w:color="auto"/>
                  </w:divBdr>
                  <w:divsChild>
                    <w:div w:id="1974484665">
                      <w:marLeft w:val="0"/>
                      <w:marRight w:val="0"/>
                      <w:marTop w:val="0"/>
                      <w:marBottom w:val="0"/>
                      <w:divBdr>
                        <w:top w:val="none" w:sz="0" w:space="0" w:color="auto"/>
                        <w:left w:val="none" w:sz="0" w:space="0" w:color="auto"/>
                        <w:bottom w:val="none" w:sz="0" w:space="0" w:color="auto"/>
                        <w:right w:val="none" w:sz="0" w:space="0" w:color="auto"/>
                      </w:divBdr>
                    </w:div>
                    <w:div w:id="1744644147">
                      <w:marLeft w:val="0"/>
                      <w:marRight w:val="0"/>
                      <w:marTop w:val="0"/>
                      <w:marBottom w:val="0"/>
                      <w:divBdr>
                        <w:top w:val="none" w:sz="0" w:space="0" w:color="auto"/>
                        <w:left w:val="none" w:sz="0" w:space="0" w:color="auto"/>
                        <w:bottom w:val="none" w:sz="0" w:space="0" w:color="auto"/>
                        <w:right w:val="none" w:sz="0" w:space="0" w:color="auto"/>
                      </w:divBdr>
                    </w:div>
                  </w:divsChild>
                </w:div>
                <w:div w:id="1729916867">
                  <w:marLeft w:val="0"/>
                  <w:marRight w:val="0"/>
                  <w:marTop w:val="0"/>
                  <w:marBottom w:val="0"/>
                  <w:divBdr>
                    <w:top w:val="none" w:sz="0" w:space="0" w:color="auto"/>
                    <w:left w:val="none" w:sz="0" w:space="0" w:color="auto"/>
                    <w:bottom w:val="none" w:sz="0" w:space="0" w:color="auto"/>
                    <w:right w:val="none" w:sz="0" w:space="0" w:color="auto"/>
                  </w:divBdr>
                  <w:divsChild>
                    <w:div w:id="2109038467">
                      <w:marLeft w:val="0"/>
                      <w:marRight w:val="0"/>
                      <w:marTop w:val="0"/>
                      <w:marBottom w:val="0"/>
                      <w:divBdr>
                        <w:top w:val="none" w:sz="0" w:space="0" w:color="auto"/>
                        <w:left w:val="none" w:sz="0" w:space="0" w:color="auto"/>
                        <w:bottom w:val="none" w:sz="0" w:space="0" w:color="auto"/>
                        <w:right w:val="none" w:sz="0" w:space="0" w:color="auto"/>
                      </w:divBdr>
                    </w:div>
                    <w:div w:id="1537350824">
                      <w:marLeft w:val="0"/>
                      <w:marRight w:val="0"/>
                      <w:marTop w:val="0"/>
                      <w:marBottom w:val="0"/>
                      <w:divBdr>
                        <w:top w:val="none" w:sz="0" w:space="0" w:color="auto"/>
                        <w:left w:val="none" w:sz="0" w:space="0" w:color="auto"/>
                        <w:bottom w:val="none" w:sz="0" w:space="0" w:color="auto"/>
                        <w:right w:val="none" w:sz="0" w:space="0" w:color="auto"/>
                      </w:divBdr>
                    </w:div>
                  </w:divsChild>
                </w:div>
                <w:div w:id="1783380645">
                  <w:marLeft w:val="0"/>
                  <w:marRight w:val="0"/>
                  <w:marTop w:val="0"/>
                  <w:marBottom w:val="0"/>
                  <w:divBdr>
                    <w:top w:val="none" w:sz="0" w:space="0" w:color="auto"/>
                    <w:left w:val="none" w:sz="0" w:space="0" w:color="auto"/>
                    <w:bottom w:val="none" w:sz="0" w:space="0" w:color="auto"/>
                    <w:right w:val="none" w:sz="0" w:space="0" w:color="auto"/>
                  </w:divBdr>
                  <w:divsChild>
                    <w:div w:id="906376822">
                      <w:marLeft w:val="0"/>
                      <w:marRight w:val="0"/>
                      <w:marTop w:val="0"/>
                      <w:marBottom w:val="0"/>
                      <w:divBdr>
                        <w:top w:val="none" w:sz="0" w:space="0" w:color="auto"/>
                        <w:left w:val="none" w:sz="0" w:space="0" w:color="auto"/>
                        <w:bottom w:val="none" w:sz="0" w:space="0" w:color="auto"/>
                        <w:right w:val="none" w:sz="0" w:space="0" w:color="auto"/>
                      </w:divBdr>
                    </w:div>
                  </w:divsChild>
                </w:div>
                <w:div w:id="1524594720">
                  <w:marLeft w:val="0"/>
                  <w:marRight w:val="0"/>
                  <w:marTop w:val="0"/>
                  <w:marBottom w:val="0"/>
                  <w:divBdr>
                    <w:top w:val="none" w:sz="0" w:space="0" w:color="auto"/>
                    <w:left w:val="none" w:sz="0" w:space="0" w:color="auto"/>
                    <w:bottom w:val="none" w:sz="0" w:space="0" w:color="auto"/>
                    <w:right w:val="none" w:sz="0" w:space="0" w:color="auto"/>
                  </w:divBdr>
                  <w:divsChild>
                    <w:div w:id="1726562668">
                      <w:marLeft w:val="0"/>
                      <w:marRight w:val="0"/>
                      <w:marTop w:val="0"/>
                      <w:marBottom w:val="0"/>
                      <w:divBdr>
                        <w:top w:val="none" w:sz="0" w:space="0" w:color="auto"/>
                        <w:left w:val="none" w:sz="0" w:space="0" w:color="auto"/>
                        <w:bottom w:val="none" w:sz="0" w:space="0" w:color="auto"/>
                        <w:right w:val="none" w:sz="0" w:space="0" w:color="auto"/>
                      </w:divBdr>
                    </w:div>
                  </w:divsChild>
                </w:div>
                <w:div w:id="317921202">
                  <w:marLeft w:val="0"/>
                  <w:marRight w:val="0"/>
                  <w:marTop w:val="0"/>
                  <w:marBottom w:val="0"/>
                  <w:divBdr>
                    <w:top w:val="none" w:sz="0" w:space="0" w:color="auto"/>
                    <w:left w:val="none" w:sz="0" w:space="0" w:color="auto"/>
                    <w:bottom w:val="none" w:sz="0" w:space="0" w:color="auto"/>
                    <w:right w:val="none" w:sz="0" w:space="0" w:color="auto"/>
                  </w:divBdr>
                  <w:divsChild>
                    <w:div w:id="343753486">
                      <w:marLeft w:val="0"/>
                      <w:marRight w:val="0"/>
                      <w:marTop w:val="0"/>
                      <w:marBottom w:val="0"/>
                      <w:divBdr>
                        <w:top w:val="none" w:sz="0" w:space="0" w:color="auto"/>
                        <w:left w:val="none" w:sz="0" w:space="0" w:color="auto"/>
                        <w:bottom w:val="none" w:sz="0" w:space="0" w:color="auto"/>
                        <w:right w:val="none" w:sz="0" w:space="0" w:color="auto"/>
                      </w:divBdr>
                    </w:div>
                  </w:divsChild>
                </w:div>
                <w:div w:id="738373">
                  <w:marLeft w:val="0"/>
                  <w:marRight w:val="0"/>
                  <w:marTop w:val="0"/>
                  <w:marBottom w:val="0"/>
                  <w:divBdr>
                    <w:top w:val="none" w:sz="0" w:space="0" w:color="auto"/>
                    <w:left w:val="none" w:sz="0" w:space="0" w:color="auto"/>
                    <w:bottom w:val="none" w:sz="0" w:space="0" w:color="auto"/>
                    <w:right w:val="none" w:sz="0" w:space="0" w:color="auto"/>
                  </w:divBdr>
                  <w:divsChild>
                    <w:div w:id="177474577">
                      <w:marLeft w:val="0"/>
                      <w:marRight w:val="0"/>
                      <w:marTop w:val="0"/>
                      <w:marBottom w:val="0"/>
                      <w:divBdr>
                        <w:top w:val="none" w:sz="0" w:space="0" w:color="auto"/>
                        <w:left w:val="none" w:sz="0" w:space="0" w:color="auto"/>
                        <w:bottom w:val="none" w:sz="0" w:space="0" w:color="auto"/>
                        <w:right w:val="none" w:sz="0" w:space="0" w:color="auto"/>
                      </w:divBdr>
                    </w:div>
                  </w:divsChild>
                </w:div>
                <w:div w:id="644237702">
                  <w:marLeft w:val="0"/>
                  <w:marRight w:val="0"/>
                  <w:marTop w:val="0"/>
                  <w:marBottom w:val="0"/>
                  <w:divBdr>
                    <w:top w:val="none" w:sz="0" w:space="0" w:color="auto"/>
                    <w:left w:val="none" w:sz="0" w:space="0" w:color="auto"/>
                    <w:bottom w:val="none" w:sz="0" w:space="0" w:color="auto"/>
                    <w:right w:val="none" w:sz="0" w:space="0" w:color="auto"/>
                  </w:divBdr>
                  <w:divsChild>
                    <w:div w:id="497309246">
                      <w:marLeft w:val="0"/>
                      <w:marRight w:val="0"/>
                      <w:marTop w:val="0"/>
                      <w:marBottom w:val="0"/>
                      <w:divBdr>
                        <w:top w:val="none" w:sz="0" w:space="0" w:color="auto"/>
                        <w:left w:val="none" w:sz="0" w:space="0" w:color="auto"/>
                        <w:bottom w:val="none" w:sz="0" w:space="0" w:color="auto"/>
                        <w:right w:val="none" w:sz="0" w:space="0" w:color="auto"/>
                      </w:divBdr>
                    </w:div>
                  </w:divsChild>
                </w:div>
                <w:div w:id="363099899">
                  <w:marLeft w:val="0"/>
                  <w:marRight w:val="0"/>
                  <w:marTop w:val="0"/>
                  <w:marBottom w:val="0"/>
                  <w:divBdr>
                    <w:top w:val="none" w:sz="0" w:space="0" w:color="auto"/>
                    <w:left w:val="none" w:sz="0" w:space="0" w:color="auto"/>
                    <w:bottom w:val="none" w:sz="0" w:space="0" w:color="auto"/>
                    <w:right w:val="none" w:sz="0" w:space="0" w:color="auto"/>
                  </w:divBdr>
                  <w:divsChild>
                    <w:div w:id="910191424">
                      <w:marLeft w:val="0"/>
                      <w:marRight w:val="0"/>
                      <w:marTop w:val="0"/>
                      <w:marBottom w:val="0"/>
                      <w:divBdr>
                        <w:top w:val="none" w:sz="0" w:space="0" w:color="auto"/>
                        <w:left w:val="none" w:sz="0" w:space="0" w:color="auto"/>
                        <w:bottom w:val="none" w:sz="0" w:space="0" w:color="auto"/>
                        <w:right w:val="none" w:sz="0" w:space="0" w:color="auto"/>
                      </w:divBdr>
                    </w:div>
                  </w:divsChild>
                </w:div>
                <w:div w:id="1712806401">
                  <w:marLeft w:val="0"/>
                  <w:marRight w:val="0"/>
                  <w:marTop w:val="0"/>
                  <w:marBottom w:val="0"/>
                  <w:divBdr>
                    <w:top w:val="none" w:sz="0" w:space="0" w:color="auto"/>
                    <w:left w:val="none" w:sz="0" w:space="0" w:color="auto"/>
                    <w:bottom w:val="none" w:sz="0" w:space="0" w:color="auto"/>
                    <w:right w:val="none" w:sz="0" w:space="0" w:color="auto"/>
                  </w:divBdr>
                  <w:divsChild>
                    <w:div w:id="460924640">
                      <w:marLeft w:val="0"/>
                      <w:marRight w:val="0"/>
                      <w:marTop w:val="0"/>
                      <w:marBottom w:val="0"/>
                      <w:divBdr>
                        <w:top w:val="none" w:sz="0" w:space="0" w:color="auto"/>
                        <w:left w:val="none" w:sz="0" w:space="0" w:color="auto"/>
                        <w:bottom w:val="none" w:sz="0" w:space="0" w:color="auto"/>
                        <w:right w:val="none" w:sz="0" w:space="0" w:color="auto"/>
                      </w:divBdr>
                    </w:div>
                  </w:divsChild>
                </w:div>
                <w:div w:id="1716075082">
                  <w:marLeft w:val="0"/>
                  <w:marRight w:val="0"/>
                  <w:marTop w:val="0"/>
                  <w:marBottom w:val="0"/>
                  <w:divBdr>
                    <w:top w:val="none" w:sz="0" w:space="0" w:color="auto"/>
                    <w:left w:val="none" w:sz="0" w:space="0" w:color="auto"/>
                    <w:bottom w:val="none" w:sz="0" w:space="0" w:color="auto"/>
                    <w:right w:val="none" w:sz="0" w:space="0" w:color="auto"/>
                  </w:divBdr>
                  <w:divsChild>
                    <w:div w:id="80421219">
                      <w:marLeft w:val="0"/>
                      <w:marRight w:val="0"/>
                      <w:marTop w:val="0"/>
                      <w:marBottom w:val="0"/>
                      <w:divBdr>
                        <w:top w:val="none" w:sz="0" w:space="0" w:color="auto"/>
                        <w:left w:val="none" w:sz="0" w:space="0" w:color="auto"/>
                        <w:bottom w:val="none" w:sz="0" w:space="0" w:color="auto"/>
                        <w:right w:val="none" w:sz="0" w:space="0" w:color="auto"/>
                      </w:divBdr>
                    </w:div>
                  </w:divsChild>
                </w:div>
                <w:div w:id="631794305">
                  <w:marLeft w:val="0"/>
                  <w:marRight w:val="0"/>
                  <w:marTop w:val="0"/>
                  <w:marBottom w:val="0"/>
                  <w:divBdr>
                    <w:top w:val="none" w:sz="0" w:space="0" w:color="auto"/>
                    <w:left w:val="none" w:sz="0" w:space="0" w:color="auto"/>
                    <w:bottom w:val="none" w:sz="0" w:space="0" w:color="auto"/>
                    <w:right w:val="none" w:sz="0" w:space="0" w:color="auto"/>
                  </w:divBdr>
                  <w:divsChild>
                    <w:div w:id="824710997">
                      <w:marLeft w:val="0"/>
                      <w:marRight w:val="0"/>
                      <w:marTop w:val="0"/>
                      <w:marBottom w:val="0"/>
                      <w:divBdr>
                        <w:top w:val="none" w:sz="0" w:space="0" w:color="auto"/>
                        <w:left w:val="none" w:sz="0" w:space="0" w:color="auto"/>
                        <w:bottom w:val="none" w:sz="0" w:space="0" w:color="auto"/>
                        <w:right w:val="none" w:sz="0" w:space="0" w:color="auto"/>
                      </w:divBdr>
                    </w:div>
                  </w:divsChild>
                </w:div>
                <w:div w:id="1606157527">
                  <w:marLeft w:val="0"/>
                  <w:marRight w:val="0"/>
                  <w:marTop w:val="0"/>
                  <w:marBottom w:val="0"/>
                  <w:divBdr>
                    <w:top w:val="none" w:sz="0" w:space="0" w:color="auto"/>
                    <w:left w:val="none" w:sz="0" w:space="0" w:color="auto"/>
                    <w:bottom w:val="none" w:sz="0" w:space="0" w:color="auto"/>
                    <w:right w:val="none" w:sz="0" w:space="0" w:color="auto"/>
                  </w:divBdr>
                  <w:divsChild>
                    <w:div w:id="50932224">
                      <w:marLeft w:val="0"/>
                      <w:marRight w:val="0"/>
                      <w:marTop w:val="0"/>
                      <w:marBottom w:val="0"/>
                      <w:divBdr>
                        <w:top w:val="none" w:sz="0" w:space="0" w:color="auto"/>
                        <w:left w:val="none" w:sz="0" w:space="0" w:color="auto"/>
                        <w:bottom w:val="none" w:sz="0" w:space="0" w:color="auto"/>
                        <w:right w:val="none" w:sz="0" w:space="0" w:color="auto"/>
                      </w:divBdr>
                    </w:div>
                  </w:divsChild>
                </w:div>
                <w:div w:id="1301420834">
                  <w:marLeft w:val="0"/>
                  <w:marRight w:val="0"/>
                  <w:marTop w:val="0"/>
                  <w:marBottom w:val="0"/>
                  <w:divBdr>
                    <w:top w:val="none" w:sz="0" w:space="0" w:color="auto"/>
                    <w:left w:val="none" w:sz="0" w:space="0" w:color="auto"/>
                    <w:bottom w:val="none" w:sz="0" w:space="0" w:color="auto"/>
                    <w:right w:val="none" w:sz="0" w:space="0" w:color="auto"/>
                  </w:divBdr>
                  <w:divsChild>
                    <w:div w:id="1153449160">
                      <w:marLeft w:val="0"/>
                      <w:marRight w:val="0"/>
                      <w:marTop w:val="0"/>
                      <w:marBottom w:val="0"/>
                      <w:divBdr>
                        <w:top w:val="none" w:sz="0" w:space="0" w:color="auto"/>
                        <w:left w:val="none" w:sz="0" w:space="0" w:color="auto"/>
                        <w:bottom w:val="none" w:sz="0" w:space="0" w:color="auto"/>
                        <w:right w:val="none" w:sz="0" w:space="0" w:color="auto"/>
                      </w:divBdr>
                    </w:div>
                  </w:divsChild>
                </w:div>
                <w:div w:id="1670063349">
                  <w:marLeft w:val="0"/>
                  <w:marRight w:val="0"/>
                  <w:marTop w:val="0"/>
                  <w:marBottom w:val="0"/>
                  <w:divBdr>
                    <w:top w:val="none" w:sz="0" w:space="0" w:color="auto"/>
                    <w:left w:val="none" w:sz="0" w:space="0" w:color="auto"/>
                    <w:bottom w:val="none" w:sz="0" w:space="0" w:color="auto"/>
                    <w:right w:val="none" w:sz="0" w:space="0" w:color="auto"/>
                  </w:divBdr>
                  <w:divsChild>
                    <w:div w:id="6560666">
                      <w:marLeft w:val="0"/>
                      <w:marRight w:val="0"/>
                      <w:marTop w:val="0"/>
                      <w:marBottom w:val="0"/>
                      <w:divBdr>
                        <w:top w:val="none" w:sz="0" w:space="0" w:color="auto"/>
                        <w:left w:val="none" w:sz="0" w:space="0" w:color="auto"/>
                        <w:bottom w:val="none" w:sz="0" w:space="0" w:color="auto"/>
                        <w:right w:val="none" w:sz="0" w:space="0" w:color="auto"/>
                      </w:divBdr>
                    </w:div>
                  </w:divsChild>
                </w:div>
                <w:div w:id="45178267">
                  <w:marLeft w:val="0"/>
                  <w:marRight w:val="0"/>
                  <w:marTop w:val="0"/>
                  <w:marBottom w:val="0"/>
                  <w:divBdr>
                    <w:top w:val="none" w:sz="0" w:space="0" w:color="auto"/>
                    <w:left w:val="none" w:sz="0" w:space="0" w:color="auto"/>
                    <w:bottom w:val="none" w:sz="0" w:space="0" w:color="auto"/>
                    <w:right w:val="none" w:sz="0" w:space="0" w:color="auto"/>
                  </w:divBdr>
                  <w:divsChild>
                    <w:div w:id="1745226079">
                      <w:marLeft w:val="0"/>
                      <w:marRight w:val="0"/>
                      <w:marTop w:val="0"/>
                      <w:marBottom w:val="0"/>
                      <w:divBdr>
                        <w:top w:val="none" w:sz="0" w:space="0" w:color="auto"/>
                        <w:left w:val="none" w:sz="0" w:space="0" w:color="auto"/>
                        <w:bottom w:val="none" w:sz="0" w:space="0" w:color="auto"/>
                        <w:right w:val="none" w:sz="0" w:space="0" w:color="auto"/>
                      </w:divBdr>
                    </w:div>
                  </w:divsChild>
                </w:div>
                <w:div w:id="1847593280">
                  <w:marLeft w:val="0"/>
                  <w:marRight w:val="0"/>
                  <w:marTop w:val="0"/>
                  <w:marBottom w:val="0"/>
                  <w:divBdr>
                    <w:top w:val="none" w:sz="0" w:space="0" w:color="auto"/>
                    <w:left w:val="none" w:sz="0" w:space="0" w:color="auto"/>
                    <w:bottom w:val="none" w:sz="0" w:space="0" w:color="auto"/>
                    <w:right w:val="none" w:sz="0" w:space="0" w:color="auto"/>
                  </w:divBdr>
                  <w:divsChild>
                    <w:div w:id="527642246">
                      <w:marLeft w:val="0"/>
                      <w:marRight w:val="0"/>
                      <w:marTop w:val="0"/>
                      <w:marBottom w:val="0"/>
                      <w:divBdr>
                        <w:top w:val="none" w:sz="0" w:space="0" w:color="auto"/>
                        <w:left w:val="none" w:sz="0" w:space="0" w:color="auto"/>
                        <w:bottom w:val="none" w:sz="0" w:space="0" w:color="auto"/>
                        <w:right w:val="none" w:sz="0" w:space="0" w:color="auto"/>
                      </w:divBdr>
                    </w:div>
                  </w:divsChild>
                </w:div>
                <w:div w:id="1446344711">
                  <w:marLeft w:val="0"/>
                  <w:marRight w:val="0"/>
                  <w:marTop w:val="0"/>
                  <w:marBottom w:val="0"/>
                  <w:divBdr>
                    <w:top w:val="none" w:sz="0" w:space="0" w:color="auto"/>
                    <w:left w:val="none" w:sz="0" w:space="0" w:color="auto"/>
                    <w:bottom w:val="none" w:sz="0" w:space="0" w:color="auto"/>
                    <w:right w:val="none" w:sz="0" w:space="0" w:color="auto"/>
                  </w:divBdr>
                  <w:divsChild>
                    <w:div w:id="1562909303">
                      <w:marLeft w:val="0"/>
                      <w:marRight w:val="0"/>
                      <w:marTop w:val="0"/>
                      <w:marBottom w:val="0"/>
                      <w:divBdr>
                        <w:top w:val="none" w:sz="0" w:space="0" w:color="auto"/>
                        <w:left w:val="none" w:sz="0" w:space="0" w:color="auto"/>
                        <w:bottom w:val="none" w:sz="0" w:space="0" w:color="auto"/>
                        <w:right w:val="none" w:sz="0" w:space="0" w:color="auto"/>
                      </w:divBdr>
                    </w:div>
                  </w:divsChild>
                </w:div>
                <w:div w:id="2021196888">
                  <w:marLeft w:val="0"/>
                  <w:marRight w:val="0"/>
                  <w:marTop w:val="0"/>
                  <w:marBottom w:val="0"/>
                  <w:divBdr>
                    <w:top w:val="none" w:sz="0" w:space="0" w:color="auto"/>
                    <w:left w:val="none" w:sz="0" w:space="0" w:color="auto"/>
                    <w:bottom w:val="none" w:sz="0" w:space="0" w:color="auto"/>
                    <w:right w:val="none" w:sz="0" w:space="0" w:color="auto"/>
                  </w:divBdr>
                  <w:divsChild>
                    <w:div w:id="1618562130">
                      <w:marLeft w:val="0"/>
                      <w:marRight w:val="0"/>
                      <w:marTop w:val="0"/>
                      <w:marBottom w:val="0"/>
                      <w:divBdr>
                        <w:top w:val="none" w:sz="0" w:space="0" w:color="auto"/>
                        <w:left w:val="none" w:sz="0" w:space="0" w:color="auto"/>
                        <w:bottom w:val="none" w:sz="0" w:space="0" w:color="auto"/>
                        <w:right w:val="none" w:sz="0" w:space="0" w:color="auto"/>
                      </w:divBdr>
                    </w:div>
                  </w:divsChild>
                </w:div>
                <w:div w:id="1221868148">
                  <w:marLeft w:val="0"/>
                  <w:marRight w:val="0"/>
                  <w:marTop w:val="0"/>
                  <w:marBottom w:val="0"/>
                  <w:divBdr>
                    <w:top w:val="none" w:sz="0" w:space="0" w:color="auto"/>
                    <w:left w:val="none" w:sz="0" w:space="0" w:color="auto"/>
                    <w:bottom w:val="none" w:sz="0" w:space="0" w:color="auto"/>
                    <w:right w:val="none" w:sz="0" w:space="0" w:color="auto"/>
                  </w:divBdr>
                  <w:divsChild>
                    <w:div w:id="857888916">
                      <w:marLeft w:val="0"/>
                      <w:marRight w:val="0"/>
                      <w:marTop w:val="0"/>
                      <w:marBottom w:val="0"/>
                      <w:divBdr>
                        <w:top w:val="none" w:sz="0" w:space="0" w:color="auto"/>
                        <w:left w:val="none" w:sz="0" w:space="0" w:color="auto"/>
                        <w:bottom w:val="none" w:sz="0" w:space="0" w:color="auto"/>
                        <w:right w:val="none" w:sz="0" w:space="0" w:color="auto"/>
                      </w:divBdr>
                    </w:div>
                  </w:divsChild>
                </w:div>
                <w:div w:id="1193566607">
                  <w:marLeft w:val="0"/>
                  <w:marRight w:val="0"/>
                  <w:marTop w:val="0"/>
                  <w:marBottom w:val="0"/>
                  <w:divBdr>
                    <w:top w:val="none" w:sz="0" w:space="0" w:color="auto"/>
                    <w:left w:val="none" w:sz="0" w:space="0" w:color="auto"/>
                    <w:bottom w:val="none" w:sz="0" w:space="0" w:color="auto"/>
                    <w:right w:val="none" w:sz="0" w:space="0" w:color="auto"/>
                  </w:divBdr>
                  <w:divsChild>
                    <w:div w:id="145168838">
                      <w:marLeft w:val="0"/>
                      <w:marRight w:val="0"/>
                      <w:marTop w:val="0"/>
                      <w:marBottom w:val="0"/>
                      <w:divBdr>
                        <w:top w:val="none" w:sz="0" w:space="0" w:color="auto"/>
                        <w:left w:val="none" w:sz="0" w:space="0" w:color="auto"/>
                        <w:bottom w:val="none" w:sz="0" w:space="0" w:color="auto"/>
                        <w:right w:val="none" w:sz="0" w:space="0" w:color="auto"/>
                      </w:divBdr>
                    </w:div>
                  </w:divsChild>
                </w:div>
                <w:div w:id="2075085769">
                  <w:marLeft w:val="0"/>
                  <w:marRight w:val="0"/>
                  <w:marTop w:val="0"/>
                  <w:marBottom w:val="0"/>
                  <w:divBdr>
                    <w:top w:val="none" w:sz="0" w:space="0" w:color="auto"/>
                    <w:left w:val="none" w:sz="0" w:space="0" w:color="auto"/>
                    <w:bottom w:val="none" w:sz="0" w:space="0" w:color="auto"/>
                    <w:right w:val="none" w:sz="0" w:space="0" w:color="auto"/>
                  </w:divBdr>
                  <w:divsChild>
                    <w:div w:id="1038432563">
                      <w:marLeft w:val="0"/>
                      <w:marRight w:val="0"/>
                      <w:marTop w:val="0"/>
                      <w:marBottom w:val="0"/>
                      <w:divBdr>
                        <w:top w:val="none" w:sz="0" w:space="0" w:color="auto"/>
                        <w:left w:val="none" w:sz="0" w:space="0" w:color="auto"/>
                        <w:bottom w:val="none" w:sz="0" w:space="0" w:color="auto"/>
                        <w:right w:val="none" w:sz="0" w:space="0" w:color="auto"/>
                      </w:divBdr>
                    </w:div>
                  </w:divsChild>
                </w:div>
                <w:div w:id="1902475039">
                  <w:marLeft w:val="0"/>
                  <w:marRight w:val="0"/>
                  <w:marTop w:val="0"/>
                  <w:marBottom w:val="0"/>
                  <w:divBdr>
                    <w:top w:val="none" w:sz="0" w:space="0" w:color="auto"/>
                    <w:left w:val="none" w:sz="0" w:space="0" w:color="auto"/>
                    <w:bottom w:val="none" w:sz="0" w:space="0" w:color="auto"/>
                    <w:right w:val="none" w:sz="0" w:space="0" w:color="auto"/>
                  </w:divBdr>
                  <w:divsChild>
                    <w:div w:id="64425551">
                      <w:marLeft w:val="0"/>
                      <w:marRight w:val="0"/>
                      <w:marTop w:val="0"/>
                      <w:marBottom w:val="0"/>
                      <w:divBdr>
                        <w:top w:val="none" w:sz="0" w:space="0" w:color="auto"/>
                        <w:left w:val="none" w:sz="0" w:space="0" w:color="auto"/>
                        <w:bottom w:val="none" w:sz="0" w:space="0" w:color="auto"/>
                        <w:right w:val="none" w:sz="0" w:space="0" w:color="auto"/>
                      </w:divBdr>
                    </w:div>
                  </w:divsChild>
                </w:div>
                <w:div w:id="1892304367">
                  <w:marLeft w:val="0"/>
                  <w:marRight w:val="0"/>
                  <w:marTop w:val="0"/>
                  <w:marBottom w:val="0"/>
                  <w:divBdr>
                    <w:top w:val="none" w:sz="0" w:space="0" w:color="auto"/>
                    <w:left w:val="none" w:sz="0" w:space="0" w:color="auto"/>
                    <w:bottom w:val="none" w:sz="0" w:space="0" w:color="auto"/>
                    <w:right w:val="none" w:sz="0" w:space="0" w:color="auto"/>
                  </w:divBdr>
                  <w:divsChild>
                    <w:div w:id="74132696">
                      <w:marLeft w:val="0"/>
                      <w:marRight w:val="0"/>
                      <w:marTop w:val="0"/>
                      <w:marBottom w:val="0"/>
                      <w:divBdr>
                        <w:top w:val="none" w:sz="0" w:space="0" w:color="auto"/>
                        <w:left w:val="none" w:sz="0" w:space="0" w:color="auto"/>
                        <w:bottom w:val="none" w:sz="0" w:space="0" w:color="auto"/>
                        <w:right w:val="none" w:sz="0" w:space="0" w:color="auto"/>
                      </w:divBdr>
                    </w:div>
                  </w:divsChild>
                </w:div>
                <w:div w:id="626400800">
                  <w:marLeft w:val="0"/>
                  <w:marRight w:val="0"/>
                  <w:marTop w:val="0"/>
                  <w:marBottom w:val="0"/>
                  <w:divBdr>
                    <w:top w:val="none" w:sz="0" w:space="0" w:color="auto"/>
                    <w:left w:val="none" w:sz="0" w:space="0" w:color="auto"/>
                    <w:bottom w:val="none" w:sz="0" w:space="0" w:color="auto"/>
                    <w:right w:val="none" w:sz="0" w:space="0" w:color="auto"/>
                  </w:divBdr>
                  <w:divsChild>
                    <w:div w:id="2102212783">
                      <w:marLeft w:val="0"/>
                      <w:marRight w:val="0"/>
                      <w:marTop w:val="0"/>
                      <w:marBottom w:val="0"/>
                      <w:divBdr>
                        <w:top w:val="none" w:sz="0" w:space="0" w:color="auto"/>
                        <w:left w:val="none" w:sz="0" w:space="0" w:color="auto"/>
                        <w:bottom w:val="none" w:sz="0" w:space="0" w:color="auto"/>
                        <w:right w:val="none" w:sz="0" w:space="0" w:color="auto"/>
                      </w:divBdr>
                    </w:div>
                  </w:divsChild>
                </w:div>
                <w:div w:id="1090927706">
                  <w:marLeft w:val="0"/>
                  <w:marRight w:val="0"/>
                  <w:marTop w:val="0"/>
                  <w:marBottom w:val="0"/>
                  <w:divBdr>
                    <w:top w:val="none" w:sz="0" w:space="0" w:color="auto"/>
                    <w:left w:val="none" w:sz="0" w:space="0" w:color="auto"/>
                    <w:bottom w:val="none" w:sz="0" w:space="0" w:color="auto"/>
                    <w:right w:val="none" w:sz="0" w:space="0" w:color="auto"/>
                  </w:divBdr>
                  <w:divsChild>
                    <w:div w:id="1423525601">
                      <w:marLeft w:val="0"/>
                      <w:marRight w:val="0"/>
                      <w:marTop w:val="0"/>
                      <w:marBottom w:val="0"/>
                      <w:divBdr>
                        <w:top w:val="none" w:sz="0" w:space="0" w:color="auto"/>
                        <w:left w:val="none" w:sz="0" w:space="0" w:color="auto"/>
                        <w:bottom w:val="none" w:sz="0" w:space="0" w:color="auto"/>
                        <w:right w:val="none" w:sz="0" w:space="0" w:color="auto"/>
                      </w:divBdr>
                    </w:div>
                  </w:divsChild>
                </w:div>
                <w:div w:id="1674409417">
                  <w:marLeft w:val="0"/>
                  <w:marRight w:val="0"/>
                  <w:marTop w:val="0"/>
                  <w:marBottom w:val="0"/>
                  <w:divBdr>
                    <w:top w:val="none" w:sz="0" w:space="0" w:color="auto"/>
                    <w:left w:val="none" w:sz="0" w:space="0" w:color="auto"/>
                    <w:bottom w:val="none" w:sz="0" w:space="0" w:color="auto"/>
                    <w:right w:val="none" w:sz="0" w:space="0" w:color="auto"/>
                  </w:divBdr>
                  <w:divsChild>
                    <w:div w:id="1800801564">
                      <w:marLeft w:val="0"/>
                      <w:marRight w:val="0"/>
                      <w:marTop w:val="0"/>
                      <w:marBottom w:val="0"/>
                      <w:divBdr>
                        <w:top w:val="none" w:sz="0" w:space="0" w:color="auto"/>
                        <w:left w:val="none" w:sz="0" w:space="0" w:color="auto"/>
                        <w:bottom w:val="none" w:sz="0" w:space="0" w:color="auto"/>
                        <w:right w:val="none" w:sz="0" w:space="0" w:color="auto"/>
                      </w:divBdr>
                    </w:div>
                  </w:divsChild>
                </w:div>
                <w:div w:id="2098865323">
                  <w:marLeft w:val="0"/>
                  <w:marRight w:val="0"/>
                  <w:marTop w:val="0"/>
                  <w:marBottom w:val="0"/>
                  <w:divBdr>
                    <w:top w:val="none" w:sz="0" w:space="0" w:color="auto"/>
                    <w:left w:val="none" w:sz="0" w:space="0" w:color="auto"/>
                    <w:bottom w:val="none" w:sz="0" w:space="0" w:color="auto"/>
                    <w:right w:val="none" w:sz="0" w:space="0" w:color="auto"/>
                  </w:divBdr>
                  <w:divsChild>
                    <w:div w:id="1079324432">
                      <w:marLeft w:val="0"/>
                      <w:marRight w:val="0"/>
                      <w:marTop w:val="0"/>
                      <w:marBottom w:val="0"/>
                      <w:divBdr>
                        <w:top w:val="none" w:sz="0" w:space="0" w:color="auto"/>
                        <w:left w:val="none" w:sz="0" w:space="0" w:color="auto"/>
                        <w:bottom w:val="none" w:sz="0" w:space="0" w:color="auto"/>
                        <w:right w:val="none" w:sz="0" w:space="0" w:color="auto"/>
                      </w:divBdr>
                    </w:div>
                  </w:divsChild>
                </w:div>
                <w:div w:id="79524334">
                  <w:marLeft w:val="0"/>
                  <w:marRight w:val="0"/>
                  <w:marTop w:val="0"/>
                  <w:marBottom w:val="0"/>
                  <w:divBdr>
                    <w:top w:val="none" w:sz="0" w:space="0" w:color="auto"/>
                    <w:left w:val="none" w:sz="0" w:space="0" w:color="auto"/>
                    <w:bottom w:val="none" w:sz="0" w:space="0" w:color="auto"/>
                    <w:right w:val="none" w:sz="0" w:space="0" w:color="auto"/>
                  </w:divBdr>
                  <w:divsChild>
                    <w:div w:id="1457212611">
                      <w:marLeft w:val="0"/>
                      <w:marRight w:val="0"/>
                      <w:marTop w:val="0"/>
                      <w:marBottom w:val="0"/>
                      <w:divBdr>
                        <w:top w:val="none" w:sz="0" w:space="0" w:color="auto"/>
                        <w:left w:val="none" w:sz="0" w:space="0" w:color="auto"/>
                        <w:bottom w:val="none" w:sz="0" w:space="0" w:color="auto"/>
                        <w:right w:val="none" w:sz="0" w:space="0" w:color="auto"/>
                      </w:divBdr>
                    </w:div>
                  </w:divsChild>
                </w:div>
                <w:div w:id="1488126997">
                  <w:marLeft w:val="0"/>
                  <w:marRight w:val="0"/>
                  <w:marTop w:val="0"/>
                  <w:marBottom w:val="0"/>
                  <w:divBdr>
                    <w:top w:val="none" w:sz="0" w:space="0" w:color="auto"/>
                    <w:left w:val="none" w:sz="0" w:space="0" w:color="auto"/>
                    <w:bottom w:val="none" w:sz="0" w:space="0" w:color="auto"/>
                    <w:right w:val="none" w:sz="0" w:space="0" w:color="auto"/>
                  </w:divBdr>
                  <w:divsChild>
                    <w:div w:id="1703554053">
                      <w:marLeft w:val="0"/>
                      <w:marRight w:val="0"/>
                      <w:marTop w:val="0"/>
                      <w:marBottom w:val="0"/>
                      <w:divBdr>
                        <w:top w:val="none" w:sz="0" w:space="0" w:color="auto"/>
                        <w:left w:val="none" w:sz="0" w:space="0" w:color="auto"/>
                        <w:bottom w:val="none" w:sz="0" w:space="0" w:color="auto"/>
                        <w:right w:val="none" w:sz="0" w:space="0" w:color="auto"/>
                      </w:divBdr>
                    </w:div>
                  </w:divsChild>
                </w:div>
                <w:div w:id="170680600">
                  <w:marLeft w:val="0"/>
                  <w:marRight w:val="0"/>
                  <w:marTop w:val="0"/>
                  <w:marBottom w:val="0"/>
                  <w:divBdr>
                    <w:top w:val="none" w:sz="0" w:space="0" w:color="auto"/>
                    <w:left w:val="none" w:sz="0" w:space="0" w:color="auto"/>
                    <w:bottom w:val="none" w:sz="0" w:space="0" w:color="auto"/>
                    <w:right w:val="none" w:sz="0" w:space="0" w:color="auto"/>
                  </w:divBdr>
                  <w:divsChild>
                    <w:div w:id="816992639">
                      <w:marLeft w:val="0"/>
                      <w:marRight w:val="0"/>
                      <w:marTop w:val="0"/>
                      <w:marBottom w:val="0"/>
                      <w:divBdr>
                        <w:top w:val="none" w:sz="0" w:space="0" w:color="auto"/>
                        <w:left w:val="none" w:sz="0" w:space="0" w:color="auto"/>
                        <w:bottom w:val="none" w:sz="0" w:space="0" w:color="auto"/>
                        <w:right w:val="none" w:sz="0" w:space="0" w:color="auto"/>
                      </w:divBdr>
                    </w:div>
                  </w:divsChild>
                </w:div>
                <w:div w:id="1385325853">
                  <w:marLeft w:val="0"/>
                  <w:marRight w:val="0"/>
                  <w:marTop w:val="0"/>
                  <w:marBottom w:val="0"/>
                  <w:divBdr>
                    <w:top w:val="none" w:sz="0" w:space="0" w:color="auto"/>
                    <w:left w:val="none" w:sz="0" w:space="0" w:color="auto"/>
                    <w:bottom w:val="none" w:sz="0" w:space="0" w:color="auto"/>
                    <w:right w:val="none" w:sz="0" w:space="0" w:color="auto"/>
                  </w:divBdr>
                  <w:divsChild>
                    <w:div w:id="213010559">
                      <w:marLeft w:val="0"/>
                      <w:marRight w:val="0"/>
                      <w:marTop w:val="0"/>
                      <w:marBottom w:val="0"/>
                      <w:divBdr>
                        <w:top w:val="none" w:sz="0" w:space="0" w:color="auto"/>
                        <w:left w:val="none" w:sz="0" w:space="0" w:color="auto"/>
                        <w:bottom w:val="none" w:sz="0" w:space="0" w:color="auto"/>
                        <w:right w:val="none" w:sz="0" w:space="0" w:color="auto"/>
                      </w:divBdr>
                    </w:div>
                  </w:divsChild>
                </w:div>
                <w:div w:id="2067288974">
                  <w:marLeft w:val="0"/>
                  <w:marRight w:val="0"/>
                  <w:marTop w:val="0"/>
                  <w:marBottom w:val="0"/>
                  <w:divBdr>
                    <w:top w:val="none" w:sz="0" w:space="0" w:color="auto"/>
                    <w:left w:val="none" w:sz="0" w:space="0" w:color="auto"/>
                    <w:bottom w:val="none" w:sz="0" w:space="0" w:color="auto"/>
                    <w:right w:val="none" w:sz="0" w:space="0" w:color="auto"/>
                  </w:divBdr>
                  <w:divsChild>
                    <w:div w:id="749542555">
                      <w:marLeft w:val="0"/>
                      <w:marRight w:val="0"/>
                      <w:marTop w:val="0"/>
                      <w:marBottom w:val="0"/>
                      <w:divBdr>
                        <w:top w:val="none" w:sz="0" w:space="0" w:color="auto"/>
                        <w:left w:val="none" w:sz="0" w:space="0" w:color="auto"/>
                        <w:bottom w:val="none" w:sz="0" w:space="0" w:color="auto"/>
                        <w:right w:val="none" w:sz="0" w:space="0" w:color="auto"/>
                      </w:divBdr>
                    </w:div>
                  </w:divsChild>
                </w:div>
                <w:div w:id="1926373824">
                  <w:marLeft w:val="0"/>
                  <w:marRight w:val="0"/>
                  <w:marTop w:val="0"/>
                  <w:marBottom w:val="0"/>
                  <w:divBdr>
                    <w:top w:val="none" w:sz="0" w:space="0" w:color="auto"/>
                    <w:left w:val="none" w:sz="0" w:space="0" w:color="auto"/>
                    <w:bottom w:val="none" w:sz="0" w:space="0" w:color="auto"/>
                    <w:right w:val="none" w:sz="0" w:space="0" w:color="auto"/>
                  </w:divBdr>
                  <w:divsChild>
                    <w:div w:id="52699438">
                      <w:marLeft w:val="0"/>
                      <w:marRight w:val="0"/>
                      <w:marTop w:val="0"/>
                      <w:marBottom w:val="0"/>
                      <w:divBdr>
                        <w:top w:val="none" w:sz="0" w:space="0" w:color="auto"/>
                        <w:left w:val="none" w:sz="0" w:space="0" w:color="auto"/>
                        <w:bottom w:val="none" w:sz="0" w:space="0" w:color="auto"/>
                        <w:right w:val="none" w:sz="0" w:space="0" w:color="auto"/>
                      </w:divBdr>
                    </w:div>
                  </w:divsChild>
                </w:div>
                <w:div w:id="379404251">
                  <w:marLeft w:val="0"/>
                  <w:marRight w:val="0"/>
                  <w:marTop w:val="0"/>
                  <w:marBottom w:val="0"/>
                  <w:divBdr>
                    <w:top w:val="none" w:sz="0" w:space="0" w:color="auto"/>
                    <w:left w:val="none" w:sz="0" w:space="0" w:color="auto"/>
                    <w:bottom w:val="none" w:sz="0" w:space="0" w:color="auto"/>
                    <w:right w:val="none" w:sz="0" w:space="0" w:color="auto"/>
                  </w:divBdr>
                  <w:divsChild>
                    <w:div w:id="1395202644">
                      <w:marLeft w:val="0"/>
                      <w:marRight w:val="0"/>
                      <w:marTop w:val="0"/>
                      <w:marBottom w:val="0"/>
                      <w:divBdr>
                        <w:top w:val="none" w:sz="0" w:space="0" w:color="auto"/>
                        <w:left w:val="none" w:sz="0" w:space="0" w:color="auto"/>
                        <w:bottom w:val="none" w:sz="0" w:space="0" w:color="auto"/>
                        <w:right w:val="none" w:sz="0" w:space="0" w:color="auto"/>
                      </w:divBdr>
                    </w:div>
                  </w:divsChild>
                </w:div>
                <w:div w:id="292904054">
                  <w:marLeft w:val="0"/>
                  <w:marRight w:val="0"/>
                  <w:marTop w:val="0"/>
                  <w:marBottom w:val="0"/>
                  <w:divBdr>
                    <w:top w:val="none" w:sz="0" w:space="0" w:color="auto"/>
                    <w:left w:val="none" w:sz="0" w:space="0" w:color="auto"/>
                    <w:bottom w:val="none" w:sz="0" w:space="0" w:color="auto"/>
                    <w:right w:val="none" w:sz="0" w:space="0" w:color="auto"/>
                  </w:divBdr>
                  <w:divsChild>
                    <w:div w:id="1389646651">
                      <w:marLeft w:val="0"/>
                      <w:marRight w:val="0"/>
                      <w:marTop w:val="0"/>
                      <w:marBottom w:val="0"/>
                      <w:divBdr>
                        <w:top w:val="none" w:sz="0" w:space="0" w:color="auto"/>
                        <w:left w:val="none" w:sz="0" w:space="0" w:color="auto"/>
                        <w:bottom w:val="none" w:sz="0" w:space="0" w:color="auto"/>
                        <w:right w:val="none" w:sz="0" w:space="0" w:color="auto"/>
                      </w:divBdr>
                    </w:div>
                  </w:divsChild>
                </w:div>
                <w:div w:id="1448550460">
                  <w:marLeft w:val="0"/>
                  <w:marRight w:val="0"/>
                  <w:marTop w:val="0"/>
                  <w:marBottom w:val="0"/>
                  <w:divBdr>
                    <w:top w:val="none" w:sz="0" w:space="0" w:color="auto"/>
                    <w:left w:val="none" w:sz="0" w:space="0" w:color="auto"/>
                    <w:bottom w:val="none" w:sz="0" w:space="0" w:color="auto"/>
                    <w:right w:val="none" w:sz="0" w:space="0" w:color="auto"/>
                  </w:divBdr>
                  <w:divsChild>
                    <w:div w:id="902957663">
                      <w:marLeft w:val="0"/>
                      <w:marRight w:val="0"/>
                      <w:marTop w:val="0"/>
                      <w:marBottom w:val="0"/>
                      <w:divBdr>
                        <w:top w:val="none" w:sz="0" w:space="0" w:color="auto"/>
                        <w:left w:val="none" w:sz="0" w:space="0" w:color="auto"/>
                        <w:bottom w:val="none" w:sz="0" w:space="0" w:color="auto"/>
                        <w:right w:val="none" w:sz="0" w:space="0" w:color="auto"/>
                      </w:divBdr>
                    </w:div>
                  </w:divsChild>
                </w:div>
                <w:div w:id="994338709">
                  <w:marLeft w:val="0"/>
                  <w:marRight w:val="0"/>
                  <w:marTop w:val="0"/>
                  <w:marBottom w:val="0"/>
                  <w:divBdr>
                    <w:top w:val="none" w:sz="0" w:space="0" w:color="auto"/>
                    <w:left w:val="none" w:sz="0" w:space="0" w:color="auto"/>
                    <w:bottom w:val="none" w:sz="0" w:space="0" w:color="auto"/>
                    <w:right w:val="none" w:sz="0" w:space="0" w:color="auto"/>
                  </w:divBdr>
                  <w:divsChild>
                    <w:div w:id="723483818">
                      <w:marLeft w:val="0"/>
                      <w:marRight w:val="0"/>
                      <w:marTop w:val="0"/>
                      <w:marBottom w:val="0"/>
                      <w:divBdr>
                        <w:top w:val="none" w:sz="0" w:space="0" w:color="auto"/>
                        <w:left w:val="none" w:sz="0" w:space="0" w:color="auto"/>
                        <w:bottom w:val="none" w:sz="0" w:space="0" w:color="auto"/>
                        <w:right w:val="none" w:sz="0" w:space="0" w:color="auto"/>
                      </w:divBdr>
                    </w:div>
                  </w:divsChild>
                </w:div>
                <w:div w:id="1605378522">
                  <w:marLeft w:val="0"/>
                  <w:marRight w:val="0"/>
                  <w:marTop w:val="0"/>
                  <w:marBottom w:val="0"/>
                  <w:divBdr>
                    <w:top w:val="none" w:sz="0" w:space="0" w:color="auto"/>
                    <w:left w:val="none" w:sz="0" w:space="0" w:color="auto"/>
                    <w:bottom w:val="none" w:sz="0" w:space="0" w:color="auto"/>
                    <w:right w:val="none" w:sz="0" w:space="0" w:color="auto"/>
                  </w:divBdr>
                  <w:divsChild>
                    <w:div w:id="1789658135">
                      <w:marLeft w:val="0"/>
                      <w:marRight w:val="0"/>
                      <w:marTop w:val="0"/>
                      <w:marBottom w:val="0"/>
                      <w:divBdr>
                        <w:top w:val="none" w:sz="0" w:space="0" w:color="auto"/>
                        <w:left w:val="none" w:sz="0" w:space="0" w:color="auto"/>
                        <w:bottom w:val="none" w:sz="0" w:space="0" w:color="auto"/>
                        <w:right w:val="none" w:sz="0" w:space="0" w:color="auto"/>
                      </w:divBdr>
                    </w:div>
                  </w:divsChild>
                </w:div>
                <w:div w:id="66151370">
                  <w:marLeft w:val="0"/>
                  <w:marRight w:val="0"/>
                  <w:marTop w:val="0"/>
                  <w:marBottom w:val="0"/>
                  <w:divBdr>
                    <w:top w:val="none" w:sz="0" w:space="0" w:color="auto"/>
                    <w:left w:val="none" w:sz="0" w:space="0" w:color="auto"/>
                    <w:bottom w:val="none" w:sz="0" w:space="0" w:color="auto"/>
                    <w:right w:val="none" w:sz="0" w:space="0" w:color="auto"/>
                  </w:divBdr>
                  <w:divsChild>
                    <w:div w:id="913200311">
                      <w:marLeft w:val="0"/>
                      <w:marRight w:val="0"/>
                      <w:marTop w:val="0"/>
                      <w:marBottom w:val="0"/>
                      <w:divBdr>
                        <w:top w:val="none" w:sz="0" w:space="0" w:color="auto"/>
                        <w:left w:val="none" w:sz="0" w:space="0" w:color="auto"/>
                        <w:bottom w:val="none" w:sz="0" w:space="0" w:color="auto"/>
                        <w:right w:val="none" w:sz="0" w:space="0" w:color="auto"/>
                      </w:divBdr>
                    </w:div>
                  </w:divsChild>
                </w:div>
                <w:div w:id="389426307">
                  <w:marLeft w:val="0"/>
                  <w:marRight w:val="0"/>
                  <w:marTop w:val="0"/>
                  <w:marBottom w:val="0"/>
                  <w:divBdr>
                    <w:top w:val="none" w:sz="0" w:space="0" w:color="auto"/>
                    <w:left w:val="none" w:sz="0" w:space="0" w:color="auto"/>
                    <w:bottom w:val="none" w:sz="0" w:space="0" w:color="auto"/>
                    <w:right w:val="none" w:sz="0" w:space="0" w:color="auto"/>
                  </w:divBdr>
                  <w:divsChild>
                    <w:div w:id="1909917130">
                      <w:marLeft w:val="0"/>
                      <w:marRight w:val="0"/>
                      <w:marTop w:val="0"/>
                      <w:marBottom w:val="0"/>
                      <w:divBdr>
                        <w:top w:val="none" w:sz="0" w:space="0" w:color="auto"/>
                        <w:left w:val="none" w:sz="0" w:space="0" w:color="auto"/>
                        <w:bottom w:val="none" w:sz="0" w:space="0" w:color="auto"/>
                        <w:right w:val="none" w:sz="0" w:space="0" w:color="auto"/>
                      </w:divBdr>
                    </w:div>
                  </w:divsChild>
                </w:div>
                <w:div w:id="186215222">
                  <w:marLeft w:val="0"/>
                  <w:marRight w:val="0"/>
                  <w:marTop w:val="0"/>
                  <w:marBottom w:val="0"/>
                  <w:divBdr>
                    <w:top w:val="none" w:sz="0" w:space="0" w:color="auto"/>
                    <w:left w:val="none" w:sz="0" w:space="0" w:color="auto"/>
                    <w:bottom w:val="none" w:sz="0" w:space="0" w:color="auto"/>
                    <w:right w:val="none" w:sz="0" w:space="0" w:color="auto"/>
                  </w:divBdr>
                  <w:divsChild>
                    <w:div w:id="681056832">
                      <w:marLeft w:val="0"/>
                      <w:marRight w:val="0"/>
                      <w:marTop w:val="0"/>
                      <w:marBottom w:val="0"/>
                      <w:divBdr>
                        <w:top w:val="none" w:sz="0" w:space="0" w:color="auto"/>
                        <w:left w:val="none" w:sz="0" w:space="0" w:color="auto"/>
                        <w:bottom w:val="none" w:sz="0" w:space="0" w:color="auto"/>
                        <w:right w:val="none" w:sz="0" w:space="0" w:color="auto"/>
                      </w:divBdr>
                    </w:div>
                  </w:divsChild>
                </w:div>
                <w:div w:id="966198547">
                  <w:marLeft w:val="0"/>
                  <w:marRight w:val="0"/>
                  <w:marTop w:val="0"/>
                  <w:marBottom w:val="0"/>
                  <w:divBdr>
                    <w:top w:val="none" w:sz="0" w:space="0" w:color="auto"/>
                    <w:left w:val="none" w:sz="0" w:space="0" w:color="auto"/>
                    <w:bottom w:val="none" w:sz="0" w:space="0" w:color="auto"/>
                    <w:right w:val="none" w:sz="0" w:space="0" w:color="auto"/>
                  </w:divBdr>
                  <w:divsChild>
                    <w:div w:id="406651438">
                      <w:marLeft w:val="0"/>
                      <w:marRight w:val="0"/>
                      <w:marTop w:val="0"/>
                      <w:marBottom w:val="0"/>
                      <w:divBdr>
                        <w:top w:val="none" w:sz="0" w:space="0" w:color="auto"/>
                        <w:left w:val="none" w:sz="0" w:space="0" w:color="auto"/>
                        <w:bottom w:val="none" w:sz="0" w:space="0" w:color="auto"/>
                        <w:right w:val="none" w:sz="0" w:space="0" w:color="auto"/>
                      </w:divBdr>
                    </w:div>
                  </w:divsChild>
                </w:div>
                <w:div w:id="449513611">
                  <w:marLeft w:val="0"/>
                  <w:marRight w:val="0"/>
                  <w:marTop w:val="0"/>
                  <w:marBottom w:val="0"/>
                  <w:divBdr>
                    <w:top w:val="none" w:sz="0" w:space="0" w:color="auto"/>
                    <w:left w:val="none" w:sz="0" w:space="0" w:color="auto"/>
                    <w:bottom w:val="none" w:sz="0" w:space="0" w:color="auto"/>
                    <w:right w:val="none" w:sz="0" w:space="0" w:color="auto"/>
                  </w:divBdr>
                  <w:divsChild>
                    <w:div w:id="1011567552">
                      <w:marLeft w:val="0"/>
                      <w:marRight w:val="0"/>
                      <w:marTop w:val="0"/>
                      <w:marBottom w:val="0"/>
                      <w:divBdr>
                        <w:top w:val="none" w:sz="0" w:space="0" w:color="auto"/>
                        <w:left w:val="none" w:sz="0" w:space="0" w:color="auto"/>
                        <w:bottom w:val="none" w:sz="0" w:space="0" w:color="auto"/>
                        <w:right w:val="none" w:sz="0" w:space="0" w:color="auto"/>
                      </w:divBdr>
                    </w:div>
                  </w:divsChild>
                </w:div>
                <w:div w:id="1551725640">
                  <w:marLeft w:val="0"/>
                  <w:marRight w:val="0"/>
                  <w:marTop w:val="0"/>
                  <w:marBottom w:val="0"/>
                  <w:divBdr>
                    <w:top w:val="none" w:sz="0" w:space="0" w:color="auto"/>
                    <w:left w:val="none" w:sz="0" w:space="0" w:color="auto"/>
                    <w:bottom w:val="none" w:sz="0" w:space="0" w:color="auto"/>
                    <w:right w:val="none" w:sz="0" w:space="0" w:color="auto"/>
                  </w:divBdr>
                  <w:divsChild>
                    <w:div w:id="1391807068">
                      <w:marLeft w:val="0"/>
                      <w:marRight w:val="0"/>
                      <w:marTop w:val="0"/>
                      <w:marBottom w:val="0"/>
                      <w:divBdr>
                        <w:top w:val="none" w:sz="0" w:space="0" w:color="auto"/>
                        <w:left w:val="none" w:sz="0" w:space="0" w:color="auto"/>
                        <w:bottom w:val="none" w:sz="0" w:space="0" w:color="auto"/>
                        <w:right w:val="none" w:sz="0" w:space="0" w:color="auto"/>
                      </w:divBdr>
                    </w:div>
                  </w:divsChild>
                </w:div>
                <w:div w:id="97528713">
                  <w:marLeft w:val="0"/>
                  <w:marRight w:val="0"/>
                  <w:marTop w:val="0"/>
                  <w:marBottom w:val="0"/>
                  <w:divBdr>
                    <w:top w:val="none" w:sz="0" w:space="0" w:color="auto"/>
                    <w:left w:val="none" w:sz="0" w:space="0" w:color="auto"/>
                    <w:bottom w:val="none" w:sz="0" w:space="0" w:color="auto"/>
                    <w:right w:val="none" w:sz="0" w:space="0" w:color="auto"/>
                  </w:divBdr>
                  <w:divsChild>
                    <w:div w:id="419451863">
                      <w:marLeft w:val="0"/>
                      <w:marRight w:val="0"/>
                      <w:marTop w:val="0"/>
                      <w:marBottom w:val="0"/>
                      <w:divBdr>
                        <w:top w:val="none" w:sz="0" w:space="0" w:color="auto"/>
                        <w:left w:val="none" w:sz="0" w:space="0" w:color="auto"/>
                        <w:bottom w:val="none" w:sz="0" w:space="0" w:color="auto"/>
                        <w:right w:val="none" w:sz="0" w:space="0" w:color="auto"/>
                      </w:divBdr>
                    </w:div>
                  </w:divsChild>
                </w:div>
                <w:div w:id="641424423">
                  <w:marLeft w:val="0"/>
                  <w:marRight w:val="0"/>
                  <w:marTop w:val="0"/>
                  <w:marBottom w:val="0"/>
                  <w:divBdr>
                    <w:top w:val="none" w:sz="0" w:space="0" w:color="auto"/>
                    <w:left w:val="none" w:sz="0" w:space="0" w:color="auto"/>
                    <w:bottom w:val="none" w:sz="0" w:space="0" w:color="auto"/>
                    <w:right w:val="none" w:sz="0" w:space="0" w:color="auto"/>
                  </w:divBdr>
                  <w:divsChild>
                    <w:div w:id="1085954736">
                      <w:marLeft w:val="0"/>
                      <w:marRight w:val="0"/>
                      <w:marTop w:val="0"/>
                      <w:marBottom w:val="0"/>
                      <w:divBdr>
                        <w:top w:val="none" w:sz="0" w:space="0" w:color="auto"/>
                        <w:left w:val="none" w:sz="0" w:space="0" w:color="auto"/>
                        <w:bottom w:val="none" w:sz="0" w:space="0" w:color="auto"/>
                        <w:right w:val="none" w:sz="0" w:space="0" w:color="auto"/>
                      </w:divBdr>
                    </w:div>
                  </w:divsChild>
                </w:div>
                <w:div w:id="330643490">
                  <w:marLeft w:val="0"/>
                  <w:marRight w:val="0"/>
                  <w:marTop w:val="0"/>
                  <w:marBottom w:val="0"/>
                  <w:divBdr>
                    <w:top w:val="none" w:sz="0" w:space="0" w:color="auto"/>
                    <w:left w:val="none" w:sz="0" w:space="0" w:color="auto"/>
                    <w:bottom w:val="none" w:sz="0" w:space="0" w:color="auto"/>
                    <w:right w:val="none" w:sz="0" w:space="0" w:color="auto"/>
                  </w:divBdr>
                  <w:divsChild>
                    <w:div w:id="1896626901">
                      <w:marLeft w:val="0"/>
                      <w:marRight w:val="0"/>
                      <w:marTop w:val="0"/>
                      <w:marBottom w:val="0"/>
                      <w:divBdr>
                        <w:top w:val="none" w:sz="0" w:space="0" w:color="auto"/>
                        <w:left w:val="none" w:sz="0" w:space="0" w:color="auto"/>
                        <w:bottom w:val="none" w:sz="0" w:space="0" w:color="auto"/>
                        <w:right w:val="none" w:sz="0" w:space="0" w:color="auto"/>
                      </w:divBdr>
                    </w:div>
                  </w:divsChild>
                </w:div>
                <w:div w:id="20866339">
                  <w:marLeft w:val="0"/>
                  <w:marRight w:val="0"/>
                  <w:marTop w:val="0"/>
                  <w:marBottom w:val="0"/>
                  <w:divBdr>
                    <w:top w:val="none" w:sz="0" w:space="0" w:color="auto"/>
                    <w:left w:val="none" w:sz="0" w:space="0" w:color="auto"/>
                    <w:bottom w:val="none" w:sz="0" w:space="0" w:color="auto"/>
                    <w:right w:val="none" w:sz="0" w:space="0" w:color="auto"/>
                  </w:divBdr>
                  <w:divsChild>
                    <w:div w:id="86193052">
                      <w:marLeft w:val="0"/>
                      <w:marRight w:val="0"/>
                      <w:marTop w:val="0"/>
                      <w:marBottom w:val="0"/>
                      <w:divBdr>
                        <w:top w:val="none" w:sz="0" w:space="0" w:color="auto"/>
                        <w:left w:val="none" w:sz="0" w:space="0" w:color="auto"/>
                        <w:bottom w:val="none" w:sz="0" w:space="0" w:color="auto"/>
                        <w:right w:val="none" w:sz="0" w:space="0" w:color="auto"/>
                      </w:divBdr>
                    </w:div>
                  </w:divsChild>
                </w:div>
                <w:div w:id="1818690417">
                  <w:marLeft w:val="0"/>
                  <w:marRight w:val="0"/>
                  <w:marTop w:val="0"/>
                  <w:marBottom w:val="0"/>
                  <w:divBdr>
                    <w:top w:val="none" w:sz="0" w:space="0" w:color="auto"/>
                    <w:left w:val="none" w:sz="0" w:space="0" w:color="auto"/>
                    <w:bottom w:val="none" w:sz="0" w:space="0" w:color="auto"/>
                    <w:right w:val="none" w:sz="0" w:space="0" w:color="auto"/>
                  </w:divBdr>
                  <w:divsChild>
                    <w:div w:id="315837955">
                      <w:marLeft w:val="0"/>
                      <w:marRight w:val="0"/>
                      <w:marTop w:val="0"/>
                      <w:marBottom w:val="0"/>
                      <w:divBdr>
                        <w:top w:val="none" w:sz="0" w:space="0" w:color="auto"/>
                        <w:left w:val="none" w:sz="0" w:space="0" w:color="auto"/>
                        <w:bottom w:val="none" w:sz="0" w:space="0" w:color="auto"/>
                        <w:right w:val="none" w:sz="0" w:space="0" w:color="auto"/>
                      </w:divBdr>
                    </w:div>
                  </w:divsChild>
                </w:div>
                <w:div w:id="1710956483">
                  <w:marLeft w:val="0"/>
                  <w:marRight w:val="0"/>
                  <w:marTop w:val="0"/>
                  <w:marBottom w:val="0"/>
                  <w:divBdr>
                    <w:top w:val="none" w:sz="0" w:space="0" w:color="auto"/>
                    <w:left w:val="none" w:sz="0" w:space="0" w:color="auto"/>
                    <w:bottom w:val="none" w:sz="0" w:space="0" w:color="auto"/>
                    <w:right w:val="none" w:sz="0" w:space="0" w:color="auto"/>
                  </w:divBdr>
                  <w:divsChild>
                    <w:div w:id="82073956">
                      <w:marLeft w:val="0"/>
                      <w:marRight w:val="0"/>
                      <w:marTop w:val="0"/>
                      <w:marBottom w:val="0"/>
                      <w:divBdr>
                        <w:top w:val="none" w:sz="0" w:space="0" w:color="auto"/>
                        <w:left w:val="none" w:sz="0" w:space="0" w:color="auto"/>
                        <w:bottom w:val="none" w:sz="0" w:space="0" w:color="auto"/>
                        <w:right w:val="none" w:sz="0" w:space="0" w:color="auto"/>
                      </w:divBdr>
                    </w:div>
                  </w:divsChild>
                </w:div>
                <w:div w:id="2022392772">
                  <w:marLeft w:val="0"/>
                  <w:marRight w:val="0"/>
                  <w:marTop w:val="0"/>
                  <w:marBottom w:val="0"/>
                  <w:divBdr>
                    <w:top w:val="none" w:sz="0" w:space="0" w:color="auto"/>
                    <w:left w:val="none" w:sz="0" w:space="0" w:color="auto"/>
                    <w:bottom w:val="none" w:sz="0" w:space="0" w:color="auto"/>
                    <w:right w:val="none" w:sz="0" w:space="0" w:color="auto"/>
                  </w:divBdr>
                  <w:divsChild>
                    <w:div w:id="120156758">
                      <w:marLeft w:val="0"/>
                      <w:marRight w:val="0"/>
                      <w:marTop w:val="0"/>
                      <w:marBottom w:val="0"/>
                      <w:divBdr>
                        <w:top w:val="none" w:sz="0" w:space="0" w:color="auto"/>
                        <w:left w:val="none" w:sz="0" w:space="0" w:color="auto"/>
                        <w:bottom w:val="none" w:sz="0" w:space="0" w:color="auto"/>
                        <w:right w:val="none" w:sz="0" w:space="0" w:color="auto"/>
                      </w:divBdr>
                    </w:div>
                  </w:divsChild>
                </w:div>
                <w:div w:id="92676833">
                  <w:marLeft w:val="0"/>
                  <w:marRight w:val="0"/>
                  <w:marTop w:val="0"/>
                  <w:marBottom w:val="0"/>
                  <w:divBdr>
                    <w:top w:val="none" w:sz="0" w:space="0" w:color="auto"/>
                    <w:left w:val="none" w:sz="0" w:space="0" w:color="auto"/>
                    <w:bottom w:val="none" w:sz="0" w:space="0" w:color="auto"/>
                    <w:right w:val="none" w:sz="0" w:space="0" w:color="auto"/>
                  </w:divBdr>
                  <w:divsChild>
                    <w:div w:id="1693529152">
                      <w:marLeft w:val="0"/>
                      <w:marRight w:val="0"/>
                      <w:marTop w:val="0"/>
                      <w:marBottom w:val="0"/>
                      <w:divBdr>
                        <w:top w:val="none" w:sz="0" w:space="0" w:color="auto"/>
                        <w:left w:val="none" w:sz="0" w:space="0" w:color="auto"/>
                        <w:bottom w:val="none" w:sz="0" w:space="0" w:color="auto"/>
                        <w:right w:val="none" w:sz="0" w:space="0" w:color="auto"/>
                      </w:divBdr>
                    </w:div>
                  </w:divsChild>
                </w:div>
                <w:div w:id="1368143853">
                  <w:marLeft w:val="0"/>
                  <w:marRight w:val="0"/>
                  <w:marTop w:val="0"/>
                  <w:marBottom w:val="0"/>
                  <w:divBdr>
                    <w:top w:val="none" w:sz="0" w:space="0" w:color="auto"/>
                    <w:left w:val="none" w:sz="0" w:space="0" w:color="auto"/>
                    <w:bottom w:val="none" w:sz="0" w:space="0" w:color="auto"/>
                    <w:right w:val="none" w:sz="0" w:space="0" w:color="auto"/>
                  </w:divBdr>
                  <w:divsChild>
                    <w:div w:id="575358910">
                      <w:marLeft w:val="0"/>
                      <w:marRight w:val="0"/>
                      <w:marTop w:val="0"/>
                      <w:marBottom w:val="0"/>
                      <w:divBdr>
                        <w:top w:val="none" w:sz="0" w:space="0" w:color="auto"/>
                        <w:left w:val="none" w:sz="0" w:space="0" w:color="auto"/>
                        <w:bottom w:val="none" w:sz="0" w:space="0" w:color="auto"/>
                        <w:right w:val="none" w:sz="0" w:space="0" w:color="auto"/>
                      </w:divBdr>
                    </w:div>
                  </w:divsChild>
                </w:div>
                <w:div w:id="315576216">
                  <w:marLeft w:val="0"/>
                  <w:marRight w:val="0"/>
                  <w:marTop w:val="0"/>
                  <w:marBottom w:val="0"/>
                  <w:divBdr>
                    <w:top w:val="none" w:sz="0" w:space="0" w:color="auto"/>
                    <w:left w:val="none" w:sz="0" w:space="0" w:color="auto"/>
                    <w:bottom w:val="none" w:sz="0" w:space="0" w:color="auto"/>
                    <w:right w:val="none" w:sz="0" w:space="0" w:color="auto"/>
                  </w:divBdr>
                  <w:divsChild>
                    <w:div w:id="663582625">
                      <w:marLeft w:val="0"/>
                      <w:marRight w:val="0"/>
                      <w:marTop w:val="0"/>
                      <w:marBottom w:val="0"/>
                      <w:divBdr>
                        <w:top w:val="none" w:sz="0" w:space="0" w:color="auto"/>
                        <w:left w:val="none" w:sz="0" w:space="0" w:color="auto"/>
                        <w:bottom w:val="none" w:sz="0" w:space="0" w:color="auto"/>
                        <w:right w:val="none" w:sz="0" w:space="0" w:color="auto"/>
                      </w:divBdr>
                    </w:div>
                  </w:divsChild>
                </w:div>
                <w:div w:id="392583206">
                  <w:marLeft w:val="0"/>
                  <w:marRight w:val="0"/>
                  <w:marTop w:val="0"/>
                  <w:marBottom w:val="0"/>
                  <w:divBdr>
                    <w:top w:val="none" w:sz="0" w:space="0" w:color="auto"/>
                    <w:left w:val="none" w:sz="0" w:space="0" w:color="auto"/>
                    <w:bottom w:val="none" w:sz="0" w:space="0" w:color="auto"/>
                    <w:right w:val="none" w:sz="0" w:space="0" w:color="auto"/>
                  </w:divBdr>
                  <w:divsChild>
                    <w:div w:id="617445075">
                      <w:marLeft w:val="0"/>
                      <w:marRight w:val="0"/>
                      <w:marTop w:val="0"/>
                      <w:marBottom w:val="0"/>
                      <w:divBdr>
                        <w:top w:val="none" w:sz="0" w:space="0" w:color="auto"/>
                        <w:left w:val="none" w:sz="0" w:space="0" w:color="auto"/>
                        <w:bottom w:val="none" w:sz="0" w:space="0" w:color="auto"/>
                        <w:right w:val="none" w:sz="0" w:space="0" w:color="auto"/>
                      </w:divBdr>
                    </w:div>
                  </w:divsChild>
                </w:div>
                <w:div w:id="294216401">
                  <w:marLeft w:val="0"/>
                  <w:marRight w:val="0"/>
                  <w:marTop w:val="0"/>
                  <w:marBottom w:val="0"/>
                  <w:divBdr>
                    <w:top w:val="none" w:sz="0" w:space="0" w:color="auto"/>
                    <w:left w:val="none" w:sz="0" w:space="0" w:color="auto"/>
                    <w:bottom w:val="none" w:sz="0" w:space="0" w:color="auto"/>
                    <w:right w:val="none" w:sz="0" w:space="0" w:color="auto"/>
                  </w:divBdr>
                  <w:divsChild>
                    <w:div w:id="1469738249">
                      <w:marLeft w:val="0"/>
                      <w:marRight w:val="0"/>
                      <w:marTop w:val="0"/>
                      <w:marBottom w:val="0"/>
                      <w:divBdr>
                        <w:top w:val="none" w:sz="0" w:space="0" w:color="auto"/>
                        <w:left w:val="none" w:sz="0" w:space="0" w:color="auto"/>
                        <w:bottom w:val="none" w:sz="0" w:space="0" w:color="auto"/>
                        <w:right w:val="none" w:sz="0" w:space="0" w:color="auto"/>
                      </w:divBdr>
                    </w:div>
                  </w:divsChild>
                </w:div>
                <w:div w:id="1927761070">
                  <w:marLeft w:val="0"/>
                  <w:marRight w:val="0"/>
                  <w:marTop w:val="0"/>
                  <w:marBottom w:val="0"/>
                  <w:divBdr>
                    <w:top w:val="none" w:sz="0" w:space="0" w:color="auto"/>
                    <w:left w:val="none" w:sz="0" w:space="0" w:color="auto"/>
                    <w:bottom w:val="none" w:sz="0" w:space="0" w:color="auto"/>
                    <w:right w:val="none" w:sz="0" w:space="0" w:color="auto"/>
                  </w:divBdr>
                  <w:divsChild>
                    <w:div w:id="299964180">
                      <w:marLeft w:val="0"/>
                      <w:marRight w:val="0"/>
                      <w:marTop w:val="0"/>
                      <w:marBottom w:val="0"/>
                      <w:divBdr>
                        <w:top w:val="none" w:sz="0" w:space="0" w:color="auto"/>
                        <w:left w:val="none" w:sz="0" w:space="0" w:color="auto"/>
                        <w:bottom w:val="none" w:sz="0" w:space="0" w:color="auto"/>
                        <w:right w:val="none" w:sz="0" w:space="0" w:color="auto"/>
                      </w:divBdr>
                    </w:div>
                  </w:divsChild>
                </w:div>
                <w:div w:id="785388255">
                  <w:marLeft w:val="0"/>
                  <w:marRight w:val="0"/>
                  <w:marTop w:val="0"/>
                  <w:marBottom w:val="0"/>
                  <w:divBdr>
                    <w:top w:val="none" w:sz="0" w:space="0" w:color="auto"/>
                    <w:left w:val="none" w:sz="0" w:space="0" w:color="auto"/>
                    <w:bottom w:val="none" w:sz="0" w:space="0" w:color="auto"/>
                    <w:right w:val="none" w:sz="0" w:space="0" w:color="auto"/>
                  </w:divBdr>
                  <w:divsChild>
                    <w:div w:id="1101954545">
                      <w:marLeft w:val="0"/>
                      <w:marRight w:val="0"/>
                      <w:marTop w:val="0"/>
                      <w:marBottom w:val="0"/>
                      <w:divBdr>
                        <w:top w:val="none" w:sz="0" w:space="0" w:color="auto"/>
                        <w:left w:val="none" w:sz="0" w:space="0" w:color="auto"/>
                        <w:bottom w:val="none" w:sz="0" w:space="0" w:color="auto"/>
                        <w:right w:val="none" w:sz="0" w:space="0" w:color="auto"/>
                      </w:divBdr>
                    </w:div>
                  </w:divsChild>
                </w:div>
                <w:div w:id="1683586240">
                  <w:marLeft w:val="0"/>
                  <w:marRight w:val="0"/>
                  <w:marTop w:val="0"/>
                  <w:marBottom w:val="0"/>
                  <w:divBdr>
                    <w:top w:val="none" w:sz="0" w:space="0" w:color="auto"/>
                    <w:left w:val="none" w:sz="0" w:space="0" w:color="auto"/>
                    <w:bottom w:val="none" w:sz="0" w:space="0" w:color="auto"/>
                    <w:right w:val="none" w:sz="0" w:space="0" w:color="auto"/>
                  </w:divBdr>
                  <w:divsChild>
                    <w:div w:id="298808838">
                      <w:marLeft w:val="0"/>
                      <w:marRight w:val="0"/>
                      <w:marTop w:val="0"/>
                      <w:marBottom w:val="0"/>
                      <w:divBdr>
                        <w:top w:val="none" w:sz="0" w:space="0" w:color="auto"/>
                        <w:left w:val="none" w:sz="0" w:space="0" w:color="auto"/>
                        <w:bottom w:val="none" w:sz="0" w:space="0" w:color="auto"/>
                        <w:right w:val="none" w:sz="0" w:space="0" w:color="auto"/>
                      </w:divBdr>
                    </w:div>
                  </w:divsChild>
                </w:div>
                <w:div w:id="541525913">
                  <w:marLeft w:val="0"/>
                  <w:marRight w:val="0"/>
                  <w:marTop w:val="0"/>
                  <w:marBottom w:val="0"/>
                  <w:divBdr>
                    <w:top w:val="none" w:sz="0" w:space="0" w:color="auto"/>
                    <w:left w:val="none" w:sz="0" w:space="0" w:color="auto"/>
                    <w:bottom w:val="none" w:sz="0" w:space="0" w:color="auto"/>
                    <w:right w:val="none" w:sz="0" w:space="0" w:color="auto"/>
                  </w:divBdr>
                  <w:divsChild>
                    <w:div w:id="124202682">
                      <w:marLeft w:val="0"/>
                      <w:marRight w:val="0"/>
                      <w:marTop w:val="0"/>
                      <w:marBottom w:val="0"/>
                      <w:divBdr>
                        <w:top w:val="none" w:sz="0" w:space="0" w:color="auto"/>
                        <w:left w:val="none" w:sz="0" w:space="0" w:color="auto"/>
                        <w:bottom w:val="none" w:sz="0" w:space="0" w:color="auto"/>
                        <w:right w:val="none" w:sz="0" w:space="0" w:color="auto"/>
                      </w:divBdr>
                    </w:div>
                  </w:divsChild>
                </w:div>
                <w:div w:id="1226339463">
                  <w:marLeft w:val="0"/>
                  <w:marRight w:val="0"/>
                  <w:marTop w:val="0"/>
                  <w:marBottom w:val="0"/>
                  <w:divBdr>
                    <w:top w:val="none" w:sz="0" w:space="0" w:color="auto"/>
                    <w:left w:val="none" w:sz="0" w:space="0" w:color="auto"/>
                    <w:bottom w:val="none" w:sz="0" w:space="0" w:color="auto"/>
                    <w:right w:val="none" w:sz="0" w:space="0" w:color="auto"/>
                  </w:divBdr>
                  <w:divsChild>
                    <w:div w:id="309218178">
                      <w:marLeft w:val="0"/>
                      <w:marRight w:val="0"/>
                      <w:marTop w:val="0"/>
                      <w:marBottom w:val="0"/>
                      <w:divBdr>
                        <w:top w:val="none" w:sz="0" w:space="0" w:color="auto"/>
                        <w:left w:val="none" w:sz="0" w:space="0" w:color="auto"/>
                        <w:bottom w:val="none" w:sz="0" w:space="0" w:color="auto"/>
                        <w:right w:val="none" w:sz="0" w:space="0" w:color="auto"/>
                      </w:divBdr>
                    </w:div>
                  </w:divsChild>
                </w:div>
                <w:div w:id="1644119367">
                  <w:marLeft w:val="0"/>
                  <w:marRight w:val="0"/>
                  <w:marTop w:val="0"/>
                  <w:marBottom w:val="0"/>
                  <w:divBdr>
                    <w:top w:val="none" w:sz="0" w:space="0" w:color="auto"/>
                    <w:left w:val="none" w:sz="0" w:space="0" w:color="auto"/>
                    <w:bottom w:val="none" w:sz="0" w:space="0" w:color="auto"/>
                    <w:right w:val="none" w:sz="0" w:space="0" w:color="auto"/>
                  </w:divBdr>
                  <w:divsChild>
                    <w:div w:id="176776525">
                      <w:marLeft w:val="0"/>
                      <w:marRight w:val="0"/>
                      <w:marTop w:val="0"/>
                      <w:marBottom w:val="0"/>
                      <w:divBdr>
                        <w:top w:val="none" w:sz="0" w:space="0" w:color="auto"/>
                        <w:left w:val="none" w:sz="0" w:space="0" w:color="auto"/>
                        <w:bottom w:val="none" w:sz="0" w:space="0" w:color="auto"/>
                        <w:right w:val="none" w:sz="0" w:space="0" w:color="auto"/>
                      </w:divBdr>
                    </w:div>
                  </w:divsChild>
                </w:div>
                <w:div w:id="1326667244">
                  <w:marLeft w:val="0"/>
                  <w:marRight w:val="0"/>
                  <w:marTop w:val="0"/>
                  <w:marBottom w:val="0"/>
                  <w:divBdr>
                    <w:top w:val="none" w:sz="0" w:space="0" w:color="auto"/>
                    <w:left w:val="none" w:sz="0" w:space="0" w:color="auto"/>
                    <w:bottom w:val="none" w:sz="0" w:space="0" w:color="auto"/>
                    <w:right w:val="none" w:sz="0" w:space="0" w:color="auto"/>
                  </w:divBdr>
                  <w:divsChild>
                    <w:div w:id="1086076827">
                      <w:marLeft w:val="0"/>
                      <w:marRight w:val="0"/>
                      <w:marTop w:val="0"/>
                      <w:marBottom w:val="0"/>
                      <w:divBdr>
                        <w:top w:val="none" w:sz="0" w:space="0" w:color="auto"/>
                        <w:left w:val="none" w:sz="0" w:space="0" w:color="auto"/>
                        <w:bottom w:val="none" w:sz="0" w:space="0" w:color="auto"/>
                        <w:right w:val="none" w:sz="0" w:space="0" w:color="auto"/>
                      </w:divBdr>
                    </w:div>
                  </w:divsChild>
                </w:div>
                <w:div w:id="338243623">
                  <w:marLeft w:val="0"/>
                  <w:marRight w:val="0"/>
                  <w:marTop w:val="0"/>
                  <w:marBottom w:val="0"/>
                  <w:divBdr>
                    <w:top w:val="none" w:sz="0" w:space="0" w:color="auto"/>
                    <w:left w:val="none" w:sz="0" w:space="0" w:color="auto"/>
                    <w:bottom w:val="none" w:sz="0" w:space="0" w:color="auto"/>
                    <w:right w:val="none" w:sz="0" w:space="0" w:color="auto"/>
                  </w:divBdr>
                  <w:divsChild>
                    <w:div w:id="1813331152">
                      <w:marLeft w:val="0"/>
                      <w:marRight w:val="0"/>
                      <w:marTop w:val="0"/>
                      <w:marBottom w:val="0"/>
                      <w:divBdr>
                        <w:top w:val="none" w:sz="0" w:space="0" w:color="auto"/>
                        <w:left w:val="none" w:sz="0" w:space="0" w:color="auto"/>
                        <w:bottom w:val="none" w:sz="0" w:space="0" w:color="auto"/>
                        <w:right w:val="none" w:sz="0" w:space="0" w:color="auto"/>
                      </w:divBdr>
                    </w:div>
                  </w:divsChild>
                </w:div>
                <w:div w:id="885024899">
                  <w:marLeft w:val="0"/>
                  <w:marRight w:val="0"/>
                  <w:marTop w:val="0"/>
                  <w:marBottom w:val="0"/>
                  <w:divBdr>
                    <w:top w:val="none" w:sz="0" w:space="0" w:color="auto"/>
                    <w:left w:val="none" w:sz="0" w:space="0" w:color="auto"/>
                    <w:bottom w:val="none" w:sz="0" w:space="0" w:color="auto"/>
                    <w:right w:val="none" w:sz="0" w:space="0" w:color="auto"/>
                  </w:divBdr>
                  <w:divsChild>
                    <w:div w:id="1426343655">
                      <w:marLeft w:val="0"/>
                      <w:marRight w:val="0"/>
                      <w:marTop w:val="0"/>
                      <w:marBottom w:val="0"/>
                      <w:divBdr>
                        <w:top w:val="none" w:sz="0" w:space="0" w:color="auto"/>
                        <w:left w:val="none" w:sz="0" w:space="0" w:color="auto"/>
                        <w:bottom w:val="none" w:sz="0" w:space="0" w:color="auto"/>
                        <w:right w:val="none" w:sz="0" w:space="0" w:color="auto"/>
                      </w:divBdr>
                    </w:div>
                  </w:divsChild>
                </w:div>
                <w:div w:id="96559140">
                  <w:marLeft w:val="0"/>
                  <w:marRight w:val="0"/>
                  <w:marTop w:val="0"/>
                  <w:marBottom w:val="0"/>
                  <w:divBdr>
                    <w:top w:val="none" w:sz="0" w:space="0" w:color="auto"/>
                    <w:left w:val="none" w:sz="0" w:space="0" w:color="auto"/>
                    <w:bottom w:val="none" w:sz="0" w:space="0" w:color="auto"/>
                    <w:right w:val="none" w:sz="0" w:space="0" w:color="auto"/>
                  </w:divBdr>
                  <w:divsChild>
                    <w:div w:id="524907658">
                      <w:marLeft w:val="0"/>
                      <w:marRight w:val="0"/>
                      <w:marTop w:val="0"/>
                      <w:marBottom w:val="0"/>
                      <w:divBdr>
                        <w:top w:val="none" w:sz="0" w:space="0" w:color="auto"/>
                        <w:left w:val="none" w:sz="0" w:space="0" w:color="auto"/>
                        <w:bottom w:val="none" w:sz="0" w:space="0" w:color="auto"/>
                        <w:right w:val="none" w:sz="0" w:space="0" w:color="auto"/>
                      </w:divBdr>
                    </w:div>
                  </w:divsChild>
                </w:div>
                <w:div w:id="1521966654">
                  <w:marLeft w:val="0"/>
                  <w:marRight w:val="0"/>
                  <w:marTop w:val="0"/>
                  <w:marBottom w:val="0"/>
                  <w:divBdr>
                    <w:top w:val="none" w:sz="0" w:space="0" w:color="auto"/>
                    <w:left w:val="none" w:sz="0" w:space="0" w:color="auto"/>
                    <w:bottom w:val="none" w:sz="0" w:space="0" w:color="auto"/>
                    <w:right w:val="none" w:sz="0" w:space="0" w:color="auto"/>
                  </w:divBdr>
                  <w:divsChild>
                    <w:div w:id="1769546650">
                      <w:marLeft w:val="0"/>
                      <w:marRight w:val="0"/>
                      <w:marTop w:val="0"/>
                      <w:marBottom w:val="0"/>
                      <w:divBdr>
                        <w:top w:val="none" w:sz="0" w:space="0" w:color="auto"/>
                        <w:left w:val="none" w:sz="0" w:space="0" w:color="auto"/>
                        <w:bottom w:val="none" w:sz="0" w:space="0" w:color="auto"/>
                        <w:right w:val="none" w:sz="0" w:space="0" w:color="auto"/>
                      </w:divBdr>
                    </w:div>
                  </w:divsChild>
                </w:div>
                <w:div w:id="333192727">
                  <w:marLeft w:val="0"/>
                  <w:marRight w:val="0"/>
                  <w:marTop w:val="0"/>
                  <w:marBottom w:val="0"/>
                  <w:divBdr>
                    <w:top w:val="none" w:sz="0" w:space="0" w:color="auto"/>
                    <w:left w:val="none" w:sz="0" w:space="0" w:color="auto"/>
                    <w:bottom w:val="none" w:sz="0" w:space="0" w:color="auto"/>
                    <w:right w:val="none" w:sz="0" w:space="0" w:color="auto"/>
                  </w:divBdr>
                  <w:divsChild>
                    <w:div w:id="201090279">
                      <w:marLeft w:val="0"/>
                      <w:marRight w:val="0"/>
                      <w:marTop w:val="0"/>
                      <w:marBottom w:val="0"/>
                      <w:divBdr>
                        <w:top w:val="none" w:sz="0" w:space="0" w:color="auto"/>
                        <w:left w:val="none" w:sz="0" w:space="0" w:color="auto"/>
                        <w:bottom w:val="none" w:sz="0" w:space="0" w:color="auto"/>
                        <w:right w:val="none" w:sz="0" w:space="0" w:color="auto"/>
                      </w:divBdr>
                    </w:div>
                  </w:divsChild>
                </w:div>
                <w:div w:id="948396909">
                  <w:marLeft w:val="0"/>
                  <w:marRight w:val="0"/>
                  <w:marTop w:val="0"/>
                  <w:marBottom w:val="0"/>
                  <w:divBdr>
                    <w:top w:val="none" w:sz="0" w:space="0" w:color="auto"/>
                    <w:left w:val="none" w:sz="0" w:space="0" w:color="auto"/>
                    <w:bottom w:val="none" w:sz="0" w:space="0" w:color="auto"/>
                    <w:right w:val="none" w:sz="0" w:space="0" w:color="auto"/>
                  </w:divBdr>
                  <w:divsChild>
                    <w:div w:id="2069455283">
                      <w:marLeft w:val="0"/>
                      <w:marRight w:val="0"/>
                      <w:marTop w:val="0"/>
                      <w:marBottom w:val="0"/>
                      <w:divBdr>
                        <w:top w:val="none" w:sz="0" w:space="0" w:color="auto"/>
                        <w:left w:val="none" w:sz="0" w:space="0" w:color="auto"/>
                        <w:bottom w:val="none" w:sz="0" w:space="0" w:color="auto"/>
                        <w:right w:val="none" w:sz="0" w:space="0" w:color="auto"/>
                      </w:divBdr>
                    </w:div>
                  </w:divsChild>
                </w:div>
                <w:div w:id="86391218">
                  <w:marLeft w:val="0"/>
                  <w:marRight w:val="0"/>
                  <w:marTop w:val="0"/>
                  <w:marBottom w:val="0"/>
                  <w:divBdr>
                    <w:top w:val="none" w:sz="0" w:space="0" w:color="auto"/>
                    <w:left w:val="none" w:sz="0" w:space="0" w:color="auto"/>
                    <w:bottom w:val="none" w:sz="0" w:space="0" w:color="auto"/>
                    <w:right w:val="none" w:sz="0" w:space="0" w:color="auto"/>
                  </w:divBdr>
                  <w:divsChild>
                    <w:div w:id="1649750947">
                      <w:marLeft w:val="0"/>
                      <w:marRight w:val="0"/>
                      <w:marTop w:val="0"/>
                      <w:marBottom w:val="0"/>
                      <w:divBdr>
                        <w:top w:val="none" w:sz="0" w:space="0" w:color="auto"/>
                        <w:left w:val="none" w:sz="0" w:space="0" w:color="auto"/>
                        <w:bottom w:val="none" w:sz="0" w:space="0" w:color="auto"/>
                        <w:right w:val="none" w:sz="0" w:space="0" w:color="auto"/>
                      </w:divBdr>
                    </w:div>
                  </w:divsChild>
                </w:div>
                <w:div w:id="765468360">
                  <w:marLeft w:val="0"/>
                  <w:marRight w:val="0"/>
                  <w:marTop w:val="0"/>
                  <w:marBottom w:val="0"/>
                  <w:divBdr>
                    <w:top w:val="none" w:sz="0" w:space="0" w:color="auto"/>
                    <w:left w:val="none" w:sz="0" w:space="0" w:color="auto"/>
                    <w:bottom w:val="none" w:sz="0" w:space="0" w:color="auto"/>
                    <w:right w:val="none" w:sz="0" w:space="0" w:color="auto"/>
                  </w:divBdr>
                  <w:divsChild>
                    <w:div w:id="226847526">
                      <w:marLeft w:val="0"/>
                      <w:marRight w:val="0"/>
                      <w:marTop w:val="0"/>
                      <w:marBottom w:val="0"/>
                      <w:divBdr>
                        <w:top w:val="none" w:sz="0" w:space="0" w:color="auto"/>
                        <w:left w:val="none" w:sz="0" w:space="0" w:color="auto"/>
                        <w:bottom w:val="none" w:sz="0" w:space="0" w:color="auto"/>
                        <w:right w:val="none" w:sz="0" w:space="0" w:color="auto"/>
                      </w:divBdr>
                    </w:div>
                  </w:divsChild>
                </w:div>
                <w:div w:id="1009869585">
                  <w:marLeft w:val="0"/>
                  <w:marRight w:val="0"/>
                  <w:marTop w:val="0"/>
                  <w:marBottom w:val="0"/>
                  <w:divBdr>
                    <w:top w:val="none" w:sz="0" w:space="0" w:color="auto"/>
                    <w:left w:val="none" w:sz="0" w:space="0" w:color="auto"/>
                    <w:bottom w:val="none" w:sz="0" w:space="0" w:color="auto"/>
                    <w:right w:val="none" w:sz="0" w:space="0" w:color="auto"/>
                  </w:divBdr>
                  <w:divsChild>
                    <w:div w:id="1913463755">
                      <w:marLeft w:val="0"/>
                      <w:marRight w:val="0"/>
                      <w:marTop w:val="0"/>
                      <w:marBottom w:val="0"/>
                      <w:divBdr>
                        <w:top w:val="none" w:sz="0" w:space="0" w:color="auto"/>
                        <w:left w:val="none" w:sz="0" w:space="0" w:color="auto"/>
                        <w:bottom w:val="none" w:sz="0" w:space="0" w:color="auto"/>
                        <w:right w:val="none" w:sz="0" w:space="0" w:color="auto"/>
                      </w:divBdr>
                    </w:div>
                  </w:divsChild>
                </w:div>
                <w:div w:id="1399087482">
                  <w:marLeft w:val="0"/>
                  <w:marRight w:val="0"/>
                  <w:marTop w:val="0"/>
                  <w:marBottom w:val="0"/>
                  <w:divBdr>
                    <w:top w:val="none" w:sz="0" w:space="0" w:color="auto"/>
                    <w:left w:val="none" w:sz="0" w:space="0" w:color="auto"/>
                    <w:bottom w:val="none" w:sz="0" w:space="0" w:color="auto"/>
                    <w:right w:val="none" w:sz="0" w:space="0" w:color="auto"/>
                  </w:divBdr>
                  <w:divsChild>
                    <w:div w:id="743647684">
                      <w:marLeft w:val="0"/>
                      <w:marRight w:val="0"/>
                      <w:marTop w:val="0"/>
                      <w:marBottom w:val="0"/>
                      <w:divBdr>
                        <w:top w:val="none" w:sz="0" w:space="0" w:color="auto"/>
                        <w:left w:val="none" w:sz="0" w:space="0" w:color="auto"/>
                        <w:bottom w:val="none" w:sz="0" w:space="0" w:color="auto"/>
                        <w:right w:val="none" w:sz="0" w:space="0" w:color="auto"/>
                      </w:divBdr>
                    </w:div>
                  </w:divsChild>
                </w:div>
                <w:div w:id="481459501">
                  <w:marLeft w:val="0"/>
                  <w:marRight w:val="0"/>
                  <w:marTop w:val="0"/>
                  <w:marBottom w:val="0"/>
                  <w:divBdr>
                    <w:top w:val="none" w:sz="0" w:space="0" w:color="auto"/>
                    <w:left w:val="none" w:sz="0" w:space="0" w:color="auto"/>
                    <w:bottom w:val="none" w:sz="0" w:space="0" w:color="auto"/>
                    <w:right w:val="none" w:sz="0" w:space="0" w:color="auto"/>
                  </w:divBdr>
                  <w:divsChild>
                    <w:div w:id="788626231">
                      <w:marLeft w:val="0"/>
                      <w:marRight w:val="0"/>
                      <w:marTop w:val="0"/>
                      <w:marBottom w:val="0"/>
                      <w:divBdr>
                        <w:top w:val="none" w:sz="0" w:space="0" w:color="auto"/>
                        <w:left w:val="none" w:sz="0" w:space="0" w:color="auto"/>
                        <w:bottom w:val="none" w:sz="0" w:space="0" w:color="auto"/>
                        <w:right w:val="none" w:sz="0" w:space="0" w:color="auto"/>
                      </w:divBdr>
                    </w:div>
                  </w:divsChild>
                </w:div>
                <w:div w:id="1156993231">
                  <w:marLeft w:val="0"/>
                  <w:marRight w:val="0"/>
                  <w:marTop w:val="0"/>
                  <w:marBottom w:val="0"/>
                  <w:divBdr>
                    <w:top w:val="none" w:sz="0" w:space="0" w:color="auto"/>
                    <w:left w:val="none" w:sz="0" w:space="0" w:color="auto"/>
                    <w:bottom w:val="none" w:sz="0" w:space="0" w:color="auto"/>
                    <w:right w:val="none" w:sz="0" w:space="0" w:color="auto"/>
                  </w:divBdr>
                  <w:divsChild>
                    <w:div w:id="1546528983">
                      <w:marLeft w:val="0"/>
                      <w:marRight w:val="0"/>
                      <w:marTop w:val="0"/>
                      <w:marBottom w:val="0"/>
                      <w:divBdr>
                        <w:top w:val="none" w:sz="0" w:space="0" w:color="auto"/>
                        <w:left w:val="none" w:sz="0" w:space="0" w:color="auto"/>
                        <w:bottom w:val="none" w:sz="0" w:space="0" w:color="auto"/>
                        <w:right w:val="none" w:sz="0" w:space="0" w:color="auto"/>
                      </w:divBdr>
                    </w:div>
                  </w:divsChild>
                </w:div>
                <w:div w:id="1649438479">
                  <w:marLeft w:val="0"/>
                  <w:marRight w:val="0"/>
                  <w:marTop w:val="0"/>
                  <w:marBottom w:val="0"/>
                  <w:divBdr>
                    <w:top w:val="none" w:sz="0" w:space="0" w:color="auto"/>
                    <w:left w:val="none" w:sz="0" w:space="0" w:color="auto"/>
                    <w:bottom w:val="none" w:sz="0" w:space="0" w:color="auto"/>
                    <w:right w:val="none" w:sz="0" w:space="0" w:color="auto"/>
                  </w:divBdr>
                  <w:divsChild>
                    <w:div w:id="620303003">
                      <w:marLeft w:val="0"/>
                      <w:marRight w:val="0"/>
                      <w:marTop w:val="0"/>
                      <w:marBottom w:val="0"/>
                      <w:divBdr>
                        <w:top w:val="none" w:sz="0" w:space="0" w:color="auto"/>
                        <w:left w:val="none" w:sz="0" w:space="0" w:color="auto"/>
                        <w:bottom w:val="none" w:sz="0" w:space="0" w:color="auto"/>
                        <w:right w:val="none" w:sz="0" w:space="0" w:color="auto"/>
                      </w:divBdr>
                    </w:div>
                  </w:divsChild>
                </w:div>
                <w:div w:id="159277360">
                  <w:marLeft w:val="0"/>
                  <w:marRight w:val="0"/>
                  <w:marTop w:val="0"/>
                  <w:marBottom w:val="0"/>
                  <w:divBdr>
                    <w:top w:val="none" w:sz="0" w:space="0" w:color="auto"/>
                    <w:left w:val="none" w:sz="0" w:space="0" w:color="auto"/>
                    <w:bottom w:val="none" w:sz="0" w:space="0" w:color="auto"/>
                    <w:right w:val="none" w:sz="0" w:space="0" w:color="auto"/>
                  </w:divBdr>
                  <w:divsChild>
                    <w:div w:id="855652983">
                      <w:marLeft w:val="0"/>
                      <w:marRight w:val="0"/>
                      <w:marTop w:val="0"/>
                      <w:marBottom w:val="0"/>
                      <w:divBdr>
                        <w:top w:val="none" w:sz="0" w:space="0" w:color="auto"/>
                        <w:left w:val="none" w:sz="0" w:space="0" w:color="auto"/>
                        <w:bottom w:val="none" w:sz="0" w:space="0" w:color="auto"/>
                        <w:right w:val="none" w:sz="0" w:space="0" w:color="auto"/>
                      </w:divBdr>
                    </w:div>
                  </w:divsChild>
                </w:div>
                <w:div w:id="375590445">
                  <w:marLeft w:val="0"/>
                  <w:marRight w:val="0"/>
                  <w:marTop w:val="0"/>
                  <w:marBottom w:val="0"/>
                  <w:divBdr>
                    <w:top w:val="none" w:sz="0" w:space="0" w:color="auto"/>
                    <w:left w:val="none" w:sz="0" w:space="0" w:color="auto"/>
                    <w:bottom w:val="none" w:sz="0" w:space="0" w:color="auto"/>
                    <w:right w:val="none" w:sz="0" w:space="0" w:color="auto"/>
                  </w:divBdr>
                  <w:divsChild>
                    <w:div w:id="570628051">
                      <w:marLeft w:val="0"/>
                      <w:marRight w:val="0"/>
                      <w:marTop w:val="0"/>
                      <w:marBottom w:val="0"/>
                      <w:divBdr>
                        <w:top w:val="none" w:sz="0" w:space="0" w:color="auto"/>
                        <w:left w:val="none" w:sz="0" w:space="0" w:color="auto"/>
                        <w:bottom w:val="none" w:sz="0" w:space="0" w:color="auto"/>
                        <w:right w:val="none" w:sz="0" w:space="0" w:color="auto"/>
                      </w:divBdr>
                    </w:div>
                  </w:divsChild>
                </w:div>
                <w:div w:id="1032805190">
                  <w:marLeft w:val="0"/>
                  <w:marRight w:val="0"/>
                  <w:marTop w:val="0"/>
                  <w:marBottom w:val="0"/>
                  <w:divBdr>
                    <w:top w:val="none" w:sz="0" w:space="0" w:color="auto"/>
                    <w:left w:val="none" w:sz="0" w:space="0" w:color="auto"/>
                    <w:bottom w:val="none" w:sz="0" w:space="0" w:color="auto"/>
                    <w:right w:val="none" w:sz="0" w:space="0" w:color="auto"/>
                  </w:divBdr>
                  <w:divsChild>
                    <w:div w:id="1503356650">
                      <w:marLeft w:val="0"/>
                      <w:marRight w:val="0"/>
                      <w:marTop w:val="0"/>
                      <w:marBottom w:val="0"/>
                      <w:divBdr>
                        <w:top w:val="none" w:sz="0" w:space="0" w:color="auto"/>
                        <w:left w:val="none" w:sz="0" w:space="0" w:color="auto"/>
                        <w:bottom w:val="none" w:sz="0" w:space="0" w:color="auto"/>
                        <w:right w:val="none" w:sz="0" w:space="0" w:color="auto"/>
                      </w:divBdr>
                    </w:div>
                  </w:divsChild>
                </w:div>
                <w:div w:id="1648709529">
                  <w:marLeft w:val="0"/>
                  <w:marRight w:val="0"/>
                  <w:marTop w:val="0"/>
                  <w:marBottom w:val="0"/>
                  <w:divBdr>
                    <w:top w:val="none" w:sz="0" w:space="0" w:color="auto"/>
                    <w:left w:val="none" w:sz="0" w:space="0" w:color="auto"/>
                    <w:bottom w:val="none" w:sz="0" w:space="0" w:color="auto"/>
                    <w:right w:val="none" w:sz="0" w:space="0" w:color="auto"/>
                  </w:divBdr>
                  <w:divsChild>
                    <w:div w:id="591011201">
                      <w:marLeft w:val="0"/>
                      <w:marRight w:val="0"/>
                      <w:marTop w:val="0"/>
                      <w:marBottom w:val="0"/>
                      <w:divBdr>
                        <w:top w:val="none" w:sz="0" w:space="0" w:color="auto"/>
                        <w:left w:val="none" w:sz="0" w:space="0" w:color="auto"/>
                        <w:bottom w:val="none" w:sz="0" w:space="0" w:color="auto"/>
                        <w:right w:val="none" w:sz="0" w:space="0" w:color="auto"/>
                      </w:divBdr>
                    </w:div>
                  </w:divsChild>
                </w:div>
                <w:div w:id="1410813685">
                  <w:marLeft w:val="0"/>
                  <w:marRight w:val="0"/>
                  <w:marTop w:val="0"/>
                  <w:marBottom w:val="0"/>
                  <w:divBdr>
                    <w:top w:val="none" w:sz="0" w:space="0" w:color="auto"/>
                    <w:left w:val="none" w:sz="0" w:space="0" w:color="auto"/>
                    <w:bottom w:val="none" w:sz="0" w:space="0" w:color="auto"/>
                    <w:right w:val="none" w:sz="0" w:space="0" w:color="auto"/>
                  </w:divBdr>
                  <w:divsChild>
                    <w:div w:id="1191409441">
                      <w:marLeft w:val="0"/>
                      <w:marRight w:val="0"/>
                      <w:marTop w:val="0"/>
                      <w:marBottom w:val="0"/>
                      <w:divBdr>
                        <w:top w:val="none" w:sz="0" w:space="0" w:color="auto"/>
                        <w:left w:val="none" w:sz="0" w:space="0" w:color="auto"/>
                        <w:bottom w:val="none" w:sz="0" w:space="0" w:color="auto"/>
                        <w:right w:val="none" w:sz="0" w:space="0" w:color="auto"/>
                      </w:divBdr>
                    </w:div>
                  </w:divsChild>
                </w:div>
                <w:div w:id="1351104599">
                  <w:marLeft w:val="0"/>
                  <w:marRight w:val="0"/>
                  <w:marTop w:val="0"/>
                  <w:marBottom w:val="0"/>
                  <w:divBdr>
                    <w:top w:val="none" w:sz="0" w:space="0" w:color="auto"/>
                    <w:left w:val="none" w:sz="0" w:space="0" w:color="auto"/>
                    <w:bottom w:val="none" w:sz="0" w:space="0" w:color="auto"/>
                    <w:right w:val="none" w:sz="0" w:space="0" w:color="auto"/>
                  </w:divBdr>
                  <w:divsChild>
                    <w:div w:id="526336190">
                      <w:marLeft w:val="0"/>
                      <w:marRight w:val="0"/>
                      <w:marTop w:val="0"/>
                      <w:marBottom w:val="0"/>
                      <w:divBdr>
                        <w:top w:val="none" w:sz="0" w:space="0" w:color="auto"/>
                        <w:left w:val="none" w:sz="0" w:space="0" w:color="auto"/>
                        <w:bottom w:val="none" w:sz="0" w:space="0" w:color="auto"/>
                        <w:right w:val="none" w:sz="0" w:space="0" w:color="auto"/>
                      </w:divBdr>
                    </w:div>
                  </w:divsChild>
                </w:div>
                <w:div w:id="1009989183">
                  <w:marLeft w:val="0"/>
                  <w:marRight w:val="0"/>
                  <w:marTop w:val="0"/>
                  <w:marBottom w:val="0"/>
                  <w:divBdr>
                    <w:top w:val="none" w:sz="0" w:space="0" w:color="auto"/>
                    <w:left w:val="none" w:sz="0" w:space="0" w:color="auto"/>
                    <w:bottom w:val="none" w:sz="0" w:space="0" w:color="auto"/>
                    <w:right w:val="none" w:sz="0" w:space="0" w:color="auto"/>
                  </w:divBdr>
                  <w:divsChild>
                    <w:div w:id="2085687142">
                      <w:marLeft w:val="0"/>
                      <w:marRight w:val="0"/>
                      <w:marTop w:val="0"/>
                      <w:marBottom w:val="0"/>
                      <w:divBdr>
                        <w:top w:val="none" w:sz="0" w:space="0" w:color="auto"/>
                        <w:left w:val="none" w:sz="0" w:space="0" w:color="auto"/>
                        <w:bottom w:val="none" w:sz="0" w:space="0" w:color="auto"/>
                        <w:right w:val="none" w:sz="0" w:space="0" w:color="auto"/>
                      </w:divBdr>
                    </w:div>
                  </w:divsChild>
                </w:div>
                <w:div w:id="1989749221">
                  <w:marLeft w:val="0"/>
                  <w:marRight w:val="0"/>
                  <w:marTop w:val="0"/>
                  <w:marBottom w:val="0"/>
                  <w:divBdr>
                    <w:top w:val="none" w:sz="0" w:space="0" w:color="auto"/>
                    <w:left w:val="none" w:sz="0" w:space="0" w:color="auto"/>
                    <w:bottom w:val="none" w:sz="0" w:space="0" w:color="auto"/>
                    <w:right w:val="none" w:sz="0" w:space="0" w:color="auto"/>
                  </w:divBdr>
                  <w:divsChild>
                    <w:div w:id="445471166">
                      <w:marLeft w:val="0"/>
                      <w:marRight w:val="0"/>
                      <w:marTop w:val="0"/>
                      <w:marBottom w:val="0"/>
                      <w:divBdr>
                        <w:top w:val="none" w:sz="0" w:space="0" w:color="auto"/>
                        <w:left w:val="none" w:sz="0" w:space="0" w:color="auto"/>
                        <w:bottom w:val="none" w:sz="0" w:space="0" w:color="auto"/>
                        <w:right w:val="none" w:sz="0" w:space="0" w:color="auto"/>
                      </w:divBdr>
                    </w:div>
                  </w:divsChild>
                </w:div>
                <w:div w:id="540900695">
                  <w:marLeft w:val="0"/>
                  <w:marRight w:val="0"/>
                  <w:marTop w:val="0"/>
                  <w:marBottom w:val="0"/>
                  <w:divBdr>
                    <w:top w:val="none" w:sz="0" w:space="0" w:color="auto"/>
                    <w:left w:val="none" w:sz="0" w:space="0" w:color="auto"/>
                    <w:bottom w:val="none" w:sz="0" w:space="0" w:color="auto"/>
                    <w:right w:val="none" w:sz="0" w:space="0" w:color="auto"/>
                  </w:divBdr>
                  <w:divsChild>
                    <w:div w:id="1324969636">
                      <w:marLeft w:val="0"/>
                      <w:marRight w:val="0"/>
                      <w:marTop w:val="0"/>
                      <w:marBottom w:val="0"/>
                      <w:divBdr>
                        <w:top w:val="none" w:sz="0" w:space="0" w:color="auto"/>
                        <w:left w:val="none" w:sz="0" w:space="0" w:color="auto"/>
                        <w:bottom w:val="none" w:sz="0" w:space="0" w:color="auto"/>
                        <w:right w:val="none" w:sz="0" w:space="0" w:color="auto"/>
                      </w:divBdr>
                    </w:div>
                  </w:divsChild>
                </w:div>
                <w:div w:id="1024751544">
                  <w:marLeft w:val="0"/>
                  <w:marRight w:val="0"/>
                  <w:marTop w:val="0"/>
                  <w:marBottom w:val="0"/>
                  <w:divBdr>
                    <w:top w:val="none" w:sz="0" w:space="0" w:color="auto"/>
                    <w:left w:val="none" w:sz="0" w:space="0" w:color="auto"/>
                    <w:bottom w:val="none" w:sz="0" w:space="0" w:color="auto"/>
                    <w:right w:val="none" w:sz="0" w:space="0" w:color="auto"/>
                  </w:divBdr>
                  <w:divsChild>
                    <w:div w:id="567809851">
                      <w:marLeft w:val="0"/>
                      <w:marRight w:val="0"/>
                      <w:marTop w:val="0"/>
                      <w:marBottom w:val="0"/>
                      <w:divBdr>
                        <w:top w:val="none" w:sz="0" w:space="0" w:color="auto"/>
                        <w:left w:val="none" w:sz="0" w:space="0" w:color="auto"/>
                        <w:bottom w:val="none" w:sz="0" w:space="0" w:color="auto"/>
                        <w:right w:val="none" w:sz="0" w:space="0" w:color="auto"/>
                      </w:divBdr>
                    </w:div>
                  </w:divsChild>
                </w:div>
                <w:div w:id="1053387515">
                  <w:marLeft w:val="0"/>
                  <w:marRight w:val="0"/>
                  <w:marTop w:val="0"/>
                  <w:marBottom w:val="0"/>
                  <w:divBdr>
                    <w:top w:val="none" w:sz="0" w:space="0" w:color="auto"/>
                    <w:left w:val="none" w:sz="0" w:space="0" w:color="auto"/>
                    <w:bottom w:val="none" w:sz="0" w:space="0" w:color="auto"/>
                    <w:right w:val="none" w:sz="0" w:space="0" w:color="auto"/>
                  </w:divBdr>
                  <w:divsChild>
                    <w:div w:id="2120490338">
                      <w:marLeft w:val="0"/>
                      <w:marRight w:val="0"/>
                      <w:marTop w:val="0"/>
                      <w:marBottom w:val="0"/>
                      <w:divBdr>
                        <w:top w:val="none" w:sz="0" w:space="0" w:color="auto"/>
                        <w:left w:val="none" w:sz="0" w:space="0" w:color="auto"/>
                        <w:bottom w:val="none" w:sz="0" w:space="0" w:color="auto"/>
                        <w:right w:val="none" w:sz="0" w:space="0" w:color="auto"/>
                      </w:divBdr>
                    </w:div>
                  </w:divsChild>
                </w:div>
                <w:div w:id="1661303669">
                  <w:marLeft w:val="0"/>
                  <w:marRight w:val="0"/>
                  <w:marTop w:val="0"/>
                  <w:marBottom w:val="0"/>
                  <w:divBdr>
                    <w:top w:val="none" w:sz="0" w:space="0" w:color="auto"/>
                    <w:left w:val="none" w:sz="0" w:space="0" w:color="auto"/>
                    <w:bottom w:val="none" w:sz="0" w:space="0" w:color="auto"/>
                    <w:right w:val="none" w:sz="0" w:space="0" w:color="auto"/>
                  </w:divBdr>
                  <w:divsChild>
                    <w:div w:id="1266110966">
                      <w:marLeft w:val="0"/>
                      <w:marRight w:val="0"/>
                      <w:marTop w:val="0"/>
                      <w:marBottom w:val="0"/>
                      <w:divBdr>
                        <w:top w:val="none" w:sz="0" w:space="0" w:color="auto"/>
                        <w:left w:val="none" w:sz="0" w:space="0" w:color="auto"/>
                        <w:bottom w:val="none" w:sz="0" w:space="0" w:color="auto"/>
                        <w:right w:val="none" w:sz="0" w:space="0" w:color="auto"/>
                      </w:divBdr>
                    </w:div>
                  </w:divsChild>
                </w:div>
                <w:div w:id="1336498997">
                  <w:marLeft w:val="0"/>
                  <w:marRight w:val="0"/>
                  <w:marTop w:val="0"/>
                  <w:marBottom w:val="0"/>
                  <w:divBdr>
                    <w:top w:val="none" w:sz="0" w:space="0" w:color="auto"/>
                    <w:left w:val="none" w:sz="0" w:space="0" w:color="auto"/>
                    <w:bottom w:val="none" w:sz="0" w:space="0" w:color="auto"/>
                    <w:right w:val="none" w:sz="0" w:space="0" w:color="auto"/>
                  </w:divBdr>
                  <w:divsChild>
                    <w:div w:id="1949920582">
                      <w:marLeft w:val="0"/>
                      <w:marRight w:val="0"/>
                      <w:marTop w:val="0"/>
                      <w:marBottom w:val="0"/>
                      <w:divBdr>
                        <w:top w:val="none" w:sz="0" w:space="0" w:color="auto"/>
                        <w:left w:val="none" w:sz="0" w:space="0" w:color="auto"/>
                        <w:bottom w:val="none" w:sz="0" w:space="0" w:color="auto"/>
                        <w:right w:val="none" w:sz="0" w:space="0" w:color="auto"/>
                      </w:divBdr>
                    </w:div>
                  </w:divsChild>
                </w:div>
                <w:div w:id="210727382">
                  <w:marLeft w:val="0"/>
                  <w:marRight w:val="0"/>
                  <w:marTop w:val="0"/>
                  <w:marBottom w:val="0"/>
                  <w:divBdr>
                    <w:top w:val="none" w:sz="0" w:space="0" w:color="auto"/>
                    <w:left w:val="none" w:sz="0" w:space="0" w:color="auto"/>
                    <w:bottom w:val="none" w:sz="0" w:space="0" w:color="auto"/>
                    <w:right w:val="none" w:sz="0" w:space="0" w:color="auto"/>
                  </w:divBdr>
                  <w:divsChild>
                    <w:div w:id="763495041">
                      <w:marLeft w:val="0"/>
                      <w:marRight w:val="0"/>
                      <w:marTop w:val="0"/>
                      <w:marBottom w:val="0"/>
                      <w:divBdr>
                        <w:top w:val="none" w:sz="0" w:space="0" w:color="auto"/>
                        <w:left w:val="none" w:sz="0" w:space="0" w:color="auto"/>
                        <w:bottom w:val="none" w:sz="0" w:space="0" w:color="auto"/>
                        <w:right w:val="none" w:sz="0" w:space="0" w:color="auto"/>
                      </w:divBdr>
                    </w:div>
                  </w:divsChild>
                </w:div>
                <w:div w:id="1074276401">
                  <w:marLeft w:val="0"/>
                  <w:marRight w:val="0"/>
                  <w:marTop w:val="0"/>
                  <w:marBottom w:val="0"/>
                  <w:divBdr>
                    <w:top w:val="none" w:sz="0" w:space="0" w:color="auto"/>
                    <w:left w:val="none" w:sz="0" w:space="0" w:color="auto"/>
                    <w:bottom w:val="none" w:sz="0" w:space="0" w:color="auto"/>
                    <w:right w:val="none" w:sz="0" w:space="0" w:color="auto"/>
                  </w:divBdr>
                  <w:divsChild>
                    <w:div w:id="1140226702">
                      <w:marLeft w:val="0"/>
                      <w:marRight w:val="0"/>
                      <w:marTop w:val="0"/>
                      <w:marBottom w:val="0"/>
                      <w:divBdr>
                        <w:top w:val="none" w:sz="0" w:space="0" w:color="auto"/>
                        <w:left w:val="none" w:sz="0" w:space="0" w:color="auto"/>
                        <w:bottom w:val="none" w:sz="0" w:space="0" w:color="auto"/>
                        <w:right w:val="none" w:sz="0" w:space="0" w:color="auto"/>
                      </w:divBdr>
                    </w:div>
                  </w:divsChild>
                </w:div>
                <w:div w:id="8065974">
                  <w:marLeft w:val="0"/>
                  <w:marRight w:val="0"/>
                  <w:marTop w:val="0"/>
                  <w:marBottom w:val="0"/>
                  <w:divBdr>
                    <w:top w:val="none" w:sz="0" w:space="0" w:color="auto"/>
                    <w:left w:val="none" w:sz="0" w:space="0" w:color="auto"/>
                    <w:bottom w:val="none" w:sz="0" w:space="0" w:color="auto"/>
                    <w:right w:val="none" w:sz="0" w:space="0" w:color="auto"/>
                  </w:divBdr>
                  <w:divsChild>
                    <w:div w:id="2112042555">
                      <w:marLeft w:val="0"/>
                      <w:marRight w:val="0"/>
                      <w:marTop w:val="0"/>
                      <w:marBottom w:val="0"/>
                      <w:divBdr>
                        <w:top w:val="none" w:sz="0" w:space="0" w:color="auto"/>
                        <w:left w:val="none" w:sz="0" w:space="0" w:color="auto"/>
                        <w:bottom w:val="none" w:sz="0" w:space="0" w:color="auto"/>
                        <w:right w:val="none" w:sz="0" w:space="0" w:color="auto"/>
                      </w:divBdr>
                    </w:div>
                  </w:divsChild>
                </w:div>
                <w:div w:id="728768780">
                  <w:marLeft w:val="0"/>
                  <w:marRight w:val="0"/>
                  <w:marTop w:val="0"/>
                  <w:marBottom w:val="0"/>
                  <w:divBdr>
                    <w:top w:val="none" w:sz="0" w:space="0" w:color="auto"/>
                    <w:left w:val="none" w:sz="0" w:space="0" w:color="auto"/>
                    <w:bottom w:val="none" w:sz="0" w:space="0" w:color="auto"/>
                    <w:right w:val="none" w:sz="0" w:space="0" w:color="auto"/>
                  </w:divBdr>
                  <w:divsChild>
                    <w:div w:id="771126992">
                      <w:marLeft w:val="0"/>
                      <w:marRight w:val="0"/>
                      <w:marTop w:val="0"/>
                      <w:marBottom w:val="0"/>
                      <w:divBdr>
                        <w:top w:val="none" w:sz="0" w:space="0" w:color="auto"/>
                        <w:left w:val="none" w:sz="0" w:space="0" w:color="auto"/>
                        <w:bottom w:val="none" w:sz="0" w:space="0" w:color="auto"/>
                        <w:right w:val="none" w:sz="0" w:space="0" w:color="auto"/>
                      </w:divBdr>
                    </w:div>
                  </w:divsChild>
                </w:div>
                <w:div w:id="1877766415">
                  <w:marLeft w:val="0"/>
                  <w:marRight w:val="0"/>
                  <w:marTop w:val="0"/>
                  <w:marBottom w:val="0"/>
                  <w:divBdr>
                    <w:top w:val="none" w:sz="0" w:space="0" w:color="auto"/>
                    <w:left w:val="none" w:sz="0" w:space="0" w:color="auto"/>
                    <w:bottom w:val="none" w:sz="0" w:space="0" w:color="auto"/>
                    <w:right w:val="none" w:sz="0" w:space="0" w:color="auto"/>
                  </w:divBdr>
                  <w:divsChild>
                    <w:div w:id="1844392549">
                      <w:marLeft w:val="0"/>
                      <w:marRight w:val="0"/>
                      <w:marTop w:val="0"/>
                      <w:marBottom w:val="0"/>
                      <w:divBdr>
                        <w:top w:val="none" w:sz="0" w:space="0" w:color="auto"/>
                        <w:left w:val="none" w:sz="0" w:space="0" w:color="auto"/>
                        <w:bottom w:val="none" w:sz="0" w:space="0" w:color="auto"/>
                        <w:right w:val="none" w:sz="0" w:space="0" w:color="auto"/>
                      </w:divBdr>
                    </w:div>
                  </w:divsChild>
                </w:div>
                <w:div w:id="131752117">
                  <w:marLeft w:val="0"/>
                  <w:marRight w:val="0"/>
                  <w:marTop w:val="0"/>
                  <w:marBottom w:val="0"/>
                  <w:divBdr>
                    <w:top w:val="none" w:sz="0" w:space="0" w:color="auto"/>
                    <w:left w:val="none" w:sz="0" w:space="0" w:color="auto"/>
                    <w:bottom w:val="none" w:sz="0" w:space="0" w:color="auto"/>
                    <w:right w:val="none" w:sz="0" w:space="0" w:color="auto"/>
                  </w:divBdr>
                  <w:divsChild>
                    <w:div w:id="1705324828">
                      <w:marLeft w:val="0"/>
                      <w:marRight w:val="0"/>
                      <w:marTop w:val="0"/>
                      <w:marBottom w:val="0"/>
                      <w:divBdr>
                        <w:top w:val="none" w:sz="0" w:space="0" w:color="auto"/>
                        <w:left w:val="none" w:sz="0" w:space="0" w:color="auto"/>
                        <w:bottom w:val="none" w:sz="0" w:space="0" w:color="auto"/>
                        <w:right w:val="none" w:sz="0" w:space="0" w:color="auto"/>
                      </w:divBdr>
                    </w:div>
                  </w:divsChild>
                </w:div>
                <w:div w:id="2141652601">
                  <w:marLeft w:val="0"/>
                  <w:marRight w:val="0"/>
                  <w:marTop w:val="0"/>
                  <w:marBottom w:val="0"/>
                  <w:divBdr>
                    <w:top w:val="none" w:sz="0" w:space="0" w:color="auto"/>
                    <w:left w:val="none" w:sz="0" w:space="0" w:color="auto"/>
                    <w:bottom w:val="none" w:sz="0" w:space="0" w:color="auto"/>
                    <w:right w:val="none" w:sz="0" w:space="0" w:color="auto"/>
                  </w:divBdr>
                  <w:divsChild>
                    <w:div w:id="705984163">
                      <w:marLeft w:val="0"/>
                      <w:marRight w:val="0"/>
                      <w:marTop w:val="0"/>
                      <w:marBottom w:val="0"/>
                      <w:divBdr>
                        <w:top w:val="none" w:sz="0" w:space="0" w:color="auto"/>
                        <w:left w:val="none" w:sz="0" w:space="0" w:color="auto"/>
                        <w:bottom w:val="none" w:sz="0" w:space="0" w:color="auto"/>
                        <w:right w:val="none" w:sz="0" w:space="0" w:color="auto"/>
                      </w:divBdr>
                    </w:div>
                  </w:divsChild>
                </w:div>
                <w:div w:id="1415013661">
                  <w:marLeft w:val="0"/>
                  <w:marRight w:val="0"/>
                  <w:marTop w:val="0"/>
                  <w:marBottom w:val="0"/>
                  <w:divBdr>
                    <w:top w:val="none" w:sz="0" w:space="0" w:color="auto"/>
                    <w:left w:val="none" w:sz="0" w:space="0" w:color="auto"/>
                    <w:bottom w:val="none" w:sz="0" w:space="0" w:color="auto"/>
                    <w:right w:val="none" w:sz="0" w:space="0" w:color="auto"/>
                  </w:divBdr>
                  <w:divsChild>
                    <w:div w:id="1818763629">
                      <w:marLeft w:val="0"/>
                      <w:marRight w:val="0"/>
                      <w:marTop w:val="0"/>
                      <w:marBottom w:val="0"/>
                      <w:divBdr>
                        <w:top w:val="none" w:sz="0" w:space="0" w:color="auto"/>
                        <w:left w:val="none" w:sz="0" w:space="0" w:color="auto"/>
                        <w:bottom w:val="none" w:sz="0" w:space="0" w:color="auto"/>
                        <w:right w:val="none" w:sz="0" w:space="0" w:color="auto"/>
                      </w:divBdr>
                    </w:div>
                  </w:divsChild>
                </w:div>
                <w:div w:id="725449858">
                  <w:marLeft w:val="0"/>
                  <w:marRight w:val="0"/>
                  <w:marTop w:val="0"/>
                  <w:marBottom w:val="0"/>
                  <w:divBdr>
                    <w:top w:val="none" w:sz="0" w:space="0" w:color="auto"/>
                    <w:left w:val="none" w:sz="0" w:space="0" w:color="auto"/>
                    <w:bottom w:val="none" w:sz="0" w:space="0" w:color="auto"/>
                    <w:right w:val="none" w:sz="0" w:space="0" w:color="auto"/>
                  </w:divBdr>
                  <w:divsChild>
                    <w:div w:id="688727277">
                      <w:marLeft w:val="0"/>
                      <w:marRight w:val="0"/>
                      <w:marTop w:val="0"/>
                      <w:marBottom w:val="0"/>
                      <w:divBdr>
                        <w:top w:val="none" w:sz="0" w:space="0" w:color="auto"/>
                        <w:left w:val="none" w:sz="0" w:space="0" w:color="auto"/>
                        <w:bottom w:val="none" w:sz="0" w:space="0" w:color="auto"/>
                        <w:right w:val="none" w:sz="0" w:space="0" w:color="auto"/>
                      </w:divBdr>
                    </w:div>
                  </w:divsChild>
                </w:div>
                <w:div w:id="1935435492">
                  <w:marLeft w:val="0"/>
                  <w:marRight w:val="0"/>
                  <w:marTop w:val="0"/>
                  <w:marBottom w:val="0"/>
                  <w:divBdr>
                    <w:top w:val="none" w:sz="0" w:space="0" w:color="auto"/>
                    <w:left w:val="none" w:sz="0" w:space="0" w:color="auto"/>
                    <w:bottom w:val="none" w:sz="0" w:space="0" w:color="auto"/>
                    <w:right w:val="none" w:sz="0" w:space="0" w:color="auto"/>
                  </w:divBdr>
                  <w:divsChild>
                    <w:div w:id="826242433">
                      <w:marLeft w:val="0"/>
                      <w:marRight w:val="0"/>
                      <w:marTop w:val="0"/>
                      <w:marBottom w:val="0"/>
                      <w:divBdr>
                        <w:top w:val="none" w:sz="0" w:space="0" w:color="auto"/>
                        <w:left w:val="none" w:sz="0" w:space="0" w:color="auto"/>
                        <w:bottom w:val="none" w:sz="0" w:space="0" w:color="auto"/>
                        <w:right w:val="none" w:sz="0" w:space="0" w:color="auto"/>
                      </w:divBdr>
                    </w:div>
                  </w:divsChild>
                </w:div>
                <w:div w:id="1658877945">
                  <w:marLeft w:val="0"/>
                  <w:marRight w:val="0"/>
                  <w:marTop w:val="0"/>
                  <w:marBottom w:val="0"/>
                  <w:divBdr>
                    <w:top w:val="none" w:sz="0" w:space="0" w:color="auto"/>
                    <w:left w:val="none" w:sz="0" w:space="0" w:color="auto"/>
                    <w:bottom w:val="none" w:sz="0" w:space="0" w:color="auto"/>
                    <w:right w:val="none" w:sz="0" w:space="0" w:color="auto"/>
                  </w:divBdr>
                  <w:divsChild>
                    <w:div w:id="1627002047">
                      <w:marLeft w:val="0"/>
                      <w:marRight w:val="0"/>
                      <w:marTop w:val="0"/>
                      <w:marBottom w:val="0"/>
                      <w:divBdr>
                        <w:top w:val="none" w:sz="0" w:space="0" w:color="auto"/>
                        <w:left w:val="none" w:sz="0" w:space="0" w:color="auto"/>
                        <w:bottom w:val="none" w:sz="0" w:space="0" w:color="auto"/>
                        <w:right w:val="none" w:sz="0" w:space="0" w:color="auto"/>
                      </w:divBdr>
                    </w:div>
                  </w:divsChild>
                </w:div>
                <w:div w:id="297614847">
                  <w:marLeft w:val="0"/>
                  <w:marRight w:val="0"/>
                  <w:marTop w:val="0"/>
                  <w:marBottom w:val="0"/>
                  <w:divBdr>
                    <w:top w:val="none" w:sz="0" w:space="0" w:color="auto"/>
                    <w:left w:val="none" w:sz="0" w:space="0" w:color="auto"/>
                    <w:bottom w:val="none" w:sz="0" w:space="0" w:color="auto"/>
                    <w:right w:val="none" w:sz="0" w:space="0" w:color="auto"/>
                  </w:divBdr>
                  <w:divsChild>
                    <w:div w:id="811211701">
                      <w:marLeft w:val="0"/>
                      <w:marRight w:val="0"/>
                      <w:marTop w:val="0"/>
                      <w:marBottom w:val="0"/>
                      <w:divBdr>
                        <w:top w:val="none" w:sz="0" w:space="0" w:color="auto"/>
                        <w:left w:val="none" w:sz="0" w:space="0" w:color="auto"/>
                        <w:bottom w:val="none" w:sz="0" w:space="0" w:color="auto"/>
                        <w:right w:val="none" w:sz="0" w:space="0" w:color="auto"/>
                      </w:divBdr>
                    </w:div>
                  </w:divsChild>
                </w:div>
                <w:div w:id="429350586">
                  <w:marLeft w:val="0"/>
                  <w:marRight w:val="0"/>
                  <w:marTop w:val="0"/>
                  <w:marBottom w:val="0"/>
                  <w:divBdr>
                    <w:top w:val="none" w:sz="0" w:space="0" w:color="auto"/>
                    <w:left w:val="none" w:sz="0" w:space="0" w:color="auto"/>
                    <w:bottom w:val="none" w:sz="0" w:space="0" w:color="auto"/>
                    <w:right w:val="none" w:sz="0" w:space="0" w:color="auto"/>
                  </w:divBdr>
                  <w:divsChild>
                    <w:div w:id="1835533590">
                      <w:marLeft w:val="0"/>
                      <w:marRight w:val="0"/>
                      <w:marTop w:val="0"/>
                      <w:marBottom w:val="0"/>
                      <w:divBdr>
                        <w:top w:val="none" w:sz="0" w:space="0" w:color="auto"/>
                        <w:left w:val="none" w:sz="0" w:space="0" w:color="auto"/>
                        <w:bottom w:val="none" w:sz="0" w:space="0" w:color="auto"/>
                        <w:right w:val="none" w:sz="0" w:space="0" w:color="auto"/>
                      </w:divBdr>
                    </w:div>
                  </w:divsChild>
                </w:div>
                <w:div w:id="1693456597">
                  <w:marLeft w:val="0"/>
                  <w:marRight w:val="0"/>
                  <w:marTop w:val="0"/>
                  <w:marBottom w:val="0"/>
                  <w:divBdr>
                    <w:top w:val="none" w:sz="0" w:space="0" w:color="auto"/>
                    <w:left w:val="none" w:sz="0" w:space="0" w:color="auto"/>
                    <w:bottom w:val="none" w:sz="0" w:space="0" w:color="auto"/>
                    <w:right w:val="none" w:sz="0" w:space="0" w:color="auto"/>
                  </w:divBdr>
                  <w:divsChild>
                    <w:div w:id="772895428">
                      <w:marLeft w:val="0"/>
                      <w:marRight w:val="0"/>
                      <w:marTop w:val="0"/>
                      <w:marBottom w:val="0"/>
                      <w:divBdr>
                        <w:top w:val="none" w:sz="0" w:space="0" w:color="auto"/>
                        <w:left w:val="none" w:sz="0" w:space="0" w:color="auto"/>
                        <w:bottom w:val="none" w:sz="0" w:space="0" w:color="auto"/>
                        <w:right w:val="none" w:sz="0" w:space="0" w:color="auto"/>
                      </w:divBdr>
                    </w:div>
                  </w:divsChild>
                </w:div>
                <w:div w:id="150144154">
                  <w:marLeft w:val="0"/>
                  <w:marRight w:val="0"/>
                  <w:marTop w:val="0"/>
                  <w:marBottom w:val="0"/>
                  <w:divBdr>
                    <w:top w:val="none" w:sz="0" w:space="0" w:color="auto"/>
                    <w:left w:val="none" w:sz="0" w:space="0" w:color="auto"/>
                    <w:bottom w:val="none" w:sz="0" w:space="0" w:color="auto"/>
                    <w:right w:val="none" w:sz="0" w:space="0" w:color="auto"/>
                  </w:divBdr>
                  <w:divsChild>
                    <w:div w:id="588975575">
                      <w:marLeft w:val="0"/>
                      <w:marRight w:val="0"/>
                      <w:marTop w:val="0"/>
                      <w:marBottom w:val="0"/>
                      <w:divBdr>
                        <w:top w:val="none" w:sz="0" w:space="0" w:color="auto"/>
                        <w:left w:val="none" w:sz="0" w:space="0" w:color="auto"/>
                        <w:bottom w:val="none" w:sz="0" w:space="0" w:color="auto"/>
                        <w:right w:val="none" w:sz="0" w:space="0" w:color="auto"/>
                      </w:divBdr>
                    </w:div>
                  </w:divsChild>
                </w:div>
                <w:div w:id="652831829">
                  <w:marLeft w:val="0"/>
                  <w:marRight w:val="0"/>
                  <w:marTop w:val="0"/>
                  <w:marBottom w:val="0"/>
                  <w:divBdr>
                    <w:top w:val="none" w:sz="0" w:space="0" w:color="auto"/>
                    <w:left w:val="none" w:sz="0" w:space="0" w:color="auto"/>
                    <w:bottom w:val="none" w:sz="0" w:space="0" w:color="auto"/>
                    <w:right w:val="none" w:sz="0" w:space="0" w:color="auto"/>
                  </w:divBdr>
                  <w:divsChild>
                    <w:div w:id="254368325">
                      <w:marLeft w:val="0"/>
                      <w:marRight w:val="0"/>
                      <w:marTop w:val="0"/>
                      <w:marBottom w:val="0"/>
                      <w:divBdr>
                        <w:top w:val="none" w:sz="0" w:space="0" w:color="auto"/>
                        <w:left w:val="none" w:sz="0" w:space="0" w:color="auto"/>
                        <w:bottom w:val="none" w:sz="0" w:space="0" w:color="auto"/>
                        <w:right w:val="none" w:sz="0" w:space="0" w:color="auto"/>
                      </w:divBdr>
                    </w:div>
                  </w:divsChild>
                </w:div>
                <w:div w:id="330181980">
                  <w:marLeft w:val="0"/>
                  <w:marRight w:val="0"/>
                  <w:marTop w:val="0"/>
                  <w:marBottom w:val="0"/>
                  <w:divBdr>
                    <w:top w:val="none" w:sz="0" w:space="0" w:color="auto"/>
                    <w:left w:val="none" w:sz="0" w:space="0" w:color="auto"/>
                    <w:bottom w:val="none" w:sz="0" w:space="0" w:color="auto"/>
                    <w:right w:val="none" w:sz="0" w:space="0" w:color="auto"/>
                  </w:divBdr>
                  <w:divsChild>
                    <w:div w:id="844515974">
                      <w:marLeft w:val="0"/>
                      <w:marRight w:val="0"/>
                      <w:marTop w:val="0"/>
                      <w:marBottom w:val="0"/>
                      <w:divBdr>
                        <w:top w:val="none" w:sz="0" w:space="0" w:color="auto"/>
                        <w:left w:val="none" w:sz="0" w:space="0" w:color="auto"/>
                        <w:bottom w:val="none" w:sz="0" w:space="0" w:color="auto"/>
                        <w:right w:val="none" w:sz="0" w:space="0" w:color="auto"/>
                      </w:divBdr>
                    </w:div>
                  </w:divsChild>
                </w:div>
                <w:div w:id="1060399428">
                  <w:marLeft w:val="0"/>
                  <w:marRight w:val="0"/>
                  <w:marTop w:val="0"/>
                  <w:marBottom w:val="0"/>
                  <w:divBdr>
                    <w:top w:val="none" w:sz="0" w:space="0" w:color="auto"/>
                    <w:left w:val="none" w:sz="0" w:space="0" w:color="auto"/>
                    <w:bottom w:val="none" w:sz="0" w:space="0" w:color="auto"/>
                    <w:right w:val="none" w:sz="0" w:space="0" w:color="auto"/>
                  </w:divBdr>
                  <w:divsChild>
                    <w:div w:id="955406731">
                      <w:marLeft w:val="0"/>
                      <w:marRight w:val="0"/>
                      <w:marTop w:val="0"/>
                      <w:marBottom w:val="0"/>
                      <w:divBdr>
                        <w:top w:val="none" w:sz="0" w:space="0" w:color="auto"/>
                        <w:left w:val="none" w:sz="0" w:space="0" w:color="auto"/>
                        <w:bottom w:val="none" w:sz="0" w:space="0" w:color="auto"/>
                        <w:right w:val="none" w:sz="0" w:space="0" w:color="auto"/>
                      </w:divBdr>
                    </w:div>
                  </w:divsChild>
                </w:div>
                <w:div w:id="994989834">
                  <w:marLeft w:val="0"/>
                  <w:marRight w:val="0"/>
                  <w:marTop w:val="0"/>
                  <w:marBottom w:val="0"/>
                  <w:divBdr>
                    <w:top w:val="none" w:sz="0" w:space="0" w:color="auto"/>
                    <w:left w:val="none" w:sz="0" w:space="0" w:color="auto"/>
                    <w:bottom w:val="none" w:sz="0" w:space="0" w:color="auto"/>
                    <w:right w:val="none" w:sz="0" w:space="0" w:color="auto"/>
                  </w:divBdr>
                  <w:divsChild>
                    <w:div w:id="30691228">
                      <w:marLeft w:val="0"/>
                      <w:marRight w:val="0"/>
                      <w:marTop w:val="0"/>
                      <w:marBottom w:val="0"/>
                      <w:divBdr>
                        <w:top w:val="none" w:sz="0" w:space="0" w:color="auto"/>
                        <w:left w:val="none" w:sz="0" w:space="0" w:color="auto"/>
                        <w:bottom w:val="none" w:sz="0" w:space="0" w:color="auto"/>
                        <w:right w:val="none" w:sz="0" w:space="0" w:color="auto"/>
                      </w:divBdr>
                    </w:div>
                  </w:divsChild>
                </w:div>
                <w:div w:id="1840196381">
                  <w:marLeft w:val="0"/>
                  <w:marRight w:val="0"/>
                  <w:marTop w:val="0"/>
                  <w:marBottom w:val="0"/>
                  <w:divBdr>
                    <w:top w:val="none" w:sz="0" w:space="0" w:color="auto"/>
                    <w:left w:val="none" w:sz="0" w:space="0" w:color="auto"/>
                    <w:bottom w:val="none" w:sz="0" w:space="0" w:color="auto"/>
                    <w:right w:val="none" w:sz="0" w:space="0" w:color="auto"/>
                  </w:divBdr>
                  <w:divsChild>
                    <w:div w:id="1291740316">
                      <w:marLeft w:val="0"/>
                      <w:marRight w:val="0"/>
                      <w:marTop w:val="0"/>
                      <w:marBottom w:val="0"/>
                      <w:divBdr>
                        <w:top w:val="none" w:sz="0" w:space="0" w:color="auto"/>
                        <w:left w:val="none" w:sz="0" w:space="0" w:color="auto"/>
                        <w:bottom w:val="none" w:sz="0" w:space="0" w:color="auto"/>
                        <w:right w:val="none" w:sz="0" w:space="0" w:color="auto"/>
                      </w:divBdr>
                    </w:div>
                  </w:divsChild>
                </w:div>
                <w:div w:id="1718893274">
                  <w:marLeft w:val="0"/>
                  <w:marRight w:val="0"/>
                  <w:marTop w:val="0"/>
                  <w:marBottom w:val="0"/>
                  <w:divBdr>
                    <w:top w:val="none" w:sz="0" w:space="0" w:color="auto"/>
                    <w:left w:val="none" w:sz="0" w:space="0" w:color="auto"/>
                    <w:bottom w:val="none" w:sz="0" w:space="0" w:color="auto"/>
                    <w:right w:val="none" w:sz="0" w:space="0" w:color="auto"/>
                  </w:divBdr>
                  <w:divsChild>
                    <w:div w:id="126775593">
                      <w:marLeft w:val="0"/>
                      <w:marRight w:val="0"/>
                      <w:marTop w:val="0"/>
                      <w:marBottom w:val="0"/>
                      <w:divBdr>
                        <w:top w:val="none" w:sz="0" w:space="0" w:color="auto"/>
                        <w:left w:val="none" w:sz="0" w:space="0" w:color="auto"/>
                        <w:bottom w:val="none" w:sz="0" w:space="0" w:color="auto"/>
                        <w:right w:val="none" w:sz="0" w:space="0" w:color="auto"/>
                      </w:divBdr>
                    </w:div>
                  </w:divsChild>
                </w:div>
                <w:div w:id="1324821238">
                  <w:marLeft w:val="0"/>
                  <w:marRight w:val="0"/>
                  <w:marTop w:val="0"/>
                  <w:marBottom w:val="0"/>
                  <w:divBdr>
                    <w:top w:val="none" w:sz="0" w:space="0" w:color="auto"/>
                    <w:left w:val="none" w:sz="0" w:space="0" w:color="auto"/>
                    <w:bottom w:val="none" w:sz="0" w:space="0" w:color="auto"/>
                    <w:right w:val="none" w:sz="0" w:space="0" w:color="auto"/>
                  </w:divBdr>
                  <w:divsChild>
                    <w:div w:id="1139107362">
                      <w:marLeft w:val="0"/>
                      <w:marRight w:val="0"/>
                      <w:marTop w:val="0"/>
                      <w:marBottom w:val="0"/>
                      <w:divBdr>
                        <w:top w:val="none" w:sz="0" w:space="0" w:color="auto"/>
                        <w:left w:val="none" w:sz="0" w:space="0" w:color="auto"/>
                        <w:bottom w:val="none" w:sz="0" w:space="0" w:color="auto"/>
                        <w:right w:val="none" w:sz="0" w:space="0" w:color="auto"/>
                      </w:divBdr>
                    </w:div>
                  </w:divsChild>
                </w:div>
                <w:div w:id="2095348130">
                  <w:marLeft w:val="0"/>
                  <w:marRight w:val="0"/>
                  <w:marTop w:val="0"/>
                  <w:marBottom w:val="0"/>
                  <w:divBdr>
                    <w:top w:val="none" w:sz="0" w:space="0" w:color="auto"/>
                    <w:left w:val="none" w:sz="0" w:space="0" w:color="auto"/>
                    <w:bottom w:val="none" w:sz="0" w:space="0" w:color="auto"/>
                    <w:right w:val="none" w:sz="0" w:space="0" w:color="auto"/>
                  </w:divBdr>
                  <w:divsChild>
                    <w:div w:id="1073115350">
                      <w:marLeft w:val="0"/>
                      <w:marRight w:val="0"/>
                      <w:marTop w:val="0"/>
                      <w:marBottom w:val="0"/>
                      <w:divBdr>
                        <w:top w:val="none" w:sz="0" w:space="0" w:color="auto"/>
                        <w:left w:val="none" w:sz="0" w:space="0" w:color="auto"/>
                        <w:bottom w:val="none" w:sz="0" w:space="0" w:color="auto"/>
                        <w:right w:val="none" w:sz="0" w:space="0" w:color="auto"/>
                      </w:divBdr>
                    </w:div>
                  </w:divsChild>
                </w:div>
                <w:div w:id="988903994">
                  <w:marLeft w:val="0"/>
                  <w:marRight w:val="0"/>
                  <w:marTop w:val="0"/>
                  <w:marBottom w:val="0"/>
                  <w:divBdr>
                    <w:top w:val="none" w:sz="0" w:space="0" w:color="auto"/>
                    <w:left w:val="none" w:sz="0" w:space="0" w:color="auto"/>
                    <w:bottom w:val="none" w:sz="0" w:space="0" w:color="auto"/>
                    <w:right w:val="none" w:sz="0" w:space="0" w:color="auto"/>
                  </w:divBdr>
                  <w:divsChild>
                    <w:div w:id="1745180706">
                      <w:marLeft w:val="0"/>
                      <w:marRight w:val="0"/>
                      <w:marTop w:val="0"/>
                      <w:marBottom w:val="0"/>
                      <w:divBdr>
                        <w:top w:val="none" w:sz="0" w:space="0" w:color="auto"/>
                        <w:left w:val="none" w:sz="0" w:space="0" w:color="auto"/>
                        <w:bottom w:val="none" w:sz="0" w:space="0" w:color="auto"/>
                        <w:right w:val="none" w:sz="0" w:space="0" w:color="auto"/>
                      </w:divBdr>
                    </w:div>
                  </w:divsChild>
                </w:div>
                <w:div w:id="222759438">
                  <w:marLeft w:val="0"/>
                  <w:marRight w:val="0"/>
                  <w:marTop w:val="0"/>
                  <w:marBottom w:val="0"/>
                  <w:divBdr>
                    <w:top w:val="none" w:sz="0" w:space="0" w:color="auto"/>
                    <w:left w:val="none" w:sz="0" w:space="0" w:color="auto"/>
                    <w:bottom w:val="none" w:sz="0" w:space="0" w:color="auto"/>
                    <w:right w:val="none" w:sz="0" w:space="0" w:color="auto"/>
                  </w:divBdr>
                  <w:divsChild>
                    <w:div w:id="560559603">
                      <w:marLeft w:val="0"/>
                      <w:marRight w:val="0"/>
                      <w:marTop w:val="0"/>
                      <w:marBottom w:val="0"/>
                      <w:divBdr>
                        <w:top w:val="none" w:sz="0" w:space="0" w:color="auto"/>
                        <w:left w:val="none" w:sz="0" w:space="0" w:color="auto"/>
                        <w:bottom w:val="none" w:sz="0" w:space="0" w:color="auto"/>
                        <w:right w:val="none" w:sz="0" w:space="0" w:color="auto"/>
                      </w:divBdr>
                    </w:div>
                  </w:divsChild>
                </w:div>
                <w:div w:id="2015954317">
                  <w:marLeft w:val="0"/>
                  <w:marRight w:val="0"/>
                  <w:marTop w:val="0"/>
                  <w:marBottom w:val="0"/>
                  <w:divBdr>
                    <w:top w:val="none" w:sz="0" w:space="0" w:color="auto"/>
                    <w:left w:val="none" w:sz="0" w:space="0" w:color="auto"/>
                    <w:bottom w:val="none" w:sz="0" w:space="0" w:color="auto"/>
                    <w:right w:val="none" w:sz="0" w:space="0" w:color="auto"/>
                  </w:divBdr>
                  <w:divsChild>
                    <w:div w:id="1041903833">
                      <w:marLeft w:val="0"/>
                      <w:marRight w:val="0"/>
                      <w:marTop w:val="0"/>
                      <w:marBottom w:val="0"/>
                      <w:divBdr>
                        <w:top w:val="none" w:sz="0" w:space="0" w:color="auto"/>
                        <w:left w:val="none" w:sz="0" w:space="0" w:color="auto"/>
                        <w:bottom w:val="none" w:sz="0" w:space="0" w:color="auto"/>
                        <w:right w:val="none" w:sz="0" w:space="0" w:color="auto"/>
                      </w:divBdr>
                    </w:div>
                  </w:divsChild>
                </w:div>
                <w:div w:id="1749692829">
                  <w:marLeft w:val="0"/>
                  <w:marRight w:val="0"/>
                  <w:marTop w:val="0"/>
                  <w:marBottom w:val="0"/>
                  <w:divBdr>
                    <w:top w:val="none" w:sz="0" w:space="0" w:color="auto"/>
                    <w:left w:val="none" w:sz="0" w:space="0" w:color="auto"/>
                    <w:bottom w:val="none" w:sz="0" w:space="0" w:color="auto"/>
                    <w:right w:val="none" w:sz="0" w:space="0" w:color="auto"/>
                  </w:divBdr>
                  <w:divsChild>
                    <w:div w:id="161968509">
                      <w:marLeft w:val="0"/>
                      <w:marRight w:val="0"/>
                      <w:marTop w:val="0"/>
                      <w:marBottom w:val="0"/>
                      <w:divBdr>
                        <w:top w:val="none" w:sz="0" w:space="0" w:color="auto"/>
                        <w:left w:val="none" w:sz="0" w:space="0" w:color="auto"/>
                        <w:bottom w:val="none" w:sz="0" w:space="0" w:color="auto"/>
                        <w:right w:val="none" w:sz="0" w:space="0" w:color="auto"/>
                      </w:divBdr>
                    </w:div>
                  </w:divsChild>
                </w:div>
                <w:div w:id="1488593806">
                  <w:marLeft w:val="0"/>
                  <w:marRight w:val="0"/>
                  <w:marTop w:val="0"/>
                  <w:marBottom w:val="0"/>
                  <w:divBdr>
                    <w:top w:val="none" w:sz="0" w:space="0" w:color="auto"/>
                    <w:left w:val="none" w:sz="0" w:space="0" w:color="auto"/>
                    <w:bottom w:val="none" w:sz="0" w:space="0" w:color="auto"/>
                    <w:right w:val="none" w:sz="0" w:space="0" w:color="auto"/>
                  </w:divBdr>
                  <w:divsChild>
                    <w:div w:id="1559825134">
                      <w:marLeft w:val="0"/>
                      <w:marRight w:val="0"/>
                      <w:marTop w:val="0"/>
                      <w:marBottom w:val="0"/>
                      <w:divBdr>
                        <w:top w:val="none" w:sz="0" w:space="0" w:color="auto"/>
                        <w:left w:val="none" w:sz="0" w:space="0" w:color="auto"/>
                        <w:bottom w:val="none" w:sz="0" w:space="0" w:color="auto"/>
                        <w:right w:val="none" w:sz="0" w:space="0" w:color="auto"/>
                      </w:divBdr>
                    </w:div>
                  </w:divsChild>
                </w:div>
                <w:div w:id="1837989812">
                  <w:marLeft w:val="0"/>
                  <w:marRight w:val="0"/>
                  <w:marTop w:val="0"/>
                  <w:marBottom w:val="0"/>
                  <w:divBdr>
                    <w:top w:val="none" w:sz="0" w:space="0" w:color="auto"/>
                    <w:left w:val="none" w:sz="0" w:space="0" w:color="auto"/>
                    <w:bottom w:val="none" w:sz="0" w:space="0" w:color="auto"/>
                    <w:right w:val="none" w:sz="0" w:space="0" w:color="auto"/>
                  </w:divBdr>
                  <w:divsChild>
                    <w:div w:id="384110185">
                      <w:marLeft w:val="0"/>
                      <w:marRight w:val="0"/>
                      <w:marTop w:val="0"/>
                      <w:marBottom w:val="0"/>
                      <w:divBdr>
                        <w:top w:val="none" w:sz="0" w:space="0" w:color="auto"/>
                        <w:left w:val="none" w:sz="0" w:space="0" w:color="auto"/>
                        <w:bottom w:val="none" w:sz="0" w:space="0" w:color="auto"/>
                        <w:right w:val="none" w:sz="0" w:space="0" w:color="auto"/>
                      </w:divBdr>
                    </w:div>
                  </w:divsChild>
                </w:div>
                <w:div w:id="512308758">
                  <w:marLeft w:val="0"/>
                  <w:marRight w:val="0"/>
                  <w:marTop w:val="0"/>
                  <w:marBottom w:val="0"/>
                  <w:divBdr>
                    <w:top w:val="none" w:sz="0" w:space="0" w:color="auto"/>
                    <w:left w:val="none" w:sz="0" w:space="0" w:color="auto"/>
                    <w:bottom w:val="none" w:sz="0" w:space="0" w:color="auto"/>
                    <w:right w:val="none" w:sz="0" w:space="0" w:color="auto"/>
                  </w:divBdr>
                  <w:divsChild>
                    <w:div w:id="1421365248">
                      <w:marLeft w:val="0"/>
                      <w:marRight w:val="0"/>
                      <w:marTop w:val="0"/>
                      <w:marBottom w:val="0"/>
                      <w:divBdr>
                        <w:top w:val="none" w:sz="0" w:space="0" w:color="auto"/>
                        <w:left w:val="none" w:sz="0" w:space="0" w:color="auto"/>
                        <w:bottom w:val="none" w:sz="0" w:space="0" w:color="auto"/>
                        <w:right w:val="none" w:sz="0" w:space="0" w:color="auto"/>
                      </w:divBdr>
                    </w:div>
                  </w:divsChild>
                </w:div>
                <w:div w:id="1716075206">
                  <w:marLeft w:val="0"/>
                  <w:marRight w:val="0"/>
                  <w:marTop w:val="0"/>
                  <w:marBottom w:val="0"/>
                  <w:divBdr>
                    <w:top w:val="none" w:sz="0" w:space="0" w:color="auto"/>
                    <w:left w:val="none" w:sz="0" w:space="0" w:color="auto"/>
                    <w:bottom w:val="none" w:sz="0" w:space="0" w:color="auto"/>
                    <w:right w:val="none" w:sz="0" w:space="0" w:color="auto"/>
                  </w:divBdr>
                  <w:divsChild>
                    <w:div w:id="1936208935">
                      <w:marLeft w:val="0"/>
                      <w:marRight w:val="0"/>
                      <w:marTop w:val="0"/>
                      <w:marBottom w:val="0"/>
                      <w:divBdr>
                        <w:top w:val="none" w:sz="0" w:space="0" w:color="auto"/>
                        <w:left w:val="none" w:sz="0" w:space="0" w:color="auto"/>
                        <w:bottom w:val="none" w:sz="0" w:space="0" w:color="auto"/>
                        <w:right w:val="none" w:sz="0" w:space="0" w:color="auto"/>
                      </w:divBdr>
                    </w:div>
                  </w:divsChild>
                </w:div>
                <w:div w:id="1241258479">
                  <w:marLeft w:val="0"/>
                  <w:marRight w:val="0"/>
                  <w:marTop w:val="0"/>
                  <w:marBottom w:val="0"/>
                  <w:divBdr>
                    <w:top w:val="none" w:sz="0" w:space="0" w:color="auto"/>
                    <w:left w:val="none" w:sz="0" w:space="0" w:color="auto"/>
                    <w:bottom w:val="none" w:sz="0" w:space="0" w:color="auto"/>
                    <w:right w:val="none" w:sz="0" w:space="0" w:color="auto"/>
                  </w:divBdr>
                  <w:divsChild>
                    <w:div w:id="1624770189">
                      <w:marLeft w:val="0"/>
                      <w:marRight w:val="0"/>
                      <w:marTop w:val="0"/>
                      <w:marBottom w:val="0"/>
                      <w:divBdr>
                        <w:top w:val="none" w:sz="0" w:space="0" w:color="auto"/>
                        <w:left w:val="none" w:sz="0" w:space="0" w:color="auto"/>
                        <w:bottom w:val="none" w:sz="0" w:space="0" w:color="auto"/>
                        <w:right w:val="none" w:sz="0" w:space="0" w:color="auto"/>
                      </w:divBdr>
                    </w:div>
                  </w:divsChild>
                </w:div>
                <w:div w:id="194925461">
                  <w:marLeft w:val="0"/>
                  <w:marRight w:val="0"/>
                  <w:marTop w:val="0"/>
                  <w:marBottom w:val="0"/>
                  <w:divBdr>
                    <w:top w:val="none" w:sz="0" w:space="0" w:color="auto"/>
                    <w:left w:val="none" w:sz="0" w:space="0" w:color="auto"/>
                    <w:bottom w:val="none" w:sz="0" w:space="0" w:color="auto"/>
                    <w:right w:val="none" w:sz="0" w:space="0" w:color="auto"/>
                  </w:divBdr>
                  <w:divsChild>
                    <w:div w:id="11805649">
                      <w:marLeft w:val="0"/>
                      <w:marRight w:val="0"/>
                      <w:marTop w:val="0"/>
                      <w:marBottom w:val="0"/>
                      <w:divBdr>
                        <w:top w:val="none" w:sz="0" w:space="0" w:color="auto"/>
                        <w:left w:val="none" w:sz="0" w:space="0" w:color="auto"/>
                        <w:bottom w:val="none" w:sz="0" w:space="0" w:color="auto"/>
                        <w:right w:val="none" w:sz="0" w:space="0" w:color="auto"/>
                      </w:divBdr>
                    </w:div>
                  </w:divsChild>
                </w:div>
                <w:div w:id="1351564682">
                  <w:marLeft w:val="0"/>
                  <w:marRight w:val="0"/>
                  <w:marTop w:val="0"/>
                  <w:marBottom w:val="0"/>
                  <w:divBdr>
                    <w:top w:val="none" w:sz="0" w:space="0" w:color="auto"/>
                    <w:left w:val="none" w:sz="0" w:space="0" w:color="auto"/>
                    <w:bottom w:val="none" w:sz="0" w:space="0" w:color="auto"/>
                    <w:right w:val="none" w:sz="0" w:space="0" w:color="auto"/>
                  </w:divBdr>
                  <w:divsChild>
                    <w:div w:id="158929543">
                      <w:marLeft w:val="0"/>
                      <w:marRight w:val="0"/>
                      <w:marTop w:val="0"/>
                      <w:marBottom w:val="0"/>
                      <w:divBdr>
                        <w:top w:val="none" w:sz="0" w:space="0" w:color="auto"/>
                        <w:left w:val="none" w:sz="0" w:space="0" w:color="auto"/>
                        <w:bottom w:val="none" w:sz="0" w:space="0" w:color="auto"/>
                        <w:right w:val="none" w:sz="0" w:space="0" w:color="auto"/>
                      </w:divBdr>
                    </w:div>
                  </w:divsChild>
                </w:div>
                <w:div w:id="384984351">
                  <w:marLeft w:val="0"/>
                  <w:marRight w:val="0"/>
                  <w:marTop w:val="0"/>
                  <w:marBottom w:val="0"/>
                  <w:divBdr>
                    <w:top w:val="none" w:sz="0" w:space="0" w:color="auto"/>
                    <w:left w:val="none" w:sz="0" w:space="0" w:color="auto"/>
                    <w:bottom w:val="none" w:sz="0" w:space="0" w:color="auto"/>
                    <w:right w:val="none" w:sz="0" w:space="0" w:color="auto"/>
                  </w:divBdr>
                  <w:divsChild>
                    <w:div w:id="2077975112">
                      <w:marLeft w:val="0"/>
                      <w:marRight w:val="0"/>
                      <w:marTop w:val="0"/>
                      <w:marBottom w:val="0"/>
                      <w:divBdr>
                        <w:top w:val="none" w:sz="0" w:space="0" w:color="auto"/>
                        <w:left w:val="none" w:sz="0" w:space="0" w:color="auto"/>
                        <w:bottom w:val="none" w:sz="0" w:space="0" w:color="auto"/>
                        <w:right w:val="none" w:sz="0" w:space="0" w:color="auto"/>
                      </w:divBdr>
                    </w:div>
                  </w:divsChild>
                </w:div>
                <w:div w:id="131410251">
                  <w:marLeft w:val="0"/>
                  <w:marRight w:val="0"/>
                  <w:marTop w:val="0"/>
                  <w:marBottom w:val="0"/>
                  <w:divBdr>
                    <w:top w:val="none" w:sz="0" w:space="0" w:color="auto"/>
                    <w:left w:val="none" w:sz="0" w:space="0" w:color="auto"/>
                    <w:bottom w:val="none" w:sz="0" w:space="0" w:color="auto"/>
                    <w:right w:val="none" w:sz="0" w:space="0" w:color="auto"/>
                  </w:divBdr>
                  <w:divsChild>
                    <w:div w:id="1818911484">
                      <w:marLeft w:val="0"/>
                      <w:marRight w:val="0"/>
                      <w:marTop w:val="0"/>
                      <w:marBottom w:val="0"/>
                      <w:divBdr>
                        <w:top w:val="none" w:sz="0" w:space="0" w:color="auto"/>
                        <w:left w:val="none" w:sz="0" w:space="0" w:color="auto"/>
                        <w:bottom w:val="none" w:sz="0" w:space="0" w:color="auto"/>
                        <w:right w:val="none" w:sz="0" w:space="0" w:color="auto"/>
                      </w:divBdr>
                    </w:div>
                  </w:divsChild>
                </w:div>
                <w:div w:id="1652440683">
                  <w:marLeft w:val="0"/>
                  <w:marRight w:val="0"/>
                  <w:marTop w:val="0"/>
                  <w:marBottom w:val="0"/>
                  <w:divBdr>
                    <w:top w:val="none" w:sz="0" w:space="0" w:color="auto"/>
                    <w:left w:val="none" w:sz="0" w:space="0" w:color="auto"/>
                    <w:bottom w:val="none" w:sz="0" w:space="0" w:color="auto"/>
                    <w:right w:val="none" w:sz="0" w:space="0" w:color="auto"/>
                  </w:divBdr>
                  <w:divsChild>
                    <w:div w:id="1129739855">
                      <w:marLeft w:val="0"/>
                      <w:marRight w:val="0"/>
                      <w:marTop w:val="0"/>
                      <w:marBottom w:val="0"/>
                      <w:divBdr>
                        <w:top w:val="none" w:sz="0" w:space="0" w:color="auto"/>
                        <w:left w:val="none" w:sz="0" w:space="0" w:color="auto"/>
                        <w:bottom w:val="none" w:sz="0" w:space="0" w:color="auto"/>
                        <w:right w:val="none" w:sz="0" w:space="0" w:color="auto"/>
                      </w:divBdr>
                    </w:div>
                  </w:divsChild>
                </w:div>
                <w:div w:id="660428017">
                  <w:marLeft w:val="0"/>
                  <w:marRight w:val="0"/>
                  <w:marTop w:val="0"/>
                  <w:marBottom w:val="0"/>
                  <w:divBdr>
                    <w:top w:val="none" w:sz="0" w:space="0" w:color="auto"/>
                    <w:left w:val="none" w:sz="0" w:space="0" w:color="auto"/>
                    <w:bottom w:val="none" w:sz="0" w:space="0" w:color="auto"/>
                    <w:right w:val="none" w:sz="0" w:space="0" w:color="auto"/>
                  </w:divBdr>
                  <w:divsChild>
                    <w:div w:id="707339518">
                      <w:marLeft w:val="0"/>
                      <w:marRight w:val="0"/>
                      <w:marTop w:val="0"/>
                      <w:marBottom w:val="0"/>
                      <w:divBdr>
                        <w:top w:val="none" w:sz="0" w:space="0" w:color="auto"/>
                        <w:left w:val="none" w:sz="0" w:space="0" w:color="auto"/>
                        <w:bottom w:val="none" w:sz="0" w:space="0" w:color="auto"/>
                        <w:right w:val="none" w:sz="0" w:space="0" w:color="auto"/>
                      </w:divBdr>
                    </w:div>
                  </w:divsChild>
                </w:div>
                <w:div w:id="304160231">
                  <w:marLeft w:val="0"/>
                  <w:marRight w:val="0"/>
                  <w:marTop w:val="0"/>
                  <w:marBottom w:val="0"/>
                  <w:divBdr>
                    <w:top w:val="none" w:sz="0" w:space="0" w:color="auto"/>
                    <w:left w:val="none" w:sz="0" w:space="0" w:color="auto"/>
                    <w:bottom w:val="none" w:sz="0" w:space="0" w:color="auto"/>
                    <w:right w:val="none" w:sz="0" w:space="0" w:color="auto"/>
                  </w:divBdr>
                  <w:divsChild>
                    <w:div w:id="916094508">
                      <w:marLeft w:val="0"/>
                      <w:marRight w:val="0"/>
                      <w:marTop w:val="0"/>
                      <w:marBottom w:val="0"/>
                      <w:divBdr>
                        <w:top w:val="none" w:sz="0" w:space="0" w:color="auto"/>
                        <w:left w:val="none" w:sz="0" w:space="0" w:color="auto"/>
                        <w:bottom w:val="none" w:sz="0" w:space="0" w:color="auto"/>
                        <w:right w:val="none" w:sz="0" w:space="0" w:color="auto"/>
                      </w:divBdr>
                    </w:div>
                  </w:divsChild>
                </w:div>
                <w:div w:id="112872073">
                  <w:marLeft w:val="0"/>
                  <w:marRight w:val="0"/>
                  <w:marTop w:val="0"/>
                  <w:marBottom w:val="0"/>
                  <w:divBdr>
                    <w:top w:val="none" w:sz="0" w:space="0" w:color="auto"/>
                    <w:left w:val="none" w:sz="0" w:space="0" w:color="auto"/>
                    <w:bottom w:val="none" w:sz="0" w:space="0" w:color="auto"/>
                    <w:right w:val="none" w:sz="0" w:space="0" w:color="auto"/>
                  </w:divBdr>
                  <w:divsChild>
                    <w:div w:id="711079643">
                      <w:marLeft w:val="0"/>
                      <w:marRight w:val="0"/>
                      <w:marTop w:val="0"/>
                      <w:marBottom w:val="0"/>
                      <w:divBdr>
                        <w:top w:val="none" w:sz="0" w:space="0" w:color="auto"/>
                        <w:left w:val="none" w:sz="0" w:space="0" w:color="auto"/>
                        <w:bottom w:val="none" w:sz="0" w:space="0" w:color="auto"/>
                        <w:right w:val="none" w:sz="0" w:space="0" w:color="auto"/>
                      </w:divBdr>
                    </w:div>
                  </w:divsChild>
                </w:div>
                <w:div w:id="953056186">
                  <w:marLeft w:val="0"/>
                  <w:marRight w:val="0"/>
                  <w:marTop w:val="0"/>
                  <w:marBottom w:val="0"/>
                  <w:divBdr>
                    <w:top w:val="none" w:sz="0" w:space="0" w:color="auto"/>
                    <w:left w:val="none" w:sz="0" w:space="0" w:color="auto"/>
                    <w:bottom w:val="none" w:sz="0" w:space="0" w:color="auto"/>
                    <w:right w:val="none" w:sz="0" w:space="0" w:color="auto"/>
                  </w:divBdr>
                  <w:divsChild>
                    <w:div w:id="146096968">
                      <w:marLeft w:val="0"/>
                      <w:marRight w:val="0"/>
                      <w:marTop w:val="0"/>
                      <w:marBottom w:val="0"/>
                      <w:divBdr>
                        <w:top w:val="none" w:sz="0" w:space="0" w:color="auto"/>
                        <w:left w:val="none" w:sz="0" w:space="0" w:color="auto"/>
                        <w:bottom w:val="none" w:sz="0" w:space="0" w:color="auto"/>
                        <w:right w:val="none" w:sz="0" w:space="0" w:color="auto"/>
                      </w:divBdr>
                    </w:div>
                  </w:divsChild>
                </w:div>
                <w:div w:id="1503008293">
                  <w:marLeft w:val="0"/>
                  <w:marRight w:val="0"/>
                  <w:marTop w:val="0"/>
                  <w:marBottom w:val="0"/>
                  <w:divBdr>
                    <w:top w:val="none" w:sz="0" w:space="0" w:color="auto"/>
                    <w:left w:val="none" w:sz="0" w:space="0" w:color="auto"/>
                    <w:bottom w:val="none" w:sz="0" w:space="0" w:color="auto"/>
                    <w:right w:val="none" w:sz="0" w:space="0" w:color="auto"/>
                  </w:divBdr>
                  <w:divsChild>
                    <w:div w:id="1307929436">
                      <w:marLeft w:val="0"/>
                      <w:marRight w:val="0"/>
                      <w:marTop w:val="0"/>
                      <w:marBottom w:val="0"/>
                      <w:divBdr>
                        <w:top w:val="none" w:sz="0" w:space="0" w:color="auto"/>
                        <w:left w:val="none" w:sz="0" w:space="0" w:color="auto"/>
                        <w:bottom w:val="none" w:sz="0" w:space="0" w:color="auto"/>
                        <w:right w:val="none" w:sz="0" w:space="0" w:color="auto"/>
                      </w:divBdr>
                    </w:div>
                  </w:divsChild>
                </w:div>
                <w:div w:id="1281693173">
                  <w:marLeft w:val="0"/>
                  <w:marRight w:val="0"/>
                  <w:marTop w:val="0"/>
                  <w:marBottom w:val="0"/>
                  <w:divBdr>
                    <w:top w:val="none" w:sz="0" w:space="0" w:color="auto"/>
                    <w:left w:val="none" w:sz="0" w:space="0" w:color="auto"/>
                    <w:bottom w:val="none" w:sz="0" w:space="0" w:color="auto"/>
                    <w:right w:val="none" w:sz="0" w:space="0" w:color="auto"/>
                  </w:divBdr>
                  <w:divsChild>
                    <w:div w:id="558983514">
                      <w:marLeft w:val="0"/>
                      <w:marRight w:val="0"/>
                      <w:marTop w:val="0"/>
                      <w:marBottom w:val="0"/>
                      <w:divBdr>
                        <w:top w:val="none" w:sz="0" w:space="0" w:color="auto"/>
                        <w:left w:val="none" w:sz="0" w:space="0" w:color="auto"/>
                        <w:bottom w:val="none" w:sz="0" w:space="0" w:color="auto"/>
                        <w:right w:val="none" w:sz="0" w:space="0" w:color="auto"/>
                      </w:divBdr>
                    </w:div>
                  </w:divsChild>
                </w:div>
                <w:div w:id="326061699">
                  <w:marLeft w:val="0"/>
                  <w:marRight w:val="0"/>
                  <w:marTop w:val="0"/>
                  <w:marBottom w:val="0"/>
                  <w:divBdr>
                    <w:top w:val="none" w:sz="0" w:space="0" w:color="auto"/>
                    <w:left w:val="none" w:sz="0" w:space="0" w:color="auto"/>
                    <w:bottom w:val="none" w:sz="0" w:space="0" w:color="auto"/>
                    <w:right w:val="none" w:sz="0" w:space="0" w:color="auto"/>
                  </w:divBdr>
                  <w:divsChild>
                    <w:div w:id="1892644469">
                      <w:marLeft w:val="0"/>
                      <w:marRight w:val="0"/>
                      <w:marTop w:val="0"/>
                      <w:marBottom w:val="0"/>
                      <w:divBdr>
                        <w:top w:val="none" w:sz="0" w:space="0" w:color="auto"/>
                        <w:left w:val="none" w:sz="0" w:space="0" w:color="auto"/>
                        <w:bottom w:val="none" w:sz="0" w:space="0" w:color="auto"/>
                        <w:right w:val="none" w:sz="0" w:space="0" w:color="auto"/>
                      </w:divBdr>
                    </w:div>
                  </w:divsChild>
                </w:div>
                <w:div w:id="95293611">
                  <w:marLeft w:val="0"/>
                  <w:marRight w:val="0"/>
                  <w:marTop w:val="0"/>
                  <w:marBottom w:val="0"/>
                  <w:divBdr>
                    <w:top w:val="none" w:sz="0" w:space="0" w:color="auto"/>
                    <w:left w:val="none" w:sz="0" w:space="0" w:color="auto"/>
                    <w:bottom w:val="none" w:sz="0" w:space="0" w:color="auto"/>
                    <w:right w:val="none" w:sz="0" w:space="0" w:color="auto"/>
                  </w:divBdr>
                  <w:divsChild>
                    <w:div w:id="690374277">
                      <w:marLeft w:val="0"/>
                      <w:marRight w:val="0"/>
                      <w:marTop w:val="0"/>
                      <w:marBottom w:val="0"/>
                      <w:divBdr>
                        <w:top w:val="none" w:sz="0" w:space="0" w:color="auto"/>
                        <w:left w:val="none" w:sz="0" w:space="0" w:color="auto"/>
                        <w:bottom w:val="none" w:sz="0" w:space="0" w:color="auto"/>
                        <w:right w:val="none" w:sz="0" w:space="0" w:color="auto"/>
                      </w:divBdr>
                    </w:div>
                  </w:divsChild>
                </w:div>
                <w:div w:id="1183321757">
                  <w:marLeft w:val="0"/>
                  <w:marRight w:val="0"/>
                  <w:marTop w:val="0"/>
                  <w:marBottom w:val="0"/>
                  <w:divBdr>
                    <w:top w:val="none" w:sz="0" w:space="0" w:color="auto"/>
                    <w:left w:val="none" w:sz="0" w:space="0" w:color="auto"/>
                    <w:bottom w:val="none" w:sz="0" w:space="0" w:color="auto"/>
                    <w:right w:val="none" w:sz="0" w:space="0" w:color="auto"/>
                  </w:divBdr>
                  <w:divsChild>
                    <w:div w:id="1953856339">
                      <w:marLeft w:val="0"/>
                      <w:marRight w:val="0"/>
                      <w:marTop w:val="0"/>
                      <w:marBottom w:val="0"/>
                      <w:divBdr>
                        <w:top w:val="none" w:sz="0" w:space="0" w:color="auto"/>
                        <w:left w:val="none" w:sz="0" w:space="0" w:color="auto"/>
                        <w:bottom w:val="none" w:sz="0" w:space="0" w:color="auto"/>
                        <w:right w:val="none" w:sz="0" w:space="0" w:color="auto"/>
                      </w:divBdr>
                    </w:div>
                  </w:divsChild>
                </w:div>
                <w:div w:id="560291646">
                  <w:marLeft w:val="0"/>
                  <w:marRight w:val="0"/>
                  <w:marTop w:val="0"/>
                  <w:marBottom w:val="0"/>
                  <w:divBdr>
                    <w:top w:val="none" w:sz="0" w:space="0" w:color="auto"/>
                    <w:left w:val="none" w:sz="0" w:space="0" w:color="auto"/>
                    <w:bottom w:val="none" w:sz="0" w:space="0" w:color="auto"/>
                    <w:right w:val="none" w:sz="0" w:space="0" w:color="auto"/>
                  </w:divBdr>
                  <w:divsChild>
                    <w:div w:id="777022079">
                      <w:marLeft w:val="0"/>
                      <w:marRight w:val="0"/>
                      <w:marTop w:val="0"/>
                      <w:marBottom w:val="0"/>
                      <w:divBdr>
                        <w:top w:val="none" w:sz="0" w:space="0" w:color="auto"/>
                        <w:left w:val="none" w:sz="0" w:space="0" w:color="auto"/>
                        <w:bottom w:val="none" w:sz="0" w:space="0" w:color="auto"/>
                        <w:right w:val="none" w:sz="0" w:space="0" w:color="auto"/>
                      </w:divBdr>
                    </w:div>
                  </w:divsChild>
                </w:div>
                <w:div w:id="203563229">
                  <w:marLeft w:val="0"/>
                  <w:marRight w:val="0"/>
                  <w:marTop w:val="0"/>
                  <w:marBottom w:val="0"/>
                  <w:divBdr>
                    <w:top w:val="none" w:sz="0" w:space="0" w:color="auto"/>
                    <w:left w:val="none" w:sz="0" w:space="0" w:color="auto"/>
                    <w:bottom w:val="none" w:sz="0" w:space="0" w:color="auto"/>
                    <w:right w:val="none" w:sz="0" w:space="0" w:color="auto"/>
                  </w:divBdr>
                  <w:divsChild>
                    <w:div w:id="1617445359">
                      <w:marLeft w:val="0"/>
                      <w:marRight w:val="0"/>
                      <w:marTop w:val="0"/>
                      <w:marBottom w:val="0"/>
                      <w:divBdr>
                        <w:top w:val="none" w:sz="0" w:space="0" w:color="auto"/>
                        <w:left w:val="none" w:sz="0" w:space="0" w:color="auto"/>
                        <w:bottom w:val="none" w:sz="0" w:space="0" w:color="auto"/>
                        <w:right w:val="none" w:sz="0" w:space="0" w:color="auto"/>
                      </w:divBdr>
                    </w:div>
                  </w:divsChild>
                </w:div>
                <w:div w:id="1208908533">
                  <w:marLeft w:val="0"/>
                  <w:marRight w:val="0"/>
                  <w:marTop w:val="0"/>
                  <w:marBottom w:val="0"/>
                  <w:divBdr>
                    <w:top w:val="none" w:sz="0" w:space="0" w:color="auto"/>
                    <w:left w:val="none" w:sz="0" w:space="0" w:color="auto"/>
                    <w:bottom w:val="none" w:sz="0" w:space="0" w:color="auto"/>
                    <w:right w:val="none" w:sz="0" w:space="0" w:color="auto"/>
                  </w:divBdr>
                  <w:divsChild>
                    <w:div w:id="1319965529">
                      <w:marLeft w:val="0"/>
                      <w:marRight w:val="0"/>
                      <w:marTop w:val="0"/>
                      <w:marBottom w:val="0"/>
                      <w:divBdr>
                        <w:top w:val="none" w:sz="0" w:space="0" w:color="auto"/>
                        <w:left w:val="none" w:sz="0" w:space="0" w:color="auto"/>
                        <w:bottom w:val="none" w:sz="0" w:space="0" w:color="auto"/>
                        <w:right w:val="none" w:sz="0" w:space="0" w:color="auto"/>
                      </w:divBdr>
                    </w:div>
                  </w:divsChild>
                </w:div>
                <w:div w:id="655570556">
                  <w:marLeft w:val="0"/>
                  <w:marRight w:val="0"/>
                  <w:marTop w:val="0"/>
                  <w:marBottom w:val="0"/>
                  <w:divBdr>
                    <w:top w:val="none" w:sz="0" w:space="0" w:color="auto"/>
                    <w:left w:val="none" w:sz="0" w:space="0" w:color="auto"/>
                    <w:bottom w:val="none" w:sz="0" w:space="0" w:color="auto"/>
                    <w:right w:val="none" w:sz="0" w:space="0" w:color="auto"/>
                  </w:divBdr>
                  <w:divsChild>
                    <w:div w:id="1094981278">
                      <w:marLeft w:val="0"/>
                      <w:marRight w:val="0"/>
                      <w:marTop w:val="0"/>
                      <w:marBottom w:val="0"/>
                      <w:divBdr>
                        <w:top w:val="none" w:sz="0" w:space="0" w:color="auto"/>
                        <w:left w:val="none" w:sz="0" w:space="0" w:color="auto"/>
                        <w:bottom w:val="none" w:sz="0" w:space="0" w:color="auto"/>
                        <w:right w:val="none" w:sz="0" w:space="0" w:color="auto"/>
                      </w:divBdr>
                    </w:div>
                  </w:divsChild>
                </w:div>
                <w:div w:id="1791514146">
                  <w:marLeft w:val="0"/>
                  <w:marRight w:val="0"/>
                  <w:marTop w:val="0"/>
                  <w:marBottom w:val="0"/>
                  <w:divBdr>
                    <w:top w:val="none" w:sz="0" w:space="0" w:color="auto"/>
                    <w:left w:val="none" w:sz="0" w:space="0" w:color="auto"/>
                    <w:bottom w:val="none" w:sz="0" w:space="0" w:color="auto"/>
                    <w:right w:val="none" w:sz="0" w:space="0" w:color="auto"/>
                  </w:divBdr>
                  <w:divsChild>
                    <w:div w:id="1228876602">
                      <w:marLeft w:val="0"/>
                      <w:marRight w:val="0"/>
                      <w:marTop w:val="0"/>
                      <w:marBottom w:val="0"/>
                      <w:divBdr>
                        <w:top w:val="none" w:sz="0" w:space="0" w:color="auto"/>
                        <w:left w:val="none" w:sz="0" w:space="0" w:color="auto"/>
                        <w:bottom w:val="none" w:sz="0" w:space="0" w:color="auto"/>
                        <w:right w:val="none" w:sz="0" w:space="0" w:color="auto"/>
                      </w:divBdr>
                    </w:div>
                  </w:divsChild>
                </w:div>
                <w:div w:id="1331913249">
                  <w:marLeft w:val="0"/>
                  <w:marRight w:val="0"/>
                  <w:marTop w:val="0"/>
                  <w:marBottom w:val="0"/>
                  <w:divBdr>
                    <w:top w:val="none" w:sz="0" w:space="0" w:color="auto"/>
                    <w:left w:val="none" w:sz="0" w:space="0" w:color="auto"/>
                    <w:bottom w:val="none" w:sz="0" w:space="0" w:color="auto"/>
                    <w:right w:val="none" w:sz="0" w:space="0" w:color="auto"/>
                  </w:divBdr>
                  <w:divsChild>
                    <w:div w:id="77410132">
                      <w:marLeft w:val="0"/>
                      <w:marRight w:val="0"/>
                      <w:marTop w:val="0"/>
                      <w:marBottom w:val="0"/>
                      <w:divBdr>
                        <w:top w:val="none" w:sz="0" w:space="0" w:color="auto"/>
                        <w:left w:val="none" w:sz="0" w:space="0" w:color="auto"/>
                        <w:bottom w:val="none" w:sz="0" w:space="0" w:color="auto"/>
                        <w:right w:val="none" w:sz="0" w:space="0" w:color="auto"/>
                      </w:divBdr>
                    </w:div>
                  </w:divsChild>
                </w:div>
                <w:div w:id="514424655">
                  <w:marLeft w:val="0"/>
                  <w:marRight w:val="0"/>
                  <w:marTop w:val="0"/>
                  <w:marBottom w:val="0"/>
                  <w:divBdr>
                    <w:top w:val="none" w:sz="0" w:space="0" w:color="auto"/>
                    <w:left w:val="none" w:sz="0" w:space="0" w:color="auto"/>
                    <w:bottom w:val="none" w:sz="0" w:space="0" w:color="auto"/>
                    <w:right w:val="none" w:sz="0" w:space="0" w:color="auto"/>
                  </w:divBdr>
                  <w:divsChild>
                    <w:div w:id="533539370">
                      <w:marLeft w:val="0"/>
                      <w:marRight w:val="0"/>
                      <w:marTop w:val="0"/>
                      <w:marBottom w:val="0"/>
                      <w:divBdr>
                        <w:top w:val="none" w:sz="0" w:space="0" w:color="auto"/>
                        <w:left w:val="none" w:sz="0" w:space="0" w:color="auto"/>
                        <w:bottom w:val="none" w:sz="0" w:space="0" w:color="auto"/>
                        <w:right w:val="none" w:sz="0" w:space="0" w:color="auto"/>
                      </w:divBdr>
                    </w:div>
                  </w:divsChild>
                </w:div>
                <w:div w:id="429667704">
                  <w:marLeft w:val="0"/>
                  <w:marRight w:val="0"/>
                  <w:marTop w:val="0"/>
                  <w:marBottom w:val="0"/>
                  <w:divBdr>
                    <w:top w:val="none" w:sz="0" w:space="0" w:color="auto"/>
                    <w:left w:val="none" w:sz="0" w:space="0" w:color="auto"/>
                    <w:bottom w:val="none" w:sz="0" w:space="0" w:color="auto"/>
                    <w:right w:val="none" w:sz="0" w:space="0" w:color="auto"/>
                  </w:divBdr>
                  <w:divsChild>
                    <w:div w:id="600915799">
                      <w:marLeft w:val="0"/>
                      <w:marRight w:val="0"/>
                      <w:marTop w:val="0"/>
                      <w:marBottom w:val="0"/>
                      <w:divBdr>
                        <w:top w:val="none" w:sz="0" w:space="0" w:color="auto"/>
                        <w:left w:val="none" w:sz="0" w:space="0" w:color="auto"/>
                        <w:bottom w:val="none" w:sz="0" w:space="0" w:color="auto"/>
                        <w:right w:val="none" w:sz="0" w:space="0" w:color="auto"/>
                      </w:divBdr>
                    </w:div>
                  </w:divsChild>
                </w:div>
                <w:div w:id="1228614454">
                  <w:marLeft w:val="0"/>
                  <w:marRight w:val="0"/>
                  <w:marTop w:val="0"/>
                  <w:marBottom w:val="0"/>
                  <w:divBdr>
                    <w:top w:val="none" w:sz="0" w:space="0" w:color="auto"/>
                    <w:left w:val="none" w:sz="0" w:space="0" w:color="auto"/>
                    <w:bottom w:val="none" w:sz="0" w:space="0" w:color="auto"/>
                    <w:right w:val="none" w:sz="0" w:space="0" w:color="auto"/>
                  </w:divBdr>
                  <w:divsChild>
                    <w:div w:id="1251698624">
                      <w:marLeft w:val="0"/>
                      <w:marRight w:val="0"/>
                      <w:marTop w:val="0"/>
                      <w:marBottom w:val="0"/>
                      <w:divBdr>
                        <w:top w:val="none" w:sz="0" w:space="0" w:color="auto"/>
                        <w:left w:val="none" w:sz="0" w:space="0" w:color="auto"/>
                        <w:bottom w:val="none" w:sz="0" w:space="0" w:color="auto"/>
                        <w:right w:val="none" w:sz="0" w:space="0" w:color="auto"/>
                      </w:divBdr>
                    </w:div>
                  </w:divsChild>
                </w:div>
                <w:div w:id="1612084506">
                  <w:marLeft w:val="0"/>
                  <w:marRight w:val="0"/>
                  <w:marTop w:val="0"/>
                  <w:marBottom w:val="0"/>
                  <w:divBdr>
                    <w:top w:val="none" w:sz="0" w:space="0" w:color="auto"/>
                    <w:left w:val="none" w:sz="0" w:space="0" w:color="auto"/>
                    <w:bottom w:val="none" w:sz="0" w:space="0" w:color="auto"/>
                    <w:right w:val="none" w:sz="0" w:space="0" w:color="auto"/>
                  </w:divBdr>
                  <w:divsChild>
                    <w:div w:id="1283612898">
                      <w:marLeft w:val="0"/>
                      <w:marRight w:val="0"/>
                      <w:marTop w:val="0"/>
                      <w:marBottom w:val="0"/>
                      <w:divBdr>
                        <w:top w:val="none" w:sz="0" w:space="0" w:color="auto"/>
                        <w:left w:val="none" w:sz="0" w:space="0" w:color="auto"/>
                        <w:bottom w:val="none" w:sz="0" w:space="0" w:color="auto"/>
                        <w:right w:val="none" w:sz="0" w:space="0" w:color="auto"/>
                      </w:divBdr>
                    </w:div>
                  </w:divsChild>
                </w:div>
                <w:div w:id="1423405527">
                  <w:marLeft w:val="0"/>
                  <w:marRight w:val="0"/>
                  <w:marTop w:val="0"/>
                  <w:marBottom w:val="0"/>
                  <w:divBdr>
                    <w:top w:val="none" w:sz="0" w:space="0" w:color="auto"/>
                    <w:left w:val="none" w:sz="0" w:space="0" w:color="auto"/>
                    <w:bottom w:val="none" w:sz="0" w:space="0" w:color="auto"/>
                    <w:right w:val="none" w:sz="0" w:space="0" w:color="auto"/>
                  </w:divBdr>
                  <w:divsChild>
                    <w:div w:id="201403874">
                      <w:marLeft w:val="0"/>
                      <w:marRight w:val="0"/>
                      <w:marTop w:val="0"/>
                      <w:marBottom w:val="0"/>
                      <w:divBdr>
                        <w:top w:val="none" w:sz="0" w:space="0" w:color="auto"/>
                        <w:left w:val="none" w:sz="0" w:space="0" w:color="auto"/>
                        <w:bottom w:val="none" w:sz="0" w:space="0" w:color="auto"/>
                        <w:right w:val="none" w:sz="0" w:space="0" w:color="auto"/>
                      </w:divBdr>
                    </w:div>
                  </w:divsChild>
                </w:div>
                <w:div w:id="137646749">
                  <w:marLeft w:val="0"/>
                  <w:marRight w:val="0"/>
                  <w:marTop w:val="0"/>
                  <w:marBottom w:val="0"/>
                  <w:divBdr>
                    <w:top w:val="none" w:sz="0" w:space="0" w:color="auto"/>
                    <w:left w:val="none" w:sz="0" w:space="0" w:color="auto"/>
                    <w:bottom w:val="none" w:sz="0" w:space="0" w:color="auto"/>
                    <w:right w:val="none" w:sz="0" w:space="0" w:color="auto"/>
                  </w:divBdr>
                  <w:divsChild>
                    <w:div w:id="1968774640">
                      <w:marLeft w:val="0"/>
                      <w:marRight w:val="0"/>
                      <w:marTop w:val="0"/>
                      <w:marBottom w:val="0"/>
                      <w:divBdr>
                        <w:top w:val="none" w:sz="0" w:space="0" w:color="auto"/>
                        <w:left w:val="none" w:sz="0" w:space="0" w:color="auto"/>
                        <w:bottom w:val="none" w:sz="0" w:space="0" w:color="auto"/>
                        <w:right w:val="none" w:sz="0" w:space="0" w:color="auto"/>
                      </w:divBdr>
                    </w:div>
                  </w:divsChild>
                </w:div>
                <w:div w:id="262611216">
                  <w:marLeft w:val="0"/>
                  <w:marRight w:val="0"/>
                  <w:marTop w:val="0"/>
                  <w:marBottom w:val="0"/>
                  <w:divBdr>
                    <w:top w:val="none" w:sz="0" w:space="0" w:color="auto"/>
                    <w:left w:val="none" w:sz="0" w:space="0" w:color="auto"/>
                    <w:bottom w:val="none" w:sz="0" w:space="0" w:color="auto"/>
                    <w:right w:val="none" w:sz="0" w:space="0" w:color="auto"/>
                  </w:divBdr>
                  <w:divsChild>
                    <w:div w:id="1927766503">
                      <w:marLeft w:val="0"/>
                      <w:marRight w:val="0"/>
                      <w:marTop w:val="0"/>
                      <w:marBottom w:val="0"/>
                      <w:divBdr>
                        <w:top w:val="none" w:sz="0" w:space="0" w:color="auto"/>
                        <w:left w:val="none" w:sz="0" w:space="0" w:color="auto"/>
                        <w:bottom w:val="none" w:sz="0" w:space="0" w:color="auto"/>
                        <w:right w:val="none" w:sz="0" w:space="0" w:color="auto"/>
                      </w:divBdr>
                    </w:div>
                  </w:divsChild>
                </w:div>
                <w:div w:id="213734944">
                  <w:marLeft w:val="0"/>
                  <w:marRight w:val="0"/>
                  <w:marTop w:val="0"/>
                  <w:marBottom w:val="0"/>
                  <w:divBdr>
                    <w:top w:val="none" w:sz="0" w:space="0" w:color="auto"/>
                    <w:left w:val="none" w:sz="0" w:space="0" w:color="auto"/>
                    <w:bottom w:val="none" w:sz="0" w:space="0" w:color="auto"/>
                    <w:right w:val="none" w:sz="0" w:space="0" w:color="auto"/>
                  </w:divBdr>
                  <w:divsChild>
                    <w:div w:id="53162304">
                      <w:marLeft w:val="0"/>
                      <w:marRight w:val="0"/>
                      <w:marTop w:val="0"/>
                      <w:marBottom w:val="0"/>
                      <w:divBdr>
                        <w:top w:val="none" w:sz="0" w:space="0" w:color="auto"/>
                        <w:left w:val="none" w:sz="0" w:space="0" w:color="auto"/>
                        <w:bottom w:val="none" w:sz="0" w:space="0" w:color="auto"/>
                        <w:right w:val="none" w:sz="0" w:space="0" w:color="auto"/>
                      </w:divBdr>
                    </w:div>
                  </w:divsChild>
                </w:div>
                <w:div w:id="1841963847">
                  <w:marLeft w:val="0"/>
                  <w:marRight w:val="0"/>
                  <w:marTop w:val="0"/>
                  <w:marBottom w:val="0"/>
                  <w:divBdr>
                    <w:top w:val="none" w:sz="0" w:space="0" w:color="auto"/>
                    <w:left w:val="none" w:sz="0" w:space="0" w:color="auto"/>
                    <w:bottom w:val="none" w:sz="0" w:space="0" w:color="auto"/>
                    <w:right w:val="none" w:sz="0" w:space="0" w:color="auto"/>
                  </w:divBdr>
                  <w:divsChild>
                    <w:div w:id="435298152">
                      <w:marLeft w:val="0"/>
                      <w:marRight w:val="0"/>
                      <w:marTop w:val="0"/>
                      <w:marBottom w:val="0"/>
                      <w:divBdr>
                        <w:top w:val="none" w:sz="0" w:space="0" w:color="auto"/>
                        <w:left w:val="none" w:sz="0" w:space="0" w:color="auto"/>
                        <w:bottom w:val="none" w:sz="0" w:space="0" w:color="auto"/>
                        <w:right w:val="none" w:sz="0" w:space="0" w:color="auto"/>
                      </w:divBdr>
                    </w:div>
                  </w:divsChild>
                </w:div>
                <w:div w:id="1839998485">
                  <w:marLeft w:val="0"/>
                  <w:marRight w:val="0"/>
                  <w:marTop w:val="0"/>
                  <w:marBottom w:val="0"/>
                  <w:divBdr>
                    <w:top w:val="none" w:sz="0" w:space="0" w:color="auto"/>
                    <w:left w:val="none" w:sz="0" w:space="0" w:color="auto"/>
                    <w:bottom w:val="none" w:sz="0" w:space="0" w:color="auto"/>
                    <w:right w:val="none" w:sz="0" w:space="0" w:color="auto"/>
                  </w:divBdr>
                  <w:divsChild>
                    <w:div w:id="1635987445">
                      <w:marLeft w:val="0"/>
                      <w:marRight w:val="0"/>
                      <w:marTop w:val="0"/>
                      <w:marBottom w:val="0"/>
                      <w:divBdr>
                        <w:top w:val="none" w:sz="0" w:space="0" w:color="auto"/>
                        <w:left w:val="none" w:sz="0" w:space="0" w:color="auto"/>
                        <w:bottom w:val="none" w:sz="0" w:space="0" w:color="auto"/>
                        <w:right w:val="none" w:sz="0" w:space="0" w:color="auto"/>
                      </w:divBdr>
                    </w:div>
                  </w:divsChild>
                </w:div>
                <w:div w:id="290407359">
                  <w:marLeft w:val="0"/>
                  <w:marRight w:val="0"/>
                  <w:marTop w:val="0"/>
                  <w:marBottom w:val="0"/>
                  <w:divBdr>
                    <w:top w:val="none" w:sz="0" w:space="0" w:color="auto"/>
                    <w:left w:val="none" w:sz="0" w:space="0" w:color="auto"/>
                    <w:bottom w:val="none" w:sz="0" w:space="0" w:color="auto"/>
                    <w:right w:val="none" w:sz="0" w:space="0" w:color="auto"/>
                  </w:divBdr>
                  <w:divsChild>
                    <w:div w:id="315766404">
                      <w:marLeft w:val="0"/>
                      <w:marRight w:val="0"/>
                      <w:marTop w:val="0"/>
                      <w:marBottom w:val="0"/>
                      <w:divBdr>
                        <w:top w:val="none" w:sz="0" w:space="0" w:color="auto"/>
                        <w:left w:val="none" w:sz="0" w:space="0" w:color="auto"/>
                        <w:bottom w:val="none" w:sz="0" w:space="0" w:color="auto"/>
                        <w:right w:val="none" w:sz="0" w:space="0" w:color="auto"/>
                      </w:divBdr>
                    </w:div>
                  </w:divsChild>
                </w:div>
                <w:div w:id="1668098626">
                  <w:marLeft w:val="0"/>
                  <w:marRight w:val="0"/>
                  <w:marTop w:val="0"/>
                  <w:marBottom w:val="0"/>
                  <w:divBdr>
                    <w:top w:val="none" w:sz="0" w:space="0" w:color="auto"/>
                    <w:left w:val="none" w:sz="0" w:space="0" w:color="auto"/>
                    <w:bottom w:val="none" w:sz="0" w:space="0" w:color="auto"/>
                    <w:right w:val="none" w:sz="0" w:space="0" w:color="auto"/>
                  </w:divBdr>
                  <w:divsChild>
                    <w:div w:id="224266166">
                      <w:marLeft w:val="0"/>
                      <w:marRight w:val="0"/>
                      <w:marTop w:val="0"/>
                      <w:marBottom w:val="0"/>
                      <w:divBdr>
                        <w:top w:val="none" w:sz="0" w:space="0" w:color="auto"/>
                        <w:left w:val="none" w:sz="0" w:space="0" w:color="auto"/>
                        <w:bottom w:val="none" w:sz="0" w:space="0" w:color="auto"/>
                        <w:right w:val="none" w:sz="0" w:space="0" w:color="auto"/>
                      </w:divBdr>
                    </w:div>
                  </w:divsChild>
                </w:div>
                <w:div w:id="1690713556">
                  <w:marLeft w:val="0"/>
                  <w:marRight w:val="0"/>
                  <w:marTop w:val="0"/>
                  <w:marBottom w:val="0"/>
                  <w:divBdr>
                    <w:top w:val="none" w:sz="0" w:space="0" w:color="auto"/>
                    <w:left w:val="none" w:sz="0" w:space="0" w:color="auto"/>
                    <w:bottom w:val="none" w:sz="0" w:space="0" w:color="auto"/>
                    <w:right w:val="none" w:sz="0" w:space="0" w:color="auto"/>
                  </w:divBdr>
                  <w:divsChild>
                    <w:div w:id="1183322990">
                      <w:marLeft w:val="0"/>
                      <w:marRight w:val="0"/>
                      <w:marTop w:val="0"/>
                      <w:marBottom w:val="0"/>
                      <w:divBdr>
                        <w:top w:val="none" w:sz="0" w:space="0" w:color="auto"/>
                        <w:left w:val="none" w:sz="0" w:space="0" w:color="auto"/>
                        <w:bottom w:val="none" w:sz="0" w:space="0" w:color="auto"/>
                        <w:right w:val="none" w:sz="0" w:space="0" w:color="auto"/>
                      </w:divBdr>
                    </w:div>
                  </w:divsChild>
                </w:div>
                <w:div w:id="872768956">
                  <w:marLeft w:val="0"/>
                  <w:marRight w:val="0"/>
                  <w:marTop w:val="0"/>
                  <w:marBottom w:val="0"/>
                  <w:divBdr>
                    <w:top w:val="none" w:sz="0" w:space="0" w:color="auto"/>
                    <w:left w:val="none" w:sz="0" w:space="0" w:color="auto"/>
                    <w:bottom w:val="none" w:sz="0" w:space="0" w:color="auto"/>
                    <w:right w:val="none" w:sz="0" w:space="0" w:color="auto"/>
                  </w:divBdr>
                  <w:divsChild>
                    <w:div w:id="120392079">
                      <w:marLeft w:val="0"/>
                      <w:marRight w:val="0"/>
                      <w:marTop w:val="0"/>
                      <w:marBottom w:val="0"/>
                      <w:divBdr>
                        <w:top w:val="none" w:sz="0" w:space="0" w:color="auto"/>
                        <w:left w:val="none" w:sz="0" w:space="0" w:color="auto"/>
                        <w:bottom w:val="none" w:sz="0" w:space="0" w:color="auto"/>
                        <w:right w:val="none" w:sz="0" w:space="0" w:color="auto"/>
                      </w:divBdr>
                    </w:div>
                  </w:divsChild>
                </w:div>
                <w:div w:id="1458798576">
                  <w:marLeft w:val="0"/>
                  <w:marRight w:val="0"/>
                  <w:marTop w:val="0"/>
                  <w:marBottom w:val="0"/>
                  <w:divBdr>
                    <w:top w:val="none" w:sz="0" w:space="0" w:color="auto"/>
                    <w:left w:val="none" w:sz="0" w:space="0" w:color="auto"/>
                    <w:bottom w:val="none" w:sz="0" w:space="0" w:color="auto"/>
                    <w:right w:val="none" w:sz="0" w:space="0" w:color="auto"/>
                  </w:divBdr>
                  <w:divsChild>
                    <w:div w:id="6107185">
                      <w:marLeft w:val="0"/>
                      <w:marRight w:val="0"/>
                      <w:marTop w:val="0"/>
                      <w:marBottom w:val="0"/>
                      <w:divBdr>
                        <w:top w:val="none" w:sz="0" w:space="0" w:color="auto"/>
                        <w:left w:val="none" w:sz="0" w:space="0" w:color="auto"/>
                        <w:bottom w:val="none" w:sz="0" w:space="0" w:color="auto"/>
                        <w:right w:val="none" w:sz="0" w:space="0" w:color="auto"/>
                      </w:divBdr>
                    </w:div>
                  </w:divsChild>
                </w:div>
                <w:div w:id="1246306407">
                  <w:marLeft w:val="0"/>
                  <w:marRight w:val="0"/>
                  <w:marTop w:val="0"/>
                  <w:marBottom w:val="0"/>
                  <w:divBdr>
                    <w:top w:val="none" w:sz="0" w:space="0" w:color="auto"/>
                    <w:left w:val="none" w:sz="0" w:space="0" w:color="auto"/>
                    <w:bottom w:val="none" w:sz="0" w:space="0" w:color="auto"/>
                    <w:right w:val="none" w:sz="0" w:space="0" w:color="auto"/>
                  </w:divBdr>
                  <w:divsChild>
                    <w:div w:id="1086153844">
                      <w:marLeft w:val="0"/>
                      <w:marRight w:val="0"/>
                      <w:marTop w:val="0"/>
                      <w:marBottom w:val="0"/>
                      <w:divBdr>
                        <w:top w:val="none" w:sz="0" w:space="0" w:color="auto"/>
                        <w:left w:val="none" w:sz="0" w:space="0" w:color="auto"/>
                        <w:bottom w:val="none" w:sz="0" w:space="0" w:color="auto"/>
                        <w:right w:val="none" w:sz="0" w:space="0" w:color="auto"/>
                      </w:divBdr>
                    </w:div>
                  </w:divsChild>
                </w:div>
                <w:div w:id="1799835202">
                  <w:marLeft w:val="0"/>
                  <w:marRight w:val="0"/>
                  <w:marTop w:val="0"/>
                  <w:marBottom w:val="0"/>
                  <w:divBdr>
                    <w:top w:val="none" w:sz="0" w:space="0" w:color="auto"/>
                    <w:left w:val="none" w:sz="0" w:space="0" w:color="auto"/>
                    <w:bottom w:val="none" w:sz="0" w:space="0" w:color="auto"/>
                    <w:right w:val="none" w:sz="0" w:space="0" w:color="auto"/>
                  </w:divBdr>
                  <w:divsChild>
                    <w:div w:id="719323229">
                      <w:marLeft w:val="0"/>
                      <w:marRight w:val="0"/>
                      <w:marTop w:val="0"/>
                      <w:marBottom w:val="0"/>
                      <w:divBdr>
                        <w:top w:val="none" w:sz="0" w:space="0" w:color="auto"/>
                        <w:left w:val="none" w:sz="0" w:space="0" w:color="auto"/>
                        <w:bottom w:val="none" w:sz="0" w:space="0" w:color="auto"/>
                        <w:right w:val="none" w:sz="0" w:space="0" w:color="auto"/>
                      </w:divBdr>
                    </w:div>
                  </w:divsChild>
                </w:div>
                <w:div w:id="1707367037">
                  <w:marLeft w:val="0"/>
                  <w:marRight w:val="0"/>
                  <w:marTop w:val="0"/>
                  <w:marBottom w:val="0"/>
                  <w:divBdr>
                    <w:top w:val="none" w:sz="0" w:space="0" w:color="auto"/>
                    <w:left w:val="none" w:sz="0" w:space="0" w:color="auto"/>
                    <w:bottom w:val="none" w:sz="0" w:space="0" w:color="auto"/>
                    <w:right w:val="none" w:sz="0" w:space="0" w:color="auto"/>
                  </w:divBdr>
                  <w:divsChild>
                    <w:div w:id="1668357942">
                      <w:marLeft w:val="0"/>
                      <w:marRight w:val="0"/>
                      <w:marTop w:val="0"/>
                      <w:marBottom w:val="0"/>
                      <w:divBdr>
                        <w:top w:val="none" w:sz="0" w:space="0" w:color="auto"/>
                        <w:left w:val="none" w:sz="0" w:space="0" w:color="auto"/>
                        <w:bottom w:val="none" w:sz="0" w:space="0" w:color="auto"/>
                        <w:right w:val="none" w:sz="0" w:space="0" w:color="auto"/>
                      </w:divBdr>
                    </w:div>
                  </w:divsChild>
                </w:div>
                <w:div w:id="447360111">
                  <w:marLeft w:val="0"/>
                  <w:marRight w:val="0"/>
                  <w:marTop w:val="0"/>
                  <w:marBottom w:val="0"/>
                  <w:divBdr>
                    <w:top w:val="none" w:sz="0" w:space="0" w:color="auto"/>
                    <w:left w:val="none" w:sz="0" w:space="0" w:color="auto"/>
                    <w:bottom w:val="none" w:sz="0" w:space="0" w:color="auto"/>
                    <w:right w:val="none" w:sz="0" w:space="0" w:color="auto"/>
                  </w:divBdr>
                  <w:divsChild>
                    <w:div w:id="151410825">
                      <w:marLeft w:val="0"/>
                      <w:marRight w:val="0"/>
                      <w:marTop w:val="0"/>
                      <w:marBottom w:val="0"/>
                      <w:divBdr>
                        <w:top w:val="none" w:sz="0" w:space="0" w:color="auto"/>
                        <w:left w:val="none" w:sz="0" w:space="0" w:color="auto"/>
                        <w:bottom w:val="none" w:sz="0" w:space="0" w:color="auto"/>
                        <w:right w:val="none" w:sz="0" w:space="0" w:color="auto"/>
                      </w:divBdr>
                    </w:div>
                  </w:divsChild>
                </w:div>
                <w:div w:id="1002314514">
                  <w:marLeft w:val="0"/>
                  <w:marRight w:val="0"/>
                  <w:marTop w:val="0"/>
                  <w:marBottom w:val="0"/>
                  <w:divBdr>
                    <w:top w:val="none" w:sz="0" w:space="0" w:color="auto"/>
                    <w:left w:val="none" w:sz="0" w:space="0" w:color="auto"/>
                    <w:bottom w:val="none" w:sz="0" w:space="0" w:color="auto"/>
                    <w:right w:val="none" w:sz="0" w:space="0" w:color="auto"/>
                  </w:divBdr>
                  <w:divsChild>
                    <w:div w:id="615022069">
                      <w:marLeft w:val="0"/>
                      <w:marRight w:val="0"/>
                      <w:marTop w:val="0"/>
                      <w:marBottom w:val="0"/>
                      <w:divBdr>
                        <w:top w:val="none" w:sz="0" w:space="0" w:color="auto"/>
                        <w:left w:val="none" w:sz="0" w:space="0" w:color="auto"/>
                        <w:bottom w:val="none" w:sz="0" w:space="0" w:color="auto"/>
                        <w:right w:val="none" w:sz="0" w:space="0" w:color="auto"/>
                      </w:divBdr>
                    </w:div>
                  </w:divsChild>
                </w:div>
                <w:div w:id="63065860">
                  <w:marLeft w:val="0"/>
                  <w:marRight w:val="0"/>
                  <w:marTop w:val="0"/>
                  <w:marBottom w:val="0"/>
                  <w:divBdr>
                    <w:top w:val="none" w:sz="0" w:space="0" w:color="auto"/>
                    <w:left w:val="none" w:sz="0" w:space="0" w:color="auto"/>
                    <w:bottom w:val="none" w:sz="0" w:space="0" w:color="auto"/>
                    <w:right w:val="none" w:sz="0" w:space="0" w:color="auto"/>
                  </w:divBdr>
                  <w:divsChild>
                    <w:div w:id="324167744">
                      <w:marLeft w:val="0"/>
                      <w:marRight w:val="0"/>
                      <w:marTop w:val="0"/>
                      <w:marBottom w:val="0"/>
                      <w:divBdr>
                        <w:top w:val="none" w:sz="0" w:space="0" w:color="auto"/>
                        <w:left w:val="none" w:sz="0" w:space="0" w:color="auto"/>
                        <w:bottom w:val="none" w:sz="0" w:space="0" w:color="auto"/>
                        <w:right w:val="none" w:sz="0" w:space="0" w:color="auto"/>
                      </w:divBdr>
                    </w:div>
                  </w:divsChild>
                </w:div>
                <w:div w:id="1914851903">
                  <w:marLeft w:val="0"/>
                  <w:marRight w:val="0"/>
                  <w:marTop w:val="0"/>
                  <w:marBottom w:val="0"/>
                  <w:divBdr>
                    <w:top w:val="none" w:sz="0" w:space="0" w:color="auto"/>
                    <w:left w:val="none" w:sz="0" w:space="0" w:color="auto"/>
                    <w:bottom w:val="none" w:sz="0" w:space="0" w:color="auto"/>
                    <w:right w:val="none" w:sz="0" w:space="0" w:color="auto"/>
                  </w:divBdr>
                  <w:divsChild>
                    <w:div w:id="1981809730">
                      <w:marLeft w:val="0"/>
                      <w:marRight w:val="0"/>
                      <w:marTop w:val="0"/>
                      <w:marBottom w:val="0"/>
                      <w:divBdr>
                        <w:top w:val="none" w:sz="0" w:space="0" w:color="auto"/>
                        <w:left w:val="none" w:sz="0" w:space="0" w:color="auto"/>
                        <w:bottom w:val="none" w:sz="0" w:space="0" w:color="auto"/>
                        <w:right w:val="none" w:sz="0" w:space="0" w:color="auto"/>
                      </w:divBdr>
                    </w:div>
                  </w:divsChild>
                </w:div>
                <w:div w:id="1705329747">
                  <w:marLeft w:val="0"/>
                  <w:marRight w:val="0"/>
                  <w:marTop w:val="0"/>
                  <w:marBottom w:val="0"/>
                  <w:divBdr>
                    <w:top w:val="none" w:sz="0" w:space="0" w:color="auto"/>
                    <w:left w:val="none" w:sz="0" w:space="0" w:color="auto"/>
                    <w:bottom w:val="none" w:sz="0" w:space="0" w:color="auto"/>
                    <w:right w:val="none" w:sz="0" w:space="0" w:color="auto"/>
                  </w:divBdr>
                  <w:divsChild>
                    <w:div w:id="1273391998">
                      <w:marLeft w:val="0"/>
                      <w:marRight w:val="0"/>
                      <w:marTop w:val="0"/>
                      <w:marBottom w:val="0"/>
                      <w:divBdr>
                        <w:top w:val="none" w:sz="0" w:space="0" w:color="auto"/>
                        <w:left w:val="none" w:sz="0" w:space="0" w:color="auto"/>
                        <w:bottom w:val="none" w:sz="0" w:space="0" w:color="auto"/>
                        <w:right w:val="none" w:sz="0" w:space="0" w:color="auto"/>
                      </w:divBdr>
                    </w:div>
                  </w:divsChild>
                </w:div>
                <w:div w:id="2060587963">
                  <w:marLeft w:val="0"/>
                  <w:marRight w:val="0"/>
                  <w:marTop w:val="0"/>
                  <w:marBottom w:val="0"/>
                  <w:divBdr>
                    <w:top w:val="none" w:sz="0" w:space="0" w:color="auto"/>
                    <w:left w:val="none" w:sz="0" w:space="0" w:color="auto"/>
                    <w:bottom w:val="none" w:sz="0" w:space="0" w:color="auto"/>
                    <w:right w:val="none" w:sz="0" w:space="0" w:color="auto"/>
                  </w:divBdr>
                  <w:divsChild>
                    <w:div w:id="1321931924">
                      <w:marLeft w:val="0"/>
                      <w:marRight w:val="0"/>
                      <w:marTop w:val="0"/>
                      <w:marBottom w:val="0"/>
                      <w:divBdr>
                        <w:top w:val="none" w:sz="0" w:space="0" w:color="auto"/>
                        <w:left w:val="none" w:sz="0" w:space="0" w:color="auto"/>
                        <w:bottom w:val="none" w:sz="0" w:space="0" w:color="auto"/>
                        <w:right w:val="none" w:sz="0" w:space="0" w:color="auto"/>
                      </w:divBdr>
                    </w:div>
                  </w:divsChild>
                </w:div>
                <w:div w:id="1215510672">
                  <w:marLeft w:val="0"/>
                  <w:marRight w:val="0"/>
                  <w:marTop w:val="0"/>
                  <w:marBottom w:val="0"/>
                  <w:divBdr>
                    <w:top w:val="none" w:sz="0" w:space="0" w:color="auto"/>
                    <w:left w:val="none" w:sz="0" w:space="0" w:color="auto"/>
                    <w:bottom w:val="none" w:sz="0" w:space="0" w:color="auto"/>
                    <w:right w:val="none" w:sz="0" w:space="0" w:color="auto"/>
                  </w:divBdr>
                  <w:divsChild>
                    <w:div w:id="12389172">
                      <w:marLeft w:val="0"/>
                      <w:marRight w:val="0"/>
                      <w:marTop w:val="0"/>
                      <w:marBottom w:val="0"/>
                      <w:divBdr>
                        <w:top w:val="none" w:sz="0" w:space="0" w:color="auto"/>
                        <w:left w:val="none" w:sz="0" w:space="0" w:color="auto"/>
                        <w:bottom w:val="none" w:sz="0" w:space="0" w:color="auto"/>
                        <w:right w:val="none" w:sz="0" w:space="0" w:color="auto"/>
                      </w:divBdr>
                    </w:div>
                  </w:divsChild>
                </w:div>
                <w:div w:id="630474790">
                  <w:marLeft w:val="0"/>
                  <w:marRight w:val="0"/>
                  <w:marTop w:val="0"/>
                  <w:marBottom w:val="0"/>
                  <w:divBdr>
                    <w:top w:val="none" w:sz="0" w:space="0" w:color="auto"/>
                    <w:left w:val="none" w:sz="0" w:space="0" w:color="auto"/>
                    <w:bottom w:val="none" w:sz="0" w:space="0" w:color="auto"/>
                    <w:right w:val="none" w:sz="0" w:space="0" w:color="auto"/>
                  </w:divBdr>
                  <w:divsChild>
                    <w:div w:id="1929997164">
                      <w:marLeft w:val="0"/>
                      <w:marRight w:val="0"/>
                      <w:marTop w:val="0"/>
                      <w:marBottom w:val="0"/>
                      <w:divBdr>
                        <w:top w:val="none" w:sz="0" w:space="0" w:color="auto"/>
                        <w:left w:val="none" w:sz="0" w:space="0" w:color="auto"/>
                        <w:bottom w:val="none" w:sz="0" w:space="0" w:color="auto"/>
                        <w:right w:val="none" w:sz="0" w:space="0" w:color="auto"/>
                      </w:divBdr>
                    </w:div>
                  </w:divsChild>
                </w:div>
                <w:div w:id="29260648">
                  <w:marLeft w:val="0"/>
                  <w:marRight w:val="0"/>
                  <w:marTop w:val="0"/>
                  <w:marBottom w:val="0"/>
                  <w:divBdr>
                    <w:top w:val="none" w:sz="0" w:space="0" w:color="auto"/>
                    <w:left w:val="none" w:sz="0" w:space="0" w:color="auto"/>
                    <w:bottom w:val="none" w:sz="0" w:space="0" w:color="auto"/>
                    <w:right w:val="none" w:sz="0" w:space="0" w:color="auto"/>
                  </w:divBdr>
                  <w:divsChild>
                    <w:div w:id="1920482265">
                      <w:marLeft w:val="0"/>
                      <w:marRight w:val="0"/>
                      <w:marTop w:val="0"/>
                      <w:marBottom w:val="0"/>
                      <w:divBdr>
                        <w:top w:val="none" w:sz="0" w:space="0" w:color="auto"/>
                        <w:left w:val="none" w:sz="0" w:space="0" w:color="auto"/>
                        <w:bottom w:val="none" w:sz="0" w:space="0" w:color="auto"/>
                        <w:right w:val="none" w:sz="0" w:space="0" w:color="auto"/>
                      </w:divBdr>
                    </w:div>
                  </w:divsChild>
                </w:div>
                <w:div w:id="814874712">
                  <w:marLeft w:val="0"/>
                  <w:marRight w:val="0"/>
                  <w:marTop w:val="0"/>
                  <w:marBottom w:val="0"/>
                  <w:divBdr>
                    <w:top w:val="none" w:sz="0" w:space="0" w:color="auto"/>
                    <w:left w:val="none" w:sz="0" w:space="0" w:color="auto"/>
                    <w:bottom w:val="none" w:sz="0" w:space="0" w:color="auto"/>
                    <w:right w:val="none" w:sz="0" w:space="0" w:color="auto"/>
                  </w:divBdr>
                  <w:divsChild>
                    <w:div w:id="1701858671">
                      <w:marLeft w:val="0"/>
                      <w:marRight w:val="0"/>
                      <w:marTop w:val="0"/>
                      <w:marBottom w:val="0"/>
                      <w:divBdr>
                        <w:top w:val="none" w:sz="0" w:space="0" w:color="auto"/>
                        <w:left w:val="none" w:sz="0" w:space="0" w:color="auto"/>
                        <w:bottom w:val="none" w:sz="0" w:space="0" w:color="auto"/>
                        <w:right w:val="none" w:sz="0" w:space="0" w:color="auto"/>
                      </w:divBdr>
                    </w:div>
                  </w:divsChild>
                </w:div>
                <w:div w:id="582375370">
                  <w:marLeft w:val="0"/>
                  <w:marRight w:val="0"/>
                  <w:marTop w:val="0"/>
                  <w:marBottom w:val="0"/>
                  <w:divBdr>
                    <w:top w:val="none" w:sz="0" w:space="0" w:color="auto"/>
                    <w:left w:val="none" w:sz="0" w:space="0" w:color="auto"/>
                    <w:bottom w:val="none" w:sz="0" w:space="0" w:color="auto"/>
                    <w:right w:val="none" w:sz="0" w:space="0" w:color="auto"/>
                  </w:divBdr>
                  <w:divsChild>
                    <w:div w:id="1197888789">
                      <w:marLeft w:val="0"/>
                      <w:marRight w:val="0"/>
                      <w:marTop w:val="0"/>
                      <w:marBottom w:val="0"/>
                      <w:divBdr>
                        <w:top w:val="none" w:sz="0" w:space="0" w:color="auto"/>
                        <w:left w:val="none" w:sz="0" w:space="0" w:color="auto"/>
                        <w:bottom w:val="none" w:sz="0" w:space="0" w:color="auto"/>
                        <w:right w:val="none" w:sz="0" w:space="0" w:color="auto"/>
                      </w:divBdr>
                    </w:div>
                  </w:divsChild>
                </w:div>
                <w:div w:id="1998412968">
                  <w:marLeft w:val="0"/>
                  <w:marRight w:val="0"/>
                  <w:marTop w:val="0"/>
                  <w:marBottom w:val="0"/>
                  <w:divBdr>
                    <w:top w:val="none" w:sz="0" w:space="0" w:color="auto"/>
                    <w:left w:val="none" w:sz="0" w:space="0" w:color="auto"/>
                    <w:bottom w:val="none" w:sz="0" w:space="0" w:color="auto"/>
                    <w:right w:val="none" w:sz="0" w:space="0" w:color="auto"/>
                  </w:divBdr>
                  <w:divsChild>
                    <w:div w:id="269239194">
                      <w:marLeft w:val="0"/>
                      <w:marRight w:val="0"/>
                      <w:marTop w:val="0"/>
                      <w:marBottom w:val="0"/>
                      <w:divBdr>
                        <w:top w:val="none" w:sz="0" w:space="0" w:color="auto"/>
                        <w:left w:val="none" w:sz="0" w:space="0" w:color="auto"/>
                        <w:bottom w:val="none" w:sz="0" w:space="0" w:color="auto"/>
                        <w:right w:val="none" w:sz="0" w:space="0" w:color="auto"/>
                      </w:divBdr>
                    </w:div>
                  </w:divsChild>
                </w:div>
                <w:div w:id="2110156339">
                  <w:marLeft w:val="0"/>
                  <w:marRight w:val="0"/>
                  <w:marTop w:val="0"/>
                  <w:marBottom w:val="0"/>
                  <w:divBdr>
                    <w:top w:val="none" w:sz="0" w:space="0" w:color="auto"/>
                    <w:left w:val="none" w:sz="0" w:space="0" w:color="auto"/>
                    <w:bottom w:val="none" w:sz="0" w:space="0" w:color="auto"/>
                    <w:right w:val="none" w:sz="0" w:space="0" w:color="auto"/>
                  </w:divBdr>
                  <w:divsChild>
                    <w:div w:id="846287544">
                      <w:marLeft w:val="0"/>
                      <w:marRight w:val="0"/>
                      <w:marTop w:val="0"/>
                      <w:marBottom w:val="0"/>
                      <w:divBdr>
                        <w:top w:val="none" w:sz="0" w:space="0" w:color="auto"/>
                        <w:left w:val="none" w:sz="0" w:space="0" w:color="auto"/>
                        <w:bottom w:val="none" w:sz="0" w:space="0" w:color="auto"/>
                        <w:right w:val="none" w:sz="0" w:space="0" w:color="auto"/>
                      </w:divBdr>
                    </w:div>
                  </w:divsChild>
                </w:div>
                <w:div w:id="2001107735">
                  <w:marLeft w:val="0"/>
                  <w:marRight w:val="0"/>
                  <w:marTop w:val="0"/>
                  <w:marBottom w:val="0"/>
                  <w:divBdr>
                    <w:top w:val="none" w:sz="0" w:space="0" w:color="auto"/>
                    <w:left w:val="none" w:sz="0" w:space="0" w:color="auto"/>
                    <w:bottom w:val="none" w:sz="0" w:space="0" w:color="auto"/>
                    <w:right w:val="none" w:sz="0" w:space="0" w:color="auto"/>
                  </w:divBdr>
                  <w:divsChild>
                    <w:div w:id="860699849">
                      <w:marLeft w:val="0"/>
                      <w:marRight w:val="0"/>
                      <w:marTop w:val="0"/>
                      <w:marBottom w:val="0"/>
                      <w:divBdr>
                        <w:top w:val="none" w:sz="0" w:space="0" w:color="auto"/>
                        <w:left w:val="none" w:sz="0" w:space="0" w:color="auto"/>
                        <w:bottom w:val="none" w:sz="0" w:space="0" w:color="auto"/>
                        <w:right w:val="none" w:sz="0" w:space="0" w:color="auto"/>
                      </w:divBdr>
                    </w:div>
                  </w:divsChild>
                </w:div>
                <w:div w:id="1982608811">
                  <w:marLeft w:val="0"/>
                  <w:marRight w:val="0"/>
                  <w:marTop w:val="0"/>
                  <w:marBottom w:val="0"/>
                  <w:divBdr>
                    <w:top w:val="none" w:sz="0" w:space="0" w:color="auto"/>
                    <w:left w:val="none" w:sz="0" w:space="0" w:color="auto"/>
                    <w:bottom w:val="none" w:sz="0" w:space="0" w:color="auto"/>
                    <w:right w:val="none" w:sz="0" w:space="0" w:color="auto"/>
                  </w:divBdr>
                  <w:divsChild>
                    <w:div w:id="1351950408">
                      <w:marLeft w:val="0"/>
                      <w:marRight w:val="0"/>
                      <w:marTop w:val="0"/>
                      <w:marBottom w:val="0"/>
                      <w:divBdr>
                        <w:top w:val="none" w:sz="0" w:space="0" w:color="auto"/>
                        <w:left w:val="none" w:sz="0" w:space="0" w:color="auto"/>
                        <w:bottom w:val="none" w:sz="0" w:space="0" w:color="auto"/>
                        <w:right w:val="none" w:sz="0" w:space="0" w:color="auto"/>
                      </w:divBdr>
                    </w:div>
                  </w:divsChild>
                </w:div>
                <w:div w:id="1295409314">
                  <w:marLeft w:val="0"/>
                  <w:marRight w:val="0"/>
                  <w:marTop w:val="0"/>
                  <w:marBottom w:val="0"/>
                  <w:divBdr>
                    <w:top w:val="none" w:sz="0" w:space="0" w:color="auto"/>
                    <w:left w:val="none" w:sz="0" w:space="0" w:color="auto"/>
                    <w:bottom w:val="none" w:sz="0" w:space="0" w:color="auto"/>
                    <w:right w:val="none" w:sz="0" w:space="0" w:color="auto"/>
                  </w:divBdr>
                  <w:divsChild>
                    <w:div w:id="1887372110">
                      <w:marLeft w:val="0"/>
                      <w:marRight w:val="0"/>
                      <w:marTop w:val="0"/>
                      <w:marBottom w:val="0"/>
                      <w:divBdr>
                        <w:top w:val="none" w:sz="0" w:space="0" w:color="auto"/>
                        <w:left w:val="none" w:sz="0" w:space="0" w:color="auto"/>
                        <w:bottom w:val="none" w:sz="0" w:space="0" w:color="auto"/>
                        <w:right w:val="none" w:sz="0" w:space="0" w:color="auto"/>
                      </w:divBdr>
                    </w:div>
                  </w:divsChild>
                </w:div>
                <w:div w:id="31535372">
                  <w:marLeft w:val="0"/>
                  <w:marRight w:val="0"/>
                  <w:marTop w:val="0"/>
                  <w:marBottom w:val="0"/>
                  <w:divBdr>
                    <w:top w:val="none" w:sz="0" w:space="0" w:color="auto"/>
                    <w:left w:val="none" w:sz="0" w:space="0" w:color="auto"/>
                    <w:bottom w:val="none" w:sz="0" w:space="0" w:color="auto"/>
                    <w:right w:val="none" w:sz="0" w:space="0" w:color="auto"/>
                  </w:divBdr>
                  <w:divsChild>
                    <w:div w:id="1331180988">
                      <w:marLeft w:val="0"/>
                      <w:marRight w:val="0"/>
                      <w:marTop w:val="0"/>
                      <w:marBottom w:val="0"/>
                      <w:divBdr>
                        <w:top w:val="none" w:sz="0" w:space="0" w:color="auto"/>
                        <w:left w:val="none" w:sz="0" w:space="0" w:color="auto"/>
                        <w:bottom w:val="none" w:sz="0" w:space="0" w:color="auto"/>
                        <w:right w:val="none" w:sz="0" w:space="0" w:color="auto"/>
                      </w:divBdr>
                    </w:div>
                  </w:divsChild>
                </w:div>
                <w:div w:id="1944342907">
                  <w:marLeft w:val="0"/>
                  <w:marRight w:val="0"/>
                  <w:marTop w:val="0"/>
                  <w:marBottom w:val="0"/>
                  <w:divBdr>
                    <w:top w:val="none" w:sz="0" w:space="0" w:color="auto"/>
                    <w:left w:val="none" w:sz="0" w:space="0" w:color="auto"/>
                    <w:bottom w:val="none" w:sz="0" w:space="0" w:color="auto"/>
                    <w:right w:val="none" w:sz="0" w:space="0" w:color="auto"/>
                  </w:divBdr>
                  <w:divsChild>
                    <w:div w:id="512184889">
                      <w:marLeft w:val="0"/>
                      <w:marRight w:val="0"/>
                      <w:marTop w:val="0"/>
                      <w:marBottom w:val="0"/>
                      <w:divBdr>
                        <w:top w:val="none" w:sz="0" w:space="0" w:color="auto"/>
                        <w:left w:val="none" w:sz="0" w:space="0" w:color="auto"/>
                        <w:bottom w:val="none" w:sz="0" w:space="0" w:color="auto"/>
                        <w:right w:val="none" w:sz="0" w:space="0" w:color="auto"/>
                      </w:divBdr>
                    </w:div>
                  </w:divsChild>
                </w:div>
                <w:div w:id="255018607">
                  <w:marLeft w:val="0"/>
                  <w:marRight w:val="0"/>
                  <w:marTop w:val="0"/>
                  <w:marBottom w:val="0"/>
                  <w:divBdr>
                    <w:top w:val="none" w:sz="0" w:space="0" w:color="auto"/>
                    <w:left w:val="none" w:sz="0" w:space="0" w:color="auto"/>
                    <w:bottom w:val="none" w:sz="0" w:space="0" w:color="auto"/>
                    <w:right w:val="none" w:sz="0" w:space="0" w:color="auto"/>
                  </w:divBdr>
                  <w:divsChild>
                    <w:div w:id="1781797626">
                      <w:marLeft w:val="0"/>
                      <w:marRight w:val="0"/>
                      <w:marTop w:val="0"/>
                      <w:marBottom w:val="0"/>
                      <w:divBdr>
                        <w:top w:val="none" w:sz="0" w:space="0" w:color="auto"/>
                        <w:left w:val="none" w:sz="0" w:space="0" w:color="auto"/>
                        <w:bottom w:val="none" w:sz="0" w:space="0" w:color="auto"/>
                        <w:right w:val="none" w:sz="0" w:space="0" w:color="auto"/>
                      </w:divBdr>
                    </w:div>
                  </w:divsChild>
                </w:div>
                <w:div w:id="1875731870">
                  <w:marLeft w:val="0"/>
                  <w:marRight w:val="0"/>
                  <w:marTop w:val="0"/>
                  <w:marBottom w:val="0"/>
                  <w:divBdr>
                    <w:top w:val="none" w:sz="0" w:space="0" w:color="auto"/>
                    <w:left w:val="none" w:sz="0" w:space="0" w:color="auto"/>
                    <w:bottom w:val="none" w:sz="0" w:space="0" w:color="auto"/>
                    <w:right w:val="none" w:sz="0" w:space="0" w:color="auto"/>
                  </w:divBdr>
                  <w:divsChild>
                    <w:div w:id="469247305">
                      <w:marLeft w:val="0"/>
                      <w:marRight w:val="0"/>
                      <w:marTop w:val="0"/>
                      <w:marBottom w:val="0"/>
                      <w:divBdr>
                        <w:top w:val="none" w:sz="0" w:space="0" w:color="auto"/>
                        <w:left w:val="none" w:sz="0" w:space="0" w:color="auto"/>
                        <w:bottom w:val="none" w:sz="0" w:space="0" w:color="auto"/>
                        <w:right w:val="none" w:sz="0" w:space="0" w:color="auto"/>
                      </w:divBdr>
                    </w:div>
                  </w:divsChild>
                </w:div>
                <w:div w:id="291912168">
                  <w:marLeft w:val="0"/>
                  <w:marRight w:val="0"/>
                  <w:marTop w:val="0"/>
                  <w:marBottom w:val="0"/>
                  <w:divBdr>
                    <w:top w:val="none" w:sz="0" w:space="0" w:color="auto"/>
                    <w:left w:val="none" w:sz="0" w:space="0" w:color="auto"/>
                    <w:bottom w:val="none" w:sz="0" w:space="0" w:color="auto"/>
                    <w:right w:val="none" w:sz="0" w:space="0" w:color="auto"/>
                  </w:divBdr>
                  <w:divsChild>
                    <w:div w:id="85004967">
                      <w:marLeft w:val="0"/>
                      <w:marRight w:val="0"/>
                      <w:marTop w:val="0"/>
                      <w:marBottom w:val="0"/>
                      <w:divBdr>
                        <w:top w:val="none" w:sz="0" w:space="0" w:color="auto"/>
                        <w:left w:val="none" w:sz="0" w:space="0" w:color="auto"/>
                        <w:bottom w:val="none" w:sz="0" w:space="0" w:color="auto"/>
                        <w:right w:val="none" w:sz="0" w:space="0" w:color="auto"/>
                      </w:divBdr>
                    </w:div>
                  </w:divsChild>
                </w:div>
                <w:div w:id="736712543">
                  <w:marLeft w:val="0"/>
                  <w:marRight w:val="0"/>
                  <w:marTop w:val="0"/>
                  <w:marBottom w:val="0"/>
                  <w:divBdr>
                    <w:top w:val="none" w:sz="0" w:space="0" w:color="auto"/>
                    <w:left w:val="none" w:sz="0" w:space="0" w:color="auto"/>
                    <w:bottom w:val="none" w:sz="0" w:space="0" w:color="auto"/>
                    <w:right w:val="none" w:sz="0" w:space="0" w:color="auto"/>
                  </w:divBdr>
                  <w:divsChild>
                    <w:div w:id="523634683">
                      <w:marLeft w:val="0"/>
                      <w:marRight w:val="0"/>
                      <w:marTop w:val="0"/>
                      <w:marBottom w:val="0"/>
                      <w:divBdr>
                        <w:top w:val="none" w:sz="0" w:space="0" w:color="auto"/>
                        <w:left w:val="none" w:sz="0" w:space="0" w:color="auto"/>
                        <w:bottom w:val="none" w:sz="0" w:space="0" w:color="auto"/>
                        <w:right w:val="none" w:sz="0" w:space="0" w:color="auto"/>
                      </w:divBdr>
                    </w:div>
                  </w:divsChild>
                </w:div>
                <w:div w:id="1742214566">
                  <w:marLeft w:val="0"/>
                  <w:marRight w:val="0"/>
                  <w:marTop w:val="0"/>
                  <w:marBottom w:val="0"/>
                  <w:divBdr>
                    <w:top w:val="none" w:sz="0" w:space="0" w:color="auto"/>
                    <w:left w:val="none" w:sz="0" w:space="0" w:color="auto"/>
                    <w:bottom w:val="none" w:sz="0" w:space="0" w:color="auto"/>
                    <w:right w:val="none" w:sz="0" w:space="0" w:color="auto"/>
                  </w:divBdr>
                  <w:divsChild>
                    <w:div w:id="96946514">
                      <w:marLeft w:val="0"/>
                      <w:marRight w:val="0"/>
                      <w:marTop w:val="0"/>
                      <w:marBottom w:val="0"/>
                      <w:divBdr>
                        <w:top w:val="none" w:sz="0" w:space="0" w:color="auto"/>
                        <w:left w:val="none" w:sz="0" w:space="0" w:color="auto"/>
                        <w:bottom w:val="none" w:sz="0" w:space="0" w:color="auto"/>
                        <w:right w:val="none" w:sz="0" w:space="0" w:color="auto"/>
                      </w:divBdr>
                    </w:div>
                  </w:divsChild>
                </w:div>
                <w:div w:id="1335719956">
                  <w:marLeft w:val="0"/>
                  <w:marRight w:val="0"/>
                  <w:marTop w:val="0"/>
                  <w:marBottom w:val="0"/>
                  <w:divBdr>
                    <w:top w:val="none" w:sz="0" w:space="0" w:color="auto"/>
                    <w:left w:val="none" w:sz="0" w:space="0" w:color="auto"/>
                    <w:bottom w:val="none" w:sz="0" w:space="0" w:color="auto"/>
                    <w:right w:val="none" w:sz="0" w:space="0" w:color="auto"/>
                  </w:divBdr>
                  <w:divsChild>
                    <w:div w:id="563298908">
                      <w:marLeft w:val="0"/>
                      <w:marRight w:val="0"/>
                      <w:marTop w:val="0"/>
                      <w:marBottom w:val="0"/>
                      <w:divBdr>
                        <w:top w:val="none" w:sz="0" w:space="0" w:color="auto"/>
                        <w:left w:val="none" w:sz="0" w:space="0" w:color="auto"/>
                        <w:bottom w:val="none" w:sz="0" w:space="0" w:color="auto"/>
                        <w:right w:val="none" w:sz="0" w:space="0" w:color="auto"/>
                      </w:divBdr>
                    </w:div>
                  </w:divsChild>
                </w:div>
                <w:div w:id="450712769">
                  <w:marLeft w:val="0"/>
                  <w:marRight w:val="0"/>
                  <w:marTop w:val="0"/>
                  <w:marBottom w:val="0"/>
                  <w:divBdr>
                    <w:top w:val="none" w:sz="0" w:space="0" w:color="auto"/>
                    <w:left w:val="none" w:sz="0" w:space="0" w:color="auto"/>
                    <w:bottom w:val="none" w:sz="0" w:space="0" w:color="auto"/>
                    <w:right w:val="none" w:sz="0" w:space="0" w:color="auto"/>
                  </w:divBdr>
                  <w:divsChild>
                    <w:div w:id="827867365">
                      <w:marLeft w:val="0"/>
                      <w:marRight w:val="0"/>
                      <w:marTop w:val="0"/>
                      <w:marBottom w:val="0"/>
                      <w:divBdr>
                        <w:top w:val="none" w:sz="0" w:space="0" w:color="auto"/>
                        <w:left w:val="none" w:sz="0" w:space="0" w:color="auto"/>
                        <w:bottom w:val="none" w:sz="0" w:space="0" w:color="auto"/>
                        <w:right w:val="none" w:sz="0" w:space="0" w:color="auto"/>
                      </w:divBdr>
                    </w:div>
                  </w:divsChild>
                </w:div>
                <w:div w:id="1513495821">
                  <w:marLeft w:val="0"/>
                  <w:marRight w:val="0"/>
                  <w:marTop w:val="0"/>
                  <w:marBottom w:val="0"/>
                  <w:divBdr>
                    <w:top w:val="none" w:sz="0" w:space="0" w:color="auto"/>
                    <w:left w:val="none" w:sz="0" w:space="0" w:color="auto"/>
                    <w:bottom w:val="none" w:sz="0" w:space="0" w:color="auto"/>
                    <w:right w:val="none" w:sz="0" w:space="0" w:color="auto"/>
                  </w:divBdr>
                  <w:divsChild>
                    <w:div w:id="76366041">
                      <w:marLeft w:val="0"/>
                      <w:marRight w:val="0"/>
                      <w:marTop w:val="0"/>
                      <w:marBottom w:val="0"/>
                      <w:divBdr>
                        <w:top w:val="none" w:sz="0" w:space="0" w:color="auto"/>
                        <w:left w:val="none" w:sz="0" w:space="0" w:color="auto"/>
                        <w:bottom w:val="none" w:sz="0" w:space="0" w:color="auto"/>
                        <w:right w:val="none" w:sz="0" w:space="0" w:color="auto"/>
                      </w:divBdr>
                    </w:div>
                  </w:divsChild>
                </w:div>
                <w:div w:id="1441411874">
                  <w:marLeft w:val="0"/>
                  <w:marRight w:val="0"/>
                  <w:marTop w:val="0"/>
                  <w:marBottom w:val="0"/>
                  <w:divBdr>
                    <w:top w:val="none" w:sz="0" w:space="0" w:color="auto"/>
                    <w:left w:val="none" w:sz="0" w:space="0" w:color="auto"/>
                    <w:bottom w:val="none" w:sz="0" w:space="0" w:color="auto"/>
                    <w:right w:val="none" w:sz="0" w:space="0" w:color="auto"/>
                  </w:divBdr>
                  <w:divsChild>
                    <w:div w:id="283195969">
                      <w:marLeft w:val="0"/>
                      <w:marRight w:val="0"/>
                      <w:marTop w:val="0"/>
                      <w:marBottom w:val="0"/>
                      <w:divBdr>
                        <w:top w:val="none" w:sz="0" w:space="0" w:color="auto"/>
                        <w:left w:val="none" w:sz="0" w:space="0" w:color="auto"/>
                        <w:bottom w:val="none" w:sz="0" w:space="0" w:color="auto"/>
                        <w:right w:val="none" w:sz="0" w:space="0" w:color="auto"/>
                      </w:divBdr>
                    </w:div>
                  </w:divsChild>
                </w:div>
                <w:div w:id="314649212">
                  <w:marLeft w:val="0"/>
                  <w:marRight w:val="0"/>
                  <w:marTop w:val="0"/>
                  <w:marBottom w:val="0"/>
                  <w:divBdr>
                    <w:top w:val="none" w:sz="0" w:space="0" w:color="auto"/>
                    <w:left w:val="none" w:sz="0" w:space="0" w:color="auto"/>
                    <w:bottom w:val="none" w:sz="0" w:space="0" w:color="auto"/>
                    <w:right w:val="none" w:sz="0" w:space="0" w:color="auto"/>
                  </w:divBdr>
                  <w:divsChild>
                    <w:div w:id="665784338">
                      <w:marLeft w:val="0"/>
                      <w:marRight w:val="0"/>
                      <w:marTop w:val="0"/>
                      <w:marBottom w:val="0"/>
                      <w:divBdr>
                        <w:top w:val="none" w:sz="0" w:space="0" w:color="auto"/>
                        <w:left w:val="none" w:sz="0" w:space="0" w:color="auto"/>
                        <w:bottom w:val="none" w:sz="0" w:space="0" w:color="auto"/>
                        <w:right w:val="none" w:sz="0" w:space="0" w:color="auto"/>
                      </w:divBdr>
                    </w:div>
                  </w:divsChild>
                </w:div>
                <w:div w:id="2119717536">
                  <w:marLeft w:val="0"/>
                  <w:marRight w:val="0"/>
                  <w:marTop w:val="0"/>
                  <w:marBottom w:val="0"/>
                  <w:divBdr>
                    <w:top w:val="none" w:sz="0" w:space="0" w:color="auto"/>
                    <w:left w:val="none" w:sz="0" w:space="0" w:color="auto"/>
                    <w:bottom w:val="none" w:sz="0" w:space="0" w:color="auto"/>
                    <w:right w:val="none" w:sz="0" w:space="0" w:color="auto"/>
                  </w:divBdr>
                  <w:divsChild>
                    <w:div w:id="1920405939">
                      <w:marLeft w:val="0"/>
                      <w:marRight w:val="0"/>
                      <w:marTop w:val="0"/>
                      <w:marBottom w:val="0"/>
                      <w:divBdr>
                        <w:top w:val="none" w:sz="0" w:space="0" w:color="auto"/>
                        <w:left w:val="none" w:sz="0" w:space="0" w:color="auto"/>
                        <w:bottom w:val="none" w:sz="0" w:space="0" w:color="auto"/>
                        <w:right w:val="none" w:sz="0" w:space="0" w:color="auto"/>
                      </w:divBdr>
                    </w:div>
                  </w:divsChild>
                </w:div>
                <w:div w:id="1304508541">
                  <w:marLeft w:val="0"/>
                  <w:marRight w:val="0"/>
                  <w:marTop w:val="0"/>
                  <w:marBottom w:val="0"/>
                  <w:divBdr>
                    <w:top w:val="none" w:sz="0" w:space="0" w:color="auto"/>
                    <w:left w:val="none" w:sz="0" w:space="0" w:color="auto"/>
                    <w:bottom w:val="none" w:sz="0" w:space="0" w:color="auto"/>
                    <w:right w:val="none" w:sz="0" w:space="0" w:color="auto"/>
                  </w:divBdr>
                  <w:divsChild>
                    <w:div w:id="1650012649">
                      <w:marLeft w:val="0"/>
                      <w:marRight w:val="0"/>
                      <w:marTop w:val="0"/>
                      <w:marBottom w:val="0"/>
                      <w:divBdr>
                        <w:top w:val="none" w:sz="0" w:space="0" w:color="auto"/>
                        <w:left w:val="none" w:sz="0" w:space="0" w:color="auto"/>
                        <w:bottom w:val="none" w:sz="0" w:space="0" w:color="auto"/>
                        <w:right w:val="none" w:sz="0" w:space="0" w:color="auto"/>
                      </w:divBdr>
                    </w:div>
                  </w:divsChild>
                </w:div>
                <w:div w:id="1999766342">
                  <w:marLeft w:val="0"/>
                  <w:marRight w:val="0"/>
                  <w:marTop w:val="0"/>
                  <w:marBottom w:val="0"/>
                  <w:divBdr>
                    <w:top w:val="none" w:sz="0" w:space="0" w:color="auto"/>
                    <w:left w:val="none" w:sz="0" w:space="0" w:color="auto"/>
                    <w:bottom w:val="none" w:sz="0" w:space="0" w:color="auto"/>
                    <w:right w:val="none" w:sz="0" w:space="0" w:color="auto"/>
                  </w:divBdr>
                  <w:divsChild>
                    <w:div w:id="594675799">
                      <w:marLeft w:val="0"/>
                      <w:marRight w:val="0"/>
                      <w:marTop w:val="0"/>
                      <w:marBottom w:val="0"/>
                      <w:divBdr>
                        <w:top w:val="none" w:sz="0" w:space="0" w:color="auto"/>
                        <w:left w:val="none" w:sz="0" w:space="0" w:color="auto"/>
                        <w:bottom w:val="none" w:sz="0" w:space="0" w:color="auto"/>
                        <w:right w:val="none" w:sz="0" w:space="0" w:color="auto"/>
                      </w:divBdr>
                    </w:div>
                  </w:divsChild>
                </w:div>
                <w:div w:id="875003396">
                  <w:marLeft w:val="0"/>
                  <w:marRight w:val="0"/>
                  <w:marTop w:val="0"/>
                  <w:marBottom w:val="0"/>
                  <w:divBdr>
                    <w:top w:val="none" w:sz="0" w:space="0" w:color="auto"/>
                    <w:left w:val="none" w:sz="0" w:space="0" w:color="auto"/>
                    <w:bottom w:val="none" w:sz="0" w:space="0" w:color="auto"/>
                    <w:right w:val="none" w:sz="0" w:space="0" w:color="auto"/>
                  </w:divBdr>
                  <w:divsChild>
                    <w:div w:id="708996458">
                      <w:marLeft w:val="0"/>
                      <w:marRight w:val="0"/>
                      <w:marTop w:val="0"/>
                      <w:marBottom w:val="0"/>
                      <w:divBdr>
                        <w:top w:val="none" w:sz="0" w:space="0" w:color="auto"/>
                        <w:left w:val="none" w:sz="0" w:space="0" w:color="auto"/>
                        <w:bottom w:val="none" w:sz="0" w:space="0" w:color="auto"/>
                        <w:right w:val="none" w:sz="0" w:space="0" w:color="auto"/>
                      </w:divBdr>
                    </w:div>
                  </w:divsChild>
                </w:div>
                <w:div w:id="486629926">
                  <w:marLeft w:val="0"/>
                  <w:marRight w:val="0"/>
                  <w:marTop w:val="0"/>
                  <w:marBottom w:val="0"/>
                  <w:divBdr>
                    <w:top w:val="none" w:sz="0" w:space="0" w:color="auto"/>
                    <w:left w:val="none" w:sz="0" w:space="0" w:color="auto"/>
                    <w:bottom w:val="none" w:sz="0" w:space="0" w:color="auto"/>
                    <w:right w:val="none" w:sz="0" w:space="0" w:color="auto"/>
                  </w:divBdr>
                  <w:divsChild>
                    <w:div w:id="295069817">
                      <w:marLeft w:val="0"/>
                      <w:marRight w:val="0"/>
                      <w:marTop w:val="0"/>
                      <w:marBottom w:val="0"/>
                      <w:divBdr>
                        <w:top w:val="none" w:sz="0" w:space="0" w:color="auto"/>
                        <w:left w:val="none" w:sz="0" w:space="0" w:color="auto"/>
                        <w:bottom w:val="none" w:sz="0" w:space="0" w:color="auto"/>
                        <w:right w:val="none" w:sz="0" w:space="0" w:color="auto"/>
                      </w:divBdr>
                    </w:div>
                  </w:divsChild>
                </w:div>
                <w:div w:id="615215718">
                  <w:marLeft w:val="0"/>
                  <w:marRight w:val="0"/>
                  <w:marTop w:val="0"/>
                  <w:marBottom w:val="0"/>
                  <w:divBdr>
                    <w:top w:val="none" w:sz="0" w:space="0" w:color="auto"/>
                    <w:left w:val="none" w:sz="0" w:space="0" w:color="auto"/>
                    <w:bottom w:val="none" w:sz="0" w:space="0" w:color="auto"/>
                    <w:right w:val="none" w:sz="0" w:space="0" w:color="auto"/>
                  </w:divBdr>
                  <w:divsChild>
                    <w:div w:id="1648894602">
                      <w:marLeft w:val="0"/>
                      <w:marRight w:val="0"/>
                      <w:marTop w:val="0"/>
                      <w:marBottom w:val="0"/>
                      <w:divBdr>
                        <w:top w:val="none" w:sz="0" w:space="0" w:color="auto"/>
                        <w:left w:val="none" w:sz="0" w:space="0" w:color="auto"/>
                        <w:bottom w:val="none" w:sz="0" w:space="0" w:color="auto"/>
                        <w:right w:val="none" w:sz="0" w:space="0" w:color="auto"/>
                      </w:divBdr>
                    </w:div>
                  </w:divsChild>
                </w:div>
                <w:div w:id="1678533562">
                  <w:marLeft w:val="0"/>
                  <w:marRight w:val="0"/>
                  <w:marTop w:val="0"/>
                  <w:marBottom w:val="0"/>
                  <w:divBdr>
                    <w:top w:val="none" w:sz="0" w:space="0" w:color="auto"/>
                    <w:left w:val="none" w:sz="0" w:space="0" w:color="auto"/>
                    <w:bottom w:val="none" w:sz="0" w:space="0" w:color="auto"/>
                    <w:right w:val="none" w:sz="0" w:space="0" w:color="auto"/>
                  </w:divBdr>
                  <w:divsChild>
                    <w:div w:id="1808930997">
                      <w:marLeft w:val="0"/>
                      <w:marRight w:val="0"/>
                      <w:marTop w:val="0"/>
                      <w:marBottom w:val="0"/>
                      <w:divBdr>
                        <w:top w:val="none" w:sz="0" w:space="0" w:color="auto"/>
                        <w:left w:val="none" w:sz="0" w:space="0" w:color="auto"/>
                        <w:bottom w:val="none" w:sz="0" w:space="0" w:color="auto"/>
                        <w:right w:val="none" w:sz="0" w:space="0" w:color="auto"/>
                      </w:divBdr>
                    </w:div>
                  </w:divsChild>
                </w:div>
                <w:div w:id="821776180">
                  <w:marLeft w:val="0"/>
                  <w:marRight w:val="0"/>
                  <w:marTop w:val="0"/>
                  <w:marBottom w:val="0"/>
                  <w:divBdr>
                    <w:top w:val="none" w:sz="0" w:space="0" w:color="auto"/>
                    <w:left w:val="none" w:sz="0" w:space="0" w:color="auto"/>
                    <w:bottom w:val="none" w:sz="0" w:space="0" w:color="auto"/>
                    <w:right w:val="none" w:sz="0" w:space="0" w:color="auto"/>
                  </w:divBdr>
                  <w:divsChild>
                    <w:div w:id="150870673">
                      <w:marLeft w:val="0"/>
                      <w:marRight w:val="0"/>
                      <w:marTop w:val="0"/>
                      <w:marBottom w:val="0"/>
                      <w:divBdr>
                        <w:top w:val="none" w:sz="0" w:space="0" w:color="auto"/>
                        <w:left w:val="none" w:sz="0" w:space="0" w:color="auto"/>
                        <w:bottom w:val="none" w:sz="0" w:space="0" w:color="auto"/>
                        <w:right w:val="none" w:sz="0" w:space="0" w:color="auto"/>
                      </w:divBdr>
                    </w:div>
                  </w:divsChild>
                </w:div>
                <w:div w:id="449010330">
                  <w:marLeft w:val="0"/>
                  <w:marRight w:val="0"/>
                  <w:marTop w:val="0"/>
                  <w:marBottom w:val="0"/>
                  <w:divBdr>
                    <w:top w:val="none" w:sz="0" w:space="0" w:color="auto"/>
                    <w:left w:val="none" w:sz="0" w:space="0" w:color="auto"/>
                    <w:bottom w:val="none" w:sz="0" w:space="0" w:color="auto"/>
                    <w:right w:val="none" w:sz="0" w:space="0" w:color="auto"/>
                  </w:divBdr>
                  <w:divsChild>
                    <w:div w:id="309287579">
                      <w:marLeft w:val="0"/>
                      <w:marRight w:val="0"/>
                      <w:marTop w:val="0"/>
                      <w:marBottom w:val="0"/>
                      <w:divBdr>
                        <w:top w:val="none" w:sz="0" w:space="0" w:color="auto"/>
                        <w:left w:val="none" w:sz="0" w:space="0" w:color="auto"/>
                        <w:bottom w:val="none" w:sz="0" w:space="0" w:color="auto"/>
                        <w:right w:val="none" w:sz="0" w:space="0" w:color="auto"/>
                      </w:divBdr>
                    </w:div>
                  </w:divsChild>
                </w:div>
                <w:div w:id="1307054984">
                  <w:marLeft w:val="0"/>
                  <w:marRight w:val="0"/>
                  <w:marTop w:val="0"/>
                  <w:marBottom w:val="0"/>
                  <w:divBdr>
                    <w:top w:val="none" w:sz="0" w:space="0" w:color="auto"/>
                    <w:left w:val="none" w:sz="0" w:space="0" w:color="auto"/>
                    <w:bottom w:val="none" w:sz="0" w:space="0" w:color="auto"/>
                    <w:right w:val="none" w:sz="0" w:space="0" w:color="auto"/>
                  </w:divBdr>
                  <w:divsChild>
                    <w:div w:id="2053461861">
                      <w:marLeft w:val="0"/>
                      <w:marRight w:val="0"/>
                      <w:marTop w:val="0"/>
                      <w:marBottom w:val="0"/>
                      <w:divBdr>
                        <w:top w:val="none" w:sz="0" w:space="0" w:color="auto"/>
                        <w:left w:val="none" w:sz="0" w:space="0" w:color="auto"/>
                        <w:bottom w:val="none" w:sz="0" w:space="0" w:color="auto"/>
                        <w:right w:val="none" w:sz="0" w:space="0" w:color="auto"/>
                      </w:divBdr>
                    </w:div>
                  </w:divsChild>
                </w:div>
                <w:div w:id="398096098">
                  <w:marLeft w:val="0"/>
                  <w:marRight w:val="0"/>
                  <w:marTop w:val="0"/>
                  <w:marBottom w:val="0"/>
                  <w:divBdr>
                    <w:top w:val="none" w:sz="0" w:space="0" w:color="auto"/>
                    <w:left w:val="none" w:sz="0" w:space="0" w:color="auto"/>
                    <w:bottom w:val="none" w:sz="0" w:space="0" w:color="auto"/>
                    <w:right w:val="none" w:sz="0" w:space="0" w:color="auto"/>
                  </w:divBdr>
                  <w:divsChild>
                    <w:div w:id="1256984531">
                      <w:marLeft w:val="0"/>
                      <w:marRight w:val="0"/>
                      <w:marTop w:val="0"/>
                      <w:marBottom w:val="0"/>
                      <w:divBdr>
                        <w:top w:val="none" w:sz="0" w:space="0" w:color="auto"/>
                        <w:left w:val="none" w:sz="0" w:space="0" w:color="auto"/>
                        <w:bottom w:val="none" w:sz="0" w:space="0" w:color="auto"/>
                        <w:right w:val="none" w:sz="0" w:space="0" w:color="auto"/>
                      </w:divBdr>
                    </w:div>
                  </w:divsChild>
                </w:div>
                <w:div w:id="619608878">
                  <w:marLeft w:val="0"/>
                  <w:marRight w:val="0"/>
                  <w:marTop w:val="0"/>
                  <w:marBottom w:val="0"/>
                  <w:divBdr>
                    <w:top w:val="none" w:sz="0" w:space="0" w:color="auto"/>
                    <w:left w:val="none" w:sz="0" w:space="0" w:color="auto"/>
                    <w:bottom w:val="none" w:sz="0" w:space="0" w:color="auto"/>
                    <w:right w:val="none" w:sz="0" w:space="0" w:color="auto"/>
                  </w:divBdr>
                  <w:divsChild>
                    <w:div w:id="1919823239">
                      <w:marLeft w:val="0"/>
                      <w:marRight w:val="0"/>
                      <w:marTop w:val="0"/>
                      <w:marBottom w:val="0"/>
                      <w:divBdr>
                        <w:top w:val="none" w:sz="0" w:space="0" w:color="auto"/>
                        <w:left w:val="none" w:sz="0" w:space="0" w:color="auto"/>
                        <w:bottom w:val="none" w:sz="0" w:space="0" w:color="auto"/>
                        <w:right w:val="none" w:sz="0" w:space="0" w:color="auto"/>
                      </w:divBdr>
                    </w:div>
                  </w:divsChild>
                </w:div>
                <w:div w:id="1555040831">
                  <w:marLeft w:val="0"/>
                  <w:marRight w:val="0"/>
                  <w:marTop w:val="0"/>
                  <w:marBottom w:val="0"/>
                  <w:divBdr>
                    <w:top w:val="none" w:sz="0" w:space="0" w:color="auto"/>
                    <w:left w:val="none" w:sz="0" w:space="0" w:color="auto"/>
                    <w:bottom w:val="none" w:sz="0" w:space="0" w:color="auto"/>
                    <w:right w:val="none" w:sz="0" w:space="0" w:color="auto"/>
                  </w:divBdr>
                  <w:divsChild>
                    <w:div w:id="1355884352">
                      <w:marLeft w:val="0"/>
                      <w:marRight w:val="0"/>
                      <w:marTop w:val="0"/>
                      <w:marBottom w:val="0"/>
                      <w:divBdr>
                        <w:top w:val="none" w:sz="0" w:space="0" w:color="auto"/>
                        <w:left w:val="none" w:sz="0" w:space="0" w:color="auto"/>
                        <w:bottom w:val="none" w:sz="0" w:space="0" w:color="auto"/>
                        <w:right w:val="none" w:sz="0" w:space="0" w:color="auto"/>
                      </w:divBdr>
                    </w:div>
                  </w:divsChild>
                </w:div>
                <w:div w:id="70196826">
                  <w:marLeft w:val="0"/>
                  <w:marRight w:val="0"/>
                  <w:marTop w:val="0"/>
                  <w:marBottom w:val="0"/>
                  <w:divBdr>
                    <w:top w:val="none" w:sz="0" w:space="0" w:color="auto"/>
                    <w:left w:val="none" w:sz="0" w:space="0" w:color="auto"/>
                    <w:bottom w:val="none" w:sz="0" w:space="0" w:color="auto"/>
                    <w:right w:val="none" w:sz="0" w:space="0" w:color="auto"/>
                  </w:divBdr>
                  <w:divsChild>
                    <w:div w:id="534394330">
                      <w:marLeft w:val="0"/>
                      <w:marRight w:val="0"/>
                      <w:marTop w:val="0"/>
                      <w:marBottom w:val="0"/>
                      <w:divBdr>
                        <w:top w:val="none" w:sz="0" w:space="0" w:color="auto"/>
                        <w:left w:val="none" w:sz="0" w:space="0" w:color="auto"/>
                        <w:bottom w:val="none" w:sz="0" w:space="0" w:color="auto"/>
                        <w:right w:val="none" w:sz="0" w:space="0" w:color="auto"/>
                      </w:divBdr>
                    </w:div>
                  </w:divsChild>
                </w:div>
                <w:div w:id="273371211">
                  <w:marLeft w:val="0"/>
                  <w:marRight w:val="0"/>
                  <w:marTop w:val="0"/>
                  <w:marBottom w:val="0"/>
                  <w:divBdr>
                    <w:top w:val="none" w:sz="0" w:space="0" w:color="auto"/>
                    <w:left w:val="none" w:sz="0" w:space="0" w:color="auto"/>
                    <w:bottom w:val="none" w:sz="0" w:space="0" w:color="auto"/>
                    <w:right w:val="none" w:sz="0" w:space="0" w:color="auto"/>
                  </w:divBdr>
                  <w:divsChild>
                    <w:div w:id="1934589441">
                      <w:marLeft w:val="0"/>
                      <w:marRight w:val="0"/>
                      <w:marTop w:val="0"/>
                      <w:marBottom w:val="0"/>
                      <w:divBdr>
                        <w:top w:val="none" w:sz="0" w:space="0" w:color="auto"/>
                        <w:left w:val="none" w:sz="0" w:space="0" w:color="auto"/>
                        <w:bottom w:val="none" w:sz="0" w:space="0" w:color="auto"/>
                        <w:right w:val="none" w:sz="0" w:space="0" w:color="auto"/>
                      </w:divBdr>
                    </w:div>
                  </w:divsChild>
                </w:div>
                <w:div w:id="149255566">
                  <w:marLeft w:val="0"/>
                  <w:marRight w:val="0"/>
                  <w:marTop w:val="0"/>
                  <w:marBottom w:val="0"/>
                  <w:divBdr>
                    <w:top w:val="none" w:sz="0" w:space="0" w:color="auto"/>
                    <w:left w:val="none" w:sz="0" w:space="0" w:color="auto"/>
                    <w:bottom w:val="none" w:sz="0" w:space="0" w:color="auto"/>
                    <w:right w:val="none" w:sz="0" w:space="0" w:color="auto"/>
                  </w:divBdr>
                  <w:divsChild>
                    <w:div w:id="1831091394">
                      <w:marLeft w:val="0"/>
                      <w:marRight w:val="0"/>
                      <w:marTop w:val="0"/>
                      <w:marBottom w:val="0"/>
                      <w:divBdr>
                        <w:top w:val="none" w:sz="0" w:space="0" w:color="auto"/>
                        <w:left w:val="none" w:sz="0" w:space="0" w:color="auto"/>
                        <w:bottom w:val="none" w:sz="0" w:space="0" w:color="auto"/>
                        <w:right w:val="none" w:sz="0" w:space="0" w:color="auto"/>
                      </w:divBdr>
                    </w:div>
                  </w:divsChild>
                </w:div>
                <w:div w:id="1678922770">
                  <w:marLeft w:val="0"/>
                  <w:marRight w:val="0"/>
                  <w:marTop w:val="0"/>
                  <w:marBottom w:val="0"/>
                  <w:divBdr>
                    <w:top w:val="none" w:sz="0" w:space="0" w:color="auto"/>
                    <w:left w:val="none" w:sz="0" w:space="0" w:color="auto"/>
                    <w:bottom w:val="none" w:sz="0" w:space="0" w:color="auto"/>
                    <w:right w:val="none" w:sz="0" w:space="0" w:color="auto"/>
                  </w:divBdr>
                  <w:divsChild>
                    <w:div w:id="1863668814">
                      <w:marLeft w:val="0"/>
                      <w:marRight w:val="0"/>
                      <w:marTop w:val="0"/>
                      <w:marBottom w:val="0"/>
                      <w:divBdr>
                        <w:top w:val="none" w:sz="0" w:space="0" w:color="auto"/>
                        <w:left w:val="none" w:sz="0" w:space="0" w:color="auto"/>
                        <w:bottom w:val="none" w:sz="0" w:space="0" w:color="auto"/>
                        <w:right w:val="none" w:sz="0" w:space="0" w:color="auto"/>
                      </w:divBdr>
                    </w:div>
                  </w:divsChild>
                </w:div>
                <w:div w:id="68430860">
                  <w:marLeft w:val="0"/>
                  <w:marRight w:val="0"/>
                  <w:marTop w:val="0"/>
                  <w:marBottom w:val="0"/>
                  <w:divBdr>
                    <w:top w:val="none" w:sz="0" w:space="0" w:color="auto"/>
                    <w:left w:val="none" w:sz="0" w:space="0" w:color="auto"/>
                    <w:bottom w:val="none" w:sz="0" w:space="0" w:color="auto"/>
                    <w:right w:val="none" w:sz="0" w:space="0" w:color="auto"/>
                  </w:divBdr>
                  <w:divsChild>
                    <w:div w:id="1495293111">
                      <w:marLeft w:val="0"/>
                      <w:marRight w:val="0"/>
                      <w:marTop w:val="0"/>
                      <w:marBottom w:val="0"/>
                      <w:divBdr>
                        <w:top w:val="none" w:sz="0" w:space="0" w:color="auto"/>
                        <w:left w:val="none" w:sz="0" w:space="0" w:color="auto"/>
                        <w:bottom w:val="none" w:sz="0" w:space="0" w:color="auto"/>
                        <w:right w:val="none" w:sz="0" w:space="0" w:color="auto"/>
                      </w:divBdr>
                    </w:div>
                  </w:divsChild>
                </w:div>
                <w:div w:id="325405610">
                  <w:marLeft w:val="0"/>
                  <w:marRight w:val="0"/>
                  <w:marTop w:val="0"/>
                  <w:marBottom w:val="0"/>
                  <w:divBdr>
                    <w:top w:val="none" w:sz="0" w:space="0" w:color="auto"/>
                    <w:left w:val="none" w:sz="0" w:space="0" w:color="auto"/>
                    <w:bottom w:val="none" w:sz="0" w:space="0" w:color="auto"/>
                    <w:right w:val="none" w:sz="0" w:space="0" w:color="auto"/>
                  </w:divBdr>
                  <w:divsChild>
                    <w:div w:id="1319726962">
                      <w:marLeft w:val="0"/>
                      <w:marRight w:val="0"/>
                      <w:marTop w:val="0"/>
                      <w:marBottom w:val="0"/>
                      <w:divBdr>
                        <w:top w:val="none" w:sz="0" w:space="0" w:color="auto"/>
                        <w:left w:val="none" w:sz="0" w:space="0" w:color="auto"/>
                        <w:bottom w:val="none" w:sz="0" w:space="0" w:color="auto"/>
                        <w:right w:val="none" w:sz="0" w:space="0" w:color="auto"/>
                      </w:divBdr>
                    </w:div>
                  </w:divsChild>
                </w:div>
                <w:div w:id="16853216">
                  <w:marLeft w:val="0"/>
                  <w:marRight w:val="0"/>
                  <w:marTop w:val="0"/>
                  <w:marBottom w:val="0"/>
                  <w:divBdr>
                    <w:top w:val="none" w:sz="0" w:space="0" w:color="auto"/>
                    <w:left w:val="none" w:sz="0" w:space="0" w:color="auto"/>
                    <w:bottom w:val="none" w:sz="0" w:space="0" w:color="auto"/>
                    <w:right w:val="none" w:sz="0" w:space="0" w:color="auto"/>
                  </w:divBdr>
                  <w:divsChild>
                    <w:div w:id="1568951538">
                      <w:marLeft w:val="0"/>
                      <w:marRight w:val="0"/>
                      <w:marTop w:val="0"/>
                      <w:marBottom w:val="0"/>
                      <w:divBdr>
                        <w:top w:val="none" w:sz="0" w:space="0" w:color="auto"/>
                        <w:left w:val="none" w:sz="0" w:space="0" w:color="auto"/>
                        <w:bottom w:val="none" w:sz="0" w:space="0" w:color="auto"/>
                        <w:right w:val="none" w:sz="0" w:space="0" w:color="auto"/>
                      </w:divBdr>
                    </w:div>
                  </w:divsChild>
                </w:div>
                <w:div w:id="1296062139">
                  <w:marLeft w:val="0"/>
                  <w:marRight w:val="0"/>
                  <w:marTop w:val="0"/>
                  <w:marBottom w:val="0"/>
                  <w:divBdr>
                    <w:top w:val="none" w:sz="0" w:space="0" w:color="auto"/>
                    <w:left w:val="none" w:sz="0" w:space="0" w:color="auto"/>
                    <w:bottom w:val="none" w:sz="0" w:space="0" w:color="auto"/>
                    <w:right w:val="none" w:sz="0" w:space="0" w:color="auto"/>
                  </w:divBdr>
                  <w:divsChild>
                    <w:div w:id="640428257">
                      <w:marLeft w:val="0"/>
                      <w:marRight w:val="0"/>
                      <w:marTop w:val="0"/>
                      <w:marBottom w:val="0"/>
                      <w:divBdr>
                        <w:top w:val="none" w:sz="0" w:space="0" w:color="auto"/>
                        <w:left w:val="none" w:sz="0" w:space="0" w:color="auto"/>
                        <w:bottom w:val="none" w:sz="0" w:space="0" w:color="auto"/>
                        <w:right w:val="none" w:sz="0" w:space="0" w:color="auto"/>
                      </w:divBdr>
                    </w:div>
                  </w:divsChild>
                </w:div>
                <w:div w:id="1848397385">
                  <w:marLeft w:val="0"/>
                  <w:marRight w:val="0"/>
                  <w:marTop w:val="0"/>
                  <w:marBottom w:val="0"/>
                  <w:divBdr>
                    <w:top w:val="none" w:sz="0" w:space="0" w:color="auto"/>
                    <w:left w:val="none" w:sz="0" w:space="0" w:color="auto"/>
                    <w:bottom w:val="none" w:sz="0" w:space="0" w:color="auto"/>
                    <w:right w:val="none" w:sz="0" w:space="0" w:color="auto"/>
                  </w:divBdr>
                  <w:divsChild>
                    <w:div w:id="1848446406">
                      <w:marLeft w:val="0"/>
                      <w:marRight w:val="0"/>
                      <w:marTop w:val="0"/>
                      <w:marBottom w:val="0"/>
                      <w:divBdr>
                        <w:top w:val="none" w:sz="0" w:space="0" w:color="auto"/>
                        <w:left w:val="none" w:sz="0" w:space="0" w:color="auto"/>
                        <w:bottom w:val="none" w:sz="0" w:space="0" w:color="auto"/>
                        <w:right w:val="none" w:sz="0" w:space="0" w:color="auto"/>
                      </w:divBdr>
                    </w:div>
                  </w:divsChild>
                </w:div>
                <w:div w:id="1561986046">
                  <w:marLeft w:val="0"/>
                  <w:marRight w:val="0"/>
                  <w:marTop w:val="0"/>
                  <w:marBottom w:val="0"/>
                  <w:divBdr>
                    <w:top w:val="none" w:sz="0" w:space="0" w:color="auto"/>
                    <w:left w:val="none" w:sz="0" w:space="0" w:color="auto"/>
                    <w:bottom w:val="none" w:sz="0" w:space="0" w:color="auto"/>
                    <w:right w:val="none" w:sz="0" w:space="0" w:color="auto"/>
                  </w:divBdr>
                  <w:divsChild>
                    <w:div w:id="1958440106">
                      <w:marLeft w:val="0"/>
                      <w:marRight w:val="0"/>
                      <w:marTop w:val="0"/>
                      <w:marBottom w:val="0"/>
                      <w:divBdr>
                        <w:top w:val="none" w:sz="0" w:space="0" w:color="auto"/>
                        <w:left w:val="none" w:sz="0" w:space="0" w:color="auto"/>
                        <w:bottom w:val="none" w:sz="0" w:space="0" w:color="auto"/>
                        <w:right w:val="none" w:sz="0" w:space="0" w:color="auto"/>
                      </w:divBdr>
                    </w:div>
                  </w:divsChild>
                </w:div>
                <w:div w:id="1298923601">
                  <w:marLeft w:val="0"/>
                  <w:marRight w:val="0"/>
                  <w:marTop w:val="0"/>
                  <w:marBottom w:val="0"/>
                  <w:divBdr>
                    <w:top w:val="none" w:sz="0" w:space="0" w:color="auto"/>
                    <w:left w:val="none" w:sz="0" w:space="0" w:color="auto"/>
                    <w:bottom w:val="none" w:sz="0" w:space="0" w:color="auto"/>
                    <w:right w:val="none" w:sz="0" w:space="0" w:color="auto"/>
                  </w:divBdr>
                  <w:divsChild>
                    <w:div w:id="645623347">
                      <w:marLeft w:val="0"/>
                      <w:marRight w:val="0"/>
                      <w:marTop w:val="0"/>
                      <w:marBottom w:val="0"/>
                      <w:divBdr>
                        <w:top w:val="none" w:sz="0" w:space="0" w:color="auto"/>
                        <w:left w:val="none" w:sz="0" w:space="0" w:color="auto"/>
                        <w:bottom w:val="none" w:sz="0" w:space="0" w:color="auto"/>
                        <w:right w:val="none" w:sz="0" w:space="0" w:color="auto"/>
                      </w:divBdr>
                    </w:div>
                  </w:divsChild>
                </w:div>
                <w:div w:id="119879600">
                  <w:marLeft w:val="0"/>
                  <w:marRight w:val="0"/>
                  <w:marTop w:val="0"/>
                  <w:marBottom w:val="0"/>
                  <w:divBdr>
                    <w:top w:val="none" w:sz="0" w:space="0" w:color="auto"/>
                    <w:left w:val="none" w:sz="0" w:space="0" w:color="auto"/>
                    <w:bottom w:val="none" w:sz="0" w:space="0" w:color="auto"/>
                    <w:right w:val="none" w:sz="0" w:space="0" w:color="auto"/>
                  </w:divBdr>
                  <w:divsChild>
                    <w:div w:id="576211099">
                      <w:marLeft w:val="0"/>
                      <w:marRight w:val="0"/>
                      <w:marTop w:val="0"/>
                      <w:marBottom w:val="0"/>
                      <w:divBdr>
                        <w:top w:val="none" w:sz="0" w:space="0" w:color="auto"/>
                        <w:left w:val="none" w:sz="0" w:space="0" w:color="auto"/>
                        <w:bottom w:val="none" w:sz="0" w:space="0" w:color="auto"/>
                        <w:right w:val="none" w:sz="0" w:space="0" w:color="auto"/>
                      </w:divBdr>
                    </w:div>
                  </w:divsChild>
                </w:div>
                <w:div w:id="1556350133">
                  <w:marLeft w:val="0"/>
                  <w:marRight w:val="0"/>
                  <w:marTop w:val="0"/>
                  <w:marBottom w:val="0"/>
                  <w:divBdr>
                    <w:top w:val="none" w:sz="0" w:space="0" w:color="auto"/>
                    <w:left w:val="none" w:sz="0" w:space="0" w:color="auto"/>
                    <w:bottom w:val="none" w:sz="0" w:space="0" w:color="auto"/>
                    <w:right w:val="none" w:sz="0" w:space="0" w:color="auto"/>
                  </w:divBdr>
                  <w:divsChild>
                    <w:div w:id="2037925438">
                      <w:marLeft w:val="0"/>
                      <w:marRight w:val="0"/>
                      <w:marTop w:val="0"/>
                      <w:marBottom w:val="0"/>
                      <w:divBdr>
                        <w:top w:val="none" w:sz="0" w:space="0" w:color="auto"/>
                        <w:left w:val="none" w:sz="0" w:space="0" w:color="auto"/>
                        <w:bottom w:val="none" w:sz="0" w:space="0" w:color="auto"/>
                        <w:right w:val="none" w:sz="0" w:space="0" w:color="auto"/>
                      </w:divBdr>
                    </w:div>
                  </w:divsChild>
                </w:div>
                <w:div w:id="541141121">
                  <w:marLeft w:val="0"/>
                  <w:marRight w:val="0"/>
                  <w:marTop w:val="0"/>
                  <w:marBottom w:val="0"/>
                  <w:divBdr>
                    <w:top w:val="none" w:sz="0" w:space="0" w:color="auto"/>
                    <w:left w:val="none" w:sz="0" w:space="0" w:color="auto"/>
                    <w:bottom w:val="none" w:sz="0" w:space="0" w:color="auto"/>
                    <w:right w:val="none" w:sz="0" w:space="0" w:color="auto"/>
                  </w:divBdr>
                  <w:divsChild>
                    <w:div w:id="608777894">
                      <w:marLeft w:val="0"/>
                      <w:marRight w:val="0"/>
                      <w:marTop w:val="0"/>
                      <w:marBottom w:val="0"/>
                      <w:divBdr>
                        <w:top w:val="none" w:sz="0" w:space="0" w:color="auto"/>
                        <w:left w:val="none" w:sz="0" w:space="0" w:color="auto"/>
                        <w:bottom w:val="none" w:sz="0" w:space="0" w:color="auto"/>
                        <w:right w:val="none" w:sz="0" w:space="0" w:color="auto"/>
                      </w:divBdr>
                    </w:div>
                  </w:divsChild>
                </w:div>
                <w:div w:id="492650906">
                  <w:marLeft w:val="0"/>
                  <w:marRight w:val="0"/>
                  <w:marTop w:val="0"/>
                  <w:marBottom w:val="0"/>
                  <w:divBdr>
                    <w:top w:val="none" w:sz="0" w:space="0" w:color="auto"/>
                    <w:left w:val="none" w:sz="0" w:space="0" w:color="auto"/>
                    <w:bottom w:val="none" w:sz="0" w:space="0" w:color="auto"/>
                    <w:right w:val="none" w:sz="0" w:space="0" w:color="auto"/>
                  </w:divBdr>
                  <w:divsChild>
                    <w:div w:id="1756197570">
                      <w:marLeft w:val="0"/>
                      <w:marRight w:val="0"/>
                      <w:marTop w:val="0"/>
                      <w:marBottom w:val="0"/>
                      <w:divBdr>
                        <w:top w:val="none" w:sz="0" w:space="0" w:color="auto"/>
                        <w:left w:val="none" w:sz="0" w:space="0" w:color="auto"/>
                        <w:bottom w:val="none" w:sz="0" w:space="0" w:color="auto"/>
                        <w:right w:val="none" w:sz="0" w:space="0" w:color="auto"/>
                      </w:divBdr>
                    </w:div>
                  </w:divsChild>
                </w:div>
                <w:div w:id="1988044383">
                  <w:marLeft w:val="0"/>
                  <w:marRight w:val="0"/>
                  <w:marTop w:val="0"/>
                  <w:marBottom w:val="0"/>
                  <w:divBdr>
                    <w:top w:val="none" w:sz="0" w:space="0" w:color="auto"/>
                    <w:left w:val="none" w:sz="0" w:space="0" w:color="auto"/>
                    <w:bottom w:val="none" w:sz="0" w:space="0" w:color="auto"/>
                    <w:right w:val="none" w:sz="0" w:space="0" w:color="auto"/>
                  </w:divBdr>
                  <w:divsChild>
                    <w:div w:id="1060784400">
                      <w:marLeft w:val="0"/>
                      <w:marRight w:val="0"/>
                      <w:marTop w:val="0"/>
                      <w:marBottom w:val="0"/>
                      <w:divBdr>
                        <w:top w:val="none" w:sz="0" w:space="0" w:color="auto"/>
                        <w:left w:val="none" w:sz="0" w:space="0" w:color="auto"/>
                        <w:bottom w:val="none" w:sz="0" w:space="0" w:color="auto"/>
                        <w:right w:val="none" w:sz="0" w:space="0" w:color="auto"/>
                      </w:divBdr>
                    </w:div>
                  </w:divsChild>
                </w:div>
                <w:div w:id="1944680601">
                  <w:marLeft w:val="0"/>
                  <w:marRight w:val="0"/>
                  <w:marTop w:val="0"/>
                  <w:marBottom w:val="0"/>
                  <w:divBdr>
                    <w:top w:val="none" w:sz="0" w:space="0" w:color="auto"/>
                    <w:left w:val="none" w:sz="0" w:space="0" w:color="auto"/>
                    <w:bottom w:val="none" w:sz="0" w:space="0" w:color="auto"/>
                    <w:right w:val="none" w:sz="0" w:space="0" w:color="auto"/>
                  </w:divBdr>
                  <w:divsChild>
                    <w:div w:id="392461317">
                      <w:marLeft w:val="0"/>
                      <w:marRight w:val="0"/>
                      <w:marTop w:val="0"/>
                      <w:marBottom w:val="0"/>
                      <w:divBdr>
                        <w:top w:val="none" w:sz="0" w:space="0" w:color="auto"/>
                        <w:left w:val="none" w:sz="0" w:space="0" w:color="auto"/>
                        <w:bottom w:val="none" w:sz="0" w:space="0" w:color="auto"/>
                        <w:right w:val="none" w:sz="0" w:space="0" w:color="auto"/>
                      </w:divBdr>
                    </w:div>
                  </w:divsChild>
                </w:div>
                <w:div w:id="1248883302">
                  <w:marLeft w:val="0"/>
                  <w:marRight w:val="0"/>
                  <w:marTop w:val="0"/>
                  <w:marBottom w:val="0"/>
                  <w:divBdr>
                    <w:top w:val="none" w:sz="0" w:space="0" w:color="auto"/>
                    <w:left w:val="none" w:sz="0" w:space="0" w:color="auto"/>
                    <w:bottom w:val="none" w:sz="0" w:space="0" w:color="auto"/>
                    <w:right w:val="none" w:sz="0" w:space="0" w:color="auto"/>
                  </w:divBdr>
                  <w:divsChild>
                    <w:div w:id="894701110">
                      <w:marLeft w:val="0"/>
                      <w:marRight w:val="0"/>
                      <w:marTop w:val="0"/>
                      <w:marBottom w:val="0"/>
                      <w:divBdr>
                        <w:top w:val="none" w:sz="0" w:space="0" w:color="auto"/>
                        <w:left w:val="none" w:sz="0" w:space="0" w:color="auto"/>
                        <w:bottom w:val="none" w:sz="0" w:space="0" w:color="auto"/>
                        <w:right w:val="none" w:sz="0" w:space="0" w:color="auto"/>
                      </w:divBdr>
                    </w:div>
                  </w:divsChild>
                </w:div>
                <w:div w:id="1479345355">
                  <w:marLeft w:val="0"/>
                  <w:marRight w:val="0"/>
                  <w:marTop w:val="0"/>
                  <w:marBottom w:val="0"/>
                  <w:divBdr>
                    <w:top w:val="none" w:sz="0" w:space="0" w:color="auto"/>
                    <w:left w:val="none" w:sz="0" w:space="0" w:color="auto"/>
                    <w:bottom w:val="none" w:sz="0" w:space="0" w:color="auto"/>
                    <w:right w:val="none" w:sz="0" w:space="0" w:color="auto"/>
                  </w:divBdr>
                  <w:divsChild>
                    <w:div w:id="1859076083">
                      <w:marLeft w:val="0"/>
                      <w:marRight w:val="0"/>
                      <w:marTop w:val="0"/>
                      <w:marBottom w:val="0"/>
                      <w:divBdr>
                        <w:top w:val="none" w:sz="0" w:space="0" w:color="auto"/>
                        <w:left w:val="none" w:sz="0" w:space="0" w:color="auto"/>
                        <w:bottom w:val="none" w:sz="0" w:space="0" w:color="auto"/>
                        <w:right w:val="none" w:sz="0" w:space="0" w:color="auto"/>
                      </w:divBdr>
                    </w:div>
                  </w:divsChild>
                </w:div>
                <w:div w:id="1069887568">
                  <w:marLeft w:val="0"/>
                  <w:marRight w:val="0"/>
                  <w:marTop w:val="0"/>
                  <w:marBottom w:val="0"/>
                  <w:divBdr>
                    <w:top w:val="none" w:sz="0" w:space="0" w:color="auto"/>
                    <w:left w:val="none" w:sz="0" w:space="0" w:color="auto"/>
                    <w:bottom w:val="none" w:sz="0" w:space="0" w:color="auto"/>
                    <w:right w:val="none" w:sz="0" w:space="0" w:color="auto"/>
                  </w:divBdr>
                  <w:divsChild>
                    <w:div w:id="1925796161">
                      <w:marLeft w:val="0"/>
                      <w:marRight w:val="0"/>
                      <w:marTop w:val="0"/>
                      <w:marBottom w:val="0"/>
                      <w:divBdr>
                        <w:top w:val="none" w:sz="0" w:space="0" w:color="auto"/>
                        <w:left w:val="none" w:sz="0" w:space="0" w:color="auto"/>
                        <w:bottom w:val="none" w:sz="0" w:space="0" w:color="auto"/>
                        <w:right w:val="none" w:sz="0" w:space="0" w:color="auto"/>
                      </w:divBdr>
                    </w:div>
                  </w:divsChild>
                </w:div>
                <w:div w:id="568996998">
                  <w:marLeft w:val="0"/>
                  <w:marRight w:val="0"/>
                  <w:marTop w:val="0"/>
                  <w:marBottom w:val="0"/>
                  <w:divBdr>
                    <w:top w:val="none" w:sz="0" w:space="0" w:color="auto"/>
                    <w:left w:val="none" w:sz="0" w:space="0" w:color="auto"/>
                    <w:bottom w:val="none" w:sz="0" w:space="0" w:color="auto"/>
                    <w:right w:val="none" w:sz="0" w:space="0" w:color="auto"/>
                  </w:divBdr>
                  <w:divsChild>
                    <w:div w:id="219093578">
                      <w:marLeft w:val="0"/>
                      <w:marRight w:val="0"/>
                      <w:marTop w:val="0"/>
                      <w:marBottom w:val="0"/>
                      <w:divBdr>
                        <w:top w:val="none" w:sz="0" w:space="0" w:color="auto"/>
                        <w:left w:val="none" w:sz="0" w:space="0" w:color="auto"/>
                        <w:bottom w:val="none" w:sz="0" w:space="0" w:color="auto"/>
                        <w:right w:val="none" w:sz="0" w:space="0" w:color="auto"/>
                      </w:divBdr>
                    </w:div>
                  </w:divsChild>
                </w:div>
                <w:div w:id="1175533470">
                  <w:marLeft w:val="0"/>
                  <w:marRight w:val="0"/>
                  <w:marTop w:val="0"/>
                  <w:marBottom w:val="0"/>
                  <w:divBdr>
                    <w:top w:val="none" w:sz="0" w:space="0" w:color="auto"/>
                    <w:left w:val="none" w:sz="0" w:space="0" w:color="auto"/>
                    <w:bottom w:val="none" w:sz="0" w:space="0" w:color="auto"/>
                    <w:right w:val="none" w:sz="0" w:space="0" w:color="auto"/>
                  </w:divBdr>
                  <w:divsChild>
                    <w:div w:id="290214906">
                      <w:marLeft w:val="0"/>
                      <w:marRight w:val="0"/>
                      <w:marTop w:val="0"/>
                      <w:marBottom w:val="0"/>
                      <w:divBdr>
                        <w:top w:val="none" w:sz="0" w:space="0" w:color="auto"/>
                        <w:left w:val="none" w:sz="0" w:space="0" w:color="auto"/>
                        <w:bottom w:val="none" w:sz="0" w:space="0" w:color="auto"/>
                        <w:right w:val="none" w:sz="0" w:space="0" w:color="auto"/>
                      </w:divBdr>
                    </w:div>
                  </w:divsChild>
                </w:div>
                <w:div w:id="1137064300">
                  <w:marLeft w:val="0"/>
                  <w:marRight w:val="0"/>
                  <w:marTop w:val="0"/>
                  <w:marBottom w:val="0"/>
                  <w:divBdr>
                    <w:top w:val="none" w:sz="0" w:space="0" w:color="auto"/>
                    <w:left w:val="none" w:sz="0" w:space="0" w:color="auto"/>
                    <w:bottom w:val="none" w:sz="0" w:space="0" w:color="auto"/>
                    <w:right w:val="none" w:sz="0" w:space="0" w:color="auto"/>
                  </w:divBdr>
                  <w:divsChild>
                    <w:div w:id="908541498">
                      <w:marLeft w:val="0"/>
                      <w:marRight w:val="0"/>
                      <w:marTop w:val="0"/>
                      <w:marBottom w:val="0"/>
                      <w:divBdr>
                        <w:top w:val="none" w:sz="0" w:space="0" w:color="auto"/>
                        <w:left w:val="none" w:sz="0" w:space="0" w:color="auto"/>
                        <w:bottom w:val="none" w:sz="0" w:space="0" w:color="auto"/>
                        <w:right w:val="none" w:sz="0" w:space="0" w:color="auto"/>
                      </w:divBdr>
                    </w:div>
                  </w:divsChild>
                </w:div>
                <w:div w:id="1640261099">
                  <w:marLeft w:val="0"/>
                  <w:marRight w:val="0"/>
                  <w:marTop w:val="0"/>
                  <w:marBottom w:val="0"/>
                  <w:divBdr>
                    <w:top w:val="none" w:sz="0" w:space="0" w:color="auto"/>
                    <w:left w:val="none" w:sz="0" w:space="0" w:color="auto"/>
                    <w:bottom w:val="none" w:sz="0" w:space="0" w:color="auto"/>
                    <w:right w:val="none" w:sz="0" w:space="0" w:color="auto"/>
                  </w:divBdr>
                  <w:divsChild>
                    <w:div w:id="1787312661">
                      <w:marLeft w:val="0"/>
                      <w:marRight w:val="0"/>
                      <w:marTop w:val="0"/>
                      <w:marBottom w:val="0"/>
                      <w:divBdr>
                        <w:top w:val="none" w:sz="0" w:space="0" w:color="auto"/>
                        <w:left w:val="none" w:sz="0" w:space="0" w:color="auto"/>
                        <w:bottom w:val="none" w:sz="0" w:space="0" w:color="auto"/>
                        <w:right w:val="none" w:sz="0" w:space="0" w:color="auto"/>
                      </w:divBdr>
                    </w:div>
                  </w:divsChild>
                </w:div>
                <w:div w:id="1772512531">
                  <w:marLeft w:val="0"/>
                  <w:marRight w:val="0"/>
                  <w:marTop w:val="0"/>
                  <w:marBottom w:val="0"/>
                  <w:divBdr>
                    <w:top w:val="none" w:sz="0" w:space="0" w:color="auto"/>
                    <w:left w:val="none" w:sz="0" w:space="0" w:color="auto"/>
                    <w:bottom w:val="none" w:sz="0" w:space="0" w:color="auto"/>
                    <w:right w:val="none" w:sz="0" w:space="0" w:color="auto"/>
                  </w:divBdr>
                  <w:divsChild>
                    <w:div w:id="520431538">
                      <w:marLeft w:val="0"/>
                      <w:marRight w:val="0"/>
                      <w:marTop w:val="0"/>
                      <w:marBottom w:val="0"/>
                      <w:divBdr>
                        <w:top w:val="none" w:sz="0" w:space="0" w:color="auto"/>
                        <w:left w:val="none" w:sz="0" w:space="0" w:color="auto"/>
                        <w:bottom w:val="none" w:sz="0" w:space="0" w:color="auto"/>
                        <w:right w:val="none" w:sz="0" w:space="0" w:color="auto"/>
                      </w:divBdr>
                    </w:div>
                  </w:divsChild>
                </w:div>
                <w:div w:id="453409515">
                  <w:marLeft w:val="0"/>
                  <w:marRight w:val="0"/>
                  <w:marTop w:val="0"/>
                  <w:marBottom w:val="0"/>
                  <w:divBdr>
                    <w:top w:val="none" w:sz="0" w:space="0" w:color="auto"/>
                    <w:left w:val="none" w:sz="0" w:space="0" w:color="auto"/>
                    <w:bottom w:val="none" w:sz="0" w:space="0" w:color="auto"/>
                    <w:right w:val="none" w:sz="0" w:space="0" w:color="auto"/>
                  </w:divBdr>
                  <w:divsChild>
                    <w:div w:id="656153586">
                      <w:marLeft w:val="0"/>
                      <w:marRight w:val="0"/>
                      <w:marTop w:val="0"/>
                      <w:marBottom w:val="0"/>
                      <w:divBdr>
                        <w:top w:val="none" w:sz="0" w:space="0" w:color="auto"/>
                        <w:left w:val="none" w:sz="0" w:space="0" w:color="auto"/>
                        <w:bottom w:val="none" w:sz="0" w:space="0" w:color="auto"/>
                        <w:right w:val="none" w:sz="0" w:space="0" w:color="auto"/>
                      </w:divBdr>
                    </w:div>
                  </w:divsChild>
                </w:div>
                <w:div w:id="1830516963">
                  <w:marLeft w:val="0"/>
                  <w:marRight w:val="0"/>
                  <w:marTop w:val="0"/>
                  <w:marBottom w:val="0"/>
                  <w:divBdr>
                    <w:top w:val="none" w:sz="0" w:space="0" w:color="auto"/>
                    <w:left w:val="none" w:sz="0" w:space="0" w:color="auto"/>
                    <w:bottom w:val="none" w:sz="0" w:space="0" w:color="auto"/>
                    <w:right w:val="none" w:sz="0" w:space="0" w:color="auto"/>
                  </w:divBdr>
                  <w:divsChild>
                    <w:div w:id="639112296">
                      <w:marLeft w:val="0"/>
                      <w:marRight w:val="0"/>
                      <w:marTop w:val="0"/>
                      <w:marBottom w:val="0"/>
                      <w:divBdr>
                        <w:top w:val="none" w:sz="0" w:space="0" w:color="auto"/>
                        <w:left w:val="none" w:sz="0" w:space="0" w:color="auto"/>
                        <w:bottom w:val="none" w:sz="0" w:space="0" w:color="auto"/>
                        <w:right w:val="none" w:sz="0" w:space="0" w:color="auto"/>
                      </w:divBdr>
                    </w:div>
                  </w:divsChild>
                </w:div>
                <w:div w:id="1118522712">
                  <w:marLeft w:val="0"/>
                  <w:marRight w:val="0"/>
                  <w:marTop w:val="0"/>
                  <w:marBottom w:val="0"/>
                  <w:divBdr>
                    <w:top w:val="none" w:sz="0" w:space="0" w:color="auto"/>
                    <w:left w:val="none" w:sz="0" w:space="0" w:color="auto"/>
                    <w:bottom w:val="none" w:sz="0" w:space="0" w:color="auto"/>
                    <w:right w:val="none" w:sz="0" w:space="0" w:color="auto"/>
                  </w:divBdr>
                  <w:divsChild>
                    <w:div w:id="1536846697">
                      <w:marLeft w:val="0"/>
                      <w:marRight w:val="0"/>
                      <w:marTop w:val="0"/>
                      <w:marBottom w:val="0"/>
                      <w:divBdr>
                        <w:top w:val="none" w:sz="0" w:space="0" w:color="auto"/>
                        <w:left w:val="none" w:sz="0" w:space="0" w:color="auto"/>
                        <w:bottom w:val="none" w:sz="0" w:space="0" w:color="auto"/>
                        <w:right w:val="none" w:sz="0" w:space="0" w:color="auto"/>
                      </w:divBdr>
                    </w:div>
                  </w:divsChild>
                </w:div>
                <w:div w:id="81536751">
                  <w:marLeft w:val="0"/>
                  <w:marRight w:val="0"/>
                  <w:marTop w:val="0"/>
                  <w:marBottom w:val="0"/>
                  <w:divBdr>
                    <w:top w:val="none" w:sz="0" w:space="0" w:color="auto"/>
                    <w:left w:val="none" w:sz="0" w:space="0" w:color="auto"/>
                    <w:bottom w:val="none" w:sz="0" w:space="0" w:color="auto"/>
                    <w:right w:val="none" w:sz="0" w:space="0" w:color="auto"/>
                  </w:divBdr>
                  <w:divsChild>
                    <w:div w:id="1171985286">
                      <w:marLeft w:val="0"/>
                      <w:marRight w:val="0"/>
                      <w:marTop w:val="0"/>
                      <w:marBottom w:val="0"/>
                      <w:divBdr>
                        <w:top w:val="none" w:sz="0" w:space="0" w:color="auto"/>
                        <w:left w:val="none" w:sz="0" w:space="0" w:color="auto"/>
                        <w:bottom w:val="none" w:sz="0" w:space="0" w:color="auto"/>
                        <w:right w:val="none" w:sz="0" w:space="0" w:color="auto"/>
                      </w:divBdr>
                    </w:div>
                  </w:divsChild>
                </w:div>
                <w:div w:id="403260103">
                  <w:marLeft w:val="0"/>
                  <w:marRight w:val="0"/>
                  <w:marTop w:val="0"/>
                  <w:marBottom w:val="0"/>
                  <w:divBdr>
                    <w:top w:val="none" w:sz="0" w:space="0" w:color="auto"/>
                    <w:left w:val="none" w:sz="0" w:space="0" w:color="auto"/>
                    <w:bottom w:val="none" w:sz="0" w:space="0" w:color="auto"/>
                    <w:right w:val="none" w:sz="0" w:space="0" w:color="auto"/>
                  </w:divBdr>
                  <w:divsChild>
                    <w:div w:id="635373349">
                      <w:marLeft w:val="0"/>
                      <w:marRight w:val="0"/>
                      <w:marTop w:val="0"/>
                      <w:marBottom w:val="0"/>
                      <w:divBdr>
                        <w:top w:val="none" w:sz="0" w:space="0" w:color="auto"/>
                        <w:left w:val="none" w:sz="0" w:space="0" w:color="auto"/>
                        <w:bottom w:val="none" w:sz="0" w:space="0" w:color="auto"/>
                        <w:right w:val="none" w:sz="0" w:space="0" w:color="auto"/>
                      </w:divBdr>
                    </w:div>
                  </w:divsChild>
                </w:div>
                <w:div w:id="1265456547">
                  <w:marLeft w:val="0"/>
                  <w:marRight w:val="0"/>
                  <w:marTop w:val="0"/>
                  <w:marBottom w:val="0"/>
                  <w:divBdr>
                    <w:top w:val="none" w:sz="0" w:space="0" w:color="auto"/>
                    <w:left w:val="none" w:sz="0" w:space="0" w:color="auto"/>
                    <w:bottom w:val="none" w:sz="0" w:space="0" w:color="auto"/>
                    <w:right w:val="none" w:sz="0" w:space="0" w:color="auto"/>
                  </w:divBdr>
                  <w:divsChild>
                    <w:div w:id="1919712233">
                      <w:marLeft w:val="0"/>
                      <w:marRight w:val="0"/>
                      <w:marTop w:val="0"/>
                      <w:marBottom w:val="0"/>
                      <w:divBdr>
                        <w:top w:val="none" w:sz="0" w:space="0" w:color="auto"/>
                        <w:left w:val="none" w:sz="0" w:space="0" w:color="auto"/>
                        <w:bottom w:val="none" w:sz="0" w:space="0" w:color="auto"/>
                        <w:right w:val="none" w:sz="0" w:space="0" w:color="auto"/>
                      </w:divBdr>
                    </w:div>
                  </w:divsChild>
                </w:div>
                <w:div w:id="719282744">
                  <w:marLeft w:val="0"/>
                  <w:marRight w:val="0"/>
                  <w:marTop w:val="0"/>
                  <w:marBottom w:val="0"/>
                  <w:divBdr>
                    <w:top w:val="none" w:sz="0" w:space="0" w:color="auto"/>
                    <w:left w:val="none" w:sz="0" w:space="0" w:color="auto"/>
                    <w:bottom w:val="none" w:sz="0" w:space="0" w:color="auto"/>
                    <w:right w:val="none" w:sz="0" w:space="0" w:color="auto"/>
                  </w:divBdr>
                  <w:divsChild>
                    <w:div w:id="1822191034">
                      <w:marLeft w:val="0"/>
                      <w:marRight w:val="0"/>
                      <w:marTop w:val="0"/>
                      <w:marBottom w:val="0"/>
                      <w:divBdr>
                        <w:top w:val="none" w:sz="0" w:space="0" w:color="auto"/>
                        <w:left w:val="none" w:sz="0" w:space="0" w:color="auto"/>
                        <w:bottom w:val="none" w:sz="0" w:space="0" w:color="auto"/>
                        <w:right w:val="none" w:sz="0" w:space="0" w:color="auto"/>
                      </w:divBdr>
                    </w:div>
                  </w:divsChild>
                </w:div>
                <w:div w:id="628361136">
                  <w:marLeft w:val="0"/>
                  <w:marRight w:val="0"/>
                  <w:marTop w:val="0"/>
                  <w:marBottom w:val="0"/>
                  <w:divBdr>
                    <w:top w:val="none" w:sz="0" w:space="0" w:color="auto"/>
                    <w:left w:val="none" w:sz="0" w:space="0" w:color="auto"/>
                    <w:bottom w:val="none" w:sz="0" w:space="0" w:color="auto"/>
                    <w:right w:val="none" w:sz="0" w:space="0" w:color="auto"/>
                  </w:divBdr>
                  <w:divsChild>
                    <w:div w:id="305206948">
                      <w:marLeft w:val="0"/>
                      <w:marRight w:val="0"/>
                      <w:marTop w:val="0"/>
                      <w:marBottom w:val="0"/>
                      <w:divBdr>
                        <w:top w:val="none" w:sz="0" w:space="0" w:color="auto"/>
                        <w:left w:val="none" w:sz="0" w:space="0" w:color="auto"/>
                        <w:bottom w:val="none" w:sz="0" w:space="0" w:color="auto"/>
                        <w:right w:val="none" w:sz="0" w:space="0" w:color="auto"/>
                      </w:divBdr>
                    </w:div>
                  </w:divsChild>
                </w:div>
                <w:div w:id="1481917711">
                  <w:marLeft w:val="0"/>
                  <w:marRight w:val="0"/>
                  <w:marTop w:val="0"/>
                  <w:marBottom w:val="0"/>
                  <w:divBdr>
                    <w:top w:val="none" w:sz="0" w:space="0" w:color="auto"/>
                    <w:left w:val="none" w:sz="0" w:space="0" w:color="auto"/>
                    <w:bottom w:val="none" w:sz="0" w:space="0" w:color="auto"/>
                    <w:right w:val="none" w:sz="0" w:space="0" w:color="auto"/>
                  </w:divBdr>
                  <w:divsChild>
                    <w:div w:id="1922371440">
                      <w:marLeft w:val="0"/>
                      <w:marRight w:val="0"/>
                      <w:marTop w:val="0"/>
                      <w:marBottom w:val="0"/>
                      <w:divBdr>
                        <w:top w:val="none" w:sz="0" w:space="0" w:color="auto"/>
                        <w:left w:val="none" w:sz="0" w:space="0" w:color="auto"/>
                        <w:bottom w:val="none" w:sz="0" w:space="0" w:color="auto"/>
                        <w:right w:val="none" w:sz="0" w:space="0" w:color="auto"/>
                      </w:divBdr>
                    </w:div>
                  </w:divsChild>
                </w:div>
                <w:div w:id="1010646065">
                  <w:marLeft w:val="0"/>
                  <w:marRight w:val="0"/>
                  <w:marTop w:val="0"/>
                  <w:marBottom w:val="0"/>
                  <w:divBdr>
                    <w:top w:val="none" w:sz="0" w:space="0" w:color="auto"/>
                    <w:left w:val="none" w:sz="0" w:space="0" w:color="auto"/>
                    <w:bottom w:val="none" w:sz="0" w:space="0" w:color="auto"/>
                    <w:right w:val="none" w:sz="0" w:space="0" w:color="auto"/>
                  </w:divBdr>
                  <w:divsChild>
                    <w:div w:id="1575623964">
                      <w:marLeft w:val="0"/>
                      <w:marRight w:val="0"/>
                      <w:marTop w:val="0"/>
                      <w:marBottom w:val="0"/>
                      <w:divBdr>
                        <w:top w:val="none" w:sz="0" w:space="0" w:color="auto"/>
                        <w:left w:val="none" w:sz="0" w:space="0" w:color="auto"/>
                        <w:bottom w:val="none" w:sz="0" w:space="0" w:color="auto"/>
                        <w:right w:val="none" w:sz="0" w:space="0" w:color="auto"/>
                      </w:divBdr>
                    </w:div>
                  </w:divsChild>
                </w:div>
                <w:div w:id="1471703979">
                  <w:marLeft w:val="0"/>
                  <w:marRight w:val="0"/>
                  <w:marTop w:val="0"/>
                  <w:marBottom w:val="0"/>
                  <w:divBdr>
                    <w:top w:val="none" w:sz="0" w:space="0" w:color="auto"/>
                    <w:left w:val="none" w:sz="0" w:space="0" w:color="auto"/>
                    <w:bottom w:val="none" w:sz="0" w:space="0" w:color="auto"/>
                    <w:right w:val="none" w:sz="0" w:space="0" w:color="auto"/>
                  </w:divBdr>
                  <w:divsChild>
                    <w:div w:id="1041594185">
                      <w:marLeft w:val="0"/>
                      <w:marRight w:val="0"/>
                      <w:marTop w:val="0"/>
                      <w:marBottom w:val="0"/>
                      <w:divBdr>
                        <w:top w:val="none" w:sz="0" w:space="0" w:color="auto"/>
                        <w:left w:val="none" w:sz="0" w:space="0" w:color="auto"/>
                        <w:bottom w:val="none" w:sz="0" w:space="0" w:color="auto"/>
                        <w:right w:val="none" w:sz="0" w:space="0" w:color="auto"/>
                      </w:divBdr>
                    </w:div>
                  </w:divsChild>
                </w:div>
                <w:div w:id="657272767">
                  <w:marLeft w:val="0"/>
                  <w:marRight w:val="0"/>
                  <w:marTop w:val="0"/>
                  <w:marBottom w:val="0"/>
                  <w:divBdr>
                    <w:top w:val="none" w:sz="0" w:space="0" w:color="auto"/>
                    <w:left w:val="none" w:sz="0" w:space="0" w:color="auto"/>
                    <w:bottom w:val="none" w:sz="0" w:space="0" w:color="auto"/>
                    <w:right w:val="none" w:sz="0" w:space="0" w:color="auto"/>
                  </w:divBdr>
                  <w:divsChild>
                    <w:div w:id="876161928">
                      <w:marLeft w:val="0"/>
                      <w:marRight w:val="0"/>
                      <w:marTop w:val="0"/>
                      <w:marBottom w:val="0"/>
                      <w:divBdr>
                        <w:top w:val="none" w:sz="0" w:space="0" w:color="auto"/>
                        <w:left w:val="none" w:sz="0" w:space="0" w:color="auto"/>
                        <w:bottom w:val="none" w:sz="0" w:space="0" w:color="auto"/>
                        <w:right w:val="none" w:sz="0" w:space="0" w:color="auto"/>
                      </w:divBdr>
                    </w:div>
                  </w:divsChild>
                </w:div>
                <w:div w:id="966281857">
                  <w:marLeft w:val="0"/>
                  <w:marRight w:val="0"/>
                  <w:marTop w:val="0"/>
                  <w:marBottom w:val="0"/>
                  <w:divBdr>
                    <w:top w:val="none" w:sz="0" w:space="0" w:color="auto"/>
                    <w:left w:val="none" w:sz="0" w:space="0" w:color="auto"/>
                    <w:bottom w:val="none" w:sz="0" w:space="0" w:color="auto"/>
                    <w:right w:val="none" w:sz="0" w:space="0" w:color="auto"/>
                  </w:divBdr>
                  <w:divsChild>
                    <w:div w:id="1493257957">
                      <w:marLeft w:val="0"/>
                      <w:marRight w:val="0"/>
                      <w:marTop w:val="0"/>
                      <w:marBottom w:val="0"/>
                      <w:divBdr>
                        <w:top w:val="none" w:sz="0" w:space="0" w:color="auto"/>
                        <w:left w:val="none" w:sz="0" w:space="0" w:color="auto"/>
                        <w:bottom w:val="none" w:sz="0" w:space="0" w:color="auto"/>
                        <w:right w:val="none" w:sz="0" w:space="0" w:color="auto"/>
                      </w:divBdr>
                    </w:div>
                  </w:divsChild>
                </w:div>
                <w:div w:id="1868634458">
                  <w:marLeft w:val="0"/>
                  <w:marRight w:val="0"/>
                  <w:marTop w:val="0"/>
                  <w:marBottom w:val="0"/>
                  <w:divBdr>
                    <w:top w:val="none" w:sz="0" w:space="0" w:color="auto"/>
                    <w:left w:val="none" w:sz="0" w:space="0" w:color="auto"/>
                    <w:bottom w:val="none" w:sz="0" w:space="0" w:color="auto"/>
                    <w:right w:val="none" w:sz="0" w:space="0" w:color="auto"/>
                  </w:divBdr>
                  <w:divsChild>
                    <w:div w:id="1236818997">
                      <w:marLeft w:val="0"/>
                      <w:marRight w:val="0"/>
                      <w:marTop w:val="0"/>
                      <w:marBottom w:val="0"/>
                      <w:divBdr>
                        <w:top w:val="none" w:sz="0" w:space="0" w:color="auto"/>
                        <w:left w:val="none" w:sz="0" w:space="0" w:color="auto"/>
                        <w:bottom w:val="none" w:sz="0" w:space="0" w:color="auto"/>
                        <w:right w:val="none" w:sz="0" w:space="0" w:color="auto"/>
                      </w:divBdr>
                    </w:div>
                  </w:divsChild>
                </w:div>
                <w:div w:id="251863672">
                  <w:marLeft w:val="0"/>
                  <w:marRight w:val="0"/>
                  <w:marTop w:val="0"/>
                  <w:marBottom w:val="0"/>
                  <w:divBdr>
                    <w:top w:val="none" w:sz="0" w:space="0" w:color="auto"/>
                    <w:left w:val="none" w:sz="0" w:space="0" w:color="auto"/>
                    <w:bottom w:val="none" w:sz="0" w:space="0" w:color="auto"/>
                    <w:right w:val="none" w:sz="0" w:space="0" w:color="auto"/>
                  </w:divBdr>
                  <w:divsChild>
                    <w:div w:id="496305723">
                      <w:marLeft w:val="0"/>
                      <w:marRight w:val="0"/>
                      <w:marTop w:val="0"/>
                      <w:marBottom w:val="0"/>
                      <w:divBdr>
                        <w:top w:val="none" w:sz="0" w:space="0" w:color="auto"/>
                        <w:left w:val="none" w:sz="0" w:space="0" w:color="auto"/>
                        <w:bottom w:val="none" w:sz="0" w:space="0" w:color="auto"/>
                        <w:right w:val="none" w:sz="0" w:space="0" w:color="auto"/>
                      </w:divBdr>
                    </w:div>
                  </w:divsChild>
                </w:div>
                <w:div w:id="1973319590">
                  <w:marLeft w:val="0"/>
                  <w:marRight w:val="0"/>
                  <w:marTop w:val="0"/>
                  <w:marBottom w:val="0"/>
                  <w:divBdr>
                    <w:top w:val="none" w:sz="0" w:space="0" w:color="auto"/>
                    <w:left w:val="none" w:sz="0" w:space="0" w:color="auto"/>
                    <w:bottom w:val="none" w:sz="0" w:space="0" w:color="auto"/>
                    <w:right w:val="none" w:sz="0" w:space="0" w:color="auto"/>
                  </w:divBdr>
                  <w:divsChild>
                    <w:div w:id="1561937568">
                      <w:marLeft w:val="0"/>
                      <w:marRight w:val="0"/>
                      <w:marTop w:val="0"/>
                      <w:marBottom w:val="0"/>
                      <w:divBdr>
                        <w:top w:val="none" w:sz="0" w:space="0" w:color="auto"/>
                        <w:left w:val="none" w:sz="0" w:space="0" w:color="auto"/>
                        <w:bottom w:val="none" w:sz="0" w:space="0" w:color="auto"/>
                        <w:right w:val="none" w:sz="0" w:space="0" w:color="auto"/>
                      </w:divBdr>
                    </w:div>
                  </w:divsChild>
                </w:div>
                <w:div w:id="1950814124">
                  <w:marLeft w:val="0"/>
                  <w:marRight w:val="0"/>
                  <w:marTop w:val="0"/>
                  <w:marBottom w:val="0"/>
                  <w:divBdr>
                    <w:top w:val="none" w:sz="0" w:space="0" w:color="auto"/>
                    <w:left w:val="none" w:sz="0" w:space="0" w:color="auto"/>
                    <w:bottom w:val="none" w:sz="0" w:space="0" w:color="auto"/>
                    <w:right w:val="none" w:sz="0" w:space="0" w:color="auto"/>
                  </w:divBdr>
                  <w:divsChild>
                    <w:div w:id="888801097">
                      <w:marLeft w:val="0"/>
                      <w:marRight w:val="0"/>
                      <w:marTop w:val="0"/>
                      <w:marBottom w:val="0"/>
                      <w:divBdr>
                        <w:top w:val="none" w:sz="0" w:space="0" w:color="auto"/>
                        <w:left w:val="none" w:sz="0" w:space="0" w:color="auto"/>
                        <w:bottom w:val="none" w:sz="0" w:space="0" w:color="auto"/>
                        <w:right w:val="none" w:sz="0" w:space="0" w:color="auto"/>
                      </w:divBdr>
                    </w:div>
                  </w:divsChild>
                </w:div>
                <w:div w:id="1784763839">
                  <w:marLeft w:val="0"/>
                  <w:marRight w:val="0"/>
                  <w:marTop w:val="0"/>
                  <w:marBottom w:val="0"/>
                  <w:divBdr>
                    <w:top w:val="none" w:sz="0" w:space="0" w:color="auto"/>
                    <w:left w:val="none" w:sz="0" w:space="0" w:color="auto"/>
                    <w:bottom w:val="none" w:sz="0" w:space="0" w:color="auto"/>
                    <w:right w:val="none" w:sz="0" w:space="0" w:color="auto"/>
                  </w:divBdr>
                  <w:divsChild>
                    <w:div w:id="925262154">
                      <w:marLeft w:val="0"/>
                      <w:marRight w:val="0"/>
                      <w:marTop w:val="0"/>
                      <w:marBottom w:val="0"/>
                      <w:divBdr>
                        <w:top w:val="none" w:sz="0" w:space="0" w:color="auto"/>
                        <w:left w:val="none" w:sz="0" w:space="0" w:color="auto"/>
                        <w:bottom w:val="none" w:sz="0" w:space="0" w:color="auto"/>
                        <w:right w:val="none" w:sz="0" w:space="0" w:color="auto"/>
                      </w:divBdr>
                    </w:div>
                  </w:divsChild>
                </w:div>
                <w:div w:id="1438020245">
                  <w:marLeft w:val="0"/>
                  <w:marRight w:val="0"/>
                  <w:marTop w:val="0"/>
                  <w:marBottom w:val="0"/>
                  <w:divBdr>
                    <w:top w:val="none" w:sz="0" w:space="0" w:color="auto"/>
                    <w:left w:val="none" w:sz="0" w:space="0" w:color="auto"/>
                    <w:bottom w:val="none" w:sz="0" w:space="0" w:color="auto"/>
                    <w:right w:val="none" w:sz="0" w:space="0" w:color="auto"/>
                  </w:divBdr>
                  <w:divsChild>
                    <w:div w:id="774519337">
                      <w:marLeft w:val="0"/>
                      <w:marRight w:val="0"/>
                      <w:marTop w:val="0"/>
                      <w:marBottom w:val="0"/>
                      <w:divBdr>
                        <w:top w:val="none" w:sz="0" w:space="0" w:color="auto"/>
                        <w:left w:val="none" w:sz="0" w:space="0" w:color="auto"/>
                        <w:bottom w:val="none" w:sz="0" w:space="0" w:color="auto"/>
                        <w:right w:val="none" w:sz="0" w:space="0" w:color="auto"/>
                      </w:divBdr>
                    </w:div>
                  </w:divsChild>
                </w:div>
                <w:div w:id="374504157">
                  <w:marLeft w:val="0"/>
                  <w:marRight w:val="0"/>
                  <w:marTop w:val="0"/>
                  <w:marBottom w:val="0"/>
                  <w:divBdr>
                    <w:top w:val="none" w:sz="0" w:space="0" w:color="auto"/>
                    <w:left w:val="none" w:sz="0" w:space="0" w:color="auto"/>
                    <w:bottom w:val="none" w:sz="0" w:space="0" w:color="auto"/>
                    <w:right w:val="none" w:sz="0" w:space="0" w:color="auto"/>
                  </w:divBdr>
                  <w:divsChild>
                    <w:div w:id="1866285701">
                      <w:marLeft w:val="0"/>
                      <w:marRight w:val="0"/>
                      <w:marTop w:val="0"/>
                      <w:marBottom w:val="0"/>
                      <w:divBdr>
                        <w:top w:val="none" w:sz="0" w:space="0" w:color="auto"/>
                        <w:left w:val="none" w:sz="0" w:space="0" w:color="auto"/>
                        <w:bottom w:val="none" w:sz="0" w:space="0" w:color="auto"/>
                        <w:right w:val="none" w:sz="0" w:space="0" w:color="auto"/>
                      </w:divBdr>
                    </w:div>
                  </w:divsChild>
                </w:div>
                <w:div w:id="1670477488">
                  <w:marLeft w:val="0"/>
                  <w:marRight w:val="0"/>
                  <w:marTop w:val="0"/>
                  <w:marBottom w:val="0"/>
                  <w:divBdr>
                    <w:top w:val="none" w:sz="0" w:space="0" w:color="auto"/>
                    <w:left w:val="none" w:sz="0" w:space="0" w:color="auto"/>
                    <w:bottom w:val="none" w:sz="0" w:space="0" w:color="auto"/>
                    <w:right w:val="none" w:sz="0" w:space="0" w:color="auto"/>
                  </w:divBdr>
                  <w:divsChild>
                    <w:div w:id="674575276">
                      <w:marLeft w:val="0"/>
                      <w:marRight w:val="0"/>
                      <w:marTop w:val="0"/>
                      <w:marBottom w:val="0"/>
                      <w:divBdr>
                        <w:top w:val="none" w:sz="0" w:space="0" w:color="auto"/>
                        <w:left w:val="none" w:sz="0" w:space="0" w:color="auto"/>
                        <w:bottom w:val="none" w:sz="0" w:space="0" w:color="auto"/>
                        <w:right w:val="none" w:sz="0" w:space="0" w:color="auto"/>
                      </w:divBdr>
                    </w:div>
                  </w:divsChild>
                </w:div>
                <w:div w:id="1963800313">
                  <w:marLeft w:val="0"/>
                  <w:marRight w:val="0"/>
                  <w:marTop w:val="0"/>
                  <w:marBottom w:val="0"/>
                  <w:divBdr>
                    <w:top w:val="none" w:sz="0" w:space="0" w:color="auto"/>
                    <w:left w:val="none" w:sz="0" w:space="0" w:color="auto"/>
                    <w:bottom w:val="none" w:sz="0" w:space="0" w:color="auto"/>
                    <w:right w:val="none" w:sz="0" w:space="0" w:color="auto"/>
                  </w:divBdr>
                  <w:divsChild>
                    <w:div w:id="2018072048">
                      <w:marLeft w:val="0"/>
                      <w:marRight w:val="0"/>
                      <w:marTop w:val="0"/>
                      <w:marBottom w:val="0"/>
                      <w:divBdr>
                        <w:top w:val="none" w:sz="0" w:space="0" w:color="auto"/>
                        <w:left w:val="none" w:sz="0" w:space="0" w:color="auto"/>
                        <w:bottom w:val="none" w:sz="0" w:space="0" w:color="auto"/>
                        <w:right w:val="none" w:sz="0" w:space="0" w:color="auto"/>
                      </w:divBdr>
                    </w:div>
                  </w:divsChild>
                </w:div>
                <w:div w:id="2092923495">
                  <w:marLeft w:val="0"/>
                  <w:marRight w:val="0"/>
                  <w:marTop w:val="0"/>
                  <w:marBottom w:val="0"/>
                  <w:divBdr>
                    <w:top w:val="none" w:sz="0" w:space="0" w:color="auto"/>
                    <w:left w:val="none" w:sz="0" w:space="0" w:color="auto"/>
                    <w:bottom w:val="none" w:sz="0" w:space="0" w:color="auto"/>
                    <w:right w:val="none" w:sz="0" w:space="0" w:color="auto"/>
                  </w:divBdr>
                  <w:divsChild>
                    <w:div w:id="122500256">
                      <w:marLeft w:val="0"/>
                      <w:marRight w:val="0"/>
                      <w:marTop w:val="0"/>
                      <w:marBottom w:val="0"/>
                      <w:divBdr>
                        <w:top w:val="none" w:sz="0" w:space="0" w:color="auto"/>
                        <w:left w:val="none" w:sz="0" w:space="0" w:color="auto"/>
                        <w:bottom w:val="none" w:sz="0" w:space="0" w:color="auto"/>
                        <w:right w:val="none" w:sz="0" w:space="0" w:color="auto"/>
                      </w:divBdr>
                    </w:div>
                  </w:divsChild>
                </w:div>
                <w:div w:id="1927380793">
                  <w:marLeft w:val="0"/>
                  <w:marRight w:val="0"/>
                  <w:marTop w:val="0"/>
                  <w:marBottom w:val="0"/>
                  <w:divBdr>
                    <w:top w:val="none" w:sz="0" w:space="0" w:color="auto"/>
                    <w:left w:val="none" w:sz="0" w:space="0" w:color="auto"/>
                    <w:bottom w:val="none" w:sz="0" w:space="0" w:color="auto"/>
                    <w:right w:val="none" w:sz="0" w:space="0" w:color="auto"/>
                  </w:divBdr>
                  <w:divsChild>
                    <w:div w:id="1528912552">
                      <w:marLeft w:val="0"/>
                      <w:marRight w:val="0"/>
                      <w:marTop w:val="0"/>
                      <w:marBottom w:val="0"/>
                      <w:divBdr>
                        <w:top w:val="none" w:sz="0" w:space="0" w:color="auto"/>
                        <w:left w:val="none" w:sz="0" w:space="0" w:color="auto"/>
                        <w:bottom w:val="none" w:sz="0" w:space="0" w:color="auto"/>
                        <w:right w:val="none" w:sz="0" w:space="0" w:color="auto"/>
                      </w:divBdr>
                    </w:div>
                  </w:divsChild>
                </w:div>
                <w:div w:id="1525942781">
                  <w:marLeft w:val="0"/>
                  <w:marRight w:val="0"/>
                  <w:marTop w:val="0"/>
                  <w:marBottom w:val="0"/>
                  <w:divBdr>
                    <w:top w:val="none" w:sz="0" w:space="0" w:color="auto"/>
                    <w:left w:val="none" w:sz="0" w:space="0" w:color="auto"/>
                    <w:bottom w:val="none" w:sz="0" w:space="0" w:color="auto"/>
                    <w:right w:val="none" w:sz="0" w:space="0" w:color="auto"/>
                  </w:divBdr>
                  <w:divsChild>
                    <w:div w:id="1532300865">
                      <w:marLeft w:val="0"/>
                      <w:marRight w:val="0"/>
                      <w:marTop w:val="0"/>
                      <w:marBottom w:val="0"/>
                      <w:divBdr>
                        <w:top w:val="none" w:sz="0" w:space="0" w:color="auto"/>
                        <w:left w:val="none" w:sz="0" w:space="0" w:color="auto"/>
                        <w:bottom w:val="none" w:sz="0" w:space="0" w:color="auto"/>
                        <w:right w:val="none" w:sz="0" w:space="0" w:color="auto"/>
                      </w:divBdr>
                    </w:div>
                  </w:divsChild>
                </w:div>
                <w:div w:id="57746939">
                  <w:marLeft w:val="0"/>
                  <w:marRight w:val="0"/>
                  <w:marTop w:val="0"/>
                  <w:marBottom w:val="0"/>
                  <w:divBdr>
                    <w:top w:val="none" w:sz="0" w:space="0" w:color="auto"/>
                    <w:left w:val="none" w:sz="0" w:space="0" w:color="auto"/>
                    <w:bottom w:val="none" w:sz="0" w:space="0" w:color="auto"/>
                    <w:right w:val="none" w:sz="0" w:space="0" w:color="auto"/>
                  </w:divBdr>
                  <w:divsChild>
                    <w:div w:id="1155415084">
                      <w:marLeft w:val="0"/>
                      <w:marRight w:val="0"/>
                      <w:marTop w:val="0"/>
                      <w:marBottom w:val="0"/>
                      <w:divBdr>
                        <w:top w:val="none" w:sz="0" w:space="0" w:color="auto"/>
                        <w:left w:val="none" w:sz="0" w:space="0" w:color="auto"/>
                        <w:bottom w:val="none" w:sz="0" w:space="0" w:color="auto"/>
                        <w:right w:val="none" w:sz="0" w:space="0" w:color="auto"/>
                      </w:divBdr>
                    </w:div>
                  </w:divsChild>
                </w:div>
                <w:div w:id="2077629314">
                  <w:marLeft w:val="0"/>
                  <w:marRight w:val="0"/>
                  <w:marTop w:val="0"/>
                  <w:marBottom w:val="0"/>
                  <w:divBdr>
                    <w:top w:val="none" w:sz="0" w:space="0" w:color="auto"/>
                    <w:left w:val="none" w:sz="0" w:space="0" w:color="auto"/>
                    <w:bottom w:val="none" w:sz="0" w:space="0" w:color="auto"/>
                    <w:right w:val="none" w:sz="0" w:space="0" w:color="auto"/>
                  </w:divBdr>
                  <w:divsChild>
                    <w:div w:id="592471694">
                      <w:marLeft w:val="0"/>
                      <w:marRight w:val="0"/>
                      <w:marTop w:val="0"/>
                      <w:marBottom w:val="0"/>
                      <w:divBdr>
                        <w:top w:val="none" w:sz="0" w:space="0" w:color="auto"/>
                        <w:left w:val="none" w:sz="0" w:space="0" w:color="auto"/>
                        <w:bottom w:val="none" w:sz="0" w:space="0" w:color="auto"/>
                        <w:right w:val="none" w:sz="0" w:space="0" w:color="auto"/>
                      </w:divBdr>
                    </w:div>
                  </w:divsChild>
                </w:div>
                <w:div w:id="1104423150">
                  <w:marLeft w:val="0"/>
                  <w:marRight w:val="0"/>
                  <w:marTop w:val="0"/>
                  <w:marBottom w:val="0"/>
                  <w:divBdr>
                    <w:top w:val="none" w:sz="0" w:space="0" w:color="auto"/>
                    <w:left w:val="none" w:sz="0" w:space="0" w:color="auto"/>
                    <w:bottom w:val="none" w:sz="0" w:space="0" w:color="auto"/>
                    <w:right w:val="none" w:sz="0" w:space="0" w:color="auto"/>
                  </w:divBdr>
                  <w:divsChild>
                    <w:div w:id="1823083796">
                      <w:marLeft w:val="0"/>
                      <w:marRight w:val="0"/>
                      <w:marTop w:val="0"/>
                      <w:marBottom w:val="0"/>
                      <w:divBdr>
                        <w:top w:val="none" w:sz="0" w:space="0" w:color="auto"/>
                        <w:left w:val="none" w:sz="0" w:space="0" w:color="auto"/>
                        <w:bottom w:val="none" w:sz="0" w:space="0" w:color="auto"/>
                        <w:right w:val="none" w:sz="0" w:space="0" w:color="auto"/>
                      </w:divBdr>
                    </w:div>
                  </w:divsChild>
                </w:div>
                <w:div w:id="464541320">
                  <w:marLeft w:val="0"/>
                  <w:marRight w:val="0"/>
                  <w:marTop w:val="0"/>
                  <w:marBottom w:val="0"/>
                  <w:divBdr>
                    <w:top w:val="none" w:sz="0" w:space="0" w:color="auto"/>
                    <w:left w:val="none" w:sz="0" w:space="0" w:color="auto"/>
                    <w:bottom w:val="none" w:sz="0" w:space="0" w:color="auto"/>
                    <w:right w:val="none" w:sz="0" w:space="0" w:color="auto"/>
                  </w:divBdr>
                  <w:divsChild>
                    <w:div w:id="1249194645">
                      <w:marLeft w:val="0"/>
                      <w:marRight w:val="0"/>
                      <w:marTop w:val="0"/>
                      <w:marBottom w:val="0"/>
                      <w:divBdr>
                        <w:top w:val="none" w:sz="0" w:space="0" w:color="auto"/>
                        <w:left w:val="none" w:sz="0" w:space="0" w:color="auto"/>
                        <w:bottom w:val="none" w:sz="0" w:space="0" w:color="auto"/>
                        <w:right w:val="none" w:sz="0" w:space="0" w:color="auto"/>
                      </w:divBdr>
                    </w:div>
                  </w:divsChild>
                </w:div>
                <w:div w:id="2095778991">
                  <w:marLeft w:val="0"/>
                  <w:marRight w:val="0"/>
                  <w:marTop w:val="0"/>
                  <w:marBottom w:val="0"/>
                  <w:divBdr>
                    <w:top w:val="none" w:sz="0" w:space="0" w:color="auto"/>
                    <w:left w:val="none" w:sz="0" w:space="0" w:color="auto"/>
                    <w:bottom w:val="none" w:sz="0" w:space="0" w:color="auto"/>
                    <w:right w:val="none" w:sz="0" w:space="0" w:color="auto"/>
                  </w:divBdr>
                  <w:divsChild>
                    <w:div w:id="1276475997">
                      <w:marLeft w:val="0"/>
                      <w:marRight w:val="0"/>
                      <w:marTop w:val="0"/>
                      <w:marBottom w:val="0"/>
                      <w:divBdr>
                        <w:top w:val="none" w:sz="0" w:space="0" w:color="auto"/>
                        <w:left w:val="none" w:sz="0" w:space="0" w:color="auto"/>
                        <w:bottom w:val="none" w:sz="0" w:space="0" w:color="auto"/>
                        <w:right w:val="none" w:sz="0" w:space="0" w:color="auto"/>
                      </w:divBdr>
                    </w:div>
                  </w:divsChild>
                </w:div>
                <w:div w:id="1429962699">
                  <w:marLeft w:val="0"/>
                  <w:marRight w:val="0"/>
                  <w:marTop w:val="0"/>
                  <w:marBottom w:val="0"/>
                  <w:divBdr>
                    <w:top w:val="none" w:sz="0" w:space="0" w:color="auto"/>
                    <w:left w:val="none" w:sz="0" w:space="0" w:color="auto"/>
                    <w:bottom w:val="none" w:sz="0" w:space="0" w:color="auto"/>
                    <w:right w:val="none" w:sz="0" w:space="0" w:color="auto"/>
                  </w:divBdr>
                  <w:divsChild>
                    <w:div w:id="772171739">
                      <w:marLeft w:val="0"/>
                      <w:marRight w:val="0"/>
                      <w:marTop w:val="0"/>
                      <w:marBottom w:val="0"/>
                      <w:divBdr>
                        <w:top w:val="none" w:sz="0" w:space="0" w:color="auto"/>
                        <w:left w:val="none" w:sz="0" w:space="0" w:color="auto"/>
                        <w:bottom w:val="none" w:sz="0" w:space="0" w:color="auto"/>
                        <w:right w:val="none" w:sz="0" w:space="0" w:color="auto"/>
                      </w:divBdr>
                    </w:div>
                  </w:divsChild>
                </w:div>
                <w:div w:id="1404522727">
                  <w:marLeft w:val="0"/>
                  <w:marRight w:val="0"/>
                  <w:marTop w:val="0"/>
                  <w:marBottom w:val="0"/>
                  <w:divBdr>
                    <w:top w:val="none" w:sz="0" w:space="0" w:color="auto"/>
                    <w:left w:val="none" w:sz="0" w:space="0" w:color="auto"/>
                    <w:bottom w:val="none" w:sz="0" w:space="0" w:color="auto"/>
                    <w:right w:val="none" w:sz="0" w:space="0" w:color="auto"/>
                  </w:divBdr>
                  <w:divsChild>
                    <w:div w:id="1023288268">
                      <w:marLeft w:val="0"/>
                      <w:marRight w:val="0"/>
                      <w:marTop w:val="0"/>
                      <w:marBottom w:val="0"/>
                      <w:divBdr>
                        <w:top w:val="none" w:sz="0" w:space="0" w:color="auto"/>
                        <w:left w:val="none" w:sz="0" w:space="0" w:color="auto"/>
                        <w:bottom w:val="none" w:sz="0" w:space="0" w:color="auto"/>
                        <w:right w:val="none" w:sz="0" w:space="0" w:color="auto"/>
                      </w:divBdr>
                    </w:div>
                  </w:divsChild>
                </w:div>
                <w:div w:id="704136116">
                  <w:marLeft w:val="0"/>
                  <w:marRight w:val="0"/>
                  <w:marTop w:val="0"/>
                  <w:marBottom w:val="0"/>
                  <w:divBdr>
                    <w:top w:val="none" w:sz="0" w:space="0" w:color="auto"/>
                    <w:left w:val="none" w:sz="0" w:space="0" w:color="auto"/>
                    <w:bottom w:val="none" w:sz="0" w:space="0" w:color="auto"/>
                    <w:right w:val="none" w:sz="0" w:space="0" w:color="auto"/>
                  </w:divBdr>
                  <w:divsChild>
                    <w:div w:id="1308973867">
                      <w:marLeft w:val="0"/>
                      <w:marRight w:val="0"/>
                      <w:marTop w:val="0"/>
                      <w:marBottom w:val="0"/>
                      <w:divBdr>
                        <w:top w:val="none" w:sz="0" w:space="0" w:color="auto"/>
                        <w:left w:val="none" w:sz="0" w:space="0" w:color="auto"/>
                        <w:bottom w:val="none" w:sz="0" w:space="0" w:color="auto"/>
                        <w:right w:val="none" w:sz="0" w:space="0" w:color="auto"/>
                      </w:divBdr>
                    </w:div>
                  </w:divsChild>
                </w:div>
                <w:div w:id="1110467029">
                  <w:marLeft w:val="0"/>
                  <w:marRight w:val="0"/>
                  <w:marTop w:val="0"/>
                  <w:marBottom w:val="0"/>
                  <w:divBdr>
                    <w:top w:val="none" w:sz="0" w:space="0" w:color="auto"/>
                    <w:left w:val="none" w:sz="0" w:space="0" w:color="auto"/>
                    <w:bottom w:val="none" w:sz="0" w:space="0" w:color="auto"/>
                    <w:right w:val="none" w:sz="0" w:space="0" w:color="auto"/>
                  </w:divBdr>
                  <w:divsChild>
                    <w:div w:id="2088921971">
                      <w:marLeft w:val="0"/>
                      <w:marRight w:val="0"/>
                      <w:marTop w:val="0"/>
                      <w:marBottom w:val="0"/>
                      <w:divBdr>
                        <w:top w:val="none" w:sz="0" w:space="0" w:color="auto"/>
                        <w:left w:val="none" w:sz="0" w:space="0" w:color="auto"/>
                        <w:bottom w:val="none" w:sz="0" w:space="0" w:color="auto"/>
                        <w:right w:val="none" w:sz="0" w:space="0" w:color="auto"/>
                      </w:divBdr>
                    </w:div>
                  </w:divsChild>
                </w:div>
                <w:div w:id="1321426736">
                  <w:marLeft w:val="0"/>
                  <w:marRight w:val="0"/>
                  <w:marTop w:val="0"/>
                  <w:marBottom w:val="0"/>
                  <w:divBdr>
                    <w:top w:val="none" w:sz="0" w:space="0" w:color="auto"/>
                    <w:left w:val="none" w:sz="0" w:space="0" w:color="auto"/>
                    <w:bottom w:val="none" w:sz="0" w:space="0" w:color="auto"/>
                    <w:right w:val="none" w:sz="0" w:space="0" w:color="auto"/>
                  </w:divBdr>
                  <w:divsChild>
                    <w:div w:id="1024285324">
                      <w:marLeft w:val="0"/>
                      <w:marRight w:val="0"/>
                      <w:marTop w:val="0"/>
                      <w:marBottom w:val="0"/>
                      <w:divBdr>
                        <w:top w:val="none" w:sz="0" w:space="0" w:color="auto"/>
                        <w:left w:val="none" w:sz="0" w:space="0" w:color="auto"/>
                        <w:bottom w:val="none" w:sz="0" w:space="0" w:color="auto"/>
                        <w:right w:val="none" w:sz="0" w:space="0" w:color="auto"/>
                      </w:divBdr>
                    </w:div>
                  </w:divsChild>
                </w:div>
                <w:div w:id="1300767694">
                  <w:marLeft w:val="0"/>
                  <w:marRight w:val="0"/>
                  <w:marTop w:val="0"/>
                  <w:marBottom w:val="0"/>
                  <w:divBdr>
                    <w:top w:val="none" w:sz="0" w:space="0" w:color="auto"/>
                    <w:left w:val="none" w:sz="0" w:space="0" w:color="auto"/>
                    <w:bottom w:val="none" w:sz="0" w:space="0" w:color="auto"/>
                    <w:right w:val="none" w:sz="0" w:space="0" w:color="auto"/>
                  </w:divBdr>
                  <w:divsChild>
                    <w:div w:id="1458527144">
                      <w:marLeft w:val="0"/>
                      <w:marRight w:val="0"/>
                      <w:marTop w:val="0"/>
                      <w:marBottom w:val="0"/>
                      <w:divBdr>
                        <w:top w:val="none" w:sz="0" w:space="0" w:color="auto"/>
                        <w:left w:val="none" w:sz="0" w:space="0" w:color="auto"/>
                        <w:bottom w:val="none" w:sz="0" w:space="0" w:color="auto"/>
                        <w:right w:val="none" w:sz="0" w:space="0" w:color="auto"/>
                      </w:divBdr>
                    </w:div>
                  </w:divsChild>
                </w:div>
                <w:div w:id="85420049">
                  <w:marLeft w:val="0"/>
                  <w:marRight w:val="0"/>
                  <w:marTop w:val="0"/>
                  <w:marBottom w:val="0"/>
                  <w:divBdr>
                    <w:top w:val="none" w:sz="0" w:space="0" w:color="auto"/>
                    <w:left w:val="none" w:sz="0" w:space="0" w:color="auto"/>
                    <w:bottom w:val="none" w:sz="0" w:space="0" w:color="auto"/>
                    <w:right w:val="none" w:sz="0" w:space="0" w:color="auto"/>
                  </w:divBdr>
                  <w:divsChild>
                    <w:div w:id="473449146">
                      <w:marLeft w:val="0"/>
                      <w:marRight w:val="0"/>
                      <w:marTop w:val="0"/>
                      <w:marBottom w:val="0"/>
                      <w:divBdr>
                        <w:top w:val="none" w:sz="0" w:space="0" w:color="auto"/>
                        <w:left w:val="none" w:sz="0" w:space="0" w:color="auto"/>
                        <w:bottom w:val="none" w:sz="0" w:space="0" w:color="auto"/>
                        <w:right w:val="none" w:sz="0" w:space="0" w:color="auto"/>
                      </w:divBdr>
                    </w:div>
                  </w:divsChild>
                </w:div>
                <w:div w:id="928927829">
                  <w:marLeft w:val="0"/>
                  <w:marRight w:val="0"/>
                  <w:marTop w:val="0"/>
                  <w:marBottom w:val="0"/>
                  <w:divBdr>
                    <w:top w:val="none" w:sz="0" w:space="0" w:color="auto"/>
                    <w:left w:val="none" w:sz="0" w:space="0" w:color="auto"/>
                    <w:bottom w:val="none" w:sz="0" w:space="0" w:color="auto"/>
                    <w:right w:val="none" w:sz="0" w:space="0" w:color="auto"/>
                  </w:divBdr>
                  <w:divsChild>
                    <w:div w:id="205721986">
                      <w:marLeft w:val="0"/>
                      <w:marRight w:val="0"/>
                      <w:marTop w:val="0"/>
                      <w:marBottom w:val="0"/>
                      <w:divBdr>
                        <w:top w:val="none" w:sz="0" w:space="0" w:color="auto"/>
                        <w:left w:val="none" w:sz="0" w:space="0" w:color="auto"/>
                        <w:bottom w:val="none" w:sz="0" w:space="0" w:color="auto"/>
                        <w:right w:val="none" w:sz="0" w:space="0" w:color="auto"/>
                      </w:divBdr>
                    </w:div>
                  </w:divsChild>
                </w:div>
                <w:div w:id="139006490">
                  <w:marLeft w:val="0"/>
                  <w:marRight w:val="0"/>
                  <w:marTop w:val="0"/>
                  <w:marBottom w:val="0"/>
                  <w:divBdr>
                    <w:top w:val="none" w:sz="0" w:space="0" w:color="auto"/>
                    <w:left w:val="none" w:sz="0" w:space="0" w:color="auto"/>
                    <w:bottom w:val="none" w:sz="0" w:space="0" w:color="auto"/>
                    <w:right w:val="none" w:sz="0" w:space="0" w:color="auto"/>
                  </w:divBdr>
                  <w:divsChild>
                    <w:div w:id="2015108098">
                      <w:marLeft w:val="0"/>
                      <w:marRight w:val="0"/>
                      <w:marTop w:val="0"/>
                      <w:marBottom w:val="0"/>
                      <w:divBdr>
                        <w:top w:val="none" w:sz="0" w:space="0" w:color="auto"/>
                        <w:left w:val="none" w:sz="0" w:space="0" w:color="auto"/>
                        <w:bottom w:val="none" w:sz="0" w:space="0" w:color="auto"/>
                        <w:right w:val="none" w:sz="0" w:space="0" w:color="auto"/>
                      </w:divBdr>
                    </w:div>
                  </w:divsChild>
                </w:div>
                <w:div w:id="1000810928">
                  <w:marLeft w:val="0"/>
                  <w:marRight w:val="0"/>
                  <w:marTop w:val="0"/>
                  <w:marBottom w:val="0"/>
                  <w:divBdr>
                    <w:top w:val="none" w:sz="0" w:space="0" w:color="auto"/>
                    <w:left w:val="none" w:sz="0" w:space="0" w:color="auto"/>
                    <w:bottom w:val="none" w:sz="0" w:space="0" w:color="auto"/>
                    <w:right w:val="none" w:sz="0" w:space="0" w:color="auto"/>
                  </w:divBdr>
                  <w:divsChild>
                    <w:div w:id="1916471942">
                      <w:marLeft w:val="0"/>
                      <w:marRight w:val="0"/>
                      <w:marTop w:val="0"/>
                      <w:marBottom w:val="0"/>
                      <w:divBdr>
                        <w:top w:val="none" w:sz="0" w:space="0" w:color="auto"/>
                        <w:left w:val="none" w:sz="0" w:space="0" w:color="auto"/>
                        <w:bottom w:val="none" w:sz="0" w:space="0" w:color="auto"/>
                        <w:right w:val="none" w:sz="0" w:space="0" w:color="auto"/>
                      </w:divBdr>
                    </w:div>
                  </w:divsChild>
                </w:div>
                <w:div w:id="1517423255">
                  <w:marLeft w:val="0"/>
                  <w:marRight w:val="0"/>
                  <w:marTop w:val="0"/>
                  <w:marBottom w:val="0"/>
                  <w:divBdr>
                    <w:top w:val="none" w:sz="0" w:space="0" w:color="auto"/>
                    <w:left w:val="none" w:sz="0" w:space="0" w:color="auto"/>
                    <w:bottom w:val="none" w:sz="0" w:space="0" w:color="auto"/>
                    <w:right w:val="none" w:sz="0" w:space="0" w:color="auto"/>
                  </w:divBdr>
                  <w:divsChild>
                    <w:div w:id="1813062104">
                      <w:marLeft w:val="0"/>
                      <w:marRight w:val="0"/>
                      <w:marTop w:val="0"/>
                      <w:marBottom w:val="0"/>
                      <w:divBdr>
                        <w:top w:val="none" w:sz="0" w:space="0" w:color="auto"/>
                        <w:left w:val="none" w:sz="0" w:space="0" w:color="auto"/>
                        <w:bottom w:val="none" w:sz="0" w:space="0" w:color="auto"/>
                        <w:right w:val="none" w:sz="0" w:space="0" w:color="auto"/>
                      </w:divBdr>
                    </w:div>
                  </w:divsChild>
                </w:div>
                <w:div w:id="1434666091">
                  <w:marLeft w:val="0"/>
                  <w:marRight w:val="0"/>
                  <w:marTop w:val="0"/>
                  <w:marBottom w:val="0"/>
                  <w:divBdr>
                    <w:top w:val="none" w:sz="0" w:space="0" w:color="auto"/>
                    <w:left w:val="none" w:sz="0" w:space="0" w:color="auto"/>
                    <w:bottom w:val="none" w:sz="0" w:space="0" w:color="auto"/>
                    <w:right w:val="none" w:sz="0" w:space="0" w:color="auto"/>
                  </w:divBdr>
                  <w:divsChild>
                    <w:div w:id="1276861041">
                      <w:marLeft w:val="0"/>
                      <w:marRight w:val="0"/>
                      <w:marTop w:val="0"/>
                      <w:marBottom w:val="0"/>
                      <w:divBdr>
                        <w:top w:val="none" w:sz="0" w:space="0" w:color="auto"/>
                        <w:left w:val="none" w:sz="0" w:space="0" w:color="auto"/>
                        <w:bottom w:val="none" w:sz="0" w:space="0" w:color="auto"/>
                        <w:right w:val="none" w:sz="0" w:space="0" w:color="auto"/>
                      </w:divBdr>
                    </w:div>
                  </w:divsChild>
                </w:div>
                <w:div w:id="491288743">
                  <w:marLeft w:val="0"/>
                  <w:marRight w:val="0"/>
                  <w:marTop w:val="0"/>
                  <w:marBottom w:val="0"/>
                  <w:divBdr>
                    <w:top w:val="none" w:sz="0" w:space="0" w:color="auto"/>
                    <w:left w:val="none" w:sz="0" w:space="0" w:color="auto"/>
                    <w:bottom w:val="none" w:sz="0" w:space="0" w:color="auto"/>
                    <w:right w:val="none" w:sz="0" w:space="0" w:color="auto"/>
                  </w:divBdr>
                  <w:divsChild>
                    <w:div w:id="1326204860">
                      <w:marLeft w:val="0"/>
                      <w:marRight w:val="0"/>
                      <w:marTop w:val="0"/>
                      <w:marBottom w:val="0"/>
                      <w:divBdr>
                        <w:top w:val="none" w:sz="0" w:space="0" w:color="auto"/>
                        <w:left w:val="none" w:sz="0" w:space="0" w:color="auto"/>
                        <w:bottom w:val="none" w:sz="0" w:space="0" w:color="auto"/>
                        <w:right w:val="none" w:sz="0" w:space="0" w:color="auto"/>
                      </w:divBdr>
                    </w:div>
                  </w:divsChild>
                </w:div>
                <w:div w:id="1466973330">
                  <w:marLeft w:val="0"/>
                  <w:marRight w:val="0"/>
                  <w:marTop w:val="0"/>
                  <w:marBottom w:val="0"/>
                  <w:divBdr>
                    <w:top w:val="none" w:sz="0" w:space="0" w:color="auto"/>
                    <w:left w:val="none" w:sz="0" w:space="0" w:color="auto"/>
                    <w:bottom w:val="none" w:sz="0" w:space="0" w:color="auto"/>
                    <w:right w:val="none" w:sz="0" w:space="0" w:color="auto"/>
                  </w:divBdr>
                  <w:divsChild>
                    <w:div w:id="1021125490">
                      <w:marLeft w:val="0"/>
                      <w:marRight w:val="0"/>
                      <w:marTop w:val="0"/>
                      <w:marBottom w:val="0"/>
                      <w:divBdr>
                        <w:top w:val="none" w:sz="0" w:space="0" w:color="auto"/>
                        <w:left w:val="none" w:sz="0" w:space="0" w:color="auto"/>
                        <w:bottom w:val="none" w:sz="0" w:space="0" w:color="auto"/>
                        <w:right w:val="none" w:sz="0" w:space="0" w:color="auto"/>
                      </w:divBdr>
                    </w:div>
                  </w:divsChild>
                </w:div>
                <w:div w:id="2043743335">
                  <w:marLeft w:val="0"/>
                  <w:marRight w:val="0"/>
                  <w:marTop w:val="0"/>
                  <w:marBottom w:val="0"/>
                  <w:divBdr>
                    <w:top w:val="none" w:sz="0" w:space="0" w:color="auto"/>
                    <w:left w:val="none" w:sz="0" w:space="0" w:color="auto"/>
                    <w:bottom w:val="none" w:sz="0" w:space="0" w:color="auto"/>
                    <w:right w:val="none" w:sz="0" w:space="0" w:color="auto"/>
                  </w:divBdr>
                  <w:divsChild>
                    <w:div w:id="1508518044">
                      <w:marLeft w:val="0"/>
                      <w:marRight w:val="0"/>
                      <w:marTop w:val="0"/>
                      <w:marBottom w:val="0"/>
                      <w:divBdr>
                        <w:top w:val="none" w:sz="0" w:space="0" w:color="auto"/>
                        <w:left w:val="none" w:sz="0" w:space="0" w:color="auto"/>
                        <w:bottom w:val="none" w:sz="0" w:space="0" w:color="auto"/>
                        <w:right w:val="none" w:sz="0" w:space="0" w:color="auto"/>
                      </w:divBdr>
                    </w:div>
                  </w:divsChild>
                </w:div>
                <w:div w:id="1356734405">
                  <w:marLeft w:val="0"/>
                  <w:marRight w:val="0"/>
                  <w:marTop w:val="0"/>
                  <w:marBottom w:val="0"/>
                  <w:divBdr>
                    <w:top w:val="none" w:sz="0" w:space="0" w:color="auto"/>
                    <w:left w:val="none" w:sz="0" w:space="0" w:color="auto"/>
                    <w:bottom w:val="none" w:sz="0" w:space="0" w:color="auto"/>
                    <w:right w:val="none" w:sz="0" w:space="0" w:color="auto"/>
                  </w:divBdr>
                  <w:divsChild>
                    <w:div w:id="1206336438">
                      <w:marLeft w:val="0"/>
                      <w:marRight w:val="0"/>
                      <w:marTop w:val="0"/>
                      <w:marBottom w:val="0"/>
                      <w:divBdr>
                        <w:top w:val="none" w:sz="0" w:space="0" w:color="auto"/>
                        <w:left w:val="none" w:sz="0" w:space="0" w:color="auto"/>
                        <w:bottom w:val="none" w:sz="0" w:space="0" w:color="auto"/>
                        <w:right w:val="none" w:sz="0" w:space="0" w:color="auto"/>
                      </w:divBdr>
                    </w:div>
                  </w:divsChild>
                </w:div>
                <w:div w:id="1327318821">
                  <w:marLeft w:val="0"/>
                  <w:marRight w:val="0"/>
                  <w:marTop w:val="0"/>
                  <w:marBottom w:val="0"/>
                  <w:divBdr>
                    <w:top w:val="none" w:sz="0" w:space="0" w:color="auto"/>
                    <w:left w:val="none" w:sz="0" w:space="0" w:color="auto"/>
                    <w:bottom w:val="none" w:sz="0" w:space="0" w:color="auto"/>
                    <w:right w:val="none" w:sz="0" w:space="0" w:color="auto"/>
                  </w:divBdr>
                  <w:divsChild>
                    <w:div w:id="1830172718">
                      <w:marLeft w:val="0"/>
                      <w:marRight w:val="0"/>
                      <w:marTop w:val="0"/>
                      <w:marBottom w:val="0"/>
                      <w:divBdr>
                        <w:top w:val="none" w:sz="0" w:space="0" w:color="auto"/>
                        <w:left w:val="none" w:sz="0" w:space="0" w:color="auto"/>
                        <w:bottom w:val="none" w:sz="0" w:space="0" w:color="auto"/>
                        <w:right w:val="none" w:sz="0" w:space="0" w:color="auto"/>
                      </w:divBdr>
                    </w:div>
                  </w:divsChild>
                </w:div>
                <w:div w:id="1964925230">
                  <w:marLeft w:val="0"/>
                  <w:marRight w:val="0"/>
                  <w:marTop w:val="0"/>
                  <w:marBottom w:val="0"/>
                  <w:divBdr>
                    <w:top w:val="none" w:sz="0" w:space="0" w:color="auto"/>
                    <w:left w:val="none" w:sz="0" w:space="0" w:color="auto"/>
                    <w:bottom w:val="none" w:sz="0" w:space="0" w:color="auto"/>
                    <w:right w:val="none" w:sz="0" w:space="0" w:color="auto"/>
                  </w:divBdr>
                  <w:divsChild>
                    <w:div w:id="79446801">
                      <w:marLeft w:val="0"/>
                      <w:marRight w:val="0"/>
                      <w:marTop w:val="0"/>
                      <w:marBottom w:val="0"/>
                      <w:divBdr>
                        <w:top w:val="none" w:sz="0" w:space="0" w:color="auto"/>
                        <w:left w:val="none" w:sz="0" w:space="0" w:color="auto"/>
                        <w:bottom w:val="none" w:sz="0" w:space="0" w:color="auto"/>
                        <w:right w:val="none" w:sz="0" w:space="0" w:color="auto"/>
                      </w:divBdr>
                    </w:div>
                  </w:divsChild>
                </w:div>
                <w:div w:id="2054500064">
                  <w:marLeft w:val="0"/>
                  <w:marRight w:val="0"/>
                  <w:marTop w:val="0"/>
                  <w:marBottom w:val="0"/>
                  <w:divBdr>
                    <w:top w:val="none" w:sz="0" w:space="0" w:color="auto"/>
                    <w:left w:val="none" w:sz="0" w:space="0" w:color="auto"/>
                    <w:bottom w:val="none" w:sz="0" w:space="0" w:color="auto"/>
                    <w:right w:val="none" w:sz="0" w:space="0" w:color="auto"/>
                  </w:divBdr>
                  <w:divsChild>
                    <w:div w:id="1002781266">
                      <w:marLeft w:val="0"/>
                      <w:marRight w:val="0"/>
                      <w:marTop w:val="0"/>
                      <w:marBottom w:val="0"/>
                      <w:divBdr>
                        <w:top w:val="none" w:sz="0" w:space="0" w:color="auto"/>
                        <w:left w:val="none" w:sz="0" w:space="0" w:color="auto"/>
                        <w:bottom w:val="none" w:sz="0" w:space="0" w:color="auto"/>
                        <w:right w:val="none" w:sz="0" w:space="0" w:color="auto"/>
                      </w:divBdr>
                    </w:div>
                  </w:divsChild>
                </w:div>
                <w:div w:id="1400248133">
                  <w:marLeft w:val="0"/>
                  <w:marRight w:val="0"/>
                  <w:marTop w:val="0"/>
                  <w:marBottom w:val="0"/>
                  <w:divBdr>
                    <w:top w:val="none" w:sz="0" w:space="0" w:color="auto"/>
                    <w:left w:val="none" w:sz="0" w:space="0" w:color="auto"/>
                    <w:bottom w:val="none" w:sz="0" w:space="0" w:color="auto"/>
                    <w:right w:val="none" w:sz="0" w:space="0" w:color="auto"/>
                  </w:divBdr>
                  <w:divsChild>
                    <w:div w:id="1337423595">
                      <w:marLeft w:val="0"/>
                      <w:marRight w:val="0"/>
                      <w:marTop w:val="0"/>
                      <w:marBottom w:val="0"/>
                      <w:divBdr>
                        <w:top w:val="none" w:sz="0" w:space="0" w:color="auto"/>
                        <w:left w:val="none" w:sz="0" w:space="0" w:color="auto"/>
                        <w:bottom w:val="none" w:sz="0" w:space="0" w:color="auto"/>
                        <w:right w:val="none" w:sz="0" w:space="0" w:color="auto"/>
                      </w:divBdr>
                    </w:div>
                  </w:divsChild>
                </w:div>
                <w:div w:id="1247418061">
                  <w:marLeft w:val="0"/>
                  <w:marRight w:val="0"/>
                  <w:marTop w:val="0"/>
                  <w:marBottom w:val="0"/>
                  <w:divBdr>
                    <w:top w:val="none" w:sz="0" w:space="0" w:color="auto"/>
                    <w:left w:val="none" w:sz="0" w:space="0" w:color="auto"/>
                    <w:bottom w:val="none" w:sz="0" w:space="0" w:color="auto"/>
                    <w:right w:val="none" w:sz="0" w:space="0" w:color="auto"/>
                  </w:divBdr>
                  <w:divsChild>
                    <w:div w:id="1267880577">
                      <w:marLeft w:val="0"/>
                      <w:marRight w:val="0"/>
                      <w:marTop w:val="0"/>
                      <w:marBottom w:val="0"/>
                      <w:divBdr>
                        <w:top w:val="none" w:sz="0" w:space="0" w:color="auto"/>
                        <w:left w:val="none" w:sz="0" w:space="0" w:color="auto"/>
                        <w:bottom w:val="none" w:sz="0" w:space="0" w:color="auto"/>
                        <w:right w:val="none" w:sz="0" w:space="0" w:color="auto"/>
                      </w:divBdr>
                    </w:div>
                  </w:divsChild>
                </w:div>
                <w:div w:id="2058577468">
                  <w:marLeft w:val="0"/>
                  <w:marRight w:val="0"/>
                  <w:marTop w:val="0"/>
                  <w:marBottom w:val="0"/>
                  <w:divBdr>
                    <w:top w:val="none" w:sz="0" w:space="0" w:color="auto"/>
                    <w:left w:val="none" w:sz="0" w:space="0" w:color="auto"/>
                    <w:bottom w:val="none" w:sz="0" w:space="0" w:color="auto"/>
                    <w:right w:val="none" w:sz="0" w:space="0" w:color="auto"/>
                  </w:divBdr>
                  <w:divsChild>
                    <w:div w:id="1008869595">
                      <w:marLeft w:val="0"/>
                      <w:marRight w:val="0"/>
                      <w:marTop w:val="0"/>
                      <w:marBottom w:val="0"/>
                      <w:divBdr>
                        <w:top w:val="none" w:sz="0" w:space="0" w:color="auto"/>
                        <w:left w:val="none" w:sz="0" w:space="0" w:color="auto"/>
                        <w:bottom w:val="none" w:sz="0" w:space="0" w:color="auto"/>
                        <w:right w:val="none" w:sz="0" w:space="0" w:color="auto"/>
                      </w:divBdr>
                    </w:div>
                  </w:divsChild>
                </w:div>
                <w:div w:id="1992900603">
                  <w:marLeft w:val="0"/>
                  <w:marRight w:val="0"/>
                  <w:marTop w:val="0"/>
                  <w:marBottom w:val="0"/>
                  <w:divBdr>
                    <w:top w:val="none" w:sz="0" w:space="0" w:color="auto"/>
                    <w:left w:val="none" w:sz="0" w:space="0" w:color="auto"/>
                    <w:bottom w:val="none" w:sz="0" w:space="0" w:color="auto"/>
                    <w:right w:val="none" w:sz="0" w:space="0" w:color="auto"/>
                  </w:divBdr>
                  <w:divsChild>
                    <w:div w:id="786697794">
                      <w:marLeft w:val="0"/>
                      <w:marRight w:val="0"/>
                      <w:marTop w:val="0"/>
                      <w:marBottom w:val="0"/>
                      <w:divBdr>
                        <w:top w:val="none" w:sz="0" w:space="0" w:color="auto"/>
                        <w:left w:val="none" w:sz="0" w:space="0" w:color="auto"/>
                        <w:bottom w:val="none" w:sz="0" w:space="0" w:color="auto"/>
                        <w:right w:val="none" w:sz="0" w:space="0" w:color="auto"/>
                      </w:divBdr>
                    </w:div>
                  </w:divsChild>
                </w:div>
                <w:div w:id="665479051">
                  <w:marLeft w:val="0"/>
                  <w:marRight w:val="0"/>
                  <w:marTop w:val="0"/>
                  <w:marBottom w:val="0"/>
                  <w:divBdr>
                    <w:top w:val="none" w:sz="0" w:space="0" w:color="auto"/>
                    <w:left w:val="none" w:sz="0" w:space="0" w:color="auto"/>
                    <w:bottom w:val="none" w:sz="0" w:space="0" w:color="auto"/>
                    <w:right w:val="none" w:sz="0" w:space="0" w:color="auto"/>
                  </w:divBdr>
                  <w:divsChild>
                    <w:div w:id="761297543">
                      <w:marLeft w:val="0"/>
                      <w:marRight w:val="0"/>
                      <w:marTop w:val="0"/>
                      <w:marBottom w:val="0"/>
                      <w:divBdr>
                        <w:top w:val="none" w:sz="0" w:space="0" w:color="auto"/>
                        <w:left w:val="none" w:sz="0" w:space="0" w:color="auto"/>
                        <w:bottom w:val="none" w:sz="0" w:space="0" w:color="auto"/>
                        <w:right w:val="none" w:sz="0" w:space="0" w:color="auto"/>
                      </w:divBdr>
                    </w:div>
                  </w:divsChild>
                </w:div>
                <w:div w:id="1260093267">
                  <w:marLeft w:val="0"/>
                  <w:marRight w:val="0"/>
                  <w:marTop w:val="0"/>
                  <w:marBottom w:val="0"/>
                  <w:divBdr>
                    <w:top w:val="none" w:sz="0" w:space="0" w:color="auto"/>
                    <w:left w:val="none" w:sz="0" w:space="0" w:color="auto"/>
                    <w:bottom w:val="none" w:sz="0" w:space="0" w:color="auto"/>
                    <w:right w:val="none" w:sz="0" w:space="0" w:color="auto"/>
                  </w:divBdr>
                  <w:divsChild>
                    <w:div w:id="1477189309">
                      <w:marLeft w:val="0"/>
                      <w:marRight w:val="0"/>
                      <w:marTop w:val="0"/>
                      <w:marBottom w:val="0"/>
                      <w:divBdr>
                        <w:top w:val="none" w:sz="0" w:space="0" w:color="auto"/>
                        <w:left w:val="none" w:sz="0" w:space="0" w:color="auto"/>
                        <w:bottom w:val="none" w:sz="0" w:space="0" w:color="auto"/>
                        <w:right w:val="none" w:sz="0" w:space="0" w:color="auto"/>
                      </w:divBdr>
                    </w:div>
                  </w:divsChild>
                </w:div>
                <w:div w:id="626013576">
                  <w:marLeft w:val="0"/>
                  <w:marRight w:val="0"/>
                  <w:marTop w:val="0"/>
                  <w:marBottom w:val="0"/>
                  <w:divBdr>
                    <w:top w:val="none" w:sz="0" w:space="0" w:color="auto"/>
                    <w:left w:val="none" w:sz="0" w:space="0" w:color="auto"/>
                    <w:bottom w:val="none" w:sz="0" w:space="0" w:color="auto"/>
                    <w:right w:val="none" w:sz="0" w:space="0" w:color="auto"/>
                  </w:divBdr>
                  <w:divsChild>
                    <w:div w:id="1392775901">
                      <w:marLeft w:val="0"/>
                      <w:marRight w:val="0"/>
                      <w:marTop w:val="0"/>
                      <w:marBottom w:val="0"/>
                      <w:divBdr>
                        <w:top w:val="none" w:sz="0" w:space="0" w:color="auto"/>
                        <w:left w:val="none" w:sz="0" w:space="0" w:color="auto"/>
                        <w:bottom w:val="none" w:sz="0" w:space="0" w:color="auto"/>
                        <w:right w:val="none" w:sz="0" w:space="0" w:color="auto"/>
                      </w:divBdr>
                    </w:div>
                  </w:divsChild>
                </w:div>
                <w:div w:id="579946661">
                  <w:marLeft w:val="0"/>
                  <w:marRight w:val="0"/>
                  <w:marTop w:val="0"/>
                  <w:marBottom w:val="0"/>
                  <w:divBdr>
                    <w:top w:val="none" w:sz="0" w:space="0" w:color="auto"/>
                    <w:left w:val="none" w:sz="0" w:space="0" w:color="auto"/>
                    <w:bottom w:val="none" w:sz="0" w:space="0" w:color="auto"/>
                    <w:right w:val="none" w:sz="0" w:space="0" w:color="auto"/>
                  </w:divBdr>
                  <w:divsChild>
                    <w:div w:id="1185166804">
                      <w:marLeft w:val="0"/>
                      <w:marRight w:val="0"/>
                      <w:marTop w:val="0"/>
                      <w:marBottom w:val="0"/>
                      <w:divBdr>
                        <w:top w:val="none" w:sz="0" w:space="0" w:color="auto"/>
                        <w:left w:val="none" w:sz="0" w:space="0" w:color="auto"/>
                        <w:bottom w:val="none" w:sz="0" w:space="0" w:color="auto"/>
                        <w:right w:val="none" w:sz="0" w:space="0" w:color="auto"/>
                      </w:divBdr>
                    </w:div>
                  </w:divsChild>
                </w:div>
                <w:div w:id="687024705">
                  <w:marLeft w:val="0"/>
                  <w:marRight w:val="0"/>
                  <w:marTop w:val="0"/>
                  <w:marBottom w:val="0"/>
                  <w:divBdr>
                    <w:top w:val="none" w:sz="0" w:space="0" w:color="auto"/>
                    <w:left w:val="none" w:sz="0" w:space="0" w:color="auto"/>
                    <w:bottom w:val="none" w:sz="0" w:space="0" w:color="auto"/>
                    <w:right w:val="none" w:sz="0" w:space="0" w:color="auto"/>
                  </w:divBdr>
                  <w:divsChild>
                    <w:div w:id="1990548040">
                      <w:marLeft w:val="0"/>
                      <w:marRight w:val="0"/>
                      <w:marTop w:val="0"/>
                      <w:marBottom w:val="0"/>
                      <w:divBdr>
                        <w:top w:val="none" w:sz="0" w:space="0" w:color="auto"/>
                        <w:left w:val="none" w:sz="0" w:space="0" w:color="auto"/>
                        <w:bottom w:val="none" w:sz="0" w:space="0" w:color="auto"/>
                        <w:right w:val="none" w:sz="0" w:space="0" w:color="auto"/>
                      </w:divBdr>
                    </w:div>
                  </w:divsChild>
                </w:div>
                <w:div w:id="1042291672">
                  <w:marLeft w:val="0"/>
                  <w:marRight w:val="0"/>
                  <w:marTop w:val="0"/>
                  <w:marBottom w:val="0"/>
                  <w:divBdr>
                    <w:top w:val="none" w:sz="0" w:space="0" w:color="auto"/>
                    <w:left w:val="none" w:sz="0" w:space="0" w:color="auto"/>
                    <w:bottom w:val="none" w:sz="0" w:space="0" w:color="auto"/>
                    <w:right w:val="none" w:sz="0" w:space="0" w:color="auto"/>
                  </w:divBdr>
                  <w:divsChild>
                    <w:div w:id="23100593">
                      <w:marLeft w:val="0"/>
                      <w:marRight w:val="0"/>
                      <w:marTop w:val="0"/>
                      <w:marBottom w:val="0"/>
                      <w:divBdr>
                        <w:top w:val="none" w:sz="0" w:space="0" w:color="auto"/>
                        <w:left w:val="none" w:sz="0" w:space="0" w:color="auto"/>
                        <w:bottom w:val="none" w:sz="0" w:space="0" w:color="auto"/>
                        <w:right w:val="none" w:sz="0" w:space="0" w:color="auto"/>
                      </w:divBdr>
                    </w:div>
                  </w:divsChild>
                </w:div>
                <w:div w:id="1138643123">
                  <w:marLeft w:val="0"/>
                  <w:marRight w:val="0"/>
                  <w:marTop w:val="0"/>
                  <w:marBottom w:val="0"/>
                  <w:divBdr>
                    <w:top w:val="none" w:sz="0" w:space="0" w:color="auto"/>
                    <w:left w:val="none" w:sz="0" w:space="0" w:color="auto"/>
                    <w:bottom w:val="none" w:sz="0" w:space="0" w:color="auto"/>
                    <w:right w:val="none" w:sz="0" w:space="0" w:color="auto"/>
                  </w:divBdr>
                  <w:divsChild>
                    <w:div w:id="1288855624">
                      <w:marLeft w:val="0"/>
                      <w:marRight w:val="0"/>
                      <w:marTop w:val="0"/>
                      <w:marBottom w:val="0"/>
                      <w:divBdr>
                        <w:top w:val="none" w:sz="0" w:space="0" w:color="auto"/>
                        <w:left w:val="none" w:sz="0" w:space="0" w:color="auto"/>
                        <w:bottom w:val="none" w:sz="0" w:space="0" w:color="auto"/>
                        <w:right w:val="none" w:sz="0" w:space="0" w:color="auto"/>
                      </w:divBdr>
                    </w:div>
                  </w:divsChild>
                </w:div>
                <w:div w:id="1987972084">
                  <w:marLeft w:val="0"/>
                  <w:marRight w:val="0"/>
                  <w:marTop w:val="0"/>
                  <w:marBottom w:val="0"/>
                  <w:divBdr>
                    <w:top w:val="none" w:sz="0" w:space="0" w:color="auto"/>
                    <w:left w:val="none" w:sz="0" w:space="0" w:color="auto"/>
                    <w:bottom w:val="none" w:sz="0" w:space="0" w:color="auto"/>
                    <w:right w:val="none" w:sz="0" w:space="0" w:color="auto"/>
                  </w:divBdr>
                  <w:divsChild>
                    <w:div w:id="22102410">
                      <w:marLeft w:val="0"/>
                      <w:marRight w:val="0"/>
                      <w:marTop w:val="0"/>
                      <w:marBottom w:val="0"/>
                      <w:divBdr>
                        <w:top w:val="none" w:sz="0" w:space="0" w:color="auto"/>
                        <w:left w:val="none" w:sz="0" w:space="0" w:color="auto"/>
                        <w:bottom w:val="none" w:sz="0" w:space="0" w:color="auto"/>
                        <w:right w:val="none" w:sz="0" w:space="0" w:color="auto"/>
                      </w:divBdr>
                    </w:div>
                  </w:divsChild>
                </w:div>
                <w:div w:id="1150052078">
                  <w:marLeft w:val="0"/>
                  <w:marRight w:val="0"/>
                  <w:marTop w:val="0"/>
                  <w:marBottom w:val="0"/>
                  <w:divBdr>
                    <w:top w:val="none" w:sz="0" w:space="0" w:color="auto"/>
                    <w:left w:val="none" w:sz="0" w:space="0" w:color="auto"/>
                    <w:bottom w:val="none" w:sz="0" w:space="0" w:color="auto"/>
                    <w:right w:val="none" w:sz="0" w:space="0" w:color="auto"/>
                  </w:divBdr>
                  <w:divsChild>
                    <w:div w:id="421415236">
                      <w:marLeft w:val="0"/>
                      <w:marRight w:val="0"/>
                      <w:marTop w:val="0"/>
                      <w:marBottom w:val="0"/>
                      <w:divBdr>
                        <w:top w:val="none" w:sz="0" w:space="0" w:color="auto"/>
                        <w:left w:val="none" w:sz="0" w:space="0" w:color="auto"/>
                        <w:bottom w:val="none" w:sz="0" w:space="0" w:color="auto"/>
                        <w:right w:val="none" w:sz="0" w:space="0" w:color="auto"/>
                      </w:divBdr>
                    </w:div>
                  </w:divsChild>
                </w:div>
                <w:div w:id="555549448">
                  <w:marLeft w:val="0"/>
                  <w:marRight w:val="0"/>
                  <w:marTop w:val="0"/>
                  <w:marBottom w:val="0"/>
                  <w:divBdr>
                    <w:top w:val="none" w:sz="0" w:space="0" w:color="auto"/>
                    <w:left w:val="none" w:sz="0" w:space="0" w:color="auto"/>
                    <w:bottom w:val="none" w:sz="0" w:space="0" w:color="auto"/>
                    <w:right w:val="none" w:sz="0" w:space="0" w:color="auto"/>
                  </w:divBdr>
                  <w:divsChild>
                    <w:div w:id="1911111875">
                      <w:marLeft w:val="0"/>
                      <w:marRight w:val="0"/>
                      <w:marTop w:val="0"/>
                      <w:marBottom w:val="0"/>
                      <w:divBdr>
                        <w:top w:val="none" w:sz="0" w:space="0" w:color="auto"/>
                        <w:left w:val="none" w:sz="0" w:space="0" w:color="auto"/>
                        <w:bottom w:val="none" w:sz="0" w:space="0" w:color="auto"/>
                        <w:right w:val="none" w:sz="0" w:space="0" w:color="auto"/>
                      </w:divBdr>
                    </w:div>
                  </w:divsChild>
                </w:div>
                <w:div w:id="197740214">
                  <w:marLeft w:val="0"/>
                  <w:marRight w:val="0"/>
                  <w:marTop w:val="0"/>
                  <w:marBottom w:val="0"/>
                  <w:divBdr>
                    <w:top w:val="none" w:sz="0" w:space="0" w:color="auto"/>
                    <w:left w:val="none" w:sz="0" w:space="0" w:color="auto"/>
                    <w:bottom w:val="none" w:sz="0" w:space="0" w:color="auto"/>
                    <w:right w:val="none" w:sz="0" w:space="0" w:color="auto"/>
                  </w:divBdr>
                  <w:divsChild>
                    <w:div w:id="1236090714">
                      <w:marLeft w:val="0"/>
                      <w:marRight w:val="0"/>
                      <w:marTop w:val="0"/>
                      <w:marBottom w:val="0"/>
                      <w:divBdr>
                        <w:top w:val="none" w:sz="0" w:space="0" w:color="auto"/>
                        <w:left w:val="none" w:sz="0" w:space="0" w:color="auto"/>
                        <w:bottom w:val="none" w:sz="0" w:space="0" w:color="auto"/>
                        <w:right w:val="none" w:sz="0" w:space="0" w:color="auto"/>
                      </w:divBdr>
                    </w:div>
                  </w:divsChild>
                </w:div>
                <w:div w:id="774714575">
                  <w:marLeft w:val="0"/>
                  <w:marRight w:val="0"/>
                  <w:marTop w:val="0"/>
                  <w:marBottom w:val="0"/>
                  <w:divBdr>
                    <w:top w:val="none" w:sz="0" w:space="0" w:color="auto"/>
                    <w:left w:val="none" w:sz="0" w:space="0" w:color="auto"/>
                    <w:bottom w:val="none" w:sz="0" w:space="0" w:color="auto"/>
                    <w:right w:val="none" w:sz="0" w:space="0" w:color="auto"/>
                  </w:divBdr>
                  <w:divsChild>
                    <w:div w:id="1542206078">
                      <w:marLeft w:val="0"/>
                      <w:marRight w:val="0"/>
                      <w:marTop w:val="0"/>
                      <w:marBottom w:val="0"/>
                      <w:divBdr>
                        <w:top w:val="none" w:sz="0" w:space="0" w:color="auto"/>
                        <w:left w:val="none" w:sz="0" w:space="0" w:color="auto"/>
                        <w:bottom w:val="none" w:sz="0" w:space="0" w:color="auto"/>
                        <w:right w:val="none" w:sz="0" w:space="0" w:color="auto"/>
                      </w:divBdr>
                    </w:div>
                  </w:divsChild>
                </w:div>
                <w:div w:id="1758870106">
                  <w:marLeft w:val="0"/>
                  <w:marRight w:val="0"/>
                  <w:marTop w:val="0"/>
                  <w:marBottom w:val="0"/>
                  <w:divBdr>
                    <w:top w:val="none" w:sz="0" w:space="0" w:color="auto"/>
                    <w:left w:val="none" w:sz="0" w:space="0" w:color="auto"/>
                    <w:bottom w:val="none" w:sz="0" w:space="0" w:color="auto"/>
                    <w:right w:val="none" w:sz="0" w:space="0" w:color="auto"/>
                  </w:divBdr>
                  <w:divsChild>
                    <w:div w:id="220360825">
                      <w:marLeft w:val="0"/>
                      <w:marRight w:val="0"/>
                      <w:marTop w:val="0"/>
                      <w:marBottom w:val="0"/>
                      <w:divBdr>
                        <w:top w:val="none" w:sz="0" w:space="0" w:color="auto"/>
                        <w:left w:val="none" w:sz="0" w:space="0" w:color="auto"/>
                        <w:bottom w:val="none" w:sz="0" w:space="0" w:color="auto"/>
                        <w:right w:val="none" w:sz="0" w:space="0" w:color="auto"/>
                      </w:divBdr>
                    </w:div>
                  </w:divsChild>
                </w:div>
                <w:div w:id="612322055">
                  <w:marLeft w:val="0"/>
                  <w:marRight w:val="0"/>
                  <w:marTop w:val="0"/>
                  <w:marBottom w:val="0"/>
                  <w:divBdr>
                    <w:top w:val="none" w:sz="0" w:space="0" w:color="auto"/>
                    <w:left w:val="none" w:sz="0" w:space="0" w:color="auto"/>
                    <w:bottom w:val="none" w:sz="0" w:space="0" w:color="auto"/>
                    <w:right w:val="none" w:sz="0" w:space="0" w:color="auto"/>
                  </w:divBdr>
                  <w:divsChild>
                    <w:div w:id="682320964">
                      <w:marLeft w:val="0"/>
                      <w:marRight w:val="0"/>
                      <w:marTop w:val="0"/>
                      <w:marBottom w:val="0"/>
                      <w:divBdr>
                        <w:top w:val="none" w:sz="0" w:space="0" w:color="auto"/>
                        <w:left w:val="none" w:sz="0" w:space="0" w:color="auto"/>
                        <w:bottom w:val="none" w:sz="0" w:space="0" w:color="auto"/>
                        <w:right w:val="none" w:sz="0" w:space="0" w:color="auto"/>
                      </w:divBdr>
                    </w:div>
                  </w:divsChild>
                </w:div>
                <w:div w:id="1862817279">
                  <w:marLeft w:val="0"/>
                  <w:marRight w:val="0"/>
                  <w:marTop w:val="0"/>
                  <w:marBottom w:val="0"/>
                  <w:divBdr>
                    <w:top w:val="none" w:sz="0" w:space="0" w:color="auto"/>
                    <w:left w:val="none" w:sz="0" w:space="0" w:color="auto"/>
                    <w:bottom w:val="none" w:sz="0" w:space="0" w:color="auto"/>
                    <w:right w:val="none" w:sz="0" w:space="0" w:color="auto"/>
                  </w:divBdr>
                  <w:divsChild>
                    <w:div w:id="1551918333">
                      <w:marLeft w:val="0"/>
                      <w:marRight w:val="0"/>
                      <w:marTop w:val="0"/>
                      <w:marBottom w:val="0"/>
                      <w:divBdr>
                        <w:top w:val="none" w:sz="0" w:space="0" w:color="auto"/>
                        <w:left w:val="none" w:sz="0" w:space="0" w:color="auto"/>
                        <w:bottom w:val="none" w:sz="0" w:space="0" w:color="auto"/>
                        <w:right w:val="none" w:sz="0" w:space="0" w:color="auto"/>
                      </w:divBdr>
                    </w:div>
                  </w:divsChild>
                </w:div>
                <w:div w:id="966932434">
                  <w:marLeft w:val="0"/>
                  <w:marRight w:val="0"/>
                  <w:marTop w:val="0"/>
                  <w:marBottom w:val="0"/>
                  <w:divBdr>
                    <w:top w:val="none" w:sz="0" w:space="0" w:color="auto"/>
                    <w:left w:val="none" w:sz="0" w:space="0" w:color="auto"/>
                    <w:bottom w:val="none" w:sz="0" w:space="0" w:color="auto"/>
                    <w:right w:val="none" w:sz="0" w:space="0" w:color="auto"/>
                  </w:divBdr>
                  <w:divsChild>
                    <w:div w:id="997148034">
                      <w:marLeft w:val="0"/>
                      <w:marRight w:val="0"/>
                      <w:marTop w:val="0"/>
                      <w:marBottom w:val="0"/>
                      <w:divBdr>
                        <w:top w:val="none" w:sz="0" w:space="0" w:color="auto"/>
                        <w:left w:val="none" w:sz="0" w:space="0" w:color="auto"/>
                        <w:bottom w:val="none" w:sz="0" w:space="0" w:color="auto"/>
                        <w:right w:val="none" w:sz="0" w:space="0" w:color="auto"/>
                      </w:divBdr>
                    </w:div>
                  </w:divsChild>
                </w:div>
                <w:div w:id="1325666971">
                  <w:marLeft w:val="0"/>
                  <w:marRight w:val="0"/>
                  <w:marTop w:val="0"/>
                  <w:marBottom w:val="0"/>
                  <w:divBdr>
                    <w:top w:val="none" w:sz="0" w:space="0" w:color="auto"/>
                    <w:left w:val="none" w:sz="0" w:space="0" w:color="auto"/>
                    <w:bottom w:val="none" w:sz="0" w:space="0" w:color="auto"/>
                    <w:right w:val="none" w:sz="0" w:space="0" w:color="auto"/>
                  </w:divBdr>
                  <w:divsChild>
                    <w:div w:id="195433255">
                      <w:marLeft w:val="0"/>
                      <w:marRight w:val="0"/>
                      <w:marTop w:val="0"/>
                      <w:marBottom w:val="0"/>
                      <w:divBdr>
                        <w:top w:val="none" w:sz="0" w:space="0" w:color="auto"/>
                        <w:left w:val="none" w:sz="0" w:space="0" w:color="auto"/>
                        <w:bottom w:val="none" w:sz="0" w:space="0" w:color="auto"/>
                        <w:right w:val="none" w:sz="0" w:space="0" w:color="auto"/>
                      </w:divBdr>
                    </w:div>
                  </w:divsChild>
                </w:div>
                <w:div w:id="1559395825">
                  <w:marLeft w:val="0"/>
                  <w:marRight w:val="0"/>
                  <w:marTop w:val="0"/>
                  <w:marBottom w:val="0"/>
                  <w:divBdr>
                    <w:top w:val="none" w:sz="0" w:space="0" w:color="auto"/>
                    <w:left w:val="none" w:sz="0" w:space="0" w:color="auto"/>
                    <w:bottom w:val="none" w:sz="0" w:space="0" w:color="auto"/>
                    <w:right w:val="none" w:sz="0" w:space="0" w:color="auto"/>
                  </w:divBdr>
                  <w:divsChild>
                    <w:div w:id="1328438354">
                      <w:marLeft w:val="0"/>
                      <w:marRight w:val="0"/>
                      <w:marTop w:val="0"/>
                      <w:marBottom w:val="0"/>
                      <w:divBdr>
                        <w:top w:val="none" w:sz="0" w:space="0" w:color="auto"/>
                        <w:left w:val="none" w:sz="0" w:space="0" w:color="auto"/>
                        <w:bottom w:val="none" w:sz="0" w:space="0" w:color="auto"/>
                        <w:right w:val="none" w:sz="0" w:space="0" w:color="auto"/>
                      </w:divBdr>
                    </w:div>
                  </w:divsChild>
                </w:div>
                <w:div w:id="189337126">
                  <w:marLeft w:val="0"/>
                  <w:marRight w:val="0"/>
                  <w:marTop w:val="0"/>
                  <w:marBottom w:val="0"/>
                  <w:divBdr>
                    <w:top w:val="none" w:sz="0" w:space="0" w:color="auto"/>
                    <w:left w:val="none" w:sz="0" w:space="0" w:color="auto"/>
                    <w:bottom w:val="none" w:sz="0" w:space="0" w:color="auto"/>
                    <w:right w:val="none" w:sz="0" w:space="0" w:color="auto"/>
                  </w:divBdr>
                  <w:divsChild>
                    <w:div w:id="1020547929">
                      <w:marLeft w:val="0"/>
                      <w:marRight w:val="0"/>
                      <w:marTop w:val="0"/>
                      <w:marBottom w:val="0"/>
                      <w:divBdr>
                        <w:top w:val="none" w:sz="0" w:space="0" w:color="auto"/>
                        <w:left w:val="none" w:sz="0" w:space="0" w:color="auto"/>
                        <w:bottom w:val="none" w:sz="0" w:space="0" w:color="auto"/>
                        <w:right w:val="none" w:sz="0" w:space="0" w:color="auto"/>
                      </w:divBdr>
                    </w:div>
                  </w:divsChild>
                </w:div>
                <w:div w:id="1866869190">
                  <w:marLeft w:val="0"/>
                  <w:marRight w:val="0"/>
                  <w:marTop w:val="0"/>
                  <w:marBottom w:val="0"/>
                  <w:divBdr>
                    <w:top w:val="none" w:sz="0" w:space="0" w:color="auto"/>
                    <w:left w:val="none" w:sz="0" w:space="0" w:color="auto"/>
                    <w:bottom w:val="none" w:sz="0" w:space="0" w:color="auto"/>
                    <w:right w:val="none" w:sz="0" w:space="0" w:color="auto"/>
                  </w:divBdr>
                  <w:divsChild>
                    <w:div w:id="1555000300">
                      <w:marLeft w:val="0"/>
                      <w:marRight w:val="0"/>
                      <w:marTop w:val="0"/>
                      <w:marBottom w:val="0"/>
                      <w:divBdr>
                        <w:top w:val="none" w:sz="0" w:space="0" w:color="auto"/>
                        <w:left w:val="none" w:sz="0" w:space="0" w:color="auto"/>
                        <w:bottom w:val="none" w:sz="0" w:space="0" w:color="auto"/>
                        <w:right w:val="none" w:sz="0" w:space="0" w:color="auto"/>
                      </w:divBdr>
                    </w:div>
                  </w:divsChild>
                </w:div>
                <w:div w:id="573273671">
                  <w:marLeft w:val="0"/>
                  <w:marRight w:val="0"/>
                  <w:marTop w:val="0"/>
                  <w:marBottom w:val="0"/>
                  <w:divBdr>
                    <w:top w:val="none" w:sz="0" w:space="0" w:color="auto"/>
                    <w:left w:val="none" w:sz="0" w:space="0" w:color="auto"/>
                    <w:bottom w:val="none" w:sz="0" w:space="0" w:color="auto"/>
                    <w:right w:val="none" w:sz="0" w:space="0" w:color="auto"/>
                  </w:divBdr>
                  <w:divsChild>
                    <w:div w:id="754591154">
                      <w:marLeft w:val="0"/>
                      <w:marRight w:val="0"/>
                      <w:marTop w:val="0"/>
                      <w:marBottom w:val="0"/>
                      <w:divBdr>
                        <w:top w:val="none" w:sz="0" w:space="0" w:color="auto"/>
                        <w:left w:val="none" w:sz="0" w:space="0" w:color="auto"/>
                        <w:bottom w:val="none" w:sz="0" w:space="0" w:color="auto"/>
                        <w:right w:val="none" w:sz="0" w:space="0" w:color="auto"/>
                      </w:divBdr>
                    </w:div>
                  </w:divsChild>
                </w:div>
                <w:div w:id="1373307971">
                  <w:marLeft w:val="0"/>
                  <w:marRight w:val="0"/>
                  <w:marTop w:val="0"/>
                  <w:marBottom w:val="0"/>
                  <w:divBdr>
                    <w:top w:val="none" w:sz="0" w:space="0" w:color="auto"/>
                    <w:left w:val="none" w:sz="0" w:space="0" w:color="auto"/>
                    <w:bottom w:val="none" w:sz="0" w:space="0" w:color="auto"/>
                    <w:right w:val="none" w:sz="0" w:space="0" w:color="auto"/>
                  </w:divBdr>
                  <w:divsChild>
                    <w:div w:id="551961607">
                      <w:marLeft w:val="0"/>
                      <w:marRight w:val="0"/>
                      <w:marTop w:val="0"/>
                      <w:marBottom w:val="0"/>
                      <w:divBdr>
                        <w:top w:val="none" w:sz="0" w:space="0" w:color="auto"/>
                        <w:left w:val="none" w:sz="0" w:space="0" w:color="auto"/>
                        <w:bottom w:val="none" w:sz="0" w:space="0" w:color="auto"/>
                        <w:right w:val="none" w:sz="0" w:space="0" w:color="auto"/>
                      </w:divBdr>
                    </w:div>
                  </w:divsChild>
                </w:div>
                <w:div w:id="960770037">
                  <w:marLeft w:val="0"/>
                  <w:marRight w:val="0"/>
                  <w:marTop w:val="0"/>
                  <w:marBottom w:val="0"/>
                  <w:divBdr>
                    <w:top w:val="none" w:sz="0" w:space="0" w:color="auto"/>
                    <w:left w:val="none" w:sz="0" w:space="0" w:color="auto"/>
                    <w:bottom w:val="none" w:sz="0" w:space="0" w:color="auto"/>
                    <w:right w:val="none" w:sz="0" w:space="0" w:color="auto"/>
                  </w:divBdr>
                  <w:divsChild>
                    <w:div w:id="2074813928">
                      <w:marLeft w:val="0"/>
                      <w:marRight w:val="0"/>
                      <w:marTop w:val="0"/>
                      <w:marBottom w:val="0"/>
                      <w:divBdr>
                        <w:top w:val="none" w:sz="0" w:space="0" w:color="auto"/>
                        <w:left w:val="none" w:sz="0" w:space="0" w:color="auto"/>
                        <w:bottom w:val="none" w:sz="0" w:space="0" w:color="auto"/>
                        <w:right w:val="none" w:sz="0" w:space="0" w:color="auto"/>
                      </w:divBdr>
                    </w:div>
                  </w:divsChild>
                </w:div>
                <w:div w:id="495387197">
                  <w:marLeft w:val="0"/>
                  <w:marRight w:val="0"/>
                  <w:marTop w:val="0"/>
                  <w:marBottom w:val="0"/>
                  <w:divBdr>
                    <w:top w:val="none" w:sz="0" w:space="0" w:color="auto"/>
                    <w:left w:val="none" w:sz="0" w:space="0" w:color="auto"/>
                    <w:bottom w:val="none" w:sz="0" w:space="0" w:color="auto"/>
                    <w:right w:val="none" w:sz="0" w:space="0" w:color="auto"/>
                  </w:divBdr>
                  <w:divsChild>
                    <w:div w:id="1368141948">
                      <w:marLeft w:val="0"/>
                      <w:marRight w:val="0"/>
                      <w:marTop w:val="0"/>
                      <w:marBottom w:val="0"/>
                      <w:divBdr>
                        <w:top w:val="none" w:sz="0" w:space="0" w:color="auto"/>
                        <w:left w:val="none" w:sz="0" w:space="0" w:color="auto"/>
                        <w:bottom w:val="none" w:sz="0" w:space="0" w:color="auto"/>
                        <w:right w:val="none" w:sz="0" w:space="0" w:color="auto"/>
                      </w:divBdr>
                    </w:div>
                  </w:divsChild>
                </w:div>
                <w:div w:id="136846569">
                  <w:marLeft w:val="0"/>
                  <w:marRight w:val="0"/>
                  <w:marTop w:val="0"/>
                  <w:marBottom w:val="0"/>
                  <w:divBdr>
                    <w:top w:val="none" w:sz="0" w:space="0" w:color="auto"/>
                    <w:left w:val="none" w:sz="0" w:space="0" w:color="auto"/>
                    <w:bottom w:val="none" w:sz="0" w:space="0" w:color="auto"/>
                    <w:right w:val="none" w:sz="0" w:space="0" w:color="auto"/>
                  </w:divBdr>
                  <w:divsChild>
                    <w:div w:id="1542283027">
                      <w:marLeft w:val="0"/>
                      <w:marRight w:val="0"/>
                      <w:marTop w:val="0"/>
                      <w:marBottom w:val="0"/>
                      <w:divBdr>
                        <w:top w:val="none" w:sz="0" w:space="0" w:color="auto"/>
                        <w:left w:val="none" w:sz="0" w:space="0" w:color="auto"/>
                        <w:bottom w:val="none" w:sz="0" w:space="0" w:color="auto"/>
                        <w:right w:val="none" w:sz="0" w:space="0" w:color="auto"/>
                      </w:divBdr>
                    </w:div>
                  </w:divsChild>
                </w:div>
                <w:div w:id="1535462886">
                  <w:marLeft w:val="0"/>
                  <w:marRight w:val="0"/>
                  <w:marTop w:val="0"/>
                  <w:marBottom w:val="0"/>
                  <w:divBdr>
                    <w:top w:val="none" w:sz="0" w:space="0" w:color="auto"/>
                    <w:left w:val="none" w:sz="0" w:space="0" w:color="auto"/>
                    <w:bottom w:val="none" w:sz="0" w:space="0" w:color="auto"/>
                    <w:right w:val="none" w:sz="0" w:space="0" w:color="auto"/>
                  </w:divBdr>
                  <w:divsChild>
                    <w:div w:id="656764721">
                      <w:marLeft w:val="0"/>
                      <w:marRight w:val="0"/>
                      <w:marTop w:val="0"/>
                      <w:marBottom w:val="0"/>
                      <w:divBdr>
                        <w:top w:val="none" w:sz="0" w:space="0" w:color="auto"/>
                        <w:left w:val="none" w:sz="0" w:space="0" w:color="auto"/>
                        <w:bottom w:val="none" w:sz="0" w:space="0" w:color="auto"/>
                        <w:right w:val="none" w:sz="0" w:space="0" w:color="auto"/>
                      </w:divBdr>
                    </w:div>
                  </w:divsChild>
                </w:div>
                <w:div w:id="126166278">
                  <w:marLeft w:val="0"/>
                  <w:marRight w:val="0"/>
                  <w:marTop w:val="0"/>
                  <w:marBottom w:val="0"/>
                  <w:divBdr>
                    <w:top w:val="none" w:sz="0" w:space="0" w:color="auto"/>
                    <w:left w:val="none" w:sz="0" w:space="0" w:color="auto"/>
                    <w:bottom w:val="none" w:sz="0" w:space="0" w:color="auto"/>
                    <w:right w:val="none" w:sz="0" w:space="0" w:color="auto"/>
                  </w:divBdr>
                  <w:divsChild>
                    <w:div w:id="345323948">
                      <w:marLeft w:val="0"/>
                      <w:marRight w:val="0"/>
                      <w:marTop w:val="0"/>
                      <w:marBottom w:val="0"/>
                      <w:divBdr>
                        <w:top w:val="none" w:sz="0" w:space="0" w:color="auto"/>
                        <w:left w:val="none" w:sz="0" w:space="0" w:color="auto"/>
                        <w:bottom w:val="none" w:sz="0" w:space="0" w:color="auto"/>
                        <w:right w:val="none" w:sz="0" w:space="0" w:color="auto"/>
                      </w:divBdr>
                    </w:div>
                  </w:divsChild>
                </w:div>
                <w:div w:id="265238887">
                  <w:marLeft w:val="0"/>
                  <w:marRight w:val="0"/>
                  <w:marTop w:val="0"/>
                  <w:marBottom w:val="0"/>
                  <w:divBdr>
                    <w:top w:val="none" w:sz="0" w:space="0" w:color="auto"/>
                    <w:left w:val="none" w:sz="0" w:space="0" w:color="auto"/>
                    <w:bottom w:val="none" w:sz="0" w:space="0" w:color="auto"/>
                    <w:right w:val="none" w:sz="0" w:space="0" w:color="auto"/>
                  </w:divBdr>
                  <w:divsChild>
                    <w:div w:id="1893540873">
                      <w:marLeft w:val="0"/>
                      <w:marRight w:val="0"/>
                      <w:marTop w:val="0"/>
                      <w:marBottom w:val="0"/>
                      <w:divBdr>
                        <w:top w:val="none" w:sz="0" w:space="0" w:color="auto"/>
                        <w:left w:val="none" w:sz="0" w:space="0" w:color="auto"/>
                        <w:bottom w:val="none" w:sz="0" w:space="0" w:color="auto"/>
                        <w:right w:val="none" w:sz="0" w:space="0" w:color="auto"/>
                      </w:divBdr>
                    </w:div>
                  </w:divsChild>
                </w:div>
                <w:div w:id="2031561453">
                  <w:marLeft w:val="0"/>
                  <w:marRight w:val="0"/>
                  <w:marTop w:val="0"/>
                  <w:marBottom w:val="0"/>
                  <w:divBdr>
                    <w:top w:val="none" w:sz="0" w:space="0" w:color="auto"/>
                    <w:left w:val="none" w:sz="0" w:space="0" w:color="auto"/>
                    <w:bottom w:val="none" w:sz="0" w:space="0" w:color="auto"/>
                    <w:right w:val="none" w:sz="0" w:space="0" w:color="auto"/>
                  </w:divBdr>
                  <w:divsChild>
                    <w:div w:id="1009024916">
                      <w:marLeft w:val="0"/>
                      <w:marRight w:val="0"/>
                      <w:marTop w:val="0"/>
                      <w:marBottom w:val="0"/>
                      <w:divBdr>
                        <w:top w:val="none" w:sz="0" w:space="0" w:color="auto"/>
                        <w:left w:val="none" w:sz="0" w:space="0" w:color="auto"/>
                        <w:bottom w:val="none" w:sz="0" w:space="0" w:color="auto"/>
                        <w:right w:val="none" w:sz="0" w:space="0" w:color="auto"/>
                      </w:divBdr>
                    </w:div>
                  </w:divsChild>
                </w:div>
                <w:div w:id="168103752">
                  <w:marLeft w:val="0"/>
                  <w:marRight w:val="0"/>
                  <w:marTop w:val="0"/>
                  <w:marBottom w:val="0"/>
                  <w:divBdr>
                    <w:top w:val="none" w:sz="0" w:space="0" w:color="auto"/>
                    <w:left w:val="none" w:sz="0" w:space="0" w:color="auto"/>
                    <w:bottom w:val="none" w:sz="0" w:space="0" w:color="auto"/>
                    <w:right w:val="none" w:sz="0" w:space="0" w:color="auto"/>
                  </w:divBdr>
                  <w:divsChild>
                    <w:div w:id="1699355056">
                      <w:marLeft w:val="0"/>
                      <w:marRight w:val="0"/>
                      <w:marTop w:val="0"/>
                      <w:marBottom w:val="0"/>
                      <w:divBdr>
                        <w:top w:val="none" w:sz="0" w:space="0" w:color="auto"/>
                        <w:left w:val="none" w:sz="0" w:space="0" w:color="auto"/>
                        <w:bottom w:val="none" w:sz="0" w:space="0" w:color="auto"/>
                        <w:right w:val="none" w:sz="0" w:space="0" w:color="auto"/>
                      </w:divBdr>
                    </w:div>
                  </w:divsChild>
                </w:div>
                <w:div w:id="1420248419">
                  <w:marLeft w:val="0"/>
                  <w:marRight w:val="0"/>
                  <w:marTop w:val="0"/>
                  <w:marBottom w:val="0"/>
                  <w:divBdr>
                    <w:top w:val="none" w:sz="0" w:space="0" w:color="auto"/>
                    <w:left w:val="none" w:sz="0" w:space="0" w:color="auto"/>
                    <w:bottom w:val="none" w:sz="0" w:space="0" w:color="auto"/>
                    <w:right w:val="none" w:sz="0" w:space="0" w:color="auto"/>
                  </w:divBdr>
                  <w:divsChild>
                    <w:div w:id="1547529466">
                      <w:marLeft w:val="0"/>
                      <w:marRight w:val="0"/>
                      <w:marTop w:val="0"/>
                      <w:marBottom w:val="0"/>
                      <w:divBdr>
                        <w:top w:val="none" w:sz="0" w:space="0" w:color="auto"/>
                        <w:left w:val="none" w:sz="0" w:space="0" w:color="auto"/>
                        <w:bottom w:val="none" w:sz="0" w:space="0" w:color="auto"/>
                        <w:right w:val="none" w:sz="0" w:space="0" w:color="auto"/>
                      </w:divBdr>
                    </w:div>
                  </w:divsChild>
                </w:div>
                <w:div w:id="2040272774">
                  <w:marLeft w:val="0"/>
                  <w:marRight w:val="0"/>
                  <w:marTop w:val="0"/>
                  <w:marBottom w:val="0"/>
                  <w:divBdr>
                    <w:top w:val="none" w:sz="0" w:space="0" w:color="auto"/>
                    <w:left w:val="none" w:sz="0" w:space="0" w:color="auto"/>
                    <w:bottom w:val="none" w:sz="0" w:space="0" w:color="auto"/>
                    <w:right w:val="none" w:sz="0" w:space="0" w:color="auto"/>
                  </w:divBdr>
                  <w:divsChild>
                    <w:div w:id="265845201">
                      <w:marLeft w:val="0"/>
                      <w:marRight w:val="0"/>
                      <w:marTop w:val="0"/>
                      <w:marBottom w:val="0"/>
                      <w:divBdr>
                        <w:top w:val="none" w:sz="0" w:space="0" w:color="auto"/>
                        <w:left w:val="none" w:sz="0" w:space="0" w:color="auto"/>
                        <w:bottom w:val="none" w:sz="0" w:space="0" w:color="auto"/>
                        <w:right w:val="none" w:sz="0" w:space="0" w:color="auto"/>
                      </w:divBdr>
                    </w:div>
                  </w:divsChild>
                </w:div>
                <w:div w:id="241263066">
                  <w:marLeft w:val="0"/>
                  <w:marRight w:val="0"/>
                  <w:marTop w:val="0"/>
                  <w:marBottom w:val="0"/>
                  <w:divBdr>
                    <w:top w:val="none" w:sz="0" w:space="0" w:color="auto"/>
                    <w:left w:val="none" w:sz="0" w:space="0" w:color="auto"/>
                    <w:bottom w:val="none" w:sz="0" w:space="0" w:color="auto"/>
                    <w:right w:val="none" w:sz="0" w:space="0" w:color="auto"/>
                  </w:divBdr>
                  <w:divsChild>
                    <w:div w:id="161050198">
                      <w:marLeft w:val="0"/>
                      <w:marRight w:val="0"/>
                      <w:marTop w:val="0"/>
                      <w:marBottom w:val="0"/>
                      <w:divBdr>
                        <w:top w:val="none" w:sz="0" w:space="0" w:color="auto"/>
                        <w:left w:val="none" w:sz="0" w:space="0" w:color="auto"/>
                        <w:bottom w:val="none" w:sz="0" w:space="0" w:color="auto"/>
                        <w:right w:val="none" w:sz="0" w:space="0" w:color="auto"/>
                      </w:divBdr>
                    </w:div>
                  </w:divsChild>
                </w:div>
                <w:div w:id="1778063690">
                  <w:marLeft w:val="0"/>
                  <w:marRight w:val="0"/>
                  <w:marTop w:val="0"/>
                  <w:marBottom w:val="0"/>
                  <w:divBdr>
                    <w:top w:val="none" w:sz="0" w:space="0" w:color="auto"/>
                    <w:left w:val="none" w:sz="0" w:space="0" w:color="auto"/>
                    <w:bottom w:val="none" w:sz="0" w:space="0" w:color="auto"/>
                    <w:right w:val="none" w:sz="0" w:space="0" w:color="auto"/>
                  </w:divBdr>
                  <w:divsChild>
                    <w:div w:id="303195056">
                      <w:marLeft w:val="0"/>
                      <w:marRight w:val="0"/>
                      <w:marTop w:val="0"/>
                      <w:marBottom w:val="0"/>
                      <w:divBdr>
                        <w:top w:val="none" w:sz="0" w:space="0" w:color="auto"/>
                        <w:left w:val="none" w:sz="0" w:space="0" w:color="auto"/>
                        <w:bottom w:val="none" w:sz="0" w:space="0" w:color="auto"/>
                        <w:right w:val="none" w:sz="0" w:space="0" w:color="auto"/>
                      </w:divBdr>
                    </w:div>
                  </w:divsChild>
                </w:div>
                <w:div w:id="1405369468">
                  <w:marLeft w:val="0"/>
                  <w:marRight w:val="0"/>
                  <w:marTop w:val="0"/>
                  <w:marBottom w:val="0"/>
                  <w:divBdr>
                    <w:top w:val="none" w:sz="0" w:space="0" w:color="auto"/>
                    <w:left w:val="none" w:sz="0" w:space="0" w:color="auto"/>
                    <w:bottom w:val="none" w:sz="0" w:space="0" w:color="auto"/>
                    <w:right w:val="none" w:sz="0" w:space="0" w:color="auto"/>
                  </w:divBdr>
                  <w:divsChild>
                    <w:div w:id="1078288526">
                      <w:marLeft w:val="0"/>
                      <w:marRight w:val="0"/>
                      <w:marTop w:val="0"/>
                      <w:marBottom w:val="0"/>
                      <w:divBdr>
                        <w:top w:val="none" w:sz="0" w:space="0" w:color="auto"/>
                        <w:left w:val="none" w:sz="0" w:space="0" w:color="auto"/>
                        <w:bottom w:val="none" w:sz="0" w:space="0" w:color="auto"/>
                        <w:right w:val="none" w:sz="0" w:space="0" w:color="auto"/>
                      </w:divBdr>
                    </w:div>
                  </w:divsChild>
                </w:div>
                <w:div w:id="260650108">
                  <w:marLeft w:val="0"/>
                  <w:marRight w:val="0"/>
                  <w:marTop w:val="0"/>
                  <w:marBottom w:val="0"/>
                  <w:divBdr>
                    <w:top w:val="none" w:sz="0" w:space="0" w:color="auto"/>
                    <w:left w:val="none" w:sz="0" w:space="0" w:color="auto"/>
                    <w:bottom w:val="none" w:sz="0" w:space="0" w:color="auto"/>
                    <w:right w:val="none" w:sz="0" w:space="0" w:color="auto"/>
                  </w:divBdr>
                  <w:divsChild>
                    <w:div w:id="2096903128">
                      <w:marLeft w:val="0"/>
                      <w:marRight w:val="0"/>
                      <w:marTop w:val="0"/>
                      <w:marBottom w:val="0"/>
                      <w:divBdr>
                        <w:top w:val="none" w:sz="0" w:space="0" w:color="auto"/>
                        <w:left w:val="none" w:sz="0" w:space="0" w:color="auto"/>
                        <w:bottom w:val="none" w:sz="0" w:space="0" w:color="auto"/>
                        <w:right w:val="none" w:sz="0" w:space="0" w:color="auto"/>
                      </w:divBdr>
                    </w:div>
                  </w:divsChild>
                </w:div>
                <w:div w:id="551889305">
                  <w:marLeft w:val="0"/>
                  <w:marRight w:val="0"/>
                  <w:marTop w:val="0"/>
                  <w:marBottom w:val="0"/>
                  <w:divBdr>
                    <w:top w:val="none" w:sz="0" w:space="0" w:color="auto"/>
                    <w:left w:val="none" w:sz="0" w:space="0" w:color="auto"/>
                    <w:bottom w:val="none" w:sz="0" w:space="0" w:color="auto"/>
                    <w:right w:val="none" w:sz="0" w:space="0" w:color="auto"/>
                  </w:divBdr>
                  <w:divsChild>
                    <w:div w:id="341859155">
                      <w:marLeft w:val="0"/>
                      <w:marRight w:val="0"/>
                      <w:marTop w:val="0"/>
                      <w:marBottom w:val="0"/>
                      <w:divBdr>
                        <w:top w:val="none" w:sz="0" w:space="0" w:color="auto"/>
                        <w:left w:val="none" w:sz="0" w:space="0" w:color="auto"/>
                        <w:bottom w:val="none" w:sz="0" w:space="0" w:color="auto"/>
                        <w:right w:val="none" w:sz="0" w:space="0" w:color="auto"/>
                      </w:divBdr>
                    </w:div>
                  </w:divsChild>
                </w:div>
                <w:div w:id="88741647">
                  <w:marLeft w:val="0"/>
                  <w:marRight w:val="0"/>
                  <w:marTop w:val="0"/>
                  <w:marBottom w:val="0"/>
                  <w:divBdr>
                    <w:top w:val="none" w:sz="0" w:space="0" w:color="auto"/>
                    <w:left w:val="none" w:sz="0" w:space="0" w:color="auto"/>
                    <w:bottom w:val="none" w:sz="0" w:space="0" w:color="auto"/>
                    <w:right w:val="none" w:sz="0" w:space="0" w:color="auto"/>
                  </w:divBdr>
                  <w:divsChild>
                    <w:div w:id="1621911192">
                      <w:marLeft w:val="0"/>
                      <w:marRight w:val="0"/>
                      <w:marTop w:val="0"/>
                      <w:marBottom w:val="0"/>
                      <w:divBdr>
                        <w:top w:val="none" w:sz="0" w:space="0" w:color="auto"/>
                        <w:left w:val="none" w:sz="0" w:space="0" w:color="auto"/>
                        <w:bottom w:val="none" w:sz="0" w:space="0" w:color="auto"/>
                        <w:right w:val="none" w:sz="0" w:space="0" w:color="auto"/>
                      </w:divBdr>
                    </w:div>
                  </w:divsChild>
                </w:div>
                <w:div w:id="2144106803">
                  <w:marLeft w:val="0"/>
                  <w:marRight w:val="0"/>
                  <w:marTop w:val="0"/>
                  <w:marBottom w:val="0"/>
                  <w:divBdr>
                    <w:top w:val="none" w:sz="0" w:space="0" w:color="auto"/>
                    <w:left w:val="none" w:sz="0" w:space="0" w:color="auto"/>
                    <w:bottom w:val="none" w:sz="0" w:space="0" w:color="auto"/>
                    <w:right w:val="none" w:sz="0" w:space="0" w:color="auto"/>
                  </w:divBdr>
                  <w:divsChild>
                    <w:div w:id="657272024">
                      <w:marLeft w:val="0"/>
                      <w:marRight w:val="0"/>
                      <w:marTop w:val="0"/>
                      <w:marBottom w:val="0"/>
                      <w:divBdr>
                        <w:top w:val="none" w:sz="0" w:space="0" w:color="auto"/>
                        <w:left w:val="none" w:sz="0" w:space="0" w:color="auto"/>
                        <w:bottom w:val="none" w:sz="0" w:space="0" w:color="auto"/>
                        <w:right w:val="none" w:sz="0" w:space="0" w:color="auto"/>
                      </w:divBdr>
                    </w:div>
                  </w:divsChild>
                </w:div>
                <w:div w:id="1502969521">
                  <w:marLeft w:val="0"/>
                  <w:marRight w:val="0"/>
                  <w:marTop w:val="0"/>
                  <w:marBottom w:val="0"/>
                  <w:divBdr>
                    <w:top w:val="none" w:sz="0" w:space="0" w:color="auto"/>
                    <w:left w:val="none" w:sz="0" w:space="0" w:color="auto"/>
                    <w:bottom w:val="none" w:sz="0" w:space="0" w:color="auto"/>
                    <w:right w:val="none" w:sz="0" w:space="0" w:color="auto"/>
                  </w:divBdr>
                  <w:divsChild>
                    <w:div w:id="1315061303">
                      <w:marLeft w:val="0"/>
                      <w:marRight w:val="0"/>
                      <w:marTop w:val="0"/>
                      <w:marBottom w:val="0"/>
                      <w:divBdr>
                        <w:top w:val="none" w:sz="0" w:space="0" w:color="auto"/>
                        <w:left w:val="none" w:sz="0" w:space="0" w:color="auto"/>
                        <w:bottom w:val="none" w:sz="0" w:space="0" w:color="auto"/>
                        <w:right w:val="none" w:sz="0" w:space="0" w:color="auto"/>
                      </w:divBdr>
                    </w:div>
                  </w:divsChild>
                </w:div>
                <w:div w:id="697122342">
                  <w:marLeft w:val="0"/>
                  <w:marRight w:val="0"/>
                  <w:marTop w:val="0"/>
                  <w:marBottom w:val="0"/>
                  <w:divBdr>
                    <w:top w:val="none" w:sz="0" w:space="0" w:color="auto"/>
                    <w:left w:val="none" w:sz="0" w:space="0" w:color="auto"/>
                    <w:bottom w:val="none" w:sz="0" w:space="0" w:color="auto"/>
                    <w:right w:val="none" w:sz="0" w:space="0" w:color="auto"/>
                  </w:divBdr>
                  <w:divsChild>
                    <w:div w:id="1971276846">
                      <w:marLeft w:val="0"/>
                      <w:marRight w:val="0"/>
                      <w:marTop w:val="0"/>
                      <w:marBottom w:val="0"/>
                      <w:divBdr>
                        <w:top w:val="none" w:sz="0" w:space="0" w:color="auto"/>
                        <w:left w:val="none" w:sz="0" w:space="0" w:color="auto"/>
                        <w:bottom w:val="none" w:sz="0" w:space="0" w:color="auto"/>
                        <w:right w:val="none" w:sz="0" w:space="0" w:color="auto"/>
                      </w:divBdr>
                    </w:div>
                  </w:divsChild>
                </w:div>
                <w:div w:id="854542926">
                  <w:marLeft w:val="0"/>
                  <w:marRight w:val="0"/>
                  <w:marTop w:val="0"/>
                  <w:marBottom w:val="0"/>
                  <w:divBdr>
                    <w:top w:val="none" w:sz="0" w:space="0" w:color="auto"/>
                    <w:left w:val="none" w:sz="0" w:space="0" w:color="auto"/>
                    <w:bottom w:val="none" w:sz="0" w:space="0" w:color="auto"/>
                    <w:right w:val="none" w:sz="0" w:space="0" w:color="auto"/>
                  </w:divBdr>
                  <w:divsChild>
                    <w:div w:id="1100612576">
                      <w:marLeft w:val="0"/>
                      <w:marRight w:val="0"/>
                      <w:marTop w:val="0"/>
                      <w:marBottom w:val="0"/>
                      <w:divBdr>
                        <w:top w:val="none" w:sz="0" w:space="0" w:color="auto"/>
                        <w:left w:val="none" w:sz="0" w:space="0" w:color="auto"/>
                        <w:bottom w:val="none" w:sz="0" w:space="0" w:color="auto"/>
                        <w:right w:val="none" w:sz="0" w:space="0" w:color="auto"/>
                      </w:divBdr>
                    </w:div>
                  </w:divsChild>
                </w:div>
                <w:div w:id="1705522840">
                  <w:marLeft w:val="0"/>
                  <w:marRight w:val="0"/>
                  <w:marTop w:val="0"/>
                  <w:marBottom w:val="0"/>
                  <w:divBdr>
                    <w:top w:val="none" w:sz="0" w:space="0" w:color="auto"/>
                    <w:left w:val="none" w:sz="0" w:space="0" w:color="auto"/>
                    <w:bottom w:val="none" w:sz="0" w:space="0" w:color="auto"/>
                    <w:right w:val="none" w:sz="0" w:space="0" w:color="auto"/>
                  </w:divBdr>
                  <w:divsChild>
                    <w:div w:id="701127702">
                      <w:marLeft w:val="0"/>
                      <w:marRight w:val="0"/>
                      <w:marTop w:val="0"/>
                      <w:marBottom w:val="0"/>
                      <w:divBdr>
                        <w:top w:val="none" w:sz="0" w:space="0" w:color="auto"/>
                        <w:left w:val="none" w:sz="0" w:space="0" w:color="auto"/>
                        <w:bottom w:val="none" w:sz="0" w:space="0" w:color="auto"/>
                        <w:right w:val="none" w:sz="0" w:space="0" w:color="auto"/>
                      </w:divBdr>
                    </w:div>
                  </w:divsChild>
                </w:div>
                <w:div w:id="1303391322">
                  <w:marLeft w:val="0"/>
                  <w:marRight w:val="0"/>
                  <w:marTop w:val="0"/>
                  <w:marBottom w:val="0"/>
                  <w:divBdr>
                    <w:top w:val="none" w:sz="0" w:space="0" w:color="auto"/>
                    <w:left w:val="none" w:sz="0" w:space="0" w:color="auto"/>
                    <w:bottom w:val="none" w:sz="0" w:space="0" w:color="auto"/>
                    <w:right w:val="none" w:sz="0" w:space="0" w:color="auto"/>
                  </w:divBdr>
                  <w:divsChild>
                    <w:div w:id="1815901958">
                      <w:marLeft w:val="0"/>
                      <w:marRight w:val="0"/>
                      <w:marTop w:val="0"/>
                      <w:marBottom w:val="0"/>
                      <w:divBdr>
                        <w:top w:val="none" w:sz="0" w:space="0" w:color="auto"/>
                        <w:left w:val="none" w:sz="0" w:space="0" w:color="auto"/>
                        <w:bottom w:val="none" w:sz="0" w:space="0" w:color="auto"/>
                        <w:right w:val="none" w:sz="0" w:space="0" w:color="auto"/>
                      </w:divBdr>
                    </w:div>
                  </w:divsChild>
                </w:div>
                <w:div w:id="1991783317">
                  <w:marLeft w:val="0"/>
                  <w:marRight w:val="0"/>
                  <w:marTop w:val="0"/>
                  <w:marBottom w:val="0"/>
                  <w:divBdr>
                    <w:top w:val="none" w:sz="0" w:space="0" w:color="auto"/>
                    <w:left w:val="none" w:sz="0" w:space="0" w:color="auto"/>
                    <w:bottom w:val="none" w:sz="0" w:space="0" w:color="auto"/>
                    <w:right w:val="none" w:sz="0" w:space="0" w:color="auto"/>
                  </w:divBdr>
                  <w:divsChild>
                    <w:div w:id="398333753">
                      <w:marLeft w:val="0"/>
                      <w:marRight w:val="0"/>
                      <w:marTop w:val="0"/>
                      <w:marBottom w:val="0"/>
                      <w:divBdr>
                        <w:top w:val="none" w:sz="0" w:space="0" w:color="auto"/>
                        <w:left w:val="none" w:sz="0" w:space="0" w:color="auto"/>
                        <w:bottom w:val="none" w:sz="0" w:space="0" w:color="auto"/>
                        <w:right w:val="none" w:sz="0" w:space="0" w:color="auto"/>
                      </w:divBdr>
                    </w:div>
                  </w:divsChild>
                </w:div>
                <w:div w:id="44767481">
                  <w:marLeft w:val="0"/>
                  <w:marRight w:val="0"/>
                  <w:marTop w:val="0"/>
                  <w:marBottom w:val="0"/>
                  <w:divBdr>
                    <w:top w:val="none" w:sz="0" w:space="0" w:color="auto"/>
                    <w:left w:val="none" w:sz="0" w:space="0" w:color="auto"/>
                    <w:bottom w:val="none" w:sz="0" w:space="0" w:color="auto"/>
                    <w:right w:val="none" w:sz="0" w:space="0" w:color="auto"/>
                  </w:divBdr>
                  <w:divsChild>
                    <w:div w:id="1989312461">
                      <w:marLeft w:val="0"/>
                      <w:marRight w:val="0"/>
                      <w:marTop w:val="0"/>
                      <w:marBottom w:val="0"/>
                      <w:divBdr>
                        <w:top w:val="none" w:sz="0" w:space="0" w:color="auto"/>
                        <w:left w:val="none" w:sz="0" w:space="0" w:color="auto"/>
                        <w:bottom w:val="none" w:sz="0" w:space="0" w:color="auto"/>
                        <w:right w:val="none" w:sz="0" w:space="0" w:color="auto"/>
                      </w:divBdr>
                    </w:div>
                  </w:divsChild>
                </w:div>
                <w:div w:id="1534685128">
                  <w:marLeft w:val="0"/>
                  <w:marRight w:val="0"/>
                  <w:marTop w:val="0"/>
                  <w:marBottom w:val="0"/>
                  <w:divBdr>
                    <w:top w:val="none" w:sz="0" w:space="0" w:color="auto"/>
                    <w:left w:val="none" w:sz="0" w:space="0" w:color="auto"/>
                    <w:bottom w:val="none" w:sz="0" w:space="0" w:color="auto"/>
                    <w:right w:val="none" w:sz="0" w:space="0" w:color="auto"/>
                  </w:divBdr>
                  <w:divsChild>
                    <w:div w:id="198669786">
                      <w:marLeft w:val="0"/>
                      <w:marRight w:val="0"/>
                      <w:marTop w:val="0"/>
                      <w:marBottom w:val="0"/>
                      <w:divBdr>
                        <w:top w:val="none" w:sz="0" w:space="0" w:color="auto"/>
                        <w:left w:val="none" w:sz="0" w:space="0" w:color="auto"/>
                        <w:bottom w:val="none" w:sz="0" w:space="0" w:color="auto"/>
                        <w:right w:val="none" w:sz="0" w:space="0" w:color="auto"/>
                      </w:divBdr>
                    </w:div>
                  </w:divsChild>
                </w:div>
                <w:div w:id="1988782671">
                  <w:marLeft w:val="0"/>
                  <w:marRight w:val="0"/>
                  <w:marTop w:val="0"/>
                  <w:marBottom w:val="0"/>
                  <w:divBdr>
                    <w:top w:val="none" w:sz="0" w:space="0" w:color="auto"/>
                    <w:left w:val="none" w:sz="0" w:space="0" w:color="auto"/>
                    <w:bottom w:val="none" w:sz="0" w:space="0" w:color="auto"/>
                    <w:right w:val="none" w:sz="0" w:space="0" w:color="auto"/>
                  </w:divBdr>
                  <w:divsChild>
                    <w:div w:id="1916087596">
                      <w:marLeft w:val="0"/>
                      <w:marRight w:val="0"/>
                      <w:marTop w:val="0"/>
                      <w:marBottom w:val="0"/>
                      <w:divBdr>
                        <w:top w:val="none" w:sz="0" w:space="0" w:color="auto"/>
                        <w:left w:val="none" w:sz="0" w:space="0" w:color="auto"/>
                        <w:bottom w:val="none" w:sz="0" w:space="0" w:color="auto"/>
                        <w:right w:val="none" w:sz="0" w:space="0" w:color="auto"/>
                      </w:divBdr>
                    </w:div>
                  </w:divsChild>
                </w:div>
                <w:div w:id="897083610">
                  <w:marLeft w:val="0"/>
                  <w:marRight w:val="0"/>
                  <w:marTop w:val="0"/>
                  <w:marBottom w:val="0"/>
                  <w:divBdr>
                    <w:top w:val="none" w:sz="0" w:space="0" w:color="auto"/>
                    <w:left w:val="none" w:sz="0" w:space="0" w:color="auto"/>
                    <w:bottom w:val="none" w:sz="0" w:space="0" w:color="auto"/>
                    <w:right w:val="none" w:sz="0" w:space="0" w:color="auto"/>
                  </w:divBdr>
                  <w:divsChild>
                    <w:div w:id="273945292">
                      <w:marLeft w:val="0"/>
                      <w:marRight w:val="0"/>
                      <w:marTop w:val="0"/>
                      <w:marBottom w:val="0"/>
                      <w:divBdr>
                        <w:top w:val="none" w:sz="0" w:space="0" w:color="auto"/>
                        <w:left w:val="none" w:sz="0" w:space="0" w:color="auto"/>
                        <w:bottom w:val="none" w:sz="0" w:space="0" w:color="auto"/>
                        <w:right w:val="none" w:sz="0" w:space="0" w:color="auto"/>
                      </w:divBdr>
                    </w:div>
                  </w:divsChild>
                </w:div>
                <w:div w:id="1451051776">
                  <w:marLeft w:val="0"/>
                  <w:marRight w:val="0"/>
                  <w:marTop w:val="0"/>
                  <w:marBottom w:val="0"/>
                  <w:divBdr>
                    <w:top w:val="none" w:sz="0" w:space="0" w:color="auto"/>
                    <w:left w:val="none" w:sz="0" w:space="0" w:color="auto"/>
                    <w:bottom w:val="none" w:sz="0" w:space="0" w:color="auto"/>
                    <w:right w:val="none" w:sz="0" w:space="0" w:color="auto"/>
                  </w:divBdr>
                  <w:divsChild>
                    <w:div w:id="525140814">
                      <w:marLeft w:val="0"/>
                      <w:marRight w:val="0"/>
                      <w:marTop w:val="0"/>
                      <w:marBottom w:val="0"/>
                      <w:divBdr>
                        <w:top w:val="none" w:sz="0" w:space="0" w:color="auto"/>
                        <w:left w:val="none" w:sz="0" w:space="0" w:color="auto"/>
                        <w:bottom w:val="none" w:sz="0" w:space="0" w:color="auto"/>
                        <w:right w:val="none" w:sz="0" w:space="0" w:color="auto"/>
                      </w:divBdr>
                    </w:div>
                  </w:divsChild>
                </w:div>
                <w:div w:id="1145583792">
                  <w:marLeft w:val="0"/>
                  <w:marRight w:val="0"/>
                  <w:marTop w:val="0"/>
                  <w:marBottom w:val="0"/>
                  <w:divBdr>
                    <w:top w:val="none" w:sz="0" w:space="0" w:color="auto"/>
                    <w:left w:val="none" w:sz="0" w:space="0" w:color="auto"/>
                    <w:bottom w:val="none" w:sz="0" w:space="0" w:color="auto"/>
                    <w:right w:val="none" w:sz="0" w:space="0" w:color="auto"/>
                  </w:divBdr>
                  <w:divsChild>
                    <w:div w:id="1697924633">
                      <w:marLeft w:val="0"/>
                      <w:marRight w:val="0"/>
                      <w:marTop w:val="0"/>
                      <w:marBottom w:val="0"/>
                      <w:divBdr>
                        <w:top w:val="none" w:sz="0" w:space="0" w:color="auto"/>
                        <w:left w:val="none" w:sz="0" w:space="0" w:color="auto"/>
                        <w:bottom w:val="none" w:sz="0" w:space="0" w:color="auto"/>
                        <w:right w:val="none" w:sz="0" w:space="0" w:color="auto"/>
                      </w:divBdr>
                    </w:div>
                  </w:divsChild>
                </w:div>
                <w:div w:id="1909459072">
                  <w:marLeft w:val="0"/>
                  <w:marRight w:val="0"/>
                  <w:marTop w:val="0"/>
                  <w:marBottom w:val="0"/>
                  <w:divBdr>
                    <w:top w:val="none" w:sz="0" w:space="0" w:color="auto"/>
                    <w:left w:val="none" w:sz="0" w:space="0" w:color="auto"/>
                    <w:bottom w:val="none" w:sz="0" w:space="0" w:color="auto"/>
                    <w:right w:val="none" w:sz="0" w:space="0" w:color="auto"/>
                  </w:divBdr>
                  <w:divsChild>
                    <w:div w:id="1329823269">
                      <w:marLeft w:val="0"/>
                      <w:marRight w:val="0"/>
                      <w:marTop w:val="0"/>
                      <w:marBottom w:val="0"/>
                      <w:divBdr>
                        <w:top w:val="none" w:sz="0" w:space="0" w:color="auto"/>
                        <w:left w:val="none" w:sz="0" w:space="0" w:color="auto"/>
                        <w:bottom w:val="none" w:sz="0" w:space="0" w:color="auto"/>
                        <w:right w:val="none" w:sz="0" w:space="0" w:color="auto"/>
                      </w:divBdr>
                    </w:div>
                  </w:divsChild>
                </w:div>
                <w:div w:id="419564753">
                  <w:marLeft w:val="0"/>
                  <w:marRight w:val="0"/>
                  <w:marTop w:val="0"/>
                  <w:marBottom w:val="0"/>
                  <w:divBdr>
                    <w:top w:val="none" w:sz="0" w:space="0" w:color="auto"/>
                    <w:left w:val="none" w:sz="0" w:space="0" w:color="auto"/>
                    <w:bottom w:val="none" w:sz="0" w:space="0" w:color="auto"/>
                    <w:right w:val="none" w:sz="0" w:space="0" w:color="auto"/>
                  </w:divBdr>
                  <w:divsChild>
                    <w:div w:id="704410045">
                      <w:marLeft w:val="0"/>
                      <w:marRight w:val="0"/>
                      <w:marTop w:val="0"/>
                      <w:marBottom w:val="0"/>
                      <w:divBdr>
                        <w:top w:val="none" w:sz="0" w:space="0" w:color="auto"/>
                        <w:left w:val="none" w:sz="0" w:space="0" w:color="auto"/>
                        <w:bottom w:val="none" w:sz="0" w:space="0" w:color="auto"/>
                        <w:right w:val="none" w:sz="0" w:space="0" w:color="auto"/>
                      </w:divBdr>
                    </w:div>
                  </w:divsChild>
                </w:div>
                <w:div w:id="907617474">
                  <w:marLeft w:val="0"/>
                  <w:marRight w:val="0"/>
                  <w:marTop w:val="0"/>
                  <w:marBottom w:val="0"/>
                  <w:divBdr>
                    <w:top w:val="none" w:sz="0" w:space="0" w:color="auto"/>
                    <w:left w:val="none" w:sz="0" w:space="0" w:color="auto"/>
                    <w:bottom w:val="none" w:sz="0" w:space="0" w:color="auto"/>
                    <w:right w:val="none" w:sz="0" w:space="0" w:color="auto"/>
                  </w:divBdr>
                  <w:divsChild>
                    <w:div w:id="1109666163">
                      <w:marLeft w:val="0"/>
                      <w:marRight w:val="0"/>
                      <w:marTop w:val="0"/>
                      <w:marBottom w:val="0"/>
                      <w:divBdr>
                        <w:top w:val="none" w:sz="0" w:space="0" w:color="auto"/>
                        <w:left w:val="none" w:sz="0" w:space="0" w:color="auto"/>
                        <w:bottom w:val="none" w:sz="0" w:space="0" w:color="auto"/>
                        <w:right w:val="none" w:sz="0" w:space="0" w:color="auto"/>
                      </w:divBdr>
                    </w:div>
                  </w:divsChild>
                </w:div>
                <w:div w:id="1000353816">
                  <w:marLeft w:val="0"/>
                  <w:marRight w:val="0"/>
                  <w:marTop w:val="0"/>
                  <w:marBottom w:val="0"/>
                  <w:divBdr>
                    <w:top w:val="none" w:sz="0" w:space="0" w:color="auto"/>
                    <w:left w:val="none" w:sz="0" w:space="0" w:color="auto"/>
                    <w:bottom w:val="none" w:sz="0" w:space="0" w:color="auto"/>
                    <w:right w:val="none" w:sz="0" w:space="0" w:color="auto"/>
                  </w:divBdr>
                  <w:divsChild>
                    <w:div w:id="1270044826">
                      <w:marLeft w:val="0"/>
                      <w:marRight w:val="0"/>
                      <w:marTop w:val="0"/>
                      <w:marBottom w:val="0"/>
                      <w:divBdr>
                        <w:top w:val="none" w:sz="0" w:space="0" w:color="auto"/>
                        <w:left w:val="none" w:sz="0" w:space="0" w:color="auto"/>
                        <w:bottom w:val="none" w:sz="0" w:space="0" w:color="auto"/>
                        <w:right w:val="none" w:sz="0" w:space="0" w:color="auto"/>
                      </w:divBdr>
                    </w:div>
                  </w:divsChild>
                </w:div>
                <w:div w:id="884146916">
                  <w:marLeft w:val="0"/>
                  <w:marRight w:val="0"/>
                  <w:marTop w:val="0"/>
                  <w:marBottom w:val="0"/>
                  <w:divBdr>
                    <w:top w:val="none" w:sz="0" w:space="0" w:color="auto"/>
                    <w:left w:val="none" w:sz="0" w:space="0" w:color="auto"/>
                    <w:bottom w:val="none" w:sz="0" w:space="0" w:color="auto"/>
                    <w:right w:val="none" w:sz="0" w:space="0" w:color="auto"/>
                  </w:divBdr>
                  <w:divsChild>
                    <w:div w:id="458960567">
                      <w:marLeft w:val="0"/>
                      <w:marRight w:val="0"/>
                      <w:marTop w:val="0"/>
                      <w:marBottom w:val="0"/>
                      <w:divBdr>
                        <w:top w:val="none" w:sz="0" w:space="0" w:color="auto"/>
                        <w:left w:val="none" w:sz="0" w:space="0" w:color="auto"/>
                        <w:bottom w:val="none" w:sz="0" w:space="0" w:color="auto"/>
                        <w:right w:val="none" w:sz="0" w:space="0" w:color="auto"/>
                      </w:divBdr>
                    </w:div>
                  </w:divsChild>
                </w:div>
                <w:div w:id="316690685">
                  <w:marLeft w:val="0"/>
                  <w:marRight w:val="0"/>
                  <w:marTop w:val="0"/>
                  <w:marBottom w:val="0"/>
                  <w:divBdr>
                    <w:top w:val="none" w:sz="0" w:space="0" w:color="auto"/>
                    <w:left w:val="none" w:sz="0" w:space="0" w:color="auto"/>
                    <w:bottom w:val="none" w:sz="0" w:space="0" w:color="auto"/>
                    <w:right w:val="none" w:sz="0" w:space="0" w:color="auto"/>
                  </w:divBdr>
                  <w:divsChild>
                    <w:div w:id="1834681231">
                      <w:marLeft w:val="0"/>
                      <w:marRight w:val="0"/>
                      <w:marTop w:val="0"/>
                      <w:marBottom w:val="0"/>
                      <w:divBdr>
                        <w:top w:val="none" w:sz="0" w:space="0" w:color="auto"/>
                        <w:left w:val="none" w:sz="0" w:space="0" w:color="auto"/>
                        <w:bottom w:val="none" w:sz="0" w:space="0" w:color="auto"/>
                        <w:right w:val="none" w:sz="0" w:space="0" w:color="auto"/>
                      </w:divBdr>
                    </w:div>
                  </w:divsChild>
                </w:div>
                <w:div w:id="2135324490">
                  <w:marLeft w:val="0"/>
                  <w:marRight w:val="0"/>
                  <w:marTop w:val="0"/>
                  <w:marBottom w:val="0"/>
                  <w:divBdr>
                    <w:top w:val="none" w:sz="0" w:space="0" w:color="auto"/>
                    <w:left w:val="none" w:sz="0" w:space="0" w:color="auto"/>
                    <w:bottom w:val="none" w:sz="0" w:space="0" w:color="auto"/>
                    <w:right w:val="none" w:sz="0" w:space="0" w:color="auto"/>
                  </w:divBdr>
                  <w:divsChild>
                    <w:div w:id="681198563">
                      <w:marLeft w:val="0"/>
                      <w:marRight w:val="0"/>
                      <w:marTop w:val="0"/>
                      <w:marBottom w:val="0"/>
                      <w:divBdr>
                        <w:top w:val="none" w:sz="0" w:space="0" w:color="auto"/>
                        <w:left w:val="none" w:sz="0" w:space="0" w:color="auto"/>
                        <w:bottom w:val="none" w:sz="0" w:space="0" w:color="auto"/>
                        <w:right w:val="none" w:sz="0" w:space="0" w:color="auto"/>
                      </w:divBdr>
                    </w:div>
                  </w:divsChild>
                </w:div>
                <w:div w:id="265428142">
                  <w:marLeft w:val="0"/>
                  <w:marRight w:val="0"/>
                  <w:marTop w:val="0"/>
                  <w:marBottom w:val="0"/>
                  <w:divBdr>
                    <w:top w:val="none" w:sz="0" w:space="0" w:color="auto"/>
                    <w:left w:val="none" w:sz="0" w:space="0" w:color="auto"/>
                    <w:bottom w:val="none" w:sz="0" w:space="0" w:color="auto"/>
                    <w:right w:val="none" w:sz="0" w:space="0" w:color="auto"/>
                  </w:divBdr>
                  <w:divsChild>
                    <w:div w:id="2143158529">
                      <w:marLeft w:val="0"/>
                      <w:marRight w:val="0"/>
                      <w:marTop w:val="0"/>
                      <w:marBottom w:val="0"/>
                      <w:divBdr>
                        <w:top w:val="none" w:sz="0" w:space="0" w:color="auto"/>
                        <w:left w:val="none" w:sz="0" w:space="0" w:color="auto"/>
                        <w:bottom w:val="none" w:sz="0" w:space="0" w:color="auto"/>
                        <w:right w:val="none" w:sz="0" w:space="0" w:color="auto"/>
                      </w:divBdr>
                    </w:div>
                  </w:divsChild>
                </w:div>
                <w:div w:id="501162606">
                  <w:marLeft w:val="0"/>
                  <w:marRight w:val="0"/>
                  <w:marTop w:val="0"/>
                  <w:marBottom w:val="0"/>
                  <w:divBdr>
                    <w:top w:val="none" w:sz="0" w:space="0" w:color="auto"/>
                    <w:left w:val="none" w:sz="0" w:space="0" w:color="auto"/>
                    <w:bottom w:val="none" w:sz="0" w:space="0" w:color="auto"/>
                    <w:right w:val="none" w:sz="0" w:space="0" w:color="auto"/>
                  </w:divBdr>
                  <w:divsChild>
                    <w:div w:id="1466853724">
                      <w:marLeft w:val="0"/>
                      <w:marRight w:val="0"/>
                      <w:marTop w:val="0"/>
                      <w:marBottom w:val="0"/>
                      <w:divBdr>
                        <w:top w:val="none" w:sz="0" w:space="0" w:color="auto"/>
                        <w:left w:val="none" w:sz="0" w:space="0" w:color="auto"/>
                        <w:bottom w:val="none" w:sz="0" w:space="0" w:color="auto"/>
                        <w:right w:val="none" w:sz="0" w:space="0" w:color="auto"/>
                      </w:divBdr>
                    </w:div>
                  </w:divsChild>
                </w:div>
                <w:div w:id="1424761291">
                  <w:marLeft w:val="0"/>
                  <w:marRight w:val="0"/>
                  <w:marTop w:val="0"/>
                  <w:marBottom w:val="0"/>
                  <w:divBdr>
                    <w:top w:val="none" w:sz="0" w:space="0" w:color="auto"/>
                    <w:left w:val="none" w:sz="0" w:space="0" w:color="auto"/>
                    <w:bottom w:val="none" w:sz="0" w:space="0" w:color="auto"/>
                    <w:right w:val="none" w:sz="0" w:space="0" w:color="auto"/>
                  </w:divBdr>
                  <w:divsChild>
                    <w:div w:id="1554268850">
                      <w:marLeft w:val="0"/>
                      <w:marRight w:val="0"/>
                      <w:marTop w:val="0"/>
                      <w:marBottom w:val="0"/>
                      <w:divBdr>
                        <w:top w:val="none" w:sz="0" w:space="0" w:color="auto"/>
                        <w:left w:val="none" w:sz="0" w:space="0" w:color="auto"/>
                        <w:bottom w:val="none" w:sz="0" w:space="0" w:color="auto"/>
                        <w:right w:val="none" w:sz="0" w:space="0" w:color="auto"/>
                      </w:divBdr>
                    </w:div>
                  </w:divsChild>
                </w:div>
                <w:div w:id="179587563">
                  <w:marLeft w:val="0"/>
                  <w:marRight w:val="0"/>
                  <w:marTop w:val="0"/>
                  <w:marBottom w:val="0"/>
                  <w:divBdr>
                    <w:top w:val="none" w:sz="0" w:space="0" w:color="auto"/>
                    <w:left w:val="none" w:sz="0" w:space="0" w:color="auto"/>
                    <w:bottom w:val="none" w:sz="0" w:space="0" w:color="auto"/>
                    <w:right w:val="none" w:sz="0" w:space="0" w:color="auto"/>
                  </w:divBdr>
                  <w:divsChild>
                    <w:div w:id="1956212350">
                      <w:marLeft w:val="0"/>
                      <w:marRight w:val="0"/>
                      <w:marTop w:val="0"/>
                      <w:marBottom w:val="0"/>
                      <w:divBdr>
                        <w:top w:val="none" w:sz="0" w:space="0" w:color="auto"/>
                        <w:left w:val="none" w:sz="0" w:space="0" w:color="auto"/>
                        <w:bottom w:val="none" w:sz="0" w:space="0" w:color="auto"/>
                        <w:right w:val="none" w:sz="0" w:space="0" w:color="auto"/>
                      </w:divBdr>
                    </w:div>
                  </w:divsChild>
                </w:div>
                <w:div w:id="1013149807">
                  <w:marLeft w:val="0"/>
                  <w:marRight w:val="0"/>
                  <w:marTop w:val="0"/>
                  <w:marBottom w:val="0"/>
                  <w:divBdr>
                    <w:top w:val="none" w:sz="0" w:space="0" w:color="auto"/>
                    <w:left w:val="none" w:sz="0" w:space="0" w:color="auto"/>
                    <w:bottom w:val="none" w:sz="0" w:space="0" w:color="auto"/>
                    <w:right w:val="none" w:sz="0" w:space="0" w:color="auto"/>
                  </w:divBdr>
                  <w:divsChild>
                    <w:div w:id="1773935459">
                      <w:marLeft w:val="0"/>
                      <w:marRight w:val="0"/>
                      <w:marTop w:val="0"/>
                      <w:marBottom w:val="0"/>
                      <w:divBdr>
                        <w:top w:val="none" w:sz="0" w:space="0" w:color="auto"/>
                        <w:left w:val="none" w:sz="0" w:space="0" w:color="auto"/>
                        <w:bottom w:val="none" w:sz="0" w:space="0" w:color="auto"/>
                        <w:right w:val="none" w:sz="0" w:space="0" w:color="auto"/>
                      </w:divBdr>
                    </w:div>
                  </w:divsChild>
                </w:div>
                <w:div w:id="191263514">
                  <w:marLeft w:val="0"/>
                  <w:marRight w:val="0"/>
                  <w:marTop w:val="0"/>
                  <w:marBottom w:val="0"/>
                  <w:divBdr>
                    <w:top w:val="none" w:sz="0" w:space="0" w:color="auto"/>
                    <w:left w:val="none" w:sz="0" w:space="0" w:color="auto"/>
                    <w:bottom w:val="none" w:sz="0" w:space="0" w:color="auto"/>
                    <w:right w:val="none" w:sz="0" w:space="0" w:color="auto"/>
                  </w:divBdr>
                  <w:divsChild>
                    <w:div w:id="2075736712">
                      <w:marLeft w:val="0"/>
                      <w:marRight w:val="0"/>
                      <w:marTop w:val="0"/>
                      <w:marBottom w:val="0"/>
                      <w:divBdr>
                        <w:top w:val="none" w:sz="0" w:space="0" w:color="auto"/>
                        <w:left w:val="none" w:sz="0" w:space="0" w:color="auto"/>
                        <w:bottom w:val="none" w:sz="0" w:space="0" w:color="auto"/>
                        <w:right w:val="none" w:sz="0" w:space="0" w:color="auto"/>
                      </w:divBdr>
                    </w:div>
                  </w:divsChild>
                </w:div>
                <w:div w:id="1219515169">
                  <w:marLeft w:val="0"/>
                  <w:marRight w:val="0"/>
                  <w:marTop w:val="0"/>
                  <w:marBottom w:val="0"/>
                  <w:divBdr>
                    <w:top w:val="none" w:sz="0" w:space="0" w:color="auto"/>
                    <w:left w:val="none" w:sz="0" w:space="0" w:color="auto"/>
                    <w:bottom w:val="none" w:sz="0" w:space="0" w:color="auto"/>
                    <w:right w:val="none" w:sz="0" w:space="0" w:color="auto"/>
                  </w:divBdr>
                  <w:divsChild>
                    <w:div w:id="1423136786">
                      <w:marLeft w:val="0"/>
                      <w:marRight w:val="0"/>
                      <w:marTop w:val="0"/>
                      <w:marBottom w:val="0"/>
                      <w:divBdr>
                        <w:top w:val="none" w:sz="0" w:space="0" w:color="auto"/>
                        <w:left w:val="none" w:sz="0" w:space="0" w:color="auto"/>
                        <w:bottom w:val="none" w:sz="0" w:space="0" w:color="auto"/>
                        <w:right w:val="none" w:sz="0" w:space="0" w:color="auto"/>
                      </w:divBdr>
                    </w:div>
                  </w:divsChild>
                </w:div>
                <w:div w:id="1285038993">
                  <w:marLeft w:val="0"/>
                  <w:marRight w:val="0"/>
                  <w:marTop w:val="0"/>
                  <w:marBottom w:val="0"/>
                  <w:divBdr>
                    <w:top w:val="none" w:sz="0" w:space="0" w:color="auto"/>
                    <w:left w:val="none" w:sz="0" w:space="0" w:color="auto"/>
                    <w:bottom w:val="none" w:sz="0" w:space="0" w:color="auto"/>
                    <w:right w:val="none" w:sz="0" w:space="0" w:color="auto"/>
                  </w:divBdr>
                  <w:divsChild>
                    <w:div w:id="1264074662">
                      <w:marLeft w:val="0"/>
                      <w:marRight w:val="0"/>
                      <w:marTop w:val="0"/>
                      <w:marBottom w:val="0"/>
                      <w:divBdr>
                        <w:top w:val="none" w:sz="0" w:space="0" w:color="auto"/>
                        <w:left w:val="none" w:sz="0" w:space="0" w:color="auto"/>
                        <w:bottom w:val="none" w:sz="0" w:space="0" w:color="auto"/>
                        <w:right w:val="none" w:sz="0" w:space="0" w:color="auto"/>
                      </w:divBdr>
                    </w:div>
                  </w:divsChild>
                </w:div>
                <w:div w:id="756708824">
                  <w:marLeft w:val="0"/>
                  <w:marRight w:val="0"/>
                  <w:marTop w:val="0"/>
                  <w:marBottom w:val="0"/>
                  <w:divBdr>
                    <w:top w:val="none" w:sz="0" w:space="0" w:color="auto"/>
                    <w:left w:val="none" w:sz="0" w:space="0" w:color="auto"/>
                    <w:bottom w:val="none" w:sz="0" w:space="0" w:color="auto"/>
                    <w:right w:val="none" w:sz="0" w:space="0" w:color="auto"/>
                  </w:divBdr>
                  <w:divsChild>
                    <w:div w:id="1981613181">
                      <w:marLeft w:val="0"/>
                      <w:marRight w:val="0"/>
                      <w:marTop w:val="0"/>
                      <w:marBottom w:val="0"/>
                      <w:divBdr>
                        <w:top w:val="none" w:sz="0" w:space="0" w:color="auto"/>
                        <w:left w:val="none" w:sz="0" w:space="0" w:color="auto"/>
                        <w:bottom w:val="none" w:sz="0" w:space="0" w:color="auto"/>
                        <w:right w:val="none" w:sz="0" w:space="0" w:color="auto"/>
                      </w:divBdr>
                    </w:div>
                  </w:divsChild>
                </w:div>
                <w:div w:id="1159535143">
                  <w:marLeft w:val="0"/>
                  <w:marRight w:val="0"/>
                  <w:marTop w:val="0"/>
                  <w:marBottom w:val="0"/>
                  <w:divBdr>
                    <w:top w:val="none" w:sz="0" w:space="0" w:color="auto"/>
                    <w:left w:val="none" w:sz="0" w:space="0" w:color="auto"/>
                    <w:bottom w:val="none" w:sz="0" w:space="0" w:color="auto"/>
                    <w:right w:val="none" w:sz="0" w:space="0" w:color="auto"/>
                  </w:divBdr>
                  <w:divsChild>
                    <w:div w:id="338117175">
                      <w:marLeft w:val="0"/>
                      <w:marRight w:val="0"/>
                      <w:marTop w:val="0"/>
                      <w:marBottom w:val="0"/>
                      <w:divBdr>
                        <w:top w:val="none" w:sz="0" w:space="0" w:color="auto"/>
                        <w:left w:val="none" w:sz="0" w:space="0" w:color="auto"/>
                        <w:bottom w:val="none" w:sz="0" w:space="0" w:color="auto"/>
                        <w:right w:val="none" w:sz="0" w:space="0" w:color="auto"/>
                      </w:divBdr>
                    </w:div>
                  </w:divsChild>
                </w:div>
                <w:div w:id="515272593">
                  <w:marLeft w:val="0"/>
                  <w:marRight w:val="0"/>
                  <w:marTop w:val="0"/>
                  <w:marBottom w:val="0"/>
                  <w:divBdr>
                    <w:top w:val="none" w:sz="0" w:space="0" w:color="auto"/>
                    <w:left w:val="none" w:sz="0" w:space="0" w:color="auto"/>
                    <w:bottom w:val="none" w:sz="0" w:space="0" w:color="auto"/>
                    <w:right w:val="none" w:sz="0" w:space="0" w:color="auto"/>
                  </w:divBdr>
                  <w:divsChild>
                    <w:div w:id="1690984706">
                      <w:marLeft w:val="0"/>
                      <w:marRight w:val="0"/>
                      <w:marTop w:val="0"/>
                      <w:marBottom w:val="0"/>
                      <w:divBdr>
                        <w:top w:val="none" w:sz="0" w:space="0" w:color="auto"/>
                        <w:left w:val="none" w:sz="0" w:space="0" w:color="auto"/>
                        <w:bottom w:val="none" w:sz="0" w:space="0" w:color="auto"/>
                        <w:right w:val="none" w:sz="0" w:space="0" w:color="auto"/>
                      </w:divBdr>
                    </w:div>
                  </w:divsChild>
                </w:div>
                <w:div w:id="984505035">
                  <w:marLeft w:val="0"/>
                  <w:marRight w:val="0"/>
                  <w:marTop w:val="0"/>
                  <w:marBottom w:val="0"/>
                  <w:divBdr>
                    <w:top w:val="none" w:sz="0" w:space="0" w:color="auto"/>
                    <w:left w:val="none" w:sz="0" w:space="0" w:color="auto"/>
                    <w:bottom w:val="none" w:sz="0" w:space="0" w:color="auto"/>
                    <w:right w:val="none" w:sz="0" w:space="0" w:color="auto"/>
                  </w:divBdr>
                  <w:divsChild>
                    <w:div w:id="934900605">
                      <w:marLeft w:val="0"/>
                      <w:marRight w:val="0"/>
                      <w:marTop w:val="0"/>
                      <w:marBottom w:val="0"/>
                      <w:divBdr>
                        <w:top w:val="none" w:sz="0" w:space="0" w:color="auto"/>
                        <w:left w:val="none" w:sz="0" w:space="0" w:color="auto"/>
                        <w:bottom w:val="none" w:sz="0" w:space="0" w:color="auto"/>
                        <w:right w:val="none" w:sz="0" w:space="0" w:color="auto"/>
                      </w:divBdr>
                    </w:div>
                  </w:divsChild>
                </w:div>
                <w:div w:id="452209290">
                  <w:marLeft w:val="0"/>
                  <w:marRight w:val="0"/>
                  <w:marTop w:val="0"/>
                  <w:marBottom w:val="0"/>
                  <w:divBdr>
                    <w:top w:val="none" w:sz="0" w:space="0" w:color="auto"/>
                    <w:left w:val="none" w:sz="0" w:space="0" w:color="auto"/>
                    <w:bottom w:val="none" w:sz="0" w:space="0" w:color="auto"/>
                    <w:right w:val="none" w:sz="0" w:space="0" w:color="auto"/>
                  </w:divBdr>
                  <w:divsChild>
                    <w:div w:id="1338847590">
                      <w:marLeft w:val="0"/>
                      <w:marRight w:val="0"/>
                      <w:marTop w:val="0"/>
                      <w:marBottom w:val="0"/>
                      <w:divBdr>
                        <w:top w:val="none" w:sz="0" w:space="0" w:color="auto"/>
                        <w:left w:val="none" w:sz="0" w:space="0" w:color="auto"/>
                        <w:bottom w:val="none" w:sz="0" w:space="0" w:color="auto"/>
                        <w:right w:val="none" w:sz="0" w:space="0" w:color="auto"/>
                      </w:divBdr>
                    </w:div>
                  </w:divsChild>
                </w:div>
                <w:div w:id="504513588">
                  <w:marLeft w:val="0"/>
                  <w:marRight w:val="0"/>
                  <w:marTop w:val="0"/>
                  <w:marBottom w:val="0"/>
                  <w:divBdr>
                    <w:top w:val="none" w:sz="0" w:space="0" w:color="auto"/>
                    <w:left w:val="none" w:sz="0" w:space="0" w:color="auto"/>
                    <w:bottom w:val="none" w:sz="0" w:space="0" w:color="auto"/>
                    <w:right w:val="none" w:sz="0" w:space="0" w:color="auto"/>
                  </w:divBdr>
                  <w:divsChild>
                    <w:div w:id="206455984">
                      <w:marLeft w:val="0"/>
                      <w:marRight w:val="0"/>
                      <w:marTop w:val="0"/>
                      <w:marBottom w:val="0"/>
                      <w:divBdr>
                        <w:top w:val="none" w:sz="0" w:space="0" w:color="auto"/>
                        <w:left w:val="none" w:sz="0" w:space="0" w:color="auto"/>
                        <w:bottom w:val="none" w:sz="0" w:space="0" w:color="auto"/>
                        <w:right w:val="none" w:sz="0" w:space="0" w:color="auto"/>
                      </w:divBdr>
                    </w:div>
                  </w:divsChild>
                </w:div>
                <w:div w:id="1015496377">
                  <w:marLeft w:val="0"/>
                  <w:marRight w:val="0"/>
                  <w:marTop w:val="0"/>
                  <w:marBottom w:val="0"/>
                  <w:divBdr>
                    <w:top w:val="none" w:sz="0" w:space="0" w:color="auto"/>
                    <w:left w:val="none" w:sz="0" w:space="0" w:color="auto"/>
                    <w:bottom w:val="none" w:sz="0" w:space="0" w:color="auto"/>
                    <w:right w:val="none" w:sz="0" w:space="0" w:color="auto"/>
                  </w:divBdr>
                  <w:divsChild>
                    <w:div w:id="773786443">
                      <w:marLeft w:val="0"/>
                      <w:marRight w:val="0"/>
                      <w:marTop w:val="0"/>
                      <w:marBottom w:val="0"/>
                      <w:divBdr>
                        <w:top w:val="none" w:sz="0" w:space="0" w:color="auto"/>
                        <w:left w:val="none" w:sz="0" w:space="0" w:color="auto"/>
                        <w:bottom w:val="none" w:sz="0" w:space="0" w:color="auto"/>
                        <w:right w:val="none" w:sz="0" w:space="0" w:color="auto"/>
                      </w:divBdr>
                    </w:div>
                  </w:divsChild>
                </w:div>
                <w:div w:id="559484821">
                  <w:marLeft w:val="0"/>
                  <w:marRight w:val="0"/>
                  <w:marTop w:val="0"/>
                  <w:marBottom w:val="0"/>
                  <w:divBdr>
                    <w:top w:val="none" w:sz="0" w:space="0" w:color="auto"/>
                    <w:left w:val="none" w:sz="0" w:space="0" w:color="auto"/>
                    <w:bottom w:val="none" w:sz="0" w:space="0" w:color="auto"/>
                    <w:right w:val="none" w:sz="0" w:space="0" w:color="auto"/>
                  </w:divBdr>
                  <w:divsChild>
                    <w:div w:id="1801068040">
                      <w:marLeft w:val="0"/>
                      <w:marRight w:val="0"/>
                      <w:marTop w:val="0"/>
                      <w:marBottom w:val="0"/>
                      <w:divBdr>
                        <w:top w:val="none" w:sz="0" w:space="0" w:color="auto"/>
                        <w:left w:val="none" w:sz="0" w:space="0" w:color="auto"/>
                        <w:bottom w:val="none" w:sz="0" w:space="0" w:color="auto"/>
                        <w:right w:val="none" w:sz="0" w:space="0" w:color="auto"/>
                      </w:divBdr>
                    </w:div>
                  </w:divsChild>
                </w:div>
                <w:div w:id="1640916054">
                  <w:marLeft w:val="0"/>
                  <w:marRight w:val="0"/>
                  <w:marTop w:val="0"/>
                  <w:marBottom w:val="0"/>
                  <w:divBdr>
                    <w:top w:val="none" w:sz="0" w:space="0" w:color="auto"/>
                    <w:left w:val="none" w:sz="0" w:space="0" w:color="auto"/>
                    <w:bottom w:val="none" w:sz="0" w:space="0" w:color="auto"/>
                    <w:right w:val="none" w:sz="0" w:space="0" w:color="auto"/>
                  </w:divBdr>
                  <w:divsChild>
                    <w:div w:id="1654139813">
                      <w:marLeft w:val="0"/>
                      <w:marRight w:val="0"/>
                      <w:marTop w:val="0"/>
                      <w:marBottom w:val="0"/>
                      <w:divBdr>
                        <w:top w:val="none" w:sz="0" w:space="0" w:color="auto"/>
                        <w:left w:val="none" w:sz="0" w:space="0" w:color="auto"/>
                        <w:bottom w:val="none" w:sz="0" w:space="0" w:color="auto"/>
                        <w:right w:val="none" w:sz="0" w:space="0" w:color="auto"/>
                      </w:divBdr>
                    </w:div>
                  </w:divsChild>
                </w:div>
                <w:div w:id="1725522390">
                  <w:marLeft w:val="0"/>
                  <w:marRight w:val="0"/>
                  <w:marTop w:val="0"/>
                  <w:marBottom w:val="0"/>
                  <w:divBdr>
                    <w:top w:val="none" w:sz="0" w:space="0" w:color="auto"/>
                    <w:left w:val="none" w:sz="0" w:space="0" w:color="auto"/>
                    <w:bottom w:val="none" w:sz="0" w:space="0" w:color="auto"/>
                    <w:right w:val="none" w:sz="0" w:space="0" w:color="auto"/>
                  </w:divBdr>
                  <w:divsChild>
                    <w:div w:id="1736003946">
                      <w:marLeft w:val="0"/>
                      <w:marRight w:val="0"/>
                      <w:marTop w:val="0"/>
                      <w:marBottom w:val="0"/>
                      <w:divBdr>
                        <w:top w:val="none" w:sz="0" w:space="0" w:color="auto"/>
                        <w:left w:val="none" w:sz="0" w:space="0" w:color="auto"/>
                        <w:bottom w:val="none" w:sz="0" w:space="0" w:color="auto"/>
                        <w:right w:val="none" w:sz="0" w:space="0" w:color="auto"/>
                      </w:divBdr>
                    </w:div>
                  </w:divsChild>
                </w:div>
                <w:div w:id="1025450043">
                  <w:marLeft w:val="0"/>
                  <w:marRight w:val="0"/>
                  <w:marTop w:val="0"/>
                  <w:marBottom w:val="0"/>
                  <w:divBdr>
                    <w:top w:val="none" w:sz="0" w:space="0" w:color="auto"/>
                    <w:left w:val="none" w:sz="0" w:space="0" w:color="auto"/>
                    <w:bottom w:val="none" w:sz="0" w:space="0" w:color="auto"/>
                    <w:right w:val="none" w:sz="0" w:space="0" w:color="auto"/>
                  </w:divBdr>
                  <w:divsChild>
                    <w:div w:id="1917086275">
                      <w:marLeft w:val="0"/>
                      <w:marRight w:val="0"/>
                      <w:marTop w:val="0"/>
                      <w:marBottom w:val="0"/>
                      <w:divBdr>
                        <w:top w:val="none" w:sz="0" w:space="0" w:color="auto"/>
                        <w:left w:val="none" w:sz="0" w:space="0" w:color="auto"/>
                        <w:bottom w:val="none" w:sz="0" w:space="0" w:color="auto"/>
                        <w:right w:val="none" w:sz="0" w:space="0" w:color="auto"/>
                      </w:divBdr>
                    </w:div>
                  </w:divsChild>
                </w:div>
                <w:div w:id="1036198516">
                  <w:marLeft w:val="0"/>
                  <w:marRight w:val="0"/>
                  <w:marTop w:val="0"/>
                  <w:marBottom w:val="0"/>
                  <w:divBdr>
                    <w:top w:val="none" w:sz="0" w:space="0" w:color="auto"/>
                    <w:left w:val="none" w:sz="0" w:space="0" w:color="auto"/>
                    <w:bottom w:val="none" w:sz="0" w:space="0" w:color="auto"/>
                    <w:right w:val="none" w:sz="0" w:space="0" w:color="auto"/>
                  </w:divBdr>
                  <w:divsChild>
                    <w:div w:id="265121881">
                      <w:marLeft w:val="0"/>
                      <w:marRight w:val="0"/>
                      <w:marTop w:val="0"/>
                      <w:marBottom w:val="0"/>
                      <w:divBdr>
                        <w:top w:val="none" w:sz="0" w:space="0" w:color="auto"/>
                        <w:left w:val="none" w:sz="0" w:space="0" w:color="auto"/>
                        <w:bottom w:val="none" w:sz="0" w:space="0" w:color="auto"/>
                        <w:right w:val="none" w:sz="0" w:space="0" w:color="auto"/>
                      </w:divBdr>
                    </w:div>
                  </w:divsChild>
                </w:div>
                <w:div w:id="1722748902">
                  <w:marLeft w:val="0"/>
                  <w:marRight w:val="0"/>
                  <w:marTop w:val="0"/>
                  <w:marBottom w:val="0"/>
                  <w:divBdr>
                    <w:top w:val="none" w:sz="0" w:space="0" w:color="auto"/>
                    <w:left w:val="none" w:sz="0" w:space="0" w:color="auto"/>
                    <w:bottom w:val="none" w:sz="0" w:space="0" w:color="auto"/>
                    <w:right w:val="none" w:sz="0" w:space="0" w:color="auto"/>
                  </w:divBdr>
                  <w:divsChild>
                    <w:div w:id="1184318548">
                      <w:marLeft w:val="0"/>
                      <w:marRight w:val="0"/>
                      <w:marTop w:val="0"/>
                      <w:marBottom w:val="0"/>
                      <w:divBdr>
                        <w:top w:val="none" w:sz="0" w:space="0" w:color="auto"/>
                        <w:left w:val="none" w:sz="0" w:space="0" w:color="auto"/>
                        <w:bottom w:val="none" w:sz="0" w:space="0" w:color="auto"/>
                        <w:right w:val="none" w:sz="0" w:space="0" w:color="auto"/>
                      </w:divBdr>
                    </w:div>
                  </w:divsChild>
                </w:div>
                <w:div w:id="1163084674">
                  <w:marLeft w:val="0"/>
                  <w:marRight w:val="0"/>
                  <w:marTop w:val="0"/>
                  <w:marBottom w:val="0"/>
                  <w:divBdr>
                    <w:top w:val="none" w:sz="0" w:space="0" w:color="auto"/>
                    <w:left w:val="none" w:sz="0" w:space="0" w:color="auto"/>
                    <w:bottom w:val="none" w:sz="0" w:space="0" w:color="auto"/>
                    <w:right w:val="none" w:sz="0" w:space="0" w:color="auto"/>
                  </w:divBdr>
                  <w:divsChild>
                    <w:div w:id="2123261878">
                      <w:marLeft w:val="0"/>
                      <w:marRight w:val="0"/>
                      <w:marTop w:val="0"/>
                      <w:marBottom w:val="0"/>
                      <w:divBdr>
                        <w:top w:val="none" w:sz="0" w:space="0" w:color="auto"/>
                        <w:left w:val="none" w:sz="0" w:space="0" w:color="auto"/>
                        <w:bottom w:val="none" w:sz="0" w:space="0" w:color="auto"/>
                        <w:right w:val="none" w:sz="0" w:space="0" w:color="auto"/>
                      </w:divBdr>
                    </w:div>
                  </w:divsChild>
                </w:div>
                <w:div w:id="906455623">
                  <w:marLeft w:val="0"/>
                  <w:marRight w:val="0"/>
                  <w:marTop w:val="0"/>
                  <w:marBottom w:val="0"/>
                  <w:divBdr>
                    <w:top w:val="none" w:sz="0" w:space="0" w:color="auto"/>
                    <w:left w:val="none" w:sz="0" w:space="0" w:color="auto"/>
                    <w:bottom w:val="none" w:sz="0" w:space="0" w:color="auto"/>
                    <w:right w:val="none" w:sz="0" w:space="0" w:color="auto"/>
                  </w:divBdr>
                  <w:divsChild>
                    <w:div w:id="1857962487">
                      <w:marLeft w:val="0"/>
                      <w:marRight w:val="0"/>
                      <w:marTop w:val="0"/>
                      <w:marBottom w:val="0"/>
                      <w:divBdr>
                        <w:top w:val="none" w:sz="0" w:space="0" w:color="auto"/>
                        <w:left w:val="none" w:sz="0" w:space="0" w:color="auto"/>
                        <w:bottom w:val="none" w:sz="0" w:space="0" w:color="auto"/>
                        <w:right w:val="none" w:sz="0" w:space="0" w:color="auto"/>
                      </w:divBdr>
                    </w:div>
                  </w:divsChild>
                </w:div>
                <w:div w:id="1203979691">
                  <w:marLeft w:val="0"/>
                  <w:marRight w:val="0"/>
                  <w:marTop w:val="0"/>
                  <w:marBottom w:val="0"/>
                  <w:divBdr>
                    <w:top w:val="none" w:sz="0" w:space="0" w:color="auto"/>
                    <w:left w:val="none" w:sz="0" w:space="0" w:color="auto"/>
                    <w:bottom w:val="none" w:sz="0" w:space="0" w:color="auto"/>
                    <w:right w:val="none" w:sz="0" w:space="0" w:color="auto"/>
                  </w:divBdr>
                  <w:divsChild>
                    <w:div w:id="993608087">
                      <w:marLeft w:val="0"/>
                      <w:marRight w:val="0"/>
                      <w:marTop w:val="0"/>
                      <w:marBottom w:val="0"/>
                      <w:divBdr>
                        <w:top w:val="none" w:sz="0" w:space="0" w:color="auto"/>
                        <w:left w:val="none" w:sz="0" w:space="0" w:color="auto"/>
                        <w:bottom w:val="none" w:sz="0" w:space="0" w:color="auto"/>
                        <w:right w:val="none" w:sz="0" w:space="0" w:color="auto"/>
                      </w:divBdr>
                    </w:div>
                  </w:divsChild>
                </w:div>
                <w:div w:id="1434933232">
                  <w:marLeft w:val="0"/>
                  <w:marRight w:val="0"/>
                  <w:marTop w:val="0"/>
                  <w:marBottom w:val="0"/>
                  <w:divBdr>
                    <w:top w:val="none" w:sz="0" w:space="0" w:color="auto"/>
                    <w:left w:val="none" w:sz="0" w:space="0" w:color="auto"/>
                    <w:bottom w:val="none" w:sz="0" w:space="0" w:color="auto"/>
                    <w:right w:val="none" w:sz="0" w:space="0" w:color="auto"/>
                  </w:divBdr>
                  <w:divsChild>
                    <w:div w:id="1446341165">
                      <w:marLeft w:val="0"/>
                      <w:marRight w:val="0"/>
                      <w:marTop w:val="0"/>
                      <w:marBottom w:val="0"/>
                      <w:divBdr>
                        <w:top w:val="none" w:sz="0" w:space="0" w:color="auto"/>
                        <w:left w:val="none" w:sz="0" w:space="0" w:color="auto"/>
                        <w:bottom w:val="none" w:sz="0" w:space="0" w:color="auto"/>
                        <w:right w:val="none" w:sz="0" w:space="0" w:color="auto"/>
                      </w:divBdr>
                    </w:div>
                  </w:divsChild>
                </w:div>
                <w:div w:id="1959484067">
                  <w:marLeft w:val="0"/>
                  <w:marRight w:val="0"/>
                  <w:marTop w:val="0"/>
                  <w:marBottom w:val="0"/>
                  <w:divBdr>
                    <w:top w:val="none" w:sz="0" w:space="0" w:color="auto"/>
                    <w:left w:val="none" w:sz="0" w:space="0" w:color="auto"/>
                    <w:bottom w:val="none" w:sz="0" w:space="0" w:color="auto"/>
                    <w:right w:val="none" w:sz="0" w:space="0" w:color="auto"/>
                  </w:divBdr>
                  <w:divsChild>
                    <w:div w:id="634218289">
                      <w:marLeft w:val="0"/>
                      <w:marRight w:val="0"/>
                      <w:marTop w:val="0"/>
                      <w:marBottom w:val="0"/>
                      <w:divBdr>
                        <w:top w:val="none" w:sz="0" w:space="0" w:color="auto"/>
                        <w:left w:val="none" w:sz="0" w:space="0" w:color="auto"/>
                        <w:bottom w:val="none" w:sz="0" w:space="0" w:color="auto"/>
                        <w:right w:val="none" w:sz="0" w:space="0" w:color="auto"/>
                      </w:divBdr>
                    </w:div>
                  </w:divsChild>
                </w:div>
                <w:div w:id="1572277609">
                  <w:marLeft w:val="0"/>
                  <w:marRight w:val="0"/>
                  <w:marTop w:val="0"/>
                  <w:marBottom w:val="0"/>
                  <w:divBdr>
                    <w:top w:val="none" w:sz="0" w:space="0" w:color="auto"/>
                    <w:left w:val="none" w:sz="0" w:space="0" w:color="auto"/>
                    <w:bottom w:val="none" w:sz="0" w:space="0" w:color="auto"/>
                    <w:right w:val="none" w:sz="0" w:space="0" w:color="auto"/>
                  </w:divBdr>
                  <w:divsChild>
                    <w:div w:id="1421558534">
                      <w:marLeft w:val="0"/>
                      <w:marRight w:val="0"/>
                      <w:marTop w:val="0"/>
                      <w:marBottom w:val="0"/>
                      <w:divBdr>
                        <w:top w:val="none" w:sz="0" w:space="0" w:color="auto"/>
                        <w:left w:val="none" w:sz="0" w:space="0" w:color="auto"/>
                        <w:bottom w:val="none" w:sz="0" w:space="0" w:color="auto"/>
                        <w:right w:val="none" w:sz="0" w:space="0" w:color="auto"/>
                      </w:divBdr>
                    </w:div>
                  </w:divsChild>
                </w:div>
                <w:div w:id="2106614013">
                  <w:marLeft w:val="0"/>
                  <w:marRight w:val="0"/>
                  <w:marTop w:val="0"/>
                  <w:marBottom w:val="0"/>
                  <w:divBdr>
                    <w:top w:val="none" w:sz="0" w:space="0" w:color="auto"/>
                    <w:left w:val="none" w:sz="0" w:space="0" w:color="auto"/>
                    <w:bottom w:val="none" w:sz="0" w:space="0" w:color="auto"/>
                    <w:right w:val="none" w:sz="0" w:space="0" w:color="auto"/>
                  </w:divBdr>
                  <w:divsChild>
                    <w:div w:id="160044020">
                      <w:marLeft w:val="0"/>
                      <w:marRight w:val="0"/>
                      <w:marTop w:val="0"/>
                      <w:marBottom w:val="0"/>
                      <w:divBdr>
                        <w:top w:val="none" w:sz="0" w:space="0" w:color="auto"/>
                        <w:left w:val="none" w:sz="0" w:space="0" w:color="auto"/>
                        <w:bottom w:val="none" w:sz="0" w:space="0" w:color="auto"/>
                        <w:right w:val="none" w:sz="0" w:space="0" w:color="auto"/>
                      </w:divBdr>
                    </w:div>
                  </w:divsChild>
                </w:div>
                <w:div w:id="1952080278">
                  <w:marLeft w:val="0"/>
                  <w:marRight w:val="0"/>
                  <w:marTop w:val="0"/>
                  <w:marBottom w:val="0"/>
                  <w:divBdr>
                    <w:top w:val="none" w:sz="0" w:space="0" w:color="auto"/>
                    <w:left w:val="none" w:sz="0" w:space="0" w:color="auto"/>
                    <w:bottom w:val="none" w:sz="0" w:space="0" w:color="auto"/>
                    <w:right w:val="none" w:sz="0" w:space="0" w:color="auto"/>
                  </w:divBdr>
                  <w:divsChild>
                    <w:div w:id="1696421256">
                      <w:marLeft w:val="0"/>
                      <w:marRight w:val="0"/>
                      <w:marTop w:val="0"/>
                      <w:marBottom w:val="0"/>
                      <w:divBdr>
                        <w:top w:val="none" w:sz="0" w:space="0" w:color="auto"/>
                        <w:left w:val="none" w:sz="0" w:space="0" w:color="auto"/>
                        <w:bottom w:val="none" w:sz="0" w:space="0" w:color="auto"/>
                        <w:right w:val="none" w:sz="0" w:space="0" w:color="auto"/>
                      </w:divBdr>
                    </w:div>
                  </w:divsChild>
                </w:div>
                <w:div w:id="1892421631">
                  <w:marLeft w:val="0"/>
                  <w:marRight w:val="0"/>
                  <w:marTop w:val="0"/>
                  <w:marBottom w:val="0"/>
                  <w:divBdr>
                    <w:top w:val="none" w:sz="0" w:space="0" w:color="auto"/>
                    <w:left w:val="none" w:sz="0" w:space="0" w:color="auto"/>
                    <w:bottom w:val="none" w:sz="0" w:space="0" w:color="auto"/>
                    <w:right w:val="none" w:sz="0" w:space="0" w:color="auto"/>
                  </w:divBdr>
                  <w:divsChild>
                    <w:div w:id="1450322860">
                      <w:marLeft w:val="0"/>
                      <w:marRight w:val="0"/>
                      <w:marTop w:val="0"/>
                      <w:marBottom w:val="0"/>
                      <w:divBdr>
                        <w:top w:val="none" w:sz="0" w:space="0" w:color="auto"/>
                        <w:left w:val="none" w:sz="0" w:space="0" w:color="auto"/>
                        <w:bottom w:val="none" w:sz="0" w:space="0" w:color="auto"/>
                        <w:right w:val="none" w:sz="0" w:space="0" w:color="auto"/>
                      </w:divBdr>
                    </w:div>
                  </w:divsChild>
                </w:div>
                <w:div w:id="2127002947">
                  <w:marLeft w:val="0"/>
                  <w:marRight w:val="0"/>
                  <w:marTop w:val="0"/>
                  <w:marBottom w:val="0"/>
                  <w:divBdr>
                    <w:top w:val="none" w:sz="0" w:space="0" w:color="auto"/>
                    <w:left w:val="none" w:sz="0" w:space="0" w:color="auto"/>
                    <w:bottom w:val="none" w:sz="0" w:space="0" w:color="auto"/>
                    <w:right w:val="none" w:sz="0" w:space="0" w:color="auto"/>
                  </w:divBdr>
                  <w:divsChild>
                    <w:div w:id="1223709912">
                      <w:marLeft w:val="0"/>
                      <w:marRight w:val="0"/>
                      <w:marTop w:val="0"/>
                      <w:marBottom w:val="0"/>
                      <w:divBdr>
                        <w:top w:val="none" w:sz="0" w:space="0" w:color="auto"/>
                        <w:left w:val="none" w:sz="0" w:space="0" w:color="auto"/>
                        <w:bottom w:val="none" w:sz="0" w:space="0" w:color="auto"/>
                        <w:right w:val="none" w:sz="0" w:space="0" w:color="auto"/>
                      </w:divBdr>
                    </w:div>
                  </w:divsChild>
                </w:div>
                <w:div w:id="776019524">
                  <w:marLeft w:val="0"/>
                  <w:marRight w:val="0"/>
                  <w:marTop w:val="0"/>
                  <w:marBottom w:val="0"/>
                  <w:divBdr>
                    <w:top w:val="none" w:sz="0" w:space="0" w:color="auto"/>
                    <w:left w:val="none" w:sz="0" w:space="0" w:color="auto"/>
                    <w:bottom w:val="none" w:sz="0" w:space="0" w:color="auto"/>
                    <w:right w:val="none" w:sz="0" w:space="0" w:color="auto"/>
                  </w:divBdr>
                  <w:divsChild>
                    <w:div w:id="734820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2377224">
      <w:bodyDiv w:val="1"/>
      <w:marLeft w:val="0"/>
      <w:marRight w:val="0"/>
      <w:marTop w:val="0"/>
      <w:marBottom w:val="0"/>
      <w:divBdr>
        <w:top w:val="none" w:sz="0" w:space="0" w:color="auto"/>
        <w:left w:val="none" w:sz="0" w:space="0" w:color="auto"/>
        <w:bottom w:val="none" w:sz="0" w:space="0" w:color="auto"/>
        <w:right w:val="none" w:sz="0" w:space="0" w:color="auto"/>
      </w:divBdr>
    </w:div>
    <w:div w:id="1877810075">
      <w:bodyDiv w:val="1"/>
      <w:marLeft w:val="0"/>
      <w:marRight w:val="0"/>
      <w:marTop w:val="0"/>
      <w:marBottom w:val="0"/>
      <w:divBdr>
        <w:top w:val="none" w:sz="0" w:space="0" w:color="auto"/>
        <w:left w:val="none" w:sz="0" w:space="0" w:color="auto"/>
        <w:bottom w:val="none" w:sz="0" w:space="0" w:color="auto"/>
        <w:right w:val="none" w:sz="0" w:space="0" w:color="auto"/>
      </w:divBdr>
      <w:divsChild>
        <w:div w:id="1483159486">
          <w:marLeft w:val="0"/>
          <w:marRight w:val="0"/>
          <w:marTop w:val="0"/>
          <w:marBottom w:val="0"/>
          <w:divBdr>
            <w:top w:val="none" w:sz="0" w:space="0" w:color="auto"/>
            <w:left w:val="none" w:sz="0" w:space="0" w:color="auto"/>
            <w:bottom w:val="none" w:sz="0" w:space="0" w:color="auto"/>
            <w:right w:val="none" w:sz="0" w:space="0" w:color="auto"/>
          </w:divBdr>
        </w:div>
        <w:div w:id="2062747651">
          <w:marLeft w:val="0"/>
          <w:marRight w:val="0"/>
          <w:marTop w:val="0"/>
          <w:marBottom w:val="0"/>
          <w:divBdr>
            <w:top w:val="none" w:sz="0" w:space="0" w:color="auto"/>
            <w:left w:val="none" w:sz="0" w:space="0" w:color="auto"/>
            <w:bottom w:val="none" w:sz="0" w:space="0" w:color="auto"/>
            <w:right w:val="none" w:sz="0" w:space="0" w:color="auto"/>
          </w:divBdr>
        </w:div>
        <w:div w:id="1806505171">
          <w:marLeft w:val="0"/>
          <w:marRight w:val="0"/>
          <w:marTop w:val="0"/>
          <w:marBottom w:val="0"/>
          <w:divBdr>
            <w:top w:val="none" w:sz="0" w:space="0" w:color="auto"/>
            <w:left w:val="none" w:sz="0" w:space="0" w:color="auto"/>
            <w:bottom w:val="none" w:sz="0" w:space="0" w:color="auto"/>
            <w:right w:val="none" w:sz="0" w:space="0" w:color="auto"/>
          </w:divBdr>
          <w:divsChild>
            <w:div w:id="1896354963">
              <w:marLeft w:val="0"/>
              <w:marRight w:val="0"/>
              <w:marTop w:val="30"/>
              <w:marBottom w:val="30"/>
              <w:divBdr>
                <w:top w:val="none" w:sz="0" w:space="0" w:color="auto"/>
                <w:left w:val="none" w:sz="0" w:space="0" w:color="auto"/>
                <w:bottom w:val="none" w:sz="0" w:space="0" w:color="auto"/>
                <w:right w:val="none" w:sz="0" w:space="0" w:color="auto"/>
              </w:divBdr>
              <w:divsChild>
                <w:div w:id="1077363235">
                  <w:marLeft w:val="0"/>
                  <w:marRight w:val="0"/>
                  <w:marTop w:val="0"/>
                  <w:marBottom w:val="0"/>
                  <w:divBdr>
                    <w:top w:val="none" w:sz="0" w:space="0" w:color="auto"/>
                    <w:left w:val="none" w:sz="0" w:space="0" w:color="auto"/>
                    <w:bottom w:val="none" w:sz="0" w:space="0" w:color="auto"/>
                    <w:right w:val="none" w:sz="0" w:space="0" w:color="auto"/>
                  </w:divBdr>
                  <w:divsChild>
                    <w:div w:id="1821386840">
                      <w:marLeft w:val="0"/>
                      <w:marRight w:val="0"/>
                      <w:marTop w:val="0"/>
                      <w:marBottom w:val="0"/>
                      <w:divBdr>
                        <w:top w:val="none" w:sz="0" w:space="0" w:color="auto"/>
                        <w:left w:val="none" w:sz="0" w:space="0" w:color="auto"/>
                        <w:bottom w:val="none" w:sz="0" w:space="0" w:color="auto"/>
                        <w:right w:val="none" w:sz="0" w:space="0" w:color="auto"/>
                      </w:divBdr>
                    </w:div>
                  </w:divsChild>
                </w:div>
                <w:div w:id="1376419811">
                  <w:marLeft w:val="0"/>
                  <w:marRight w:val="0"/>
                  <w:marTop w:val="0"/>
                  <w:marBottom w:val="0"/>
                  <w:divBdr>
                    <w:top w:val="none" w:sz="0" w:space="0" w:color="auto"/>
                    <w:left w:val="none" w:sz="0" w:space="0" w:color="auto"/>
                    <w:bottom w:val="none" w:sz="0" w:space="0" w:color="auto"/>
                    <w:right w:val="none" w:sz="0" w:space="0" w:color="auto"/>
                  </w:divBdr>
                  <w:divsChild>
                    <w:div w:id="1215431322">
                      <w:marLeft w:val="0"/>
                      <w:marRight w:val="0"/>
                      <w:marTop w:val="0"/>
                      <w:marBottom w:val="0"/>
                      <w:divBdr>
                        <w:top w:val="none" w:sz="0" w:space="0" w:color="auto"/>
                        <w:left w:val="none" w:sz="0" w:space="0" w:color="auto"/>
                        <w:bottom w:val="none" w:sz="0" w:space="0" w:color="auto"/>
                        <w:right w:val="none" w:sz="0" w:space="0" w:color="auto"/>
                      </w:divBdr>
                    </w:div>
                  </w:divsChild>
                </w:div>
                <w:div w:id="919143140">
                  <w:marLeft w:val="0"/>
                  <w:marRight w:val="0"/>
                  <w:marTop w:val="0"/>
                  <w:marBottom w:val="0"/>
                  <w:divBdr>
                    <w:top w:val="none" w:sz="0" w:space="0" w:color="auto"/>
                    <w:left w:val="none" w:sz="0" w:space="0" w:color="auto"/>
                    <w:bottom w:val="none" w:sz="0" w:space="0" w:color="auto"/>
                    <w:right w:val="none" w:sz="0" w:space="0" w:color="auto"/>
                  </w:divBdr>
                  <w:divsChild>
                    <w:div w:id="1478493686">
                      <w:marLeft w:val="0"/>
                      <w:marRight w:val="0"/>
                      <w:marTop w:val="0"/>
                      <w:marBottom w:val="0"/>
                      <w:divBdr>
                        <w:top w:val="none" w:sz="0" w:space="0" w:color="auto"/>
                        <w:left w:val="none" w:sz="0" w:space="0" w:color="auto"/>
                        <w:bottom w:val="none" w:sz="0" w:space="0" w:color="auto"/>
                        <w:right w:val="none" w:sz="0" w:space="0" w:color="auto"/>
                      </w:divBdr>
                    </w:div>
                  </w:divsChild>
                </w:div>
                <w:div w:id="1236742007">
                  <w:marLeft w:val="0"/>
                  <w:marRight w:val="0"/>
                  <w:marTop w:val="0"/>
                  <w:marBottom w:val="0"/>
                  <w:divBdr>
                    <w:top w:val="none" w:sz="0" w:space="0" w:color="auto"/>
                    <w:left w:val="none" w:sz="0" w:space="0" w:color="auto"/>
                    <w:bottom w:val="none" w:sz="0" w:space="0" w:color="auto"/>
                    <w:right w:val="none" w:sz="0" w:space="0" w:color="auto"/>
                  </w:divBdr>
                  <w:divsChild>
                    <w:div w:id="1700738661">
                      <w:marLeft w:val="0"/>
                      <w:marRight w:val="0"/>
                      <w:marTop w:val="0"/>
                      <w:marBottom w:val="0"/>
                      <w:divBdr>
                        <w:top w:val="none" w:sz="0" w:space="0" w:color="auto"/>
                        <w:left w:val="none" w:sz="0" w:space="0" w:color="auto"/>
                        <w:bottom w:val="none" w:sz="0" w:space="0" w:color="auto"/>
                        <w:right w:val="none" w:sz="0" w:space="0" w:color="auto"/>
                      </w:divBdr>
                    </w:div>
                  </w:divsChild>
                </w:div>
                <w:div w:id="148786388">
                  <w:marLeft w:val="0"/>
                  <w:marRight w:val="0"/>
                  <w:marTop w:val="0"/>
                  <w:marBottom w:val="0"/>
                  <w:divBdr>
                    <w:top w:val="none" w:sz="0" w:space="0" w:color="auto"/>
                    <w:left w:val="none" w:sz="0" w:space="0" w:color="auto"/>
                    <w:bottom w:val="none" w:sz="0" w:space="0" w:color="auto"/>
                    <w:right w:val="none" w:sz="0" w:space="0" w:color="auto"/>
                  </w:divBdr>
                  <w:divsChild>
                    <w:div w:id="222066386">
                      <w:marLeft w:val="0"/>
                      <w:marRight w:val="0"/>
                      <w:marTop w:val="0"/>
                      <w:marBottom w:val="0"/>
                      <w:divBdr>
                        <w:top w:val="none" w:sz="0" w:space="0" w:color="auto"/>
                        <w:left w:val="none" w:sz="0" w:space="0" w:color="auto"/>
                        <w:bottom w:val="none" w:sz="0" w:space="0" w:color="auto"/>
                        <w:right w:val="none" w:sz="0" w:space="0" w:color="auto"/>
                      </w:divBdr>
                    </w:div>
                  </w:divsChild>
                </w:div>
                <w:div w:id="2096239380">
                  <w:marLeft w:val="0"/>
                  <w:marRight w:val="0"/>
                  <w:marTop w:val="0"/>
                  <w:marBottom w:val="0"/>
                  <w:divBdr>
                    <w:top w:val="none" w:sz="0" w:space="0" w:color="auto"/>
                    <w:left w:val="none" w:sz="0" w:space="0" w:color="auto"/>
                    <w:bottom w:val="none" w:sz="0" w:space="0" w:color="auto"/>
                    <w:right w:val="none" w:sz="0" w:space="0" w:color="auto"/>
                  </w:divBdr>
                  <w:divsChild>
                    <w:div w:id="2057386855">
                      <w:marLeft w:val="0"/>
                      <w:marRight w:val="0"/>
                      <w:marTop w:val="0"/>
                      <w:marBottom w:val="0"/>
                      <w:divBdr>
                        <w:top w:val="none" w:sz="0" w:space="0" w:color="auto"/>
                        <w:left w:val="none" w:sz="0" w:space="0" w:color="auto"/>
                        <w:bottom w:val="none" w:sz="0" w:space="0" w:color="auto"/>
                        <w:right w:val="none" w:sz="0" w:space="0" w:color="auto"/>
                      </w:divBdr>
                    </w:div>
                  </w:divsChild>
                </w:div>
                <w:div w:id="1341548642">
                  <w:marLeft w:val="0"/>
                  <w:marRight w:val="0"/>
                  <w:marTop w:val="0"/>
                  <w:marBottom w:val="0"/>
                  <w:divBdr>
                    <w:top w:val="none" w:sz="0" w:space="0" w:color="auto"/>
                    <w:left w:val="none" w:sz="0" w:space="0" w:color="auto"/>
                    <w:bottom w:val="none" w:sz="0" w:space="0" w:color="auto"/>
                    <w:right w:val="none" w:sz="0" w:space="0" w:color="auto"/>
                  </w:divBdr>
                  <w:divsChild>
                    <w:div w:id="1958638552">
                      <w:marLeft w:val="0"/>
                      <w:marRight w:val="0"/>
                      <w:marTop w:val="0"/>
                      <w:marBottom w:val="0"/>
                      <w:divBdr>
                        <w:top w:val="none" w:sz="0" w:space="0" w:color="auto"/>
                        <w:left w:val="none" w:sz="0" w:space="0" w:color="auto"/>
                        <w:bottom w:val="none" w:sz="0" w:space="0" w:color="auto"/>
                        <w:right w:val="none" w:sz="0" w:space="0" w:color="auto"/>
                      </w:divBdr>
                    </w:div>
                  </w:divsChild>
                </w:div>
                <w:div w:id="1513571948">
                  <w:marLeft w:val="0"/>
                  <w:marRight w:val="0"/>
                  <w:marTop w:val="0"/>
                  <w:marBottom w:val="0"/>
                  <w:divBdr>
                    <w:top w:val="none" w:sz="0" w:space="0" w:color="auto"/>
                    <w:left w:val="none" w:sz="0" w:space="0" w:color="auto"/>
                    <w:bottom w:val="none" w:sz="0" w:space="0" w:color="auto"/>
                    <w:right w:val="none" w:sz="0" w:space="0" w:color="auto"/>
                  </w:divBdr>
                  <w:divsChild>
                    <w:div w:id="319889624">
                      <w:marLeft w:val="0"/>
                      <w:marRight w:val="0"/>
                      <w:marTop w:val="0"/>
                      <w:marBottom w:val="0"/>
                      <w:divBdr>
                        <w:top w:val="none" w:sz="0" w:space="0" w:color="auto"/>
                        <w:left w:val="none" w:sz="0" w:space="0" w:color="auto"/>
                        <w:bottom w:val="none" w:sz="0" w:space="0" w:color="auto"/>
                        <w:right w:val="none" w:sz="0" w:space="0" w:color="auto"/>
                      </w:divBdr>
                    </w:div>
                    <w:div w:id="392585285">
                      <w:marLeft w:val="0"/>
                      <w:marRight w:val="0"/>
                      <w:marTop w:val="0"/>
                      <w:marBottom w:val="0"/>
                      <w:divBdr>
                        <w:top w:val="none" w:sz="0" w:space="0" w:color="auto"/>
                        <w:left w:val="none" w:sz="0" w:space="0" w:color="auto"/>
                        <w:bottom w:val="none" w:sz="0" w:space="0" w:color="auto"/>
                        <w:right w:val="none" w:sz="0" w:space="0" w:color="auto"/>
                      </w:divBdr>
                    </w:div>
                  </w:divsChild>
                </w:div>
                <w:div w:id="1360201768">
                  <w:marLeft w:val="0"/>
                  <w:marRight w:val="0"/>
                  <w:marTop w:val="0"/>
                  <w:marBottom w:val="0"/>
                  <w:divBdr>
                    <w:top w:val="none" w:sz="0" w:space="0" w:color="auto"/>
                    <w:left w:val="none" w:sz="0" w:space="0" w:color="auto"/>
                    <w:bottom w:val="none" w:sz="0" w:space="0" w:color="auto"/>
                    <w:right w:val="none" w:sz="0" w:space="0" w:color="auto"/>
                  </w:divBdr>
                  <w:divsChild>
                    <w:div w:id="672418546">
                      <w:marLeft w:val="0"/>
                      <w:marRight w:val="0"/>
                      <w:marTop w:val="0"/>
                      <w:marBottom w:val="0"/>
                      <w:divBdr>
                        <w:top w:val="none" w:sz="0" w:space="0" w:color="auto"/>
                        <w:left w:val="none" w:sz="0" w:space="0" w:color="auto"/>
                        <w:bottom w:val="none" w:sz="0" w:space="0" w:color="auto"/>
                        <w:right w:val="none" w:sz="0" w:space="0" w:color="auto"/>
                      </w:divBdr>
                    </w:div>
                    <w:div w:id="1292252032">
                      <w:marLeft w:val="0"/>
                      <w:marRight w:val="0"/>
                      <w:marTop w:val="0"/>
                      <w:marBottom w:val="0"/>
                      <w:divBdr>
                        <w:top w:val="none" w:sz="0" w:space="0" w:color="auto"/>
                        <w:left w:val="none" w:sz="0" w:space="0" w:color="auto"/>
                        <w:bottom w:val="none" w:sz="0" w:space="0" w:color="auto"/>
                        <w:right w:val="none" w:sz="0" w:space="0" w:color="auto"/>
                      </w:divBdr>
                    </w:div>
                  </w:divsChild>
                </w:div>
                <w:div w:id="515312677">
                  <w:marLeft w:val="0"/>
                  <w:marRight w:val="0"/>
                  <w:marTop w:val="0"/>
                  <w:marBottom w:val="0"/>
                  <w:divBdr>
                    <w:top w:val="none" w:sz="0" w:space="0" w:color="auto"/>
                    <w:left w:val="none" w:sz="0" w:space="0" w:color="auto"/>
                    <w:bottom w:val="none" w:sz="0" w:space="0" w:color="auto"/>
                    <w:right w:val="none" w:sz="0" w:space="0" w:color="auto"/>
                  </w:divBdr>
                  <w:divsChild>
                    <w:div w:id="1814059980">
                      <w:marLeft w:val="0"/>
                      <w:marRight w:val="0"/>
                      <w:marTop w:val="0"/>
                      <w:marBottom w:val="0"/>
                      <w:divBdr>
                        <w:top w:val="none" w:sz="0" w:space="0" w:color="auto"/>
                        <w:left w:val="none" w:sz="0" w:space="0" w:color="auto"/>
                        <w:bottom w:val="none" w:sz="0" w:space="0" w:color="auto"/>
                        <w:right w:val="none" w:sz="0" w:space="0" w:color="auto"/>
                      </w:divBdr>
                    </w:div>
                    <w:div w:id="1369796290">
                      <w:marLeft w:val="0"/>
                      <w:marRight w:val="0"/>
                      <w:marTop w:val="0"/>
                      <w:marBottom w:val="0"/>
                      <w:divBdr>
                        <w:top w:val="none" w:sz="0" w:space="0" w:color="auto"/>
                        <w:left w:val="none" w:sz="0" w:space="0" w:color="auto"/>
                        <w:bottom w:val="none" w:sz="0" w:space="0" w:color="auto"/>
                        <w:right w:val="none" w:sz="0" w:space="0" w:color="auto"/>
                      </w:divBdr>
                    </w:div>
                  </w:divsChild>
                </w:div>
                <w:div w:id="513963643">
                  <w:marLeft w:val="0"/>
                  <w:marRight w:val="0"/>
                  <w:marTop w:val="0"/>
                  <w:marBottom w:val="0"/>
                  <w:divBdr>
                    <w:top w:val="none" w:sz="0" w:space="0" w:color="auto"/>
                    <w:left w:val="none" w:sz="0" w:space="0" w:color="auto"/>
                    <w:bottom w:val="none" w:sz="0" w:space="0" w:color="auto"/>
                    <w:right w:val="none" w:sz="0" w:space="0" w:color="auto"/>
                  </w:divBdr>
                  <w:divsChild>
                    <w:div w:id="1971781676">
                      <w:marLeft w:val="0"/>
                      <w:marRight w:val="0"/>
                      <w:marTop w:val="0"/>
                      <w:marBottom w:val="0"/>
                      <w:divBdr>
                        <w:top w:val="none" w:sz="0" w:space="0" w:color="auto"/>
                        <w:left w:val="none" w:sz="0" w:space="0" w:color="auto"/>
                        <w:bottom w:val="none" w:sz="0" w:space="0" w:color="auto"/>
                        <w:right w:val="none" w:sz="0" w:space="0" w:color="auto"/>
                      </w:divBdr>
                    </w:div>
                  </w:divsChild>
                </w:div>
                <w:div w:id="1271355100">
                  <w:marLeft w:val="0"/>
                  <w:marRight w:val="0"/>
                  <w:marTop w:val="0"/>
                  <w:marBottom w:val="0"/>
                  <w:divBdr>
                    <w:top w:val="none" w:sz="0" w:space="0" w:color="auto"/>
                    <w:left w:val="none" w:sz="0" w:space="0" w:color="auto"/>
                    <w:bottom w:val="none" w:sz="0" w:space="0" w:color="auto"/>
                    <w:right w:val="none" w:sz="0" w:space="0" w:color="auto"/>
                  </w:divBdr>
                  <w:divsChild>
                    <w:div w:id="1830974471">
                      <w:marLeft w:val="0"/>
                      <w:marRight w:val="0"/>
                      <w:marTop w:val="0"/>
                      <w:marBottom w:val="0"/>
                      <w:divBdr>
                        <w:top w:val="none" w:sz="0" w:space="0" w:color="auto"/>
                        <w:left w:val="none" w:sz="0" w:space="0" w:color="auto"/>
                        <w:bottom w:val="none" w:sz="0" w:space="0" w:color="auto"/>
                        <w:right w:val="none" w:sz="0" w:space="0" w:color="auto"/>
                      </w:divBdr>
                    </w:div>
                  </w:divsChild>
                </w:div>
                <w:div w:id="787623880">
                  <w:marLeft w:val="0"/>
                  <w:marRight w:val="0"/>
                  <w:marTop w:val="0"/>
                  <w:marBottom w:val="0"/>
                  <w:divBdr>
                    <w:top w:val="none" w:sz="0" w:space="0" w:color="auto"/>
                    <w:left w:val="none" w:sz="0" w:space="0" w:color="auto"/>
                    <w:bottom w:val="none" w:sz="0" w:space="0" w:color="auto"/>
                    <w:right w:val="none" w:sz="0" w:space="0" w:color="auto"/>
                  </w:divBdr>
                  <w:divsChild>
                    <w:div w:id="1409032742">
                      <w:marLeft w:val="0"/>
                      <w:marRight w:val="0"/>
                      <w:marTop w:val="0"/>
                      <w:marBottom w:val="0"/>
                      <w:divBdr>
                        <w:top w:val="none" w:sz="0" w:space="0" w:color="auto"/>
                        <w:left w:val="none" w:sz="0" w:space="0" w:color="auto"/>
                        <w:bottom w:val="none" w:sz="0" w:space="0" w:color="auto"/>
                        <w:right w:val="none" w:sz="0" w:space="0" w:color="auto"/>
                      </w:divBdr>
                    </w:div>
                  </w:divsChild>
                </w:div>
                <w:div w:id="2123764261">
                  <w:marLeft w:val="0"/>
                  <w:marRight w:val="0"/>
                  <w:marTop w:val="0"/>
                  <w:marBottom w:val="0"/>
                  <w:divBdr>
                    <w:top w:val="none" w:sz="0" w:space="0" w:color="auto"/>
                    <w:left w:val="none" w:sz="0" w:space="0" w:color="auto"/>
                    <w:bottom w:val="none" w:sz="0" w:space="0" w:color="auto"/>
                    <w:right w:val="none" w:sz="0" w:space="0" w:color="auto"/>
                  </w:divBdr>
                  <w:divsChild>
                    <w:div w:id="807088882">
                      <w:marLeft w:val="0"/>
                      <w:marRight w:val="0"/>
                      <w:marTop w:val="0"/>
                      <w:marBottom w:val="0"/>
                      <w:divBdr>
                        <w:top w:val="none" w:sz="0" w:space="0" w:color="auto"/>
                        <w:left w:val="none" w:sz="0" w:space="0" w:color="auto"/>
                        <w:bottom w:val="none" w:sz="0" w:space="0" w:color="auto"/>
                        <w:right w:val="none" w:sz="0" w:space="0" w:color="auto"/>
                      </w:divBdr>
                    </w:div>
                  </w:divsChild>
                </w:div>
                <w:div w:id="1090158561">
                  <w:marLeft w:val="0"/>
                  <w:marRight w:val="0"/>
                  <w:marTop w:val="0"/>
                  <w:marBottom w:val="0"/>
                  <w:divBdr>
                    <w:top w:val="none" w:sz="0" w:space="0" w:color="auto"/>
                    <w:left w:val="none" w:sz="0" w:space="0" w:color="auto"/>
                    <w:bottom w:val="none" w:sz="0" w:space="0" w:color="auto"/>
                    <w:right w:val="none" w:sz="0" w:space="0" w:color="auto"/>
                  </w:divBdr>
                  <w:divsChild>
                    <w:div w:id="814102690">
                      <w:marLeft w:val="0"/>
                      <w:marRight w:val="0"/>
                      <w:marTop w:val="0"/>
                      <w:marBottom w:val="0"/>
                      <w:divBdr>
                        <w:top w:val="none" w:sz="0" w:space="0" w:color="auto"/>
                        <w:left w:val="none" w:sz="0" w:space="0" w:color="auto"/>
                        <w:bottom w:val="none" w:sz="0" w:space="0" w:color="auto"/>
                        <w:right w:val="none" w:sz="0" w:space="0" w:color="auto"/>
                      </w:divBdr>
                    </w:div>
                  </w:divsChild>
                </w:div>
                <w:div w:id="308561899">
                  <w:marLeft w:val="0"/>
                  <w:marRight w:val="0"/>
                  <w:marTop w:val="0"/>
                  <w:marBottom w:val="0"/>
                  <w:divBdr>
                    <w:top w:val="none" w:sz="0" w:space="0" w:color="auto"/>
                    <w:left w:val="none" w:sz="0" w:space="0" w:color="auto"/>
                    <w:bottom w:val="none" w:sz="0" w:space="0" w:color="auto"/>
                    <w:right w:val="none" w:sz="0" w:space="0" w:color="auto"/>
                  </w:divBdr>
                  <w:divsChild>
                    <w:div w:id="1986010291">
                      <w:marLeft w:val="0"/>
                      <w:marRight w:val="0"/>
                      <w:marTop w:val="0"/>
                      <w:marBottom w:val="0"/>
                      <w:divBdr>
                        <w:top w:val="none" w:sz="0" w:space="0" w:color="auto"/>
                        <w:left w:val="none" w:sz="0" w:space="0" w:color="auto"/>
                        <w:bottom w:val="none" w:sz="0" w:space="0" w:color="auto"/>
                        <w:right w:val="none" w:sz="0" w:space="0" w:color="auto"/>
                      </w:divBdr>
                    </w:div>
                  </w:divsChild>
                </w:div>
                <w:div w:id="252596501">
                  <w:marLeft w:val="0"/>
                  <w:marRight w:val="0"/>
                  <w:marTop w:val="0"/>
                  <w:marBottom w:val="0"/>
                  <w:divBdr>
                    <w:top w:val="none" w:sz="0" w:space="0" w:color="auto"/>
                    <w:left w:val="none" w:sz="0" w:space="0" w:color="auto"/>
                    <w:bottom w:val="none" w:sz="0" w:space="0" w:color="auto"/>
                    <w:right w:val="none" w:sz="0" w:space="0" w:color="auto"/>
                  </w:divBdr>
                  <w:divsChild>
                    <w:div w:id="260526209">
                      <w:marLeft w:val="0"/>
                      <w:marRight w:val="0"/>
                      <w:marTop w:val="0"/>
                      <w:marBottom w:val="0"/>
                      <w:divBdr>
                        <w:top w:val="none" w:sz="0" w:space="0" w:color="auto"/>
                        <w:left w:val="none" w:sz="0" w:space="0" w:color="auto"/>
                        <w:bottom w:val="none" w:sz="0" w:space="0" w:color="auto"/>
                        <w:right w:val="none" w:sz="0" w:space="0" w:color="auto"/>
                      </w:divBdr>
                    </w:div>
                  </w:divsChild>
                </w:div>
                <w:div w:id="267546814">
                  <w:marLeft w:val="0"/>
                  <w:marRight w:val="0"/>
                  <w:marTop w:val="0"/>
                  <w:marBottom w:val="0"/>
                  <w:divBdr>
                    <w:top w:val="none" w:sz="0" w:space="0" w:color="auto"/>
                    <w:left w:val="none" w:sz="0" w:space="0" w:color="auto"/>
                    <w:bottom w:val="none" w:sz="0" w:space="0" w:color="auto"/>
                    <w:right w:val="none" w:sz="0" w:space="0" w:color="auto"/>
                  </w:divBdr>
                  <w:divsChild>
                    <w:div w:id="938752852">
                      <w:marLeft w:val="0"/>
                      <w:marRight w:val="0"/>
                      <w:marTop w:val="0"/>
                      <w:marBottom w:val="0"/>
                      <w:divBdr>
                        <w:top w:val="none" w:sz="0" w:space="0" w:color="auto"/>
                        <w:left w:val="none" w:sz="0" w:space="0" w:color="auto"/>
                        <w:bottom w:val="none" w:sz="0" w:space="0" w:color="auto"/>
                        <w:right w:val="none" w:sz="0" w:space="0" w:color="auto"/>
                      </w:divBdr>
                    </w:div>
                  </w:divsChild>
                </w:div>
                <w:div w:id="1119108839">
                  <w:marLeft w:val="0"/>
                  <w:marRight w:val="0"/>
                  <w:marTop w:val="0"/>
                  <w:marBottom w:val="0"/>
                  <w:divBdr>
                    <w:top w:val="none" w:sz="0" w:space="0" w:color="auto"/>
                    <w:left w:val="none" w:sz="0" w:space="0" w:color="auto"/>
                    <w:bottom w:val="none" w:sz="0" w:space="0" w:color="auto"/>
                    <w:right w:val="none" w:sz="0" w:space="0" w:color="auto"/>
                  </w:divBdr>
                  <w:divsChild>
                    <w:div w:id="1359702275">
                      <w:marLeft w:val="0"/>
                      <w:marRight w:val="0"/>
                      <w:marTop w:val="0"/>
                      <w:marBottom w:val="0"/>
                      <w:divBdr>
                        <w:top w:val="none" w:sz="0" w:space="0" w:color="auto"/>
                        <w:left w:val="none" w:sz="0" w:space="0" w:color="auto"/>
                        <w:bottom w:val="none" w:sz="0" w:space="0" w:color="auto"/>
                        <w:right w:val="none" w:sz="0" w:space="0" w:color="auto"/>
                      </w:divBdr>
                    </w:div>
                  </w:divsChild>
                </w:div>
                <w:div w:id="468716156">
                  <w:marLeft w:val="0"/>
                  <w:marRight w:val="0"/>
                  <w:marTop w:val="0"/>
                  <w:marBottom w:val="0"/>
                  <w:divBdr>
                    <w:top w:val="none" w:sz="0" w:space="0" w:color="auto"/>
                    <w:left w:val="none" w:sz="0" w:space="0" w:color="auto"/>
                    <w:bottom w:val="none" w:sz="0" w:space="0" w:color="auto"/>
                    <w:right w:val="none" w:sz="0" w:space="0" w:color="auto"/>
                  </w:divBdr>
                  <w:divsChild>
                    <w:div w:id="1019237306">
                      <w:marLeft w:val="0"/>
                      <w:marRight w:val="0"/>
                      <w:marTop w:val="0"/>
                      <w:marBottom w:val="0"/>
                      <w:divBdr>
                        <w:top w:val="none" w:sz="0" w:space="0" w:color="auto"/>
                        <w:left w:val="none" w:sz="0" w:space="0" w:color="auto"/>
                        <w:bottom w:val="none" w:sz="0" w:space="0" w:color="auto"/>
                        <w:right w:val="none" w:sz="0" w:space="0" w:color="auto"/>
                      </w:divBdr>
                    </w:div>
                  </w:divsChild>
                </w:div>
                <w:div w:id="1096438319">
                  <w:marLeft w:val="0"/>
                  <w:marRight w:val="0"/>
                  <w:marTop w:val="0"/>
                  <w:marBottom w:val="0"/>
                  <w:divBdr>
                    <w:top w:val="none" w:sz="0" w:space="0" w:color="auto"/>
                    <w:left w:val="none" w:sz="0" w:space="0" w:color="auto"/>
                    <w:bottom w:val="none" w:sz="0" w:space="0" w:color="auto"/>
                    <w:right w:val="none" w:sz="0" w:space="0" w:color="auto"/>
                  </w:divBdr>
                  <w:divsChild>
                    <w:div w:id="1026834328">
                      <w:marLeft w:val="0"/>
                      <w:marRight w:val="0"/>
                      <w:marTop w:val="0"/>
                      <w:marBottom w:val="0"/>
                      <w:divBdr>
                        <w:top w:val="none" w:sz="0" w:space="0" w:color="auto"/>
                        <w:left w:val="none" w:sz="0" w:space="0" w:color="auto"/>
                        <w:bottom w:val="none" w:sz="0" w:space="0" w:color="auto"/>
                        <w:right w:val="none" w:sz="0" w:space="0" w:color="auto"/>
                      </w:divBdr>
                    </w:div>
                  </w:divsChild>
                </w:div>
                <w:div w:id="569076702">
                  <w:marLeft w:val="0"/>
                  <w:marRight w:val="0"/>
                  <w:marTop w:val="0"/>
                  <w:marBottom w:val="0"/>
                  <w:divBdr>
                    <w:top w:val="none" w:sz="0" w:space="0" w:color="auto"/>
                    <w:left w:val="none" w:sz="0" w:space="0" w:color="auto"/>
                    <w:bottom w:val="none" w:sz="0" w:space="0" w:color="auto"/>
                    <w:right w:val="none" w:sz="0" w:space="0" w:color="auto"/>
                  </w:divBdr>
                  <w:divsChild>
                    <w:div w:id="2097751911">
                      <w:marLeft w:val="0"/>
                      <w:marRight w:val="0"/>
                      <w:marTop w:val="0"/>
                      <w:marBottom w:val="0"/>
                      <w:divBdr>
                        <w:top w:val="none" w:sz="0" w:space="0" w:color="auto"/>
                        <w:left w:val="none" w:sz="0" w:space="0" w:color="auto"/>
                        <w:bottom w:val="none" w:sz="0" w:space="0" w:color="auto"/>
                        <w:right w:val="none" w:sz="0" w:space="0" w:color="auto"/>
                      </w:divBdr>
                    </w:div>
                  </w:divsChild>
                </w:div>
                <w:div w:id="360083830">
                  <w:marLeft w:val="0"/>
                  <w:marRight w:val="0"/>
                  <w:marTop w:val="0"/>
                  <w:marBottom w:val="0"/>
                  <w:divBdr>
                    <w:top w:val="none" w:sz="0" w:space="0" w:color="auto"/>
                    <w:left w:val="none" w:sz="0" w:space="0" w:color="auto"/>
                    <w:bottom w:val="none" w:sz="0" w:space="0" w:color="auto"/>
                    <w:right w:val="none" w:sz="0" w:space="0" w:color="auto"/>
                  </w:divBdr>
                  <w:divsChild>
                    <w:div w:id="1173884482">
                      <w:marLeft w:val="0"/>
                      <w:marRight w:val="0"/>
                      <w:marTop w:val="0"/>
                      <w:marBottom w:val="0"/>
                      <w:divBdr>
                        <w:top w:val="none" w:sz="0" w:space="0" w:color="auto"/>
                        <w:left w:val="none" w:sz="0" w:space="0" w:color="auto"/>
                        <w:bottom w:val="none" w:sz="0" w:space="0" w:color="auto"/>
                        <w:right w:val="none" w:sz="0" w:space="0" w:color="auto"/>
                      </w:divBdr>
                    </w:div>
                  </w:divsChild>
                </w:div>
                <w:div w:id="1681077206">
                  <w:marLeft w:val="0"/>
                  <w:marRight w:val="0"/>
                  <w:marTop w:val="0"/>
                  <w:marBottom w:val="0"/>
                  <w:divBdr>
                    <w:top w:val="none" w:sz="0" w:space="0" w:color="auto"/>
                    <w:left w:val="none" w:sz="0" w:space="0" w:color="auto"/>
                    <w:bottom w:val="none" w:sz="0" w:space="0" w:color="auto"/>
                    <w:right w:val="none" w:sz="0" w:space="0" w:color="auto"/>
                  </w:divBdr>
                  <w:divsChild>
                    <w:div w:id="2010327069">
                      <w:marLeft w:val="0"/>
                      <w:marRight w:val="0"/>
                      <w:marTop w:val="0"/>
                      <w:marBottom w:val="0"/>
                      <w:divBdr>
                        <w:top w:val="none" w:sz="0" w:space="0" w:color="auto"/>
                        <w:left w:val="none" w:sz="0" w:space="0" w:color="auto"/>
                        <w:bottom w:val="none" w:sz="0" w:space="0" w:color="auto"/>
                        <w:right w:val="none" w:sz="0" w:space="0" w:color="auto"/>
                      </w:divBdr>
                    </w:div>
                  </w:divsChild>
                </w:div>
                <w:div w:id="1124691216">
                  <w:marLeft w:val="0"/>
                  <w:marRight w:val="0"/>
                  <w:marTop w:val="0"/>
                  <w:marBottom w:val="0"/>
                  <w:divBdr>
                    <w:top w:val="none" w:sz="0" w:space="0" w:color="auto"/>
                    <w:left w:val="none" w:sz="0" w:space="0" w:color="auto"/>
                    <w:bottom w:val="none" w:sz="0" w:space="0" w:color="auto"/>
                    <w:right w:val="none" w:sz="0" w:space="0" w:color="auto"/>
                  </w:divBdr>
                  <w:divsChild>
                    <w:div w:id="994724948">
                      <w:marLeft w:val="0"/>
                      <w:marRight w:val="0"/>
                      <w:marTop w:val="0"/>
                      <w:marBottom w:val="0"/>
                      <w:divBdr>
                        <w:top w:val="none" w:sz="0" w:space="0" w:color="auto"/>
                        <w:left w:val="none" w:sz="0" w:space="0" w:color="auto"/>
                        <w:bottom w:val="none" w:sz="0" w:space="0" w:color="auto"/>
                        <w:right w:val="none" w:sz="0" w:space="0" w:color="auto"/>
                      </w:divBdr>
                    </w:div>
                  </w:divsChild>
                </w:div>
                <w:div w:id="802385049">
                  <w:marLeft w:val="0"/>
                  <w:marRight w:val="0"/>
                  <w:marTop w:val="0"/>
                  <w:marBottom w:val="0"/>
                  <w:divBdr>
                    <w:top w:val="none" w:sz="0" w:space="0" w:color="auto"/>
                    <w:left w:val="none" w:sz="0" w:space="0" w:color="auto"/>
                    <w:bottom w:val="none" w:sz="0" w:space="0" w:color="auto"/>
                    <w:right w:val="none" w:sz="0" w:space="0" w:color="auto"/>
                  </w:divBdr>
                  <w:divsChild>
                    <w:div w:id="677267966">
                      <w:marLeft w:val="0"/>
                      <w:marRight w:val="0"/>
                      <w:marTop w:val="0"/>
                      <w:marBottom w:val="0"/>
                      <w:divBdr>
                        <w:top w:val="none" w:sz="0" w:space="0" w:color="auto"/>
                        <w:left w:val="none" w:sz="0" w:space="0" w:color="auto"/>
                        <w:bottom w:val="none" w:sz="0" w:space="0" w:color="auto"/>
                        <w:right w:val="none" w:sz="0" w:space="0" w:color="auto"/>
                      </w:divBdr>
                    </w:div>
                  </w:divsChild>
                </w:div>
                <w:div w:id="1501123265">
                  <w:marLeft w:val="0"/>
                  <w:marRight w:val="0"/>
                  <w:marTop w:val="0"/>
                  <w:marBottom w:val="0"/>
                  <w:divBdr>
                    <w:top w:val="none" w:sz="0" w:space="0" w:color="auto"/>
                    <w:left w:val="none" w:sz="0" w:space="0" w:color="auto"/>
                    <w:bottom w:val="none" w:sz="0" w:space="0" w:color="auto"/>
                    <w:right w:val="none" w:sz="0" w:space="0" w:color="auto"/>
                  </w:divBdr>
                  <w:divsChild>
                    <w:div w:id="1138763204">
                      <w:marLeft w:val="0"/>
                      <w:marRight w:val="0"/>
                      <w:marTop w:val="0"/>
                      <w:marBottom w:val="0"/>
                      <w:divBdr>
                        <w:top w:val="none" w:sz="0" w:space="0" w:color="auto"/>
                        <w:left w:val="none" w:sz="0" w:space="0" w:color="auto"/>
                        <w:bottom w:val="none" w:sz="0" w:space="0" w:color="auto"/>
                        <w:right w:val="none" w:sz="0" w:space="0" w:color="auto"/>
                      </w:divBdr>
                    </w:div>
                  </w:divsChild>
                </w:div>
                <w:div w:id="1040516991">
                  <w:marLeft w:val="0"/>
                  <w:marRight w:val="0"/>
                  <w:marTop w:val="0"/>
                  <w:marBottom w:val="0"/>
                  <w:divBdr>
                    <w:top w:val="none" w:sz="0" w:space="0" w:color="auto"/>
                    <w:left w:val="none" w:sz="0" w:space="0" w:color="auto"/>
                    <w:bottom w:val="none" w:sz="0" w:space="0" w:color="auto"/>
                    <w:right w:val="none" w:sz="0" w:space="0" w:color="auto"/>
                  </w:divBdr>
                  <w:divsChild>
                    <w:div w:id="1719164776">
                      <w:marLeft w:val="0"/>
                      <w:marRight w:val="0"/>
                      <w:marTop w:val="0"/>
                      <w:marBottom w:val="0"/>
                      <w:divBdr>
                        <w:top w:val="none" w:sz="0" w:space="0" w:color="auto"/>
                        <w:left w:val="none" w:sz="0" w:space="0" w:color="auto"/>
                        <w:bottom w:val="none" w:sz="0" w:space="0" w:color="auto"/>
                        <w:right w:val="none" w:sz="0" w:space="0" w:color="auto"/>
                      </w:divBdr>
                    </w:div>
                  </w:divsChild>
                </w:div>
                <w:div w:id="1531141570">
                  <w:marLeft w:val="0"/>
                  <w:marRight w:val="0"/>
                  <w:marTop w:val="0"/>
                  <w:marBottom w:val="0"/>
                  <w:divBdr>
                    <w:top w:val="none" w:sz="0" w:space="0" w:color="auto"/>
                    <w:left w:val="none" w:sz="0" w:space="0" w:color="auto"/>
                    <w:bottom w:val="none" w:sz="0" w:space="0" w:color="auto"/>
                    <w:right w:val="none" w:sz="0" w:space="0" w:color="auto"/>
                  </w:divBdr>
                  <w:divsChild>
                    <w:div w:id="198397303">
                      <w:marLeft w:val="0"/>
                      <w:marRight w:val="0"/>
                      <w:marTop w:val="0"/>
                      <w:marBottom w:val="0"/>
                      <w:divBdr>
                        <w:top w:val="none" w:sz="0" w:space="0" w:color="auto"/>
                        <w:left w:val="none" w:sz="0" w:space="0" w:color="auto"/>
                        <w:bottom w:val="none" w:sz="0" w:space="0" w:color="auto"/>
                        <w:right w:val="none" w:sz="0" w:space="0" w:color="auto"/>
                      </w:divBdr>
                    </w:div>
                  </w:divsChild>
                </w:div>
                <w:div w:id="827673798">
                  <w:marLeft w:val="0"/>
                  <w:marRight w:val="0"/>
                  <w:marTop w:val="0"/>
                  <w:marBottom w:val="0"/>
                  <w:divBdr>
                    <w:top w:val="none" w:sz="0" w:space="0" w:color="auto"/>
                    <w:left w:val="none" w:sz="0" w:space="0" w:color="auto"/>
                    <w:bottom w:val="none" w:sz="0" w:space="0" w:color="auto"/>
                    <w:right w:val="none" w:sz="0" w:space="0" w:color="auto"/>
                  </w:divBdr>
                  <w:divsChild>
                    <w:div w:id="146020708">
                      <w:marLeft w:val="0"/>
                      <w:marRight w:val="0"/>
                      <w:marTop w:val="0"/>
                      <w:marBottom w:val="0"/>
                      <w:divBdr>
                        <w:top w:val="none" w:sz="0" w:space="0" w:color="auto"/>
                        <w:left w:val="none" w:sz="0" w:space="0" w:color="auto"/>
                        <w:bottom w:val="none" w:sz="0" w:space="0" w:color="auto"/>
                        <w:right w:val="none" w:sz="0" w:space="0" w:color="auto"/>
                      </w:divBdr>
                    </w:div>
                  </w:divsChild>
                </w:div>
                <w:div w:id="764502127">
                  <w:marLeft w:val="0"/>
                  <w:marRight w:val="0"/>
                  <w:marTop w:val="0"/>
                  <w:marBottom w:val="0"/>
                  <w:divBdr>
                    <w:top w:val="none" w:sz="0" w:space="0" w:color="auto"/>
                    <w:left w:val="none" w:sz="0" w:space="0" w:color="auto"/>
                    <w:bottom w:val="none" w:sz="0" w:space="0" w:color="auto"/>
                    <w:right w:val="none" w:sz="0" w:space="0" w:color="auto"/>
                  </w:divBdr>
                  <w:divsChild>
                    <w:div w:id="1585413980">
                      <w:marLeft w:val="0"/>
                      <w:marRight w:val="0"/>
                      <w:marTop w:val="0"/>
                      <w:marBottom w:val="0"/>
                      <w:divBdr>
                        <w:top w:val="none" w:sz="0" w:space="0" w:color="auto"/>
                        <w:left w:val="none" w:sz="0" w:space="0" w:color="auto"/>
                        <w:bottom w:val="none" w:sz="0" w:space="0" w:color="auto"/>
                        <w:right w:val="none" w:sz="0" w:space="0" w:color="auto"/>
                      </w:divBdr>
                    </w:div>
                  </w:divsChild>
                </w:div>
                <w:div w:id="1600675355">
                  <w:marLeft w:val="0"/>
                  <w:marRight w:val="0"/>
                  <w:marTop w:val="0"/>
                  <w:marBottom w:val="0"/>
                  <w:divBdr>
                    <w:top w:val="none" w:sz="0" w:space="0" w:color="auto"/>
                    <w:left w:val="none" w:sz="0" w:space="0" w:color="auto"/>
                    <w:bottom w:val="none" w:sz="0" w:space="0" w:color="auto"/>
                    <w:right w:val="none" w:sz="0" w:space="0" w:color="auto"/>
                  </w:divBdr>
                  <w:divsChild>
                    <w:div w:id="876165994">
                      <w:marLeft w:val="0"/>
                      <w:marRight w:val="0"/>
                      <w:marTop w:val="0"/>
                      <w:marBottom w:val="0"/>
                      <w:divBdr>
                        <w:top w:val="none" w:sz="0" w:space="0" w:color="auto"/>
                        <w:left w:val="none" w:sz="0" w:space="0" w:color="auto"/>
                        <w:bottom w:val="none" w:sz="0" w:space="0" w:color="auto"/>
                        <w:right w:val="none" w:sz="0" w:space="0" w:color="auto"/>
                      </w:divBdr>
                    </w:div>
                  </w:divsChild>
                </w:div>
                <w:div w:id="132600082">
                  <w:marLeft w:val="0"/>
                  <w:marRight w:val="0"/>
                  <w:marTop w:val="0"/>
                  <w:marBottom w:val="0"/>
                  <w:divBdr>
                    <w:top w:val="none" w:sz="0" w:space="0" w:color="auto"/>
                    <w:left w:val="none" w:sz="0" w:space="0" w:color="auto"/>
                    <w:bottom w:val="none" w:sz="0" w:space="0" w:color="auto"/>
                    <w:right w:val="none" w:sz="0" w:space="0" w:color="auto"/>
                  </w:divBdr>
                  <w:divsChild>
                    <w:div w:id="1619026788">
                      <w:marLeft w:val="0"/>
                      <w:marRight w:val="0"/>
                      <w:marTop w:val="0"/>
                      <w:marBottom w:val="0"/>
                      <w:divBdr>
                        <w:top w:val="none" w:sz="0" w:space="0" w:color="auto"/>
                        <w:left w:val="none" w:sz="0" w:space="0" w:color="auto"/>
                        <w:bottom w:val="none" w:sz="0" w:space="0" w:color="auto"/>
                        <w:right w:val="none" w:sz="0" w:space="0" w:color="auto"/>
                      </w:divBdr>
                    </w:div>
                  </w:divsChild>
                </w:div>
                <w:div w:id="2059236447">
                  <w:marLeft w:val="0"/>
                  <w:marRight w:val="0"/>
                  <w:marTop w:val="0"/>
                  <w:marBottom w:val="0"/>
                  <w:divBdr>
                    <w:top w:val="none" w:sz="0" w:space="0" w:color="auto"/>
                    <w:left w:val="none" w:sz="0" w:space="0" w:color="auto"/>
                    <w:bottom w:val="none" w:sz="0" w:space="0" w:color="auto"/>
                    <w:right w:val="none" w:sz="0" w:space="0" w:color="auto"/>
                  </w:divBdr>
                  <w:divsChild>
                    <w:div w:id="1368145911">
                      <w:marLeft w:val="0"/>
                      <w:marRight w:val="0"/>
                      <w:marTop w:val="0"/>
                      <w:marBottom w:val="0"/>
                      <w:divBdr>
                        <w:top w:val="none" w:sz="0" w:space="0" w:color="auto"/>
                        <w:left w:val="none" w:sz="0" w:space="0" w:color="auto"/>
                        <w:bottom w:val="none" w:sz="0" w:space="0" w:color="auto"/>
                        <w:right w:val="none" w:sz="0" w:space="0" w:color="auto"/>
                      </w:divBdr>
                    </w:div>
                  </w:divsChild>
                </w:div>
                <w:div w:id="1428650265">
                  <w:marLeft w:val="0"/>
                  <w:marRight w:val="0"/>
                  <w:marTop w:val="0"/>
                  <w:marBottom w:val="0"/>
                  <w:divBdr>
                    <w:top w:val="none" w:sz="0" w:space="0" w:color="auto"/>
                    <w:left w:val="none" w:sz="0" w:space="0" w:color="auto"/>
                    <w:bottom w:val="none" w:sz="0" w:space="0" w:color="auto"/>
                    <w:right w:val="none" w:sz="0" w:space="0" w:color="auto"/>
                  </w:divBdr>
                  <w:divsChild>
                    <w:div w:id="304049909">
                      <w:marLeft w:val="0"/>
                      <w:marRight w:val="0"/>
                      <w:marTop w:val="0"/>
                      <w:marBottom w:val="0"/>
                      <w:divBdr>
                        <w:top w:val="none" w:sz="0" w:space="0" w:color="auto"/>
                        <w:left w:val="none" w:sz="0" w:space="0" w:color="auto"/>
                        <w:bottom w:val="none" w:sz="0" w:space="0" w:color="auto"/>
                        <w:right w:val="none" w:sz="0" w:space="0" w:color="auto"/>
                      </w:divBdr>
                    </w:div>
                  </w:divsChild>
                </w:div>
                <w:div w:id="1294679728">
                  <w:marLeft w:val="0"/>
                  <w:marRight w:val="0"/>
                  <w:marTop w:val="0"/>
                  <w:marBottom w:val="0"/>
                  <w:divBdr>
                    <w:top w:val="none" w:sz="0" w:space="0" w:color="auto"/>
                    <w:left w:val="none" w:sz="0" w:space="0" w:color="auto"/>
                    <w:bottom w:val="none" w:sz="0" w:space="0" w:color="auto"/>
                    <w:right w:val="none" w:sz="0" w:space="0" w:color="auto"/>
                  </w:divBdr>
                  <w:divsChild>
                    <w:div w:id="1853296580">
                      <w:marLeft w:val="0"/>
                      <w:marRight w:val="0"/>
                      <w:marTop w:val="0"/>
                      <w:marBottom w:val="0"/>
                      <w:divBdr>
                        <w:top w:val="none" w:sz="0" w:space="0" w:color="auto"/>
                        <w:left w:val="none" w:sz="0" w:space="0" w:color="auto"/>
                        <w:bottom w:val="none" w:sz="0" w:space="0" w:color="auto"/>
                        <w:right w:val="none" w:sz="0" w:space="0" w:color="auto"/>
                      </w:divBdr>
                    </w:div>
                  </w:divsChild>
                </w:div>
                <w:div w:id="686518887">
                  <w:marLeft w:val="0"/>
                  <w:marRight w:val="0"/>
                  <w:marTop w:val="0"/>
                  <w:marBottom w:val="0"/>
                  <w:divBdr>
                    <w:top w:val="none" w:sz="0" w:space="0" w:color="auto"/>
                    <w:left w:val="none" w:sz="0" w:space="0" w:color="auto"/>
                    <w:bottom w:val="none" w:sz="0" w:space="0" w:color="auto"/>
                    <w:right w:val="none" w:sz="0" w:space="0" w:color="auto"/>
                  </w:divBdr>
                  <w:divsChild>
                    <w:div w:id="256720151">
                      <w:marLeft w:val="0"/>
                      <w:marRight w:val="0"/>
                      <w:marTop w:val="0"/>
                      <w:marBottom w:val="0"/>
                      <w:divBdr>
                        <w:top w:val="none" w:sz="0" w:space="0" w:color="auto"/>
                        <w:left w:val="none" w:sz="0" w:space="0" w:color="auto"/>
                        <w:bottom w:val="none" w:sz="0" w:space="0" w:color="auto"/>
                        <w:right w:val="none" w:sz="0" w:space="0" w:color="auto"/>
                      </w:divBdr>
                    </w:div>
                  </w:divsChild>
                </w:div>
                <w:div w:id="998189688">
                  <w:marLeft w:val="0"/>
                  <w:marRight w:val="0"/>
                  <w:marTop w:val="0"/>
                  <w:marBottom w:val="0"/>
                  <w:divBdr>
                    <w:top w:val="none" w:sz="0" w:space="0" w:color="auto"/>
                    <w:left w:val="none" w:sz="0" w:space="0" w:color="auto"/>
                    <w:bottom w:val="none" w:sz="0" w:space="0" w:color="auto"/>
                    <w:right w:val="none" w:sz="0" w:space="0" w:color="auto"/>
                  </w:divBdr>
                  <w:divsChild>
                    <w:div w:id="1886940736">
                      <w:marLeft w:val="0"/>
                      <w:marRight w:val="0"/>
                      <w:marTop w:val="0"/>
                      <w:marBottom w:val="0"/>
                      <w:divBdr>
                        <w:top w:val="none" w:sz="0" w:space="0" w:color="auto"/>
                        <w:left w:val="none" w:sz="0" w:space="0" w:color="auto"/>
                        <w:bottom w:val="none" w:sz="0" w:space="0" w:color="auto"/>
                        <w:right w:val="none" w:sz="0" w:space="0" w:color="auto"/>
                      </w:divBdr>
                    </w:div>
                  </w:divsChild>
                </w:div>
                <w:div w:id="1856845407">
                  <w:marLeft w:val="0"/>
                  <w:marRight w:val="0"/>
                  <w:marTop w:val="0"/>
                  <w:marBottom w:val="0"/>
                  <w:divBdr>
                    <w:top w:val="none" w:sz="0" w:space="0" w:color="auto"/>
                    <w:left w:val="none" w:sz="0" w:space="0" w:color="auto"/>
                    <w:bottom w:val="none" w:sz="0" w:space="0" w:color="auto"/>
                    <w:right w:val="none" w:sz="0" w:space="0" w:color="auto"/>
                  </w:divBdr>
                  <w:divsChild>
                    <w:div w:id="1635018609">
                      <w:marLeft w:val="0"/>
                      <w:marRight w:val="0"/>
                      <w:marTop w:val="0"/>
                      <w:marBottom w:val="0"/>
                      <w:divBdr>
                        <w:top w:val="none" w:sz="0" w:space="0" w:color="auto"/>
                        <w:left w:val="none" w:sz="0" w:space="0" w:color="auto"/>
                        <w:bottom w:val="none" w:sz="0" w:space="0" w:color="auto"/>
                        <w:right w:val="none" w:sz="0" w:space="0" w:color="auto"/>
                      </w:divBdr>
                    </w:div>
                  </w:divsChild>
                </w:div>
                <w:div w:id="896823806">
                  <w:marLeft w:val="0"/>
                  <w:marRight w:val="0"/>
                  <w:marTop w:val="0"/>
                  <w:marBottom w:val="0"/>
                  <w:divBdr>
                    <w:top w:val="none" w:sz="0" w:space="0" w:color="auto"/>
                    <w:left w:val="none" w:sz="0" w:space="0" w:color="auto"/>
                    <w:bottom w:val="none" w:sz="0" w:space="0" w:color="auto"/>
                    <w:right w:val="none" w:sz="0" w:space="0" w:color="auto"/>
                  </w:divBdr>
                  <w:divsChild>
                    <w:div w:id="1624458036">
                      <w:marLeft w:val="0"/>
                      <w:marRight w:val="0"/>
                      <w:marTop w:val="0"/>
                      <w:marBottom w:val="0"/>
                      <w:divBdr>
                        <w:top w:val="none" w:sz="0" w:space="0" w:color="auto"/>
                        <w:left w:val="none" w:sz="0" w:space="0" w:color="auto"/>
                        <w:bottom w:val="none" w:sz="0" w:space="0" w:color="auto"/>
                        <w:right w:val="none" w:sz="0" w:space="0" w:color="auto"/>
                      </w:divBdr>
                    </w:div>
                  </w:divsChild>
                </w:div>
                <w:div w:id="327101990">
                  <w:marLeft w:val="0"/>
                  <w:marRight w:val="0"/>
                  <w:marTop w:val="0"/>
                  <w:marBottom w:val="0"/>
                  <w:divBdr>
                    <w:top w:val="none" w:sz="0" w:space="0" w:color="auto"/>
                    <w:left w:val="none" w:sz="0" w:space="0" w:color="auto"/>
                    <w:bottom w:val="none" w:sz="0" w:space="0" w:color="auto"/>
                    <w:right w:val="none" w:sz="0" w:space="0" w:color="auto"/>
                  </w:divBdr>
                  <w:divsChild>
                    <w:div w:id="1276524979">
                      <w:marLeft w:val="0"/>
                      <w:marRight w:val="0"/>
                      <w:marTop w:val="0"/>
                      <w:marBottom w:val="0"/>
                      <w:divBdr>
                        <w:top w:val="none" w:sz="0" w:space="0" w:color="auto"/>
                        <w:left w:val="none" w:sz="0" w:space="0" w:color="auto"/>
                        <w:bottom w:val="none" w:sz="0" w:space="0" w:color="auto"/>
                        <w:right w:val="none" w:sz="0" w:space="0" w:color="auto"/>
                      </w:divBdr>
                    </w:div>
                  </w:divsChild>
                </w:div>
                <w:div w:id="1223053888">
                  <w:marLeft w:val="0"/>
                  <w:marRight w:val="0"/>
                  <w:marTop w:val="0"/>
                  <w:marBottom w:val="0"/>
                  <w:divBdr>
                    <w:top w:val="none" w:sz="0" w:space="0" w:color="auto"/>
                    <w:left w:val="none" w:sz="0" w:space="0" w:color="auto"/>
                    <w:bottom w:val="none" w:sz="0" w:space="0" w:color="auto"/>
                    <w:right w:val="none" w:sz="0" w:space="0" w:color="auto"/>
                  </w:divBdr>
                  <w:divsChild>
                    <w:div w:id="1786852084">
                      <w:marLeft w:val="0"/>
                      <w:marRight w:val="0"/>
                      <w:marTop w:val="0"/>
                      <w:marBottom w:val="0"/>
                      <w:divBdr>
                        <w:top w:val="none" w:sz="0" w:space="0" w:color="auto"/>
                        <w:left w:val="none" w:sz="0" w:space="0" w:color="auto"/>
                        <w:bottom w:val="none" w:sz="0" w:space="0" w:color="auto"/>
                        <w:right w:val="none" w:sz="0" w:space="0" w:color="auto"/>
                      </w:divBdr>
                    </w:div>
                  </w:divsChild>
                </w:div>
                <w:div w:id="262954860">
                  <w:marLeft w:val="0"/>
                  <w:marRight w:val="0"/>
                  <w:marTop w:val="0"/>
                  <w:marBottom w:val="0"/>
                  <w:divBdr>
                    <w:top w:val="none" w:sz="0" w:space="0" w:color="auto"/>
                    <w:left w:val="none" w:sz="0" w:space="0" w:color="auto"/>
                    <w:bottom w:val="none" w:sz="0" w:space="0" w:color="auto"/>
                    <w:right w:val="none" w:sz="0" w:space="0" w:color="auto"/>
                  </w:divBdr>
                  <w:divsChild>
                    <w:div w:id="2123180802">
                      <w:marLeft w:val="0"/>
                      <w:marRight w:val="0"/>
                      <w:marTop w:val="0"/>
                      <w:marBottom w:val="0"/>
                      <w:divBdr>
                        <w:top w:val="none" w:sz="0" w:space="0" w:color="auto"/>
                        <w:left w:val="none" w:sz="0" w:space="0" w:color="auto"/>
                        <w:bottom w:val="none" w:sz="0" w:space="0" w:color="auto"/>
                        <w:right w:val="none" w:sz="0" w:space="0" w:color="auto"/>
                      </w:divBdr>
                    </w:div>
                  </w:divsChild>
                </w:div>
                <w:div w:id="623541149">
                  <w:marLeft w:val="0"/>
                  <w:marRight w:val="0"/>
                  <w:marTop w:val="0"/>
                  <w:marBottom w:val="0"/>
                  <w:divBdr>
                    <w:top w:val="none" w:sz="0" w:space="0" w:color="auto"/>
                    <w:left w:val="none" w:sz="0" w:space="0" w:color="auto"/>
                    <w:bottom w:val="none" w:sz="0" w:space="0" w:color="auto"/>
                    <w:right w:val="none" w:sz="0" w:space="0" w:color="auto"/>
                  </w:divBdr>
                  <w:divsChild>
                    <w:div w:id="1477844595">
                      <w:marLeft w:val="0"/>
                      <w:marRight w:val="0"/>
                      <w:marTop w:val="0"/>
                      <w:marBottom w:val="0"/>
                      <w:divBdr>
                        <w:top w:val="none" w:sz="0" w:space="0" w:color="auto"/>
                        <w:left w:val="none" w:sz="0" w:space="0" w:color="auto"/>
                        <w:bottom w:val="none" w:sz="0" w:space="0" w:color="auto"/>
                        <w:right w:val="none" w:sz="0" w:space="0" w:color="auto"/>
                      </w:divBdr>
                    </w:div>
                  </w:divsChild>
                </w:div>
                <w:div w:id="107742652">
                  <w:marLeft w:val="0"/>
                  <w:marRight w:val="0"/>
                  <w:marTop w:val="0"/>
                  <w:marBottom w:val="0"/>
                  <w:divBdr>
                    <w:top w:val="none" w:sz="0" w:space="0" w:color="auto"/>
                    <w:left w:val="none" w:sz="0" w:space="0" w:color="auto"/>
                    <w:bottom w:val="none" w:sz="0" w:space="0" w:color="auto"/>
                    <w:right w:val="none" w:sz="0" w:space="0" w:color="auto"/>
                  </w:divBdr>
                  <w:divsChild>
                    <w:div w:id="1881044900">
                      <w:marLeft w:val="0"/>
                      <w:marRight w:val="0"/>
                      <w:marTop w:val="0"/>
                      <w:marBottom w:val="0"/>
                      <w:divBdr>
                        <w:top w:val="none" w:sz="0" w:space="0" w:color="auto"/>
                        <w:left w:val="none" w:sz="0" w:space="0" w:color="auto"/>
                        <w:bottom w:val="none" w:sz="0" w:space="0" w:color="auto"/>
                        <w:right w:val="none" w:sz="0" w:space="0" w:color="auto"/>
                      </w:divBdr>
                    </w:div>
                  </w:divsChild>
                </w:div>
                <w:div w:id="297228302">
                  <w:marLeft w:val="0"/>
                  <w:marRight w:val="0"/>
                  <w:marTop w:val="0"/>
                  <w:marBottom w:val="0"/>
                  <w:divBdr>
                    <w:top w:val="none" w:sz="0" w:space="0" w:color="auto"/>
                    <w:left w:val="none" w:sz="0" w:space="0" w:color="auto"/>
                    <w:bottom w:val="none" w:sz="0" w:space="0" w:color="auto"/>
                    <w:right w:val="none" w:sz="0" w:space="0" w:color="auto"/>
                  </w:divBdr>
                  <w:divsChild>
                    <w:div w:id="2038890676">
                      <w:marLeft w:val="0"/>
                      <w:marRight w:val="0"/>
                      <w:marTop w:val="0"/>
                      <w:marBottom w:val="0"/>
                      <w:divBdr>
                        <w:top w:val="none" w:sz="0" w:space="0" w:color="auto"/>
                        <w:left w:val="none" w:sz="0" w:space="0" w:color="auto"/>
                        <w:bottom w:val="none" w:sz="0" w:space="0" w:color="auto"/>
                        <w:right w:val="none" w:sz="0" w:space="0" w:color="auto"/>
                      </w:divBdr>
                    </w:div>
                  </w:divsChild>
                </w:div>
                <w:div w:id="1954053714">
                  <w:marLeft w:val="0"/>
                  <w:marRight w:val="0"/>
                  <w:marTop w:val="0"/>
                  <w:marBottom w:val="0"/>
                  <w:divBdr>
                    <w:top w:val="none" w:sz="0" w:space="0" w:color="auto"/>
                    <w:left w:val="none" w:sz="0" w:space="0" w:color="auto"/>
                    <w:bottom w:val="none" w:sz="0" w:space="0" w:color="auto"/>
                    <w:right w:val="none" w:sz="0" w:space="0" w:color="auto"/>
                  </w:divBdr>
                  <w:divsChild>
                    <w:div w:id="746466120">
                      <w:marLeft w:val="0"/>
                      <w:marRight w:val="0"/>
                      <w:marTop w:val="0"/>
                      <w:marBottom w:val="0"/>
                      <w:divBdr>
                        <w:top w:val="none" w:sz="0" w:space="0" w:color="auto"/>
                        <w:left w:val="none" w:sz="0" w:space="0" w:color="auto"/>
                        <w:bottom w:val="none" w:sz="0" w:space="0" w:color="auto"/>
                        <w:right w:val="none" w:sz="0" w:space="0" w:color="auto"/>
                      </w:divBdr>
                    </w:div>
                  </w:divsChild>
                </w:div>
                <w:div w:id="145053942">
                  <w:marLeft w:val="0"/>
                  <w:marRight w:val="0"/>
                  <w:marTop w:val="0"/>
                  <w:marBottom w:val="0"/>
                  <w:divBdr>
                    <w:top w:val="none" w:sz="0" w:space="0" w:color="auto"/>
                    <w:left w:val="none" w:sz="0" w:space="0" w:color="auto"/>
                    <w:bottom w:val="none" w:sz="0" w:space="0" w:color="auto"/>
                    <w:right w:val="none" w:sz="0" w:space="0" w:color="auto"/>
                  </w:divBdr>
                  <w:divsChild>
                    <w:div w:id="1267735130">
                      <w:marLeft w:val="0"/>
                      <w:marRight w:val="0"/>
                      <w:marTop w:val="0"/>
                      <w:marBottom w:val="0"/>
                      <w:divBdr>
                        <w:top w:val="none" w:sz="0" w:space="0" w:color="auto"/>
                        <w:left w:val="none" w:sz="0" w:space="0" w:color="auto"/>
                        <w:bottom w:val="none" w:sz="0" w:space="0" w:color="auto"/>
                        <w:right w:val="none" w:sz="0" w:space="0" w:color="auto"/>
                      </w:divBdr>
                    </w:div>
                  </w:divsChild>
                </w:div>
                <w:div w:id="639775220">
                  <w:marLeft w:val="0"/>
                  <w:marRight w:val="0"/>
                  <w:marTop w:val="0"/>
                  <w:marBottom w:val="0"/>
                  <w:divBdr>
                    <w:top w:val="none" w:sz="0" w:space="0" w:color="auto"/>
                    <w:left w:val="none" w:sz="0" w:space="0" w:color="auto"/>
                    <w:bottom w:val="none" w:sz="0" w:space="0" w:color="auto"/>
                    <w:right w:val="none" w:sz="0" w:space="0" w:color="auto"/>
                  </w:divBdr>
                  <w:divsChild>
                    <w:div w:id="2021273618">
                      <w:marLeft w:val="0"/>
                      <w:marRight w:val="0"/>
                      <w:marTop w:val="0"/>
                      <w:marBottom w:val="0"/>
                      <w:divBdr>
                        <w:top w:val="none" w:sz="0" w:space="0" w:color="auto"/>
                        <w:left w:val="none" w:sz="0" w:space="0" w:color="auto"/>
                        <w:bottom w:val="none" w:sz="0" w:space="0" w:color="auto"/>
                        <w:right w:val="none" w:sz="0" w:space="0" w:color="auto"/>
                      </w:divBdr>
                    </w:div>
                  </w:divsChild>
                </w:div>
                <w:div w:id="1300500816">
                  <w:marLeft w:val="0"/>
                  <w:marRight w:val="0"/>
                  <w:marTop w:val="0"/>
                  <w:marBottom w:val="0"/>
                  <w:divBdr>
                    <w:top w:val="none" w:sz="0" w:space="0" w:color="auto"/>
                    <w:left w:val="none" w:sz="0" w:space="0" w:color="auto"/>
                    <w:bottom w:val="none" w:sz="0" w:space="0" w:color="auto"/>
                    <w:right w:val="none" w:sz="0" w:space="0" w:color="auto"/>
                  </w:divBdr>
                  <w:divsChild>
                    <w:div w:id="1722630684">
                      <w:marLeft w:val="0"/>
                      <w:marRight w:val="0"/>
                      <w:marTop w:val="0"/>
                      <w:marBottom w:val="0"/>
                      <w:divBdr>
                        <w:top w:val="none" w:sz="0" w:space="0" w:color="auto"/>
                        <w:left w:val="none" w:sz="0" w:space="0" w:color="auto"/>
                        <w:bottom w:val="none" w:sz="0" w:space="0" w:color="auto"/>
                        <w:right w:val="none" w:sz="0" w:space="0" w:color="auto"/>
                      </w:divBdr>
                    </w:div>
                  </w:divsChild>
                </w:div>
                <w:div w:id="1814248517">
                  <w:marLeft w:val="0"/>
                  <w:marRight w:val="0"/>
                  <w:marTop w:val="0"/>
                  <w:marBottom w:val="0"/>
                  <w:divBdr>
                    <w:top w:val="none" w:sz="0" w:space="0" w:color="auto"/>
                    <w:left w:val="none" w:sz="0" w:space="0" w:color="auto"/>
                    <w:bottom w:val="none" w:sz="0" w:space="0" w:color="auto"/>
                    <w:right w:val="none" w:sz="0" w:space="0" w:color="auto"/>
                  </w:divBdr>
                  <w:divsChild>
                    <w:div w:id="925267505">
                      <w:marLeft w:val="0"/>
                      <w:marRight w:val="0"/>
                      <w:marTop w:val="0"/>
                      <w:marBottom w:val="0"/>
                      <w:divBdr>
                        <w:top w:val="none" w:sz="0" w:space="0" w:color="auto"/>
                        <w:left w:val="none" w:sz="0" w:space="0" w:color="auto"/>
                        <w:bottom w:val="none" w:sz="0" w:space="0" w:color="auto"/>
                        <w:right w:val="none" w:sz="0" w:space="0" w:color="auto"/>
                      </w:divBdr>
                    </w:div>
                  </w:divsChild>
                </w:div>
                <w:div w:id="1105684929">
                  <w:marLeft w:val="0"/>
                  <w:marRight w:val="0"/>
                  <w:marTop w:val="0"/>
                  <w:marBottom w:val="0"/>
                  <w:divBdr>
                    <w:top w:val="none" w:sz="0" w:space="0" w:color="auto"/>
                    <w:left w:val="none" w:sz="0" w:space="0" w:color="auto"/>
                    <w:bottom w:val="none" w:sz="0" w:space="0" w:color="auto"/>
                    <w:right w:val="none" w:sz="0" w:space="0" w:color="auto"/>
                  </w:divBdr>
                  <w:divsChild>
                    <w:div w:id="1237473051">
                      <w:marLeft w:val="0"/>
                      <w:marRight w:val="0"/>
                      <w:marTop w:val="0"/>
                      <w:marBottom w:val="0"/>
                      <w:divBdr>
                        <w:top w:val="none" w:sz="0" w:space="0" w:color="auto"/>
                        <w:left w:val="none" w:sz="0" w:space="0" w:color="auto"/>
                        <w:bottom w:val="none" w:sz="0" w:space="0" w:color="auto"/>
                        <w:right w:val="none" w:sz="0" w:space="0" w:color="auto"/>
                      </w:divBdr>
                    </w:div>
                  </w:divsChild>
                </w:div>
                <w:div w:id="193925381">
                  <w:marLeft w:val="0"/>
                  <w:marRight w:val="0"/>
                  <w:marTop w:val="0"/>
                  <w:marBottom w:val="0"/>
                  <w:divBdr>
                    <w:top w:val="none" w:sz="0" w:space="0" w:color="auto"/>
                    <w:left w:val="none" w:sz="0" w:space="0" w:color="auto"/>
                    <w:bottom w:val="none" w:sz="0" w:space="0" w:color="auto"/>
                    <w:right w:val="none" w:sz="0" w:space="0" w:color="auto"/>
                  </w:divBdr>
                  <w:divsChild>
                    <w:div w:id="732460107">
                      <w:marLeft w:val="0"/>
                      <w:marRight w:val="0"/>
                      <w:marTop w:val="0"/>
                      <w:marBottom w:val="0"/>
                      <w:divBdr>
                        <w:top w:val="none" w:sz="0" w:space="0" w:color="auto"/>
                        <w:left w:val="none" w:sz="0" w:space="0" w:color="auto"/>
                        <w:bottom w:val="none" w:sz="0" w:space="0" w:color="auto"/>
                        <w:right w:val="none" w:sz="0" w:space="0" w:color="auto"/>
                      </w:divBdr>
                    </w:div>
                  </w:divsChild>
                </w:div>
                <w:div w:id="1869444898">
                  <w:marLeft w:val="0"/>
                  <w:marRight w:val="0"/>
                  <w:marTop w:val="0"/>
                  <w:marBottom w:val="0"/>
                  <w:divBdr>
                    <w:top w:val="none" w:sz="0" w:space="0" w:color="auto"/>
                    <w:left w:val="none" w:sz="0" w:space="0" w:color="auto"/>
                    <w:bottom w:val="none" w:sz="0" w:space="0" w:color="auto"/>
                    <w:right w:val="none" w:sz="0" w:space="0" w:color="auto"/>
                  </w:divBdr>
                  <w:divsChild>
                    <w:div w:id="1953588307">
                      <w:marLeft w:val="0"/>
                      <w:marRight w:val="0"/>
                      <w:marTop w:val="0"/>
                      <w:marBottom w:val="0"/>
                      <w:divBdr>
                        <w:top w:val="none" w:sz="0" w:space="0" w:color="auto"/>
                        <w:left w:val="none" w:sz="0" w:space="0" w:color="auto"/>
                        <w:bottom w:val="none" w:sz="0" w:space="0" w:color="auto"/>
                        <w:right w:val="none" w:sz="0" w:space="0" w:color="auto"/>
                      </w:divBdr>
                    </w:div>
                  </w:divsChild>
                </w:div>
                <w:div w:id="1691682638">
                  <w:marLeft w:val="0"/>
                  <w:marRight w:val="0"/>
                  <w:marTop w:val="0"/>
                  <w:marBottom w:val="0"/>
                  <w:divBdr>
                    <w:top w:val="none" w:sz="0" w:space="0" w:color="auto"/>
                    <w:left w:val="none" w:sz="0" w:space="0" w:color="auto"/>
                    <w:bottom w:val="none" w:sz="0" w:space="0" w:color="auto"/>
                    <w:right w:val="none" w:sz="0" w:space="0" w:color="auto"/>
                  </w:divBdr>
                  <w:divsChild>
                    <w:div w:id="179666248">
                      <w:marLeft w:val="0"/>
                      <w:marRight w:val="0"/>
                      <w:marTop w:val="0"/>
                      <w:marBottom w:val="0"/>
                      <w:divBdr>
                        <w:top w:val="none" w:sz="0" w:space="0" w:color="auto"/>
                        <w:left w:val="none" w:sz="0" w:space="0" w:color="auto"/>
                        <w:bottom w:val="none" w:sz="0" w:space="0" w:color="auto"/>
                        <w:right w:val="none" w:sz="0" w:space="0" w:color="auto"/>
                      </w:divBdr>
                    </w:div>
                  </w:divsChild>
                </w:div>
                <w:div w:id="538666685">
                  <w:marLeft w:val="0"/>
                  <w:marRight w:val="0"/>
                  <w:marTop w:val="0"/>
                  <w:marBottom w:val="0"/>
                  <w:divBdr>
                    <w:top w:val="none" w:sz="0" w:space="0" w:color="auto"/>
                    <w:left w:val="none" w:sz="0" w:space="0" w:color="auto"/>
                    <w:bottom w:val="none" w:sz="0" w:space="0" w:color="auto"/>
                    <w:right w:val="none" w:sz="0" w:space="0" w:color="auto"/>
                  </w:divBdr>
                  <w:divsChild>
                    <w:div w:id="1291396680">
                      <w:marLeft w:val="0"/>
                      <w:marRight w:val="0"/>
                      <w:marTop w:val="0"/>
                      <w:marBottom w:val="0"/>
                      <w:divBdr>
                        <w:top w:val="none" w:sz="0" w:space="0" w:color="auto"/>
                        <w:left w:val="none" w:sz="0" w:space="0" w:color="auto"/>
                        <w:bottom w:val="none" w:sz="0" w:space="0" w:color="auto"/>
                        <w:right w:val="none" w:sz="0" w:space="0" w:color="auto"/>
                      </w:divBdr>
                    </w:div>
                  </w:divsChild>
                </w:div>
                <w:div w:id="1297416244">
                  <w:marLeft w:val="0"/>
                  <w:marRight w:val="0"/>
                  <w:marTop w:val="0"/>
                  <w:marBottom w:val="0"/>
                  <w:divBdr>
                    <w:top w:val="none" w:sz="0" w:space="0" w:color="auto"/>
                    <w:left w:val="none" w:sz="0" w:space="0" w:color="auto"/>
                    <w:bottom w:val="none" w:sz="0" w:space="0" w:color="auto"/>
                    <w:right w:val="none" w:sz="0" w:space="0" w:color="auto"/>
                  </w:divBdr>
                  <w:divsChild>
                    <w:div w:id="359598303">
                      <w:marLeft w:val="0"/>
                      <w:marRight w:val="0"/>
                      <w:marTop w:val="0"/>
                      <w:marBottom w:val="0"/>
                      <w:divBdr>
                        <w:top w:val="none" w:sz="0" w:space="0" w:color="auto"/>
                        <w:left w:val="none" w:sz="0" w:space="0" w:color="auto"/>
                        <w:bottom w:val="none" w:sz="0" w:space="0" w:color="auto"/>
                        <w:right w:val="none" w:sz="0" w:space="0" w:color="auto"/>
                      </w:divBdr>
                    </w:div>
                  </w:divsChild>
                </w:div>
                <w:div w:id="1914076973">
                  <w:marLeft w:val="0"/>
                  <w:marRight w:val="0"/>
                  <w:marTop w:val="0"/>
                  <w:marBottom w:val="0"/>
                  <w:divBdr>
                    <w:top w:val="none" w:sz="0" w:space="0" w:color="auto"/>
                    <w:left w:val="none" w:sz="0" w:space="0" w:color="auto"/>
                    <w:bottom w:val="none" w:sz="0" w:space="0" w:color="auto"/>
                    <w:right w:val="none" w:sz="0" w:space="0" w:color="auto"/>
                  </w:divBdr>
                  <w:divsChild>
                    <w:div w:id="1372850039">
                      <w:marLeft w:val="0"/>
                      <w:marRight w:val="0"/>
                      <w:marTop w:val="0"/>
                      <w:marBottom w:val="0"/>
                      <w:divBdr>
                        <w:top w:val="none" w:sz="0" w:space="0" w:color="auto"/>
                        <w:left w:val="none" w:sz="0" w:space="0" w:color="auto"/>
                        <w:bottom w:val="none" w:sz="0" w:space="0" w:color="auto"/>
                        <w:right w:val="none" w:sz="0" w:space="0" w:color="auto"/>
                      </w:divBdr>
                    </w:div>
                  </w:divsChild>
                </w:div>
                <w:div w:id="254823752">
                  <w:marLeft w:val="0"/>
                  <w:marRight w:val="0"/>
                  <w:marTop w:val="0"/>
                  <w:marBottom w:val="0"/>
                  <w:divBdr>
                    <w:top w:val="none" w:sz="0" w:space="0" w:color="auto"/>
                    <w:left w:val="none" w:sz="0" w:space="0" w:color="auto"/>
                    <w:bottom w:val="none" w:sz="0" w:space="0" w:color="auto"/>
                    <w:right w:val="none" w:sz="0" w:space="0" w:color="auto"/>
                  </w:divBdr>
                  <w:divsChild>
                    <w:div w:id="522131525">
                      <w:marLeft w:val="0"/>
                      <w:marRight w:val="0"/>
                      <w:marTop w:val="0"/>
                      <w:marBottom w:val="0"/>
                      <w:divBdr>
                        <w:top w:val="none" w:sz="0" w:space="0" w:color="auto"/>
                        <w:left w:val="none" w:sz="0" w:space="0" w:color="auto"/>
                        <w:bottom w:val="none" w:sz="0" w:space="0" w:color="auto"/>
                        <w:right w:val="none" w:sz="0" w:space="0" w:color="auto"/>
                      </w:divBdr>
                    </w:div>
                  </w:divsChild>
                </w:div>
                <w:div w:id="400326596">
                  <w:marLeft w:val="0"/>
                  <w:marRight w:val="0"/>
                  <w:marTop w:val="0"/>
                  <w:marBottom w:val="0"/>
                  <w:divBdr>
                    <w:top w:val="none" w:sz="0" w:space="0" w:color="auto"/>
                    <w:left w:val="none" w:sz="0" w:space="0" w:color="auto"/>
                    <w:bottom w:val="none" w:sz="0" w:space="0" w:color="auto"/>
                    <w:right w:val="none" w:sz="0" w:space="0" w:color="auto"/>
                  </w:divBdr>
                  <w:divsChild>
                    <w:div w:id="1663506014">
                      <w:marLeft w:val="0"/>
                      <w:marRight w:val="0"/>
                      <w:marTop w:val="0"/>
                      <w:marBottom w:val="0"/>
                      <w:divBdr>
                        <w:top w:val="none" w:sz="0" w:space="0" w:color="auto"/>
                        <w:left w:val="none" w:sz="0" w:space="0" w:color="auto"/>
                        <w:bottom w:val="none" w:sz="0" w:space="0" w:color="auto"/>
                        <w:right w:val="none" w:sz="0" w:space="0" w:color="auto"/>
                      </w:divBdr>
                    </w:div>
                  </w:divsChild>
                </w:div>
                <w:div w:id="1091973198">
                  <w:marLeft w:val="0"/>
                  <w:marRight w:val="0"/>
                  <w:marTop w:val="0"/>
                  <w:marBottom w:val="0"/>
                  <w:divBdr>
                    <w:top w:val="none" w:sz="0" w:space="0" w:color="auto"/>
                    <w:left w:val="none" w:sz="0" w:space="0" w:color="auto"/>
                    <w:bottom w:val="none" w:sz="0" w:space="0" w:color="auto"/>
                    <w:right w:val="none" w:sz="0" w:space="0" w:color="auto"/>
                  </w:divBdr>
                  <w:divsChild>
                    <w:div w:id="657658162">
                      <w:marLeft w:val="0"/>
                      <w:marRight w:val="0"/>
                      <w:marTop w:val="0"/>
                      <w:marBottom w:val="0"/>
                      <w:divBdr>
                        <w:top w:val="none" w:sz="0" w:space="0" w:color="auto"/>
                        <w:left w:val="none" w:sz="0" w:space="0" w:color="auto"/>
                        <w:bottom w:val="none" w:sz="0" w:space="0" w:color="auto"/>
                        <w:right w:val="none" w:sz="0" w:space="0" w:color="auto"/>
                      </w:divBdr>
                    </w:div>
                  </w:divsChild>
                </w:div>
                <w:div w:id="1341085287">
                  <w:marLeft w:val="0"/>
                  <w:marRight w:val="0"/>
                  <w:marTop w:val="0"/>
                  <w:marBottom w:val="0"/>
                  <w:divBdr>
                    <w:top w:val="none" w:sz="0" w:space="0" w:color="auto"/>
                    <w:left w:val="none" w:sz="0" w:space="0" w:color="auto"/>
                    <w:bottom w:val="none" w:sz="0" w:space="0" w:color="auto"/>
                    <w:right w:val="none" w:sz="0" w:space="0" w:color="auto"/>
                  </w:divBdr>
                  <w:divsChild>
                    <w:div w:id="982388088">
                      <w:marLeft w:val="0"/>
                      <w:marRight w:val="0"/>
                      <w:marTop w:val="0"/>
                      <w:marBottom w:val="0"/>
                      <w:divBdr>
                        <w:top w:val="none" w:sz="0" w:space="0" w:color="auto"/>
                        <w:left w:val="none" w:sz="0" w:space="0" w:color="auto"/>
                        <w:bottom w:val="none" w:sz="0" w:space="0" w:color="auto"/>
                        <w:right w:val="none" w:sz="0" w:space="0" w:color="auto"/>
                      </w:divBdr>
                    </w:div>
                  </w:divsChild>
                </w:div>
                <w:div w:id="764964198">
                  <w:marLeft w:val="0"/>
                  <w:marRight w:val="0"/>
                  <w:marTop w:val="0"/>
                  <w:marBottom w:val="0"/>
                  <w:divBdr>
                    <w:top w:val="none" w:sz="0" w:space="0" w:color="auto"/>
                    <w:left w:val="none" w:sz="0" w:space="0" w:color="auto"/>
                    <w:bottom w:val="none" w:sz="0" w:space="0" w:color="auto"/>
                    <w:right w:val="none" w:sz="0" w:space="0" w:color="auto"/>
                  </w:divBdr>
                  <w:divsChild>
                    <w:div w:id="1226068388">
                      <w:marLeft w:val="0"/>
                      <w:marRight w:val="0"/>
                      <w:marTop w:val="0"/>
                      <w:marBottom w:val="0"/>
                      <w:divBdr>
                        <w:top w:val="none" w:sz="0" w:space="0" w:color="auto"/>
                        <w:left w:val="none" w:sz="0" w:space="0" w:color="auto"/>
                        <w:bottom w:val="none" w:sz="0" w:space="0" w:color="auto"/>
                        <w:right w:val="none" w:sz="0" w:space="0" w:color="auto"/>
                      </w:divBdr>
                    </w:div>
                  </w:divsChild>
                </w:div>
                <w:div w:id="123694933">
                  <w:marLeft w:val="0"/>
                  <w:marRight w:val="0"/>
                  <w:marTop w:val="0"/>
                  <w:marBottom w:val="0"/>
                  <w:divBdr>
                    <w:top w:val="none" w:sz="0" w:space="0" w:color="auto"/>
                    <w:left w:val="none" w:sz="0" w:space="0" w:color="auto"/>
                    <w:bottom w:val="none" w:sz="0" w:space="0" w:color="auto"/>
                    <w:right w:val="none" w:sz="0" w:space="0" w:color="auto"/>
                  </w:divBdr>
                  <w:divsChild>
                    <w:div w:id="356858998">
                      <w:marLeft w:val="0"/>
                      <w:marRight w:val="0"/>
                      <w:marTop w:val="0"/>
                      <w:marBottom w:val="0"/>
                      <w:divBdr>
                        <w:top w:val="none" w:sz="0" w:space="0" w:color="auto"/>
                        <w:left w:val="none" w:sz="0" w:space="0" w:color="auto"/>
                        <w:bottom w:val="none" w:sz="0" w:space="0" w:color="auto"/>
                        <w:right w:val="none" w:sz="0" w:space="0" w:color="auto"/>
                      </w:divBdr>
                    </w:div>
                  </w:divsChild>
                </w:div>
                <w:div w:id="1875264424">
                  <w:marLeft w:val="0"/>
                  <w:marRight w:val="0"/>
                  <w:marTop w:val="0"/>
                  <w:marBottom w:val="0"/>
                  <w:divBdr>
                    <w:top w:val="none" w:sz="0" w:space="0" w:color="auto"/>
                    <w:left w:val="none" w:sz="0" w:space="0" w:color="auto"/>
                    <w:bottom w:val="none" w:sz="0" w:space="0" w:color="auto"/>
                    <w:right w:val="none" w:sz="0" w:space="0" w:color="auto"/>
                  </w:divBdr>
                  <w:divsChild>
                    <w:div w:id="893926894">
                      <w:marLeft w:val="0"/>
                      <w:marRight w:val="0"/>
                      <w:marTop w:val="0"/>
                      <w:marBottom w:val="0"/>
                      <w:divBdr>
                        <w:top w:val="none" w:sz="0" w:space="0" w:color="auto"/>
                        <w:left w:val="none" w:sz="0" w:space="0" w:color="auto"/>
                        <w:bottom w:val="none" w:sz="0" w:space="0" w:color="auto"/>
                        <w:right w:val="none" w:sz="0" w:space="0" w:color="auto"/>
                      </w:divBdr>
                    </w:div>
                  </w:divsChild>
                </w:div>
                <w:div w:id="709720100">
                  <w:marLeft w:val="0"/>
                  <w:marRight w:val="0"/>
                  <w:marTop w:val="0"/>
                  <w:marBottom w:val="0"/>
                  <w:divBdr>
                    <w:top w:val="none" w:sz="0" w:space="0" w:color="auto"/>
                    <w:left w:val="none" w:sz="0" w:space="0" w:color="auto"/>
                    <w:bottom w:val="none" w:sz="0" w:space="0" w:color="auto"/>
                    <w:right w:val="none" w:sz="0" w:space="0" w:color="auto"/>
                  </w:divBdr>
                  <w:divsChild>
                    <w:div w:id="757211883">
                      <w:marLeft w:val="0"/>
                      <w:marRight w:val="0"/>
                      <w:marTop w:val="0"/>
                      <w:marBottom w:val="0"/>
                      <w:divBdr>
                        <w:top w:val="none" w:sz="0" w:space="0" w:color="auto"/>
                        <w:left w:val="none" w:sz="0" w:space="0" w:color="auto"/>
                        <w:bottom w:val="none" w:sz="0" w:space="0" w:color="auto"/>
                        <w:right w:val="none" w:sz="0" w:space="0" w:color="auto"/>
                      </w:divBdr>
                    </w:div>
                  </w:divsChild>
                </w:div>
                <w:div w:id="131873344">
                  <w:marLeft w:val="0"/>
                  <w:marRight w:val="0"/>
                  <w:marTop w:val="0"/>
                  <w:marBottom w:val="0"/>
                  <w:divBdr>
                    <w:top w:val="none" w:sz="0" w:space="0" w:color="auto"/>
                    <w:left w:val="none" w:sz="0" w:space="0" w:color="auto"/>
                    <w:bottom w:val="none" w:sz="0" w:space="0" w:color="auto"/>
                    <w:right w:val="none" w:sz="0" w:space="0" w:color="auto"/>
                  </w:divBdr>
                  <w:divsChild>
                    <w:div w:id="764031987">
                      <w:marLeft w:val="0"/>
                      <w:marRight w:val="0"/>
                      <w:marTop w:val="0"/>
                      <w:marBottom w:val="0"/>
                      <w:divBdr>
                        <w:top w:val="none" w:sz="0" w:space="0" w:color="auto"/>
                        <w:left w:val="none" w:sz="0" w:space="0" w:color="auto"/>
                        <w:bottom w:val="none" w:sz="0" w:space="0" w:color="auto"/>
                        <w:right w:val="none" w:sz="0" w:space="0" w:color="auto"/>
                      </w:divBdr>
                    </w:div>
                  </w:divsChild>
                </w:div>
                <w:div w:id="1714502683">
                  <w:marLeft w:val="0"/>
                  <w:marRight w:val="0"/>
                  <w:marTop w:val="0"/>
                  <w:marBottom w:val="0"/>
                  <w:divBdr>
                    <w:top w:val="none" w:sz="0" w:space="0" w:color="auto"/>
                    <w:left w:val="none" w:sz="0" w:space="0" w:color="auto"/>
                    <w:bottom w:val="none" w:sz="0" w:space="0" w:color="auto"/>
                    <w:right w:val="none" w:sz="0" w:space="0" w:color="auto"/>
                  </w:divBdr>
                  <w:divsChild>
                    <w:div w:id="1309479316">
                      <w:marLeft w:val="0"/>
                      <w:marRight w:val="0"/>
                      <w:marTop w:val="0"/>
                      <w:marBottom w:val="0"/>
                      <w:divBdr>
                        <w:top w:val="none" w:sz="0" w:space="0" w:color="auto"/>
                        <w:left w:val="none" w:sz="0" w:space="0" w:color="auto"/>
                        <w:bottom w:val="none" w:sz="0" w:space="0" w:color="auto"/>
                        <w:right w:val="none" w:sz="0" w:space="0" w:color="auto"/>
                      </w:divBdr>
                    </w:div>
                  </w:divsChild>
                </w:div>
                <w:div w:id="50540356">
                  <w:marLeft w:val="0"/>
                  <w:marRight w:val="0"/>
                  <w:marTop w:val="0"/>
                  <w:marBottom w:val="0"/>
                  <w:divBdr>
                    <w:top w:val="none" w:sz="0" w:space="0" w:color="auto"/>
                    <w:left w:val="none" w:sz="0" w:space="0" w:color="auto"/>
                    <w:bottom w:val="none" w:sz="0" w:space="0" w:color="auto"/>
                    <w:right w:val="none" w:sz="0" w:space="0" w:color="auto"/>
                  </w:divBdr>
                  <w:divsChild>
                    <w:div w:id="1800340417">
                      <w:marLeft w:val="0"/>
                      <w:marRight w:val="0"/>
                      <w:marTop w:val="0"/>
                      <w:marBottom w:val="0"/>
                      <w:divBdr>
                        <w:top w:val="none" w:sz="0" w:space="0" w:color="auto"/>
                        <w:left w:val="none" w:sz="0" w:space="0" w:color="auto"/>
                        <w:bottom w:val="none" w:sz="0" w:space="0" w:color="auto"/>
                        <w:right w:val="none" w:sz="0" w:space="0" w:color="auto"/>
                      </w:divBdr>
                    </w:div>
                  </w:divsChild>
                </w:div>
                <w:div w:id="1701466564">
                  <w:marLeft w:val="0"/>
                  <w:marRight w:val="0"/>
                  <w:marTop w:val="0"/>
                  <w:marBottom w:val="0"/>
                  <w:divBdr>
                    <w:top w:val="none" w:sz="0" w:space="0" w:color="auto"/>
                    <w:left w:val="none" w:sz="0" w:space="0" w:color="auto"/>
                    <w:bottom w:val="none" w:sz="0" w:space="0" w:color="auto"/>
                    <w:right w:val="none" w:sz="0" w:space="0" w:color="auto"/>
                  </w:divBdr>
                  <w:divsChild>
                    <w:div w:id="1461457043">
                      <w:marLeft w:val="0"/>
                      <w:marRight w:val="0"/>
                      <w:marTop w:val="0"/>
                      <w:marBottom w:val="0"/>
                      <w:divBdr>
                        <w:top w:val="none" w:sz="0" w:space="0" w:color="auto"/>
                        <w:left w:val="none" w:sz="0" w:space="0" w:color="auto"/>
                        <w:bottom w:val="none" w:sz="0" w:space="0" w:color="auto"/>
                        <w:right w:val="none" w:sz="0" w:space="0" w:color="auto"/>
                      </w:divBdr>
                    </w:div>
                  </w:divsChild>
                </w:div>
                <w:div w:id="317075857">
                  <w:marLeft w:val="0"/>
                  <w:marRight w:val="0"/>
                  <w:marTop w:val="0"/>
                  <w:marBottom w:val="0"/>
                  <w:divBdr>
                    <w:top w:val="none" w:sz="0" w:space="0" w:color="auto"/>
                    <w:left w:val="none" w:sz="0" w:space="0" w:color="auto"/>
                    <w:bottom w:val="none" w:sz="0" w:space="0" w:color="auto"/>
                    <w:right w:val="none" w:sz="0" w:space="0" w:color="auto"/>
                  </w:divBdr>
                  <w:divsChild>
                    <w:div w:id="1909999945">
                      <w:marLeft w:val="0"/>
                      <w:marRight w:val="0"/>
                      <w:marTop w:val="0"/>
                      <w:marBottom w:val="0"/>
                      <w:divBdr>
                        <w:top w:val="none" w:sz="0" w:space="0" w:color="auto"/>
                        <w:left w:val="none" w:sz="0" w:space="0" w:color="auto"/>
                        <w:bottom w:val="none" w:sz="0" w:space="0" w:color="auto"/>
                        <w:right w:val="none" w:sz="0" w:space="0" w:color="auto"/>
                      </w:divBdr>
                    </w:div>
                  </w:divsChild>
                </w:div>
                <w:div w:id="1556743008">
                  <w:marLeft w:val="0"/>
                  <w:marRight w:val="0"/>
                  <w:marTop w:val="0"/>
                  <w:marBottom w:val="0"/>
                  <w:divBdr>
                    <w:top w:val="none" w:sz="0" w:space="0" w:color="auto"/>
                    <w:left w:val="none" w:sz="0" w:space="0" w:color="auto"/>
                    <w:bottom w:val="none" w:sz="0" w:space="0" w:color="auto"/>
                    <w:right w:val="none" w:sz="0" w:space="0" w:color="auto"/>
                  </w:divBdr>
                  <w:divsChild>
                    <w:div w:id="728453758">
                      <w:marLeft w:val="0"/>
                      <w:marRight w:val="0"/>
                      <w:marTop w:val="0"/>
                      <w:marBottom w:val="0"/>
                      <w:divBdr>
                        <w:top w:val="none" w:sz="0" w:space="0" w:color="auto"/>
                        <w:left w:val="none" w:sz="0" w:space="0" w:color="auto"/>
                        <w:bottom w:val="none" w:sz="0" w:space="0" w:color="auto"/>
                        <w:right w:val="none" w:sz="0" w:space="0" w:color="auto"/>
                      </w:divBdr>
                    </w:div>
                  </w:divsChild>
                </w:div>
                <w:div w:id="1372606563">
                  <w:marLeft w:val="0"/>
                  <w:marRight w:val="0"/>
                  <w:marTop w:val="0"/>
                  <w:marBottom w:val="0"/>
                  <w:divBdr>
                    <w:top w:val="none" w:sz="0" w:space="0" w:color="auto"/>
                    <w:left w:val="none" w:sz="0" w:space="0" w:color="auto"/>
                    <w:bottom w:val="none" w:sz="0" w:space="0" w:color="auto"/>
                    <w:right w:val="none" w:sz="0" w:space="0" w:color="auto"/>
                  </w:divBdr>
                  <w:divsChild>
                    <w:div w:id="106122541">
                      <w:marLeft w:val="0"/>
                      <w:marRight w:val="0"/>
                      <w:marTop w:val="0"/>
                      <w:marBottom w:val="0"/>
                      <w:divBdr>
                        <w:top w:val="none" w:sz="0" w:space="0" w:color="auto"/>
                        <w:left w:val="none" w:sz="0" w:space="0" w:color="auto"/>
                        <w:bottom w:val="none" w:sz="0" w:space="0" w:color="auto"/>
                        <w:right w:val="none" w:sz="0" w:space="0" w:color="auto"/>
                      </w:divBdr>
                    </w:div>
                  </w:divsChild>
                </w:div>
                <w:div w:id="1982424436">
                  <w:marLeft w:val="0"/>
                  <w:marRight w:val="0"/>
                  <w:marTop w:val="0"/>
                  <w:marBottom w:val="0"/>
                  <w:divBdr>
                    <w:top w:val="none" w:sz="0" w:space="0" w:color="auto"/>
                    <w:left w:val="none" w:sz="0" w:space="0" w:color="auto"/>
                    <w:bottom w:val="none" w:sz="0" w:space="0" w:color="auto"/>
                    <w:right w:val="none" w:sz="0" w:space="0" w:color="auto"/>
                  </w:divBdr>
                  <w:divsChild>
                    <w:div w:id="317928875">
                      <w:marLeft w:val="0"/>
                      <w:marRight w:val="0"/>
                      <w:marTop w:val="0"/>
                      <w:marBottom w:val="0"/>
                      <w:divBdr>
                        <w:top w:val="none" w:sz="0" w:space="0" w:color="auto"/>
                        <w:left w:val="none" w:sz="0" w:space="0" w:color="auto"/>
                        <w:bottom w:val="none" w:sz="0" w:space="0" w:color="auto"/>
                        <w:right w:val="none" w:sz="0" w:space="0" w:color="auto"/>
                      </w:divBdr>
                    </w:div>
                  </w:divsChild>
                </w:div>
                <w:div w:id="1783528727">
                  <w:marLeft w:val="0"/>
                  <w:marRight w:val="0"/>
                  <w:marTop w:val="0"/>
                  <w:marBottom w:val="0"/>
                  <w:divBdr>
                    <w:top w:val="none" w:sz="0" w:space="0" w:color="auto"/>
                    <w:left w:val="none" w:sz="0" w:space="0" w:color="auto"/>
                    <w:bottom w:val="none" w:sz="0" w:space="0" w:color="auto"/>
                    <w:right w:val="none" w:sz="0" w:space="0" w:color="auto"/>
                  </w:divBdr>
                  <w:divsChild>
                    <w:div w:id="1066106408">
                      <w:marLeft w:val="0"/>
                      <w:marRight w:val="0"/>
                      <w:marTop w:val="0"/>
                      <w:marBottom w:val="0"/>
                      <w:divBdr>
                        <w:top w:val="none" w:sz="0" w:space="0" w:color="auto"/>
                        <w:left w:val="none" w:sz="0" w:space="0" w:color="auto"/>
                        <w:bottom w:val="none" w:sz="0" w:space="0" w:color="auto"/>
                        <w:right w:val="none" w:sz="0" w:space="0" w:color="auto"/>
                      </w:divBdr>
                    </w:div>
                  </w:divsChild>
                </w:div>
                <w:div w:id="152068197">
                  <w:marLeft w:val="0"/>
                  <w:marRight w:val="0"/>
                  <w:marTop w:val="0"/>
                  <w:marBottom w:val="0"/>
                  <w:divBdr>
                    <w:top w:val="none" w:sz="0" w:space="0" w:color="auto"/>
                    <w:left w:val="none" w:sz="0" w:space="0" w:color="auto"/>
                    <w:bottom w:val="none" w:sz="0" w:space="0" w:color="auto"/>
                    <w:right w:val="none" w:sz="0" w:space="0" w:color="auto"/>
                  </w:divBdr>
                  <w:divsChild>
                    <w:div w:id="392318194">
                      <w:marLeft w:val="0"/>
                      <w:marRight w:val="0"/>
                      <w:marTop w:val="0"/>
                      <w:marBottom w:val="0"/>
                      <w:divBdr>
                        <w:top w:val="none" w:sz="0" w:space="0" w:color="auto"/>
                        <w:left w:val="none" w:sz="0" w:space="0" w:color="auto"/>
                        <w:bottom w:val="none" w:sz="0" w:space="0" w:color="auto"/>
                        <w:right w:val="none" w:sz="0" w:space="0" w:color="auto"/>
                      </w:divBdr>
                    </w:div>
                  </w:divsChild>
                </w:div>
                <w:div w:id="1830055059">
                  <w:marLeft w:val="0"/>
                  <w:marRight w:val="0"/>
                  <w:marTop w:val="0"/>
                  <w:marBottom w:val="0"/>
                  <w:divBdr>
                    <w:top w:val="none" w:sz="0" w:space="0" w:color="auto"/>
                    <w:left w:val="none" w:sz="0" w:space="0" w:color="auto"/>
                    <w:bottom w:val="none" w:sz="0" w:space="0" w:color="auto"/>
                    <w:right w:val="none" w:sz="0" w:space="0" w:color="auto"/>
                  </w:divBdr>
                  <w:divsChild>
                    <w:div w:id="773792520">
                      <w:marLeft w:val="0"/>
                      <w:marRight w:val="0"/>
                      <w:marTop w:val="0"/>
                      <w:marBottom w:val="0"/>
                      <w:divBdr>
                        <w:top w:val="none" w:sz="0" w:space="0" w:color="auto"/>
                        <w:left w:val="none" w:sz="0" w:space="0" w:color="auto"/>
                        <w:bottom w:val="none" w:sz="0" w:space="0" w:color="auto"/>
                        <w:right w:val="none" w:sz="0" w:space="0" w:color="auto"/>
                      </w:divBdr>
                    </w:div>
                  </w:divsChild>
                </w:div>
                <w:div w:id="165479819">
                  <w:marLeft w:val="0"/>
                  <w:marRight w:val="0"/>
                  <w:marTop w:val="0"/>
                  <w:marBottom w:val="0"/>
                  <w:divBdr>
                    <w:top w:val="none" w:sz="0" w:space="0" w:color="auto"/>
                    <w:left w:val="none" w:sz="0" w:space="0" w:color="auto"/>
                    <w:bottom w:val="none" w:sz="0" w:space="0" w:color="auto"/>
                    <w:right w:val="none" w:sz="0" w:space="0" w:color="auto"/>
                  </w:divBdr>
                  <w:divsChild>
                    <w:div w:id="2016495338">
                      <w:marLeft w:val="0"/>
                      <w:marRight w:val="0"/>
                      <w:marTop w:val="0"/>
                      <w:marBottom w:val="0"/>
                      <w:divBdr>
                        <w:top w:val="none" w:sz="0" w:space="0" w:color="auto"/>
                        <w:left w:val="none" w:sz="0" w:space="0" w:color="auto"/>
                        <w:bottom w:val="none" w:sz="0" w:space="0" w:color="auto"/>
                        <w:right w:val="none" w:sz="0" w:space="0" w:color="auto"/>
                      </w:divBdr>
                    </w:div>
                  </w:divsChild>
                </w:div>
                <w:div w:id="490755512">
                  <w:marLeft w:val="0"/>
                  <w:marRight w:val="0"/>
                  <w:marTop w:val="0"/>
                  <w:marBottom w:val="0"/>
                  <w:divBdr>
                    <w:top w:val="none" w:sz="0" w:space="0" w:color="auto"/>
                    <w:left w:val="none" w:sz="0" w:space="0" w:color="auto"/>
                    <w:bottom w:val="none" w:sz="0" w:space="0" w:color="auto"/>
                    <w:right w:val="none" w:sz="0" w:space="0" w:color="auto"/>
                  </w:divBdr>
                  <w:divsChild>
                    <w:div w:id="770932592">
                      <w:marLeft w:val="0"/>
                      <w:marRight w:val="0"/>
                      <w:marTop w:val="0"/>
                      <w:marBottom w:val="0"/>
                      <w:divBdr>
                        <w:top w:val="none" w:sz="0" w:space="0" w:color="auto"/>
                        <w:left w:val="none" w:sz="0" w:space="0" w:color="auto"/>
                        <w:bottom w:val="none" w:sz="0" w:space="0" w:color="auto"/>
                        <w:right w:val="none" w:sz="0" w:space="0" w:color="auto"/>
                      </w:divBdr>
                    </w:div>
                  </w:divsChild>
                </w:div>
                <w:div w:id="162792082">
                  <w:marLeft w:val="0"/>
                  <w:marRight w:val="0"/>
                  <w:marTop w:val="0"/>
                  <w:marBottom w:val="0"/>
                  <w:divBdr>
                    <w:top w:val="none" w:sz="0" w:space="0" w:color="auto"/>
                    <w:left w:val="none" w:sz="0" w:space="0" w:color="auto"/>
                    <w:bottom w:val="none" w:sz="0" w:space="0" w:color="auto"/>
                    <w:right w:val="none" w:sz="0" w:space="0" w:color="auto"/>
                  </w:divBdr>
                  <w:divsChild>
                    <w:div w:id="419522984">
                      <w:marLeft w:val="0"/>
                      <w:marRight w:val="0"/>
                      <w:marTop w:val="0"/>
                      <w:marBottom w:val="0"/>
                      <w:divBdr>
                        <w:top w:val="none" w:sz="0" w:space="0" w:color="auto"/>
                        <w:left w:val="none" w:sz="0" w:space="0" w:color="auto"/>
                        <w:bottom w:val="none" w:sz="0" w:space="0" w:color="auto"/>
                        <w:right w:val="none" w:sz="0" w:space="0" w:color="auto"/>
                      </w:divBdr>
                    </w:div>
                  </w:divsChild>
                </w:div>
                <w:div w:id="278033749">
                  <w:marLeft w:val="0"/>
                  <w:marRight w:val="0"/>
                  <w:marTop w:val="0"/>
                  <w:marBottom w:val="0"/>
                  <w:divBdr>
                    <w:top w:val="none" w:sz="0" w:space="0" w:color="auto"/>
                    <w:left w:val="none" w:sz="0" w:space="0" w:color="auto"/>
                    <w:bottom w:val="none" w:sz="0" w:space="0" w:color="auto"/>
                    <w:right w:val="none" w:sz="0" w:space="0" w:color="auto"/>
                  </w:divBdr>
                  <w:divsChild>
                    <w:div w:id="920144465">
                      <w:marLeft w:val="0"/>
                      <w:marRight w:val="0"/>
                      <w:marTop w:val="0"/>
                      <w:marBottom w:val="0"/>
                      <w:divBdr>
                        <w:top w:val="none" w:sz="0" w:space="0" w:color="auto"/>
                        <w:left w:val="none" w:sz="0" w:space="0" w:color="auto"/>
                        <w:bottom w:val="none" w:sz="0" w:space="0" w:color="auto"/>
                        <w:right w:val="none" w:sz="0" w:space="0" w:color="auto"/>
                      </w:divBdr>
                    </w:div>
                  </w:divsChild>
                </w:div>
                <w:div w:id="284239487">
                  <w:marLeft w:val="0"/>
                  <w:marRight w:val="0"/>
                  <w:marTop w:val="0"/>
                  <w:marBottom w:val="0"/>
                  <w:divBdr>
                    <w:top w:val="none" w:sz="0" w:space="0" w:color="auto"/>
                    <w:left w:val="none" w:sz="0" w:space="0" w:color="auto"/>
                    <w:bottom w:val="none" w:sz="0" w:space="0" w:color="auto"/>
                    <w:right w:val="none" w:sz="0" w:space="0" w:color="auto"/>
                  </w:divBdr>
                  <w:divsChild>
                    <w:div w:id="1981154071">
                      <w:marLeft w:val="0"/>
                      <w:marRight w:val="0"/>
                      <w:marTop w:val="0"/>
                      <w:marBottom w:val="0"/>
                      <w:divBdr>
                        <w:top w:val="none" w:sz="0" w:space="0" w:color="auto"/>
                        <w:left w:val="none" w:sz="0" w:space="0" w:color="auto"/>
                        <w:bottom w:val="none" w:sz="0" w:space="0" w:color="auto"/>
                        <w:right w:val="none" w:sz="0" w:space="0" w:color="auto"/>
                      </w:divBdr>
                    </w:div>
                  </w:divsChild>
                </w:div>
                <w:div w:id="1946376375">
                  <w:marLeft w:val="0"/>
                  <w:marRight w:val="0"/>
                  <w:marTop w:val="0"/>
                  <w:marBottom w:val="0"/>
                  <w:divBdr>
                    <w:top w:val="none" w:sz="0" w:space="0" w:color="auto"/>
                    <w:left w:val="none" w:sz="0" w:space="0" w:color="auto"/>
                    <w:bottom w:val="none" w:sz="0" w:space="0" w:color="auto"/>
                    <w:right w:val="none" w:sz="0" w:space="0" w:color="auto"/>
                  </w:divBdr>
                  <w:divsChild>
                    <w:div w:id="1514488689">
                      <w:marLeft w:val="0"/>
                      <w:marRight w:val="0"/>
                      <w:marTop w:val="0"/>
                      <w:marBottom w:val="0"/>
                      <w:divBdr>
                        <w:top w:val="none" w:sz="0" w:space="0" w:color="auto"/>
                        <w:left w:val="none" w:sz="0" w:space="0" w:color="auto"/>
                        <w:bottom w:val="none" w:sz="0" w:space="0" w:color="auto"/>
                        <w:right w:val="none" w:sz="0" w:space="0" w:color="auto"/>
                      </w:divBdr>
                    </w:div>
                  </w:divsChild>
                </w:div>
                <w:div w:id="1940982685">
                  <w:marLeft w:val="0"/>
                  <w:marRight w:val="0"/>
                  <w:marTop w:val="0"/>
                  <w:marBottom w:val="0"/>
                  <w:divBdr>
                    <w:top w:val="none" w:sz="0" w:space="0" w:color="auto"/>
                    <w:left w:val="none" w:sz="0" w:space="0" w:color="auto"/>
                    <w:bottom w:val="none" w:sz="0" w:space="0" w:color="auto"/>
                    <w:right w:val="none" w:sz="0" w:space="0" w:color="auto"/>
                  </w:divBdr>
                  <w:divsChild>
                    <w:div w:id="2113235518">
                      <w:marLeft w:val="0"/>
                      <w:marRight w:val="0"/>
                      <w:marTop w:val="0"/>
                      <w:marBottom w:val="0"/>
                      <w:divBdr>
                        <w:top w:val="none" w:sz="0" w:space="0" w:color="auto"/>
                        <w:left w:val="none" w:sz="0" w:space="0" w:color="auto"/>
                        <w:bottom w:val="none" w:sz="0" w:space="0" w:color="auto"/>
                        <w:right w:val="none" w:sz="0" w:space="0" w:color="auto"/>
                      </w:divBdr>
                    </w:div>
                  </w:divsChild>
                </w:div>
                <w:div w:id="1067655609">
                  <w:marLeft w:val="0"/>
                  <w:marRight w:val="0"/>
                  <w:marTop w:val="0"/>
                  <w:marBottom w:val="0"/>
                  <w:divBdr>
                    <w:top w:val="none" w:sz="0" w:space="0" w:color="auto"/>
                    <w:left w:val="none" w:sz="0" w:space="0" w:color="auto"/>
                    <w:bottom w:val="none" w:sz="0" w:space="0" w:color="auto"/>
                    <w:right w:val="none" w:sz="0" w:space="0" w:color="auto"/>
                  </w:divBdr>
                  <w:divsChild>
                    <w:div w:id="547957047">
                      <w:marLeft w:val="0"/>
                      <w:marRight w:val="0"/>
                      <w:marTop w:val="0"/>
                      <w:marBottom w:val="0"/>
                      <w:divBdr>
                        <w:top w:val="none" w:sz="0" w:space="0" w:color="auto"/>
                        <w:left w:val="none" w:sz="0" w:space="0" w:color="auto"/>
                        <w:bottom w:val="none" w:sz="0" w:space="0" w:color="auto"/>
                        <w:right w:val="none" w:sz="0" w:space="0" w:color="auto"/>
                      </w:divBdr>
                    </w:div>
                  </w:divsChild>
                </w:div>
                <w:div w:id="1153835808">
                  <w:marLeft w:val="0"/>
                  <w:marRight w:val="0"/>
                  <w:marTop w:val="0"/>
                  <w:marBottom w:val="0"/>
                  <w:divBdr>
                    <w:top w:val="none" w:sz="0" w:space="0" w:color="auto"/>
                    <w:left w:val="none" w:sz="0" w:space="0" w:color="auto"/>
                    <w:bottom w:val="none" w:sz="0" w:space="0" w:color="auto"/>
                    <w:right w:val="none" w:sz="0" w:space="0" w:color="auto"/>
                  </w:divBdr>
                  <w:divsChild>
                    <w:div w:id="1381710700">
                      <w:marLeft w:val="0"/>
                      <w:marRight w:val="0"/>
                      <w:marTop w:val="0"/>
                      <w:marBottom w:val="0"/>
                      <w:divBdr>
                        <w:top w:val="none" w:sz="0" w:space="0" w:color="auto"/>
                        <w:left w:val="none" w:sz="0" w:space="0" w:color="auto"/>
                        <w:bottom w:val="none" w:sz="0" w:space="0" w:color="auto"/>
                        <w:right w:val="none" w:sz="0" w:space="0" w:color="auto"/>
                      </w:divBdr>
                    </w:div>
                  </w:divsChild>
                </w:div>
                <w:div w:id="1017778969">
                  <w:marLeft w:val="0"/>
                  <w:marRight w:val="0"/>
                  <w:marTop w:val="0"/>
                  <w:marBottom w:val="0"/>
                  <w:divBdr>
                    <w:top w:val="none" w:sz="0" w:space="0" w:color="auto"/>
                    <w:left w:val="none" w:sz="0" w:space="0" w:color="auto"/>
                    <w:bottom w:val="none" w:sz="0" w:space="0" w:color="auto"/>
                    <w:right w:val="none" w:sz="0" w:space="0" w:color="auto"/>
                  </w:divBdr>
                  <w:divsChild>
                    <w:div w:id="114645330">
                      <w:marLeft w:val="0"/>
                      <w:marRight w:val="0"/>
                      <w:marTop w:val="0"/>
                      <w:marBottom w:val="0"/>
                      <w:divBdr>
                        <w:top w:val="none" w:sz="0" w:space="0" w:color="auto"/>
                        <w:left w:val="none" w:sz="0" w:space="0" w:color="auto"/>
                        <w:bottom w:val="none" w:sz="0" w:space="0" w:color="auto"/>
                        <w:right w:val="none" w:sz="0" w:space="0" w:color="auto"/>
                      </w:divBdr>
                    </w:div>
                  </w:divsChild>
                </w:div>
                <w:div w:id="346441686">
                  <w:marLeft w:val="0"/>
                  <w:marRight w:val="0"/>
                  <w:marTop w:val="0"/>
                  <w:marBottom w:val="0"/>
                  <w:divBdr>
                    <w:top w:val="none" w:sz="0" w:space="0" w:color="auto"/>
                    <w:left w:val="none" w:sz="0" w:space="0" w:color="auto"/>
                    <w:bottom w:val="none" w:sz="0" w:space="0" w:color="auto"/>
                    <w:right w:val="none" w:sz="0" w:space="0" w:color="auto"/>
                  </w:divBdr>
                  <w:divsChild>
                    <w:div w:id="903368430">
                      <w:marLeft w:val="0"/>
                      <w:marRight w:val="0"/>
                      <w:marTop w:val="0"/>
                      <w:marBottom w:val="0"/>
                      <w:divBdr>
                        <w:top w:val="none" w:sz="0" w:space="0" w:color="auto"/>
                        <w:left w:val="none" w:sz="0" w:space="0" w:color="auto"/>
                        <w:bottom w:val="none" w:sz="0" w:space="0" w:color="auto"/>
                        <w:right w:val="none" w:sz="0" w:space="0" w:color="auto"/>
                      </w:divBdr>
                    </w:div>
                  </w:divsChild>
                </w:div>
                <w:div w:id="53898819">
                  <w:marLeft w:val="0"/>
                  <w:marRight w:val="0"/>
                  <w:marTop w:val="0"/>
                  <w:marBottom w:val="0"/>
                  <w:divBdr>
                    <w:top w:val="none" w:sz="0" w:space="0" w:color="auto"/>
                    <w:left w:val="none" w:sz="0" w:space="0" w:color="auto"/>
                    <w:bottom w:val="none" w:sz="0" w:space="0" w:color="auto"/>
                    <w:right w:val="none" w:sz="0" w:space="0" w:color="auto"/>
                  </w:divBdr>
                  <w:divsChild>
                    <w:div w:id="219487227">
                      <w:marLeft w:val="0"/>
                      <w:marRight w:val="0"/>
                      <w:marTop w:val="0"/>
                      <w:marBottom w:val="0"/>
                      <w:divBdr>
                        <w:top w:val="none" w:sz="0" w:space="0" w:color="auto"/>
                        <w:left w:val="none" w:sz="0" w:space="0" w:color="auto"/>
                        <w:bottom w:val="none" w:sz="0" w:space="0" w:color="auto"/>
                        <w:right w:val="none" w:sz="0" w:space="0" w:color="auto"/>
                      </w:divBdr>
                    </w:div>
                  </w:divsChild>
                </w:div>
                <w:div w:id="1762989359">
                  <w:marLeft w:val="0"/>
                  <w:marRight w:val="0"/>
                  <w:marTop w:val="0"/>
                  <w:marBottom w:val="0"/>
                  <w:divBdr>
                    <w:top w:val="none" w:sz="0" w:space="0" w:color="auto"/>
                    <w:left w:val="none" w:sz="0" w:space="0" w:color="auto"/>
                    <w:bottom w:val="none" w:sz="0" w:space="0" w:color="auto"/>
                    <w:right w:val="none" w:sz="0" w:space="0" w:color="auto"/>
                  </w:divBdr>
                  <w:divsChild>
                    <w:div w:id="454175513">
                      <w:marLeft w:val="0"/>
                      <w:marRight w:val="0"/>
                      <w:marTop w:val="0"/>
                      <w:marBottom w:val="0"/>
                      <w:divBdr>
                        <w:top w:val="none" w:sz="0" w:space="0" w:color="auto"/>
                        <w:left w:val="none" w:sz="0" w:space="0" w:color="auto"/>
                        <w:bottom w:val="none" w:sz="0" w:space="0" w:color="auto"/>
                        <w:right w:val="none" w:sz="0" w:space="0" w:color="auto"/>
                      </w:divBdr>
                    </w:div>
                  </w:divsChild>
                </w:div>
                <w:div w:id="1641808154">
                  <w:marLeft w:val="0"/>
                  <w:marRight w:val="0"/>
                  <w:marTop w:val="0"/>
                  <w:marBottom w:val="0"/>
                  <w:divBdr>
                    <w:top w:val="none" w:sz="0" w:space="0" w:color="auto"/>
                    <w:left w:val="none" w:sz="0" w:space="0" w:color="auto"/>
                    <w:bottom w:val="none" w:sz="0" w:space="0" w:color="auto"/>
                    <w:right w:val="none" w:sz="0" w:space="0" w:color="auto"/>
                  </w:divBdr>
                  <w:divsChild>
                    <w:div w:id="849218957">
                      <w:marLeft w:val="0"/>
                      <w:marRight w:val="0"/>
                      <w:marTop w:val="0"/>
                      <w:marBottom w:val="0"/>
                      <w:divBdr>
                        <w:top w:val="none" w:sz="0" w:space="0" w:color="auto"/>
                        <w:left w:val="none" w:sz="0" w:space="0" w:color="auto"/>
                        <w:bottom w:val="none" w:sz="0" w:space="0" w:color="auto"/>
                        <w:right w:val="none" w:sz="0" w:space="0" w:color="auto"/>
                      </w:divBdr>
                    </w:div>
                  </w:divsChild>
                </w:div>
                <w:div w:id="1762070031">
                  <w:marLeft w:val="0"/>
                  <w:marRight w:val="0"/>
                  <w:marTop w:val="0"/>
                  <w:marBottom w:val="0"/>
                  <w:divBdr>
                    <w:top w:val="none" w:sz="0" w:space="0" w:color="auto"/>
                    <w:left w:val="none" w:sz="0" w:space="0" w:color="auto"/>
                    <w:bottom w:val="none" w:sz="0" w:space="0" w:color="auto"/>
                    <w:right w:val="none" w:sz="0" w:space="0" w:color="auto"/>
                  </w:divBdr>
                  <w:divsChild>
                    <w:div w:id="1551961685">
                      <w:marLeft w:val="0"/>
                      <w:marRight w:val="0"/>
                      <w:marTop w:val="0"/>
                      <w:marBottom w:val="0"/>
                      <w:divBdr>
                        <w:top w:val="none" w:sz="0" w:space="0" w:color="auto"/>
                        <w:left w:val="none" w:sz="0" w:space="0" w:color="auto"/>
                        <w:bottom w:val="none" w:sz="0" w:space="0" w:color="auto"/>
                        <w:right w:val="none" w:sz="0" w:space="0" w:color="auto"/>
                      </w:divBdr>
                    </w:div>
                  </w:divsChild>
                </w:div>
                <w:div w:id="144932576">
                  <w:marLeft w:val="0"/>
                  <w:marRight w:val="0"/>
                  <w:marTop w:val="0"/>
                  <w:marBottom w:val="0"/>
                  <w:divBdr>
                    <w:top w:val="none" w:sz="0" w:space="0" w:color="auto"/>
                    <w:left w:val="none" w:sz="0" w:space="0" w:color="auto"/>
                    <w:bottom w:val="none" w:sz="0" w:space="0" w:color="auto"/>
                    <w:right w:val="none" w:sz="0" w:space="0" w:color="auto"/>
                  </w:divBdr>
                  <w:divsChild>
                    <w:div w:id="1592465410">
                      <w:marLeft w:val="0"/>
                      <w:marRight w:val="0"/>
                      <w:marTop w:val="0"/>
                      <w:marBottom w:val="0"/>
                      <w:divBdr>
                        <w:top w:val="none" w:sz="0" w:space="0" w:color="auto"/>
                        <w:left w:val="none" w:sz="0" w:space="0" w:color="auto"/>
                        <w:bottom w:val="none" w:sz="0" w:space="0" w:color="auto"/>
                        <w:right w:val="none" w:sz="0" w:space="0" w:color="auto"/>
                      </w:divBdr>
                    </w:div>
                  </w:divsChild>
                </w:div>
                <w:div w:id="1786581655">
                  <w:marLeft w:val="0"/>
                  <w:marRight w:val="0"/>
                  <w:marTop w:val="0"/>
                  <w:marBottom w:val="0"/>
                  <w:divBdr>
                    <w:top w:val="none" w:sz="0" w:space="0" w:color="auto"/>
                    <w:left w:val="none" w:sz="0" w:space="0" w:color="auto"/>
                    <w:bottom w:val="none" w:sz="0" w:space="0" w:color="auto"/>
                    <w:right w:val="none" w:sz="0" w:space="0" w:color="auto"/>
                  </w:divBdr>
                  <w:divsChild>
                    <w:div w:id="1920866111">
                      <w:marLeft w:val="0"/>
                      <w:marRight w:val="0"/>
                      <w:marTop w:val="0"/>
                      <w:marBottom w:val="0"/>
                      <w:divBdr>
                        <w:top w:val="none" w:sz="0" w:space="0" w:color="auto"/>
                        <w:left w:val="none" w:sz="0" w:space="0" w:color="auto"/>
                        <w:bottom w:val="none" w:sz="0" w:space="0" w:color="auto"/>
                        <w:right w:val="none" w:sz="0" w:space="0" w:color="auto"/>
                      </w:divBdr>
                    </w:div>
                  </w:divsChild>
                </w:div>
                <w:div w:id="1811703253">
                  <w:marLeft w:val="0"/>
                  <w:marRight w:val="0"/>
                  <w:marTop w:val="0"/>
                  <w:marBottom w:val="0"/>
                  <w:divBdr>
                    <w:top w:val="none" w:sz="0" w:space="0" w:color="auto"/>
                    <w:left w:val="none" w:sz="0" w:space="0" w:color="auto"/>
                    <w:bottom w:val="none" w:sz="0" w:space="0" w:color="auto"/>
                    <w:right w:val="none" w:sz="0" w:space="0" w:color="auto"/>
                  </w:divBdr>
                  <w:divsChild>
                    <w:div w:id="1216500915">
                      <w:marLeft w:val="0"/>
                      <w:marRight w:val="0"/>
                      <w:marTop w:val="0"/>
                      <w:marBottom w:val="0"/>
                      <w:divBdr>
                        <w:top w:val="none" w:sz="0" w:space="0" w:color="auto"/>
                        <w:left w:val="none" w:sz="0" w:space="0" w:color="auto"/>
                        <w:bottom w:val="none" w:sz="0" w:space="0" w:color="auto"/>
                        <w:right w:val="none" w:sz="0" w:space="0" w:color="auto"/>
                      </w:divBdr>
                    </w:div>
                  </w:divsChild>
                </w:div>
                <w:div w:id="278072893">
                  <w:marLeft w:val="0"/>
                  <w:marRight w:val="0"/>
                  <w:marTop w:val="0"/>
                  <w:marBottom w:val="0"/>
                  <w:divBdr>
                    <w:top w:val="none" w:sz="0" w:space="0" w:color="auto"/>
                    <w:left w:val="none" w:sz="0" w:space="0" w:color="auto"/>
                    <w:bottom w:val="none" w:sz="0" w:space="0" w:color="auto"/>
                    <w:right w:val="none" w:sz="0" w:space="0" w:color="auto"/>
                  </w:divBdr>
                  <w:divsChild>
                    <w:div w:id="836849463">
                      <w:marLeft w:val="0"/>
                      <w:marRight w:val="0"/>
                      <w:marTop w:val="0"/>
                      <w:marBottom w:val="0"/>
                      <w:divBdr>
                        <w:top w:val="none" w:sz="0" w:space="0" w:color="auto"/>
                        <w:left w:val="none" w:sz="0" w:space="0" w:color="auto"/>
                        <w:bottom w:val="none" w:sz="0" w:space="0" w:color="auto"/>
                        <w:right w:val="none" w:sz="0" w:space="0" w:color="auto"/>
                      </w:divBdr>
                    </w:div>
                  </w:divsChild>
                </w:div>
                <w:div w:id="735319582">
                  <w:marLeft w:val="0"/>
                  <w:marRight w:val="0"/>
                  <w:marTop w:val="0"/>
                  <w:marBottom w:val="0"/>
                  <w:divBdr>
                    <w:top w:val="none" w:sz="0" w:space="0" w:color="auto"/>
                    <w:left w:val="none" w:sz="0" w:space="0" w:color="auto"/>
                    <w:bottom w:val="none" w:sz="0" w:space="0" w:color="auto"/>
                    <w:right w:val="none" w:sz="0" w:space="0" w:color="auto"/>
                  </w:divBdr>
                  <w:divsChild>
                    <w:div w:id="1288125852">
                      <w:marLeft w:val="0"/>
                      <w:marRight w:val="0"/>
                      <w:marTop w:val="0"/>
                      <w:marBottom w:val="0"/>
                      <w:divBdr>
                        <w:top w:val="none" w:sz="0" w:space="0" w:color="auto"/>
                        <w:left w:val="none" w:sz="0" w:space="0" w:color="auto"/>
                        <w:bottom w:val="none" w:sz="0" w:space="0" w:color="auto"/>
                        <w:right w:val="none" w:sz="0" w:space="0" w:color="auto"/>
                      </w:divBdr>
                    </w:div>
                  </w:divsChild>
                </w:div>
                <w:div w:id="99494802">
                  <w:marLeft w:val="0"/>
                  <w:marRight w:val="0"/>
                  <w:marTop w:val="0"/>
                  <w:marBottom w:val="0"/>
                  <w:divBdr>
                    <w:top w:val="none" w:sz="0" w:space="0" w:color="auto"/>
                    <w:left w:val="none" w:sz="0" w:space="0" w:color="auto"/>
                    <w:bottom w:val="none" w:sz="0" w:space="0" w:color="auto"/>
                    <w:right w:val="none" w:sz="0" w:space="0" w:color="auto"/>
                  </w:divBdr>
                  <w:divsChild>
                    <w:div w:id="2060324128">
                      <w:marLeft w:val="0"/>
                      <w:marRight w:val="0"/>
                      <w:marTop w:val="0"/>
                      <w:marBottom w:val="0"/>
                      <w:divBdr>
                        <w:top w:val="none" w:sz="0" w:space="0" w:color="auto"/>
                        <w:left w:val="none" w:sz="0" w:space="0" w:color="auto"/>
                        <w:bottom w:val="none" w:sz="0" w:space="0" w:color="auto"/>
                        <w:right w:val="none" w:sz="0" w:space="0" w:color="auto"/>
                      </w:divBdr>
                    </w:div>
                  </w:divsChild>
                </w:div>
                <w:div w:id="1139154671">
                  <w:marLeft w:val="0"/>
                  <w:marRight w:val="0"/>
                  <w:marTop w:val="0"/>
                  <w:marBottom w:val="0"/>
                  <w:divBdr>
                    <w:top w:val="none" w:sz="0" w:space="0" w:color="auto"/>
                    <w:left w:val="none" w:sz="0" w:space="0" w:color="auto"/>
                    <w:bottom w:val="none" w:sz="0" w:space="0" w:color="auto"/>
                    <w:right w:val="none" w:sz="0" w:space="0" w:color="auto"/>
                  </w:divBdr>
                  <w:divsChild>
                    <w:div w:id="583533273">
                      <w:marLeft w:val="0"/>
                      <w:marRight w:val="0"/>
                      <w:marTop w:val="0"/>
                      <w:marBottom w:val="0"/>
                      <w:divBdr>
                        <w:top w:val="none" w:sz="0" w:space="0" w:color="auto"/>
                        <w:left w:val="none" w:sz="0" w:space="0" w:color="auto"/>
                        <w:bottom w:val="none" w:sz="0" w:space="0" w:color="auto"/>
                        <w:right w:val="none" w:sz="0" w:space="0" w:color="auto"/>
                      </w:divBdr>
                    </w:div>
                  </w:divsChild>
                </w:div>
                <w:div w:id="1795060488">
                  <w:marLeft w:val="0"/>
                  <w:marRight w:val="0"/>
                  <w:marTop w:val="0"/>
                  <w:marBottom w:val="0"/>
                  <w:divBdr>
                    <w:top w:val="none" w:sz="0" w:space="0" w:color="auto"/>
                    <w:left w:val="none" w:sz="0" w:space="0" w:color="auto"/>
                    <w:bottom w:val="none" w:sz="0" w:space="0" w:color="auto"/>
                    <w:right w:val="none" w:sz="0" w:space="0" w:color="auto"/>
                  </w:divBdr>
                  <w:divsChild>
                    <w:div w:id="1447769742">
                      <w:marLeft w:val="0"/>
                      <w:marRight w:val="0"/>
                      <w:marTop w:val="0"/>
                      <w:marBottom w:val="0"/>
                      <w:divBdr>
                        <w:top w:val="none" w:sz="0" w:space="0" w:color="auto"/>
                        <w:left w:val="none" w:sz="0" w:space="0" w:color="auto"/>
                        <w:bottom w:val="none" w:sz="0" w:space="0" w:color="auto"/>
                        <w:right w:val="none" w:sz="0" w:space="0" w:color="auto"/>
                      </w:divBdr>
                    </w:div>
                  </w:divsChild>
                </w:div>
                <w:div w:id="1449548849">
                  <w:marLeft w:val="0"/>
                  <w:marRight w:val="0"/>
                  <w:marTop w:val="0"/>
                  <w:marBottom w:val="0"/>
                  <w:divBdr>
                    <w:top w:val="none" w:sz="0" w:space="0" w:color="auto"/>
                    <w:left w:val="none" w:sz="0" w:space="0" w:color="auto"/>
                    <w:bottom w:val="none" w:sz="0" w:space="0" w:color="auto"/>
                    <w:right w:val="none" w:sz="0" w:space="0" w:color="auto"/>
                  </w:divBdr>
                  <w:divsChild>
                    <w:div w:id="571505892">
                      <w:marLeft w:val="0"/>
                      <w:marRight w:val="0"/>
                      <w:marTop w:val="0"/>
                      <w:marBottom w:val="0"/>
                      <w:divBdr>
                        <w:top w:val="none" w:sz="0" w:space="0" w:color="auto"/>
                        <w:left w:val="none" w:sz="0" w:space="0" w:color="auto"/>
                        <w:bottom w:val="none" w:sz="0" w:space="0" w:color="auto"/>
                        <w:right w:val="none" w:sz="0" w:space="0" w:color="auto"/>
                      </w:divBdr>
                    </w:div>
                  </w:divsChild>
                </w:div>
                <w:div w:id="450710848">
                  <w:marLeft w:val="0"/>
                  <w:marRight w:val="0"/>
                  <w:marTop w:val="0"/>
                  <w:marBottom w:val="0"/>
                  <w:divBdr>
                    <w:top w:val="none" w:sz="0" w:space="0" w:color="auto"/>
                    <w:left w:val="none" w:sz="0" w:space="0" w:color="auto"/>
                    <w:bottom w:val="none" w:sz="0" w:space="0" w:color="auto"/>
                    <w:right w:val="none" w:sz="0" w:space="0" w:color="auto"/>
                  </w:divBdr>
                  <w:divsChild>
                    <w:div w:id="1525632356">
                      <w:marLeft w:val="0"/>
                      <w:marRight w:val="0"/>
                      <w:marTop w:val="0"/>
                      <w:marBottom w:val="0"/>
                      <w:divBdr>
                        <w:top w:val="none" w:sz="0" w:space="0" w:color="auto"/>
                        <w:left w:val="none" w:sz="0" w:space="0" w:color="auto"/>
                        <w:bottom w:val="none" w:sz="0" w:space="0" w:color="auto"/>
                        <w:right w:val="none" w:sz="0" w:space="0" w:color="auto"/>
                      </w:divBdr>
                    </w:div>
                  </w:divsChild>
                </w:div>
                <w:div w:id="2009018308">
                  <w:marLeft w:val="0"/>
                  <w:marRight w:val="0"/>
                  <w:marTop w:val="0"/>
                  <w:marBottom w:val="0"/>
                  <w:divBdr>
                    <w:top w:val="none" w:sz="0" w:space="0" w:color="auto"/>
                    <w:left w:val="none" w:sz="0" w:space="0" w:color="auto"/>
                    <w:bottom w:val="none" w:sz="0" w:space="0" w:color="auto"/>
                    <w:right w:val="none" w:sz="0" w:space="0" w:color="auto"/>
                  </w:divBdr>
                  <w:divsChild>
                    <w:div w:id="656038381">
                      <w:marLeft w:val="0"/>
                      <w:marRight w:val="0"/>
                      <w:marTop w:val="0"/>
                      <w:marBottom w:val="0"/>
                      <w:divBdr>
                        <w:top w:val="none" w:sz="0" w:space="0" w:color="auto"/>
                        <w:left w:val="none" w:sz="0" w:space="0" w:color="auto"/>
                        <w:bottom w:val="none" w:sz="0" w:space="0" w:color="auto"/>
                        <w:right w:val="none" w:sz="0" w:space="0" w:color="auto"/>
                      </w:divBdr>
                    </w:div>
                  </w:divsChild>
                </w:div>
                <w:div w:id="1573082293">
                  <w:marLeft w:val="0"/>
                  <w:marRight w:val="0"/>
                  <w:marTop w:val="0"/>
                  <w:marBottom w:val="0"/>
                  <w:divBdr>
                    <w:top w:val="none" w:sz="0" w:space="0" w:color="auto"/>
                    <w:left w:val="none" w:sz="0" w:space="0" w:color="auto"/>
                    <w:bottom w:val="none" w:sz="0" w:space="0" w:color="auto"/>
                    <w:right w:val="none" w:sz="0" w:space="0" w:color="auto"/>
                  </w:divBdr>
                  <w:divsChild>
                    <w:div w:id="365180130">
                      <w:marLeft w:val="0"/>
                      <w:marRight w:val="0"/>
                      <w:marTop w:val="0"/>
                      <w:marBottom w:val="0"/>
                      <w:divBdr>
                        <w:top w:val="none" w:sz="0" w:space="0" w:color="auto"/>
                        <w:left w:val="none" w:sz="0" w:space="0" w:color="auto"/>
                        <w:bottom w:val="none" w:sz="0" w:space="0" w:color="auto"/>
                        <w:right w:val="none" w:sz="0" w:space="0" w:color="auto"/>
                      </w:divBdr>
                    </w:div>
                  </w:divsChild>
                </w:div>
                <w:div w:id="174076367">
                  <w:marLeft w:val="0"/>
                  <w:marRight w:val="0"/>
                  <w:marTop w:val="0"/>
                  <w:marBottom w:val="0"/>
                  <w:divBdr>
                    <w:top w:val="none" w:sz="0" w:space="0" w:color="auto"/>
                    <w:left w:val="none" w:sz="0" w:space="0" w:color="auto"/>
                    <w:bottom w:val="none" w:sz="0" w:space="0" w:color="auto"/>
                    <w:right w:val="none" w:sz="0" w:space="0" w:color="auto"/>
                  </w:divBdr>
                  <w:divsChild>
                    <w:div w:id="1115707799">
                      <w:marLeft w:val="0"/>
                      <w:marRight w:val="0"/>
                      <w:marTop w:val="0"/>
                      <w:marBottom w:val="0"/>
                      <w:divBdr>
                        <w:top w:val="none" w:sz="0" w:space="0" w:color="auto"/>
                        <w:left w:val="none" w:sz="0" w:space="0" w:color="auto"/>
                        <w:bottom w:val="none" w:sz="0" w:space="0" w:color="auto"/>
                        <w:right w:val="none" w:sz="0" w:space="0" w:color="auto"/>
                      </w:divBdr>
                    </w:div>
                  </w:divsChild>
                </w:div>
                <w:div w:id="1758019131">
                  <w:marLeft w:val="0"/>
                  <w:marRight w:val="0"/>
                  <w:marTop w:val="0"/>
                  <w:marBottom w:val="0"/>
                  <w:divBdr>
                    <w:top w:val="none" w:sz="0" w:space="0" w:color="auto"/>
                    <w:left w:val="none" w:sz="0" w:space="0" w:color="auto"/>
                    <w:bottom w:val="none" w:sz="0" w:space="0" w:color="auto"/>
                    <w:right w:val="none" w:sz="0" w:space="0" w:color="auto"/>
                  </w:divBdr>
                  <w:divsChild>
                    <w:div w:id="1461191586">
                      <w:marLeft w:val="0"/>
                      <w:marRight w:val="0"/>
                      <w:marTop w:val="0"/>
                      <w:marBottom w:val="0"/>
                      <w:divBdr>
                        <w:top w:val="none" w:sz="0" w:space="0" w:color="auto"/>
                        <w:left w:val="none" w:sz="0" w:space="0" w:color="auto"/>
                        <w:bottom w:val="none" w:sz="0" w:space="0" w:color="auto"/>
                        <w:right w:val="none" w:sz="0" w:space="0" w:color="auto"/>
                      </w:divBdr>
                    </w:div>
                  </w:divsChild>
                </w:div>
                <w:div w:id="1252425555">
                  <w:marLeft w:val="0"/>
                  <w:marRight w:val="0"/>
                  <w:marTop w:val="0"/>
                  <w:marBottom w:val="0"/>
                  <w:divBdr>
                    <w:top w:val="none" w:sz="0" w:space="0" w:color="auto"/>
                    <w:left w:val="none" w:sz="0" w:space="0" w:color="auto"/>
                    <w:bottom w:val="none" w:sz="0" w:space="0" w:color="auto"/>
                    <w:right w:val="none" w:sz="0" w:space="0" w:color="auto"/>
                  </w:divBdr>
                  <w:divsChild>
                    <w:div w:id="1772237102">
                      <w:marLeft w:val="0"/>
                      <w:marRight w:val="0"/>
                      <w:marTop w:val="0"/>
                      <w:marBottom w:val="0"/>
                      <w:divBdr>
                        <w:top w:val="none" w:sz="0" w:space="0" w:color="auto"/>
                        <w:left w:val="none" w:sz="0" w:space="0" w:color="auto"/>
                        <w:bottom w:val="none" w:sz="0" w:space="0" w:color="auto"/>
                        <w:right w:val="none" w:sz="0" w:space="0" w:color="auto"/>
                      </w:divBdr>
                    </w:div>
                  </w:divsChild>
                </w:div>
                <w:div w:id="939950049">
                  <w:marLeft w:val="0"/>
                  <w:marRight w:val="0"/>
                  <w:marTop w:val="0"/>
                  <w:marBottom w:val="0"/>
                  <w:divBdr>
                    <w:top w:val="none" w:sz="0" w:space="0" w:color="auto"/>
                    <w:left w:val="none" w:sz="0" w:space="0" w:color="auto"/>
                    <w:bottom w:val="none" w:sz="0" w:space="0" w:color="auto"/>
                    <w:right w:val="none" w:sz="0" w:space="0" w:color="auto"/>
                  </w:divBdr>
                  <w:divsChild>
                    <w:div w:id="1159998465">
                      <w:marLeft w:val="0"/>
                      <w:marRight w:val="0"/>
                      <w:marTop w:val="0"/>
                      <w:marBottom w:val="0"/>
                      <w:divBdr>
                        <w:top w:val="none" w:sz="0" w:space="0" w:color="auto"/>
                        <w:left w:val="none" w:sz="0" w:space="0" w:color="auto"/>
                        <w:bottom w:val="none" w:sz="0" w:space="0" w:color="auto"/>
                        <w:right w:val="none" w:sz="0" w:space="0" w:color="auto"/>
                      </w:divBdr>
                    </w:div>
                  </w:divsChild>
                </w:div>
                <w:div w:id="1160383505">
                  <w:marLeft w:val="0"/>
                  <w:marRight w:val="0"/>
                  <w:marTop w:val="0"/>
                  <w:marBottom w:val="0"/>
                  <w:divBdr>
                    <w:top w:val="none" w:sz="0" w:space="0" w:color="auto"/>
                    <w:left w:val="none" w:sz="0" w:space="0" w:color="auto"/>
                    <w:bottom w:val="none" w:sz="0" w:space="0" w:color="auto"/>
                    <w:right w:val="none" w:sz="0" w:space="0" w:color="auto"/>
                  </w:divBdr>
                  <w:divsChild>
                    <w:div w:id="68430342">
                      <w:marLeft w:val="0"/>
                      <w:marRight w:val="0"/>
                      <w:marTop w:val="0"/>
                      <w:marBottom w:val="0"/>
                      <w:divBdr>
                        <w:top w:val="none" w:sz="0" w:space="0" w:color="auto"/>
                        <w:left w:val="none" w:sz="0" w:space="0" w:color="auto"/>
                        <w:bottom w:val="none" w:sz="0" w:space="0" w:color="auto"/>
                        <w:right w:val="none" w:sz="0" w:space="0" w:color="auto"/>
                      </w:divBdr>
                    </w:div>
                  </w:divsChild>
                </w:div>
                <w:div w:id="458232510">
                  <w:marLeft w:val="0"/>
                  <w:marRight w:val="0"/>
                  <w:marTop w:val="0"/>
                  <w:marBottom w:val="0"/>
                  <w:divBdr>
                    <w:top w:val="none" w:sz="0" w:space="0" w:color="auto"/>
                    <w:left w:val="none" w:sz="0" w:space="0" w:color="auto"/>
                    <w:bottom w:val="none" w:sz="0" w:space="0" w:color="auto"/>
                    <w:right w:val="none" w:sz="0" w:space="0" w:color="auto"/>
                  </w:divBdr>
                  <w:divsChild>
                    <w:div w:id="1838836324">
                      <w:marLeft w:val="0"/>
                      <w:marRight w:val="0"/>
                      <w:marTop w:val="0"/>
                      <w:marBottom w:val="0"/>
                      <w:divBdr>
                        <w:top w:val="none" w:sz="0" w:space="0" w:color="auto"/>
                        <w:left w:val="none" w:sz="0" w:space="0" w:color="auto"/>
                        <w:bottom w:val="none" w:sz="0" w:space="0" w:color="auto"/>
                        <w:right w:val="none" w:sz="0" w:space="0" w:color="auto"/>
                      </w:divBdr>
                    </w:div>
                  </w:divsChild>
                </w:div>
                <w:div w:id="2015842715">
                  <w:marLeft w:val="0"/>
                  <w:marRight w:val="0"/>
                  <w:marTop w:val="0"/>
                  <w:marBottom w:val="0"/>
                  <w:divBdr>
                    <w:top w:val="none" w:sz="0" w:space="0" w:color="auto"/>
                    <w:left w:val="none" w:sz="0" w:space="0" w:color="auto"/>
                    <w:bottom w:val="none" w:sz="0" w:space="0" w:color="auto"/>
                    <w:right w:val="none" w:sz="0" w:space="0" w:color="auto"/>
                  </w:divBdr>
                  <w:divsChild>
                    <w:div w:id="364447581">
                      <w:marLeft w:val="0"/>
                      <w:marRight w:val="0"/>
                      <w:marTop w:val="0"/>
                      <w:marBottom w:val="0"/>
                      <w:divBdr>
                        <w:top w:val="none" w:sz="0" w:space="0" w:color="auto"/>
                        <w:left w:val="none" w:sz="0" w:space="0" w:color="auto"/>
                        <w:bottom w:val="none" w:sz="0" w:space="0" w:color="auto"/>
                        <w:right w:val="none" w:sz="0" w:space="0" w:color="auto"/>
                      </w:divBdr>
                    </w:div>
                  </w:divsChild>
                </w:div>
                <w:div w:id="1730806862">
                  <w:marLeft w:val="0"/>
                  <w:marRight w:val="0"/>
                  <w:marTop w:val="0"/>
                  <w:marBottom w:val="0"/>
                  <w:divBdr>
                    <w:top w:val="none" w:sz="0" w:space="0" w:color="auto"/>
                    <w:left w:val="none" w:sz="0" w:space="0" w:color="auto"/>
                    <w:bottom w:val="none" w:sz="0" w:space="0" w:color="auto"/>
                    <w:right w:val="none" w:sz="0" w:space="0" w:color="auto"/>
                  </w:divBdr>
                  <w:divsChild>
                    <w:div w:id="1296372463">
                      <w:marLeft w:val="0"/>
                      <w:marRight w:val="0"/>
                      <w:marTop w:val="0"/>
                      <w:marBottom w:val="0"/>
                      <w:divBdr>
                        <w:top w:val="none" w:sz="0" w:space="0" w:color="auto"/>
                        <w:left w:val="none" w:sz="0" w:space="0" w:color="auto"/>
                        <w:bottom w:val="none" w:sz="0" w:space="0" w:color="auto"/>
                        <w:right w:val="none" w:sz="0" w:space="0" w:color="auto"/>
                      </w:divBdr>
                    </w:div>
                  </w:divsChild>
                </w:div>
                <w:div w:id="424231974">
                  <w:marLeft w:val="0"/>
                  <w:marRight w:val="0"/>
                  <w:marTop w:val="0"/>
                  <w:marBottom w:val="0"/>
                  <w:divBdr>
                    <w:top w:val="none" w:sz="0" w:space="0" w:color="auto"/>
                    <w:left w:val="none" w:sz="0" w:space="0" w:color="auto"/>
                    <w:bottom w:val="none" w:sz="0" w:space="0" w:color="auto"/>
                    <w:right w:val="none" w:sz="0" w:space="0" w:color="auto"/>
                  </w:divBdr>
                  <w:divsChild>
                    <w:div w:id="849030441">
                      <w:marLeft w:val="0"/>
                      <w:marRight w:val="0"/>
                      <w:marTop w:val="0"/>
                      <w:marBottom w:val="0"/>
                      <w:divBdr>
                        <w:top w:val="none" w:sz="0" w:space="0" w:color="auto"/>
                        <w:left w:val="none" w:sz="0" w:space="0" w:color="auto"/>
                        <w:bottom w:val="none" w:sz="0" w:space="0" w:color="auto"/>
                        <w:right w:val="none" w:sz="0" w:space="0" w:color="auto"/>
                      </w:divBdr>
                    </w:div>
                  </w:divsChild>
                </w:div>
                <w:div w:id="2146702904">
                  <w:marLeft w:val="0"/>
                  <w:marRight w:val="0"/>
                  <w:marTop w:val="0"/>
                  <w:marBottom w:val="0"/>
                  <w:divBdr>
                    <w:top w:val="none" w:sz="0" w:space="0" w:color="auto"/>
                    <w:left w:val="none" w:sz="0" w:space="0" w:color="auto"/>
                    <w:bottom w:val="none" w:sz="0" w:space="0" w:color="auto"/>
                    <w:right w:val="none" w:sz="0" w:space="0" w:color="auto"/>
                  </w:divBdr>
                  <w:divsChild>
                    <w:div w:id="1904753608">
                      <w:marLeft w:val="0"/>
                      <w:marRight w:val="0"/>
                      <w:marTop w:val="0"/>
                      <w:marBottom w:val="0"/>
                      <w:divBdr>
                        <w:top w:val="none" w:sz="0" w:space="0" w:color="auto"/>
                        <w:left w:val="none" w:sz="0" w:space="0" w:color="auto"/>
                        <w:bottom w:val="none" w:sz="0" w:space="0" w:color="auto"/>
                        <w:right w:val="none" w:sz="0" w:space="0" w:color="auto"/>
                      </w:divBdr>
                    </w:div>
                  </w:divsChild>
                </w:div>
                <w:div w:id="1535121330">
                  <w:marLeft w:val="0"/>
                  <w:marRight w:val="0"/>
                  <w:marTop w:val="0"/>
                  <w:marBottom w:val="0"/>
                  <w:divBdr>
                    <w:top w:val="none" w:sz="0" w:space="0" w:color="auto"/>
                    <w:left w:val="none" w:sz="0" w:space="0" w:color="auto"/>
                    <w:bottom w:val="none" w:sz="0" w:space="0" w:color="auto"/>
                    <w:right w:val="none" w:sz="0" w:space="0" w:color="auto"/>
                  </w:divBdr>
                  <w:divsChild>
                    <w:div w:id="1602756936">
                      <w:marLeft w:val="0"/>
                      <w:marRight w:val="0"/>
                      <w:marTop w:val="0"/>
                      <w:marBottom w:val="0"/>
                      <w:divBdr>
                        <w:top w:val="none" w:sz="0" w:space="0" w:color="auto"/>
                        <w:left w:val="none" w:sz="0" w:space="0" w:color="auto"/>
                        <w:bottom w:val="none" w:sz="0" w:space="0" w:color="auto"/>
                        <w:right w:val="none" w:sz="0" w:space="0" w:color="auto"/>
                      </w:divBdr>
                    </w:div>
                  </w:divsChild>
                </w:div>
                <w:div w:id="1529172275">
                  <w:marLeft w:val="0"/>
                  <w:marRight w:val="0"/>
                  <w:marTop w:val="0"/>
                  <w:marBottom w:val="0"/>
                  <w:divBdr>
                    <w:top w:val="none" w:sz="0" w:space="0" w:color="auto"/>
                    <w:left w:val="none" w:sz="0" w:space="0" w:color="auto"/>
                    <w:bottom w:val="none" w:sz="0" w:space="0" w:color="auto"/>
                    <w:right w:val="none" w:sz="0" w:space="0" w:color="auto"/>
                  </w:divBdr>
                  <w:divsChild>
                    <w:div w:id="296644601">
                      <w:marLeft w:val="0"/>
                      <w:marRight w:val="0"/>
                      <w:marTop w:val="0"/>
                      <w:marBottom w:val="0"/>
                      <w:divBdr>
                        <w:top w:val="none" w:sz="0" w:space="0" w:color="auto"/>
                        <w:left w:val="none" w:sz="0" w:space="0" w:color="auto"/>
                        <w:bottom w:val="none" w:sz="0" w:space="0" w:color="auto"/>
                        <w:right w:val="none" w:sz="0" w:space="0" w:color="auto"/>
                      </w:divBdr>
                    </w:div>
                  </w:divsChild>
                </w:div>
                <w:div w:id="1312248850">
                  <w:marLeft w:val="0"/>
                  <w:marRight w:val="0"/>
                  <w:marTop w:val="0"/>
                  <w:marBottom w:val="0"/>
                  <w:divBdr>
                    <w:top w:val="none" w:sz="0" w:space="0" w:color="auto"/>
                    <w:left w:val="none" w:sz="0" w:space="0" w:color="auto"/>
                    <w:bottom w:val="none" w:sz="0" w:space="0" w:color="auto"/>
                    <w:right w:val="none" w:sz="0" w:space="0" w:color="auto"/>
                  </w:divBdr>
                  <w:divsChild>
                    <w:div w:id="648094287">
                      <w:marLeft w:val="0"/>
                      <w:marRight w:val="0"/>
                      <w:marTop w:val="0"/>
                      <w:marBottom w:val="0"/>
                      <w:divBdr>
                        <w:top w:val="none" w:sz="0" w:space="0" w:color="auto"/>
                        <w:left w:val="none" w:sz="0" w:space="0" w:color="auto"/>
                        <w:bottom w:val="none" w:sz="0" w:space="0" w:color="auto"/>
                        <w:right w:val="none" w:sz="0" w:space="0" w:color="auto"/>
                      </w:divBdr>
                    </w:div>
                  </w:divsChild>
                </w:div>
                <w:div w:id="1814515871">
                  <w:marLeft w:val="0"/>
                  <w:marRight w:val="0"/>
                  <w:marTop w:val="0"/>
                  <w:marBottom w:val="0"/>
                  <w:divBdr>
                    <w:top w:val="none" w:sz="0" w:space="0" w:color="auto"/>
                    <w:left w:val="none" w:sz="0" w:space="0" w:color="auto"/>
                    <w:bottom w:val="none" w:sz="0" w:space="0" w:color="auto"/>
                    <w:right w:val="none" w:sz="0" w:space="0" w:color="auto"/>
                  </w:divBdr>
                  <w:divsChild>
                    <w:div w:id="1670214457">
                      <w:marLeft w:val="0"/>
                      <w:marRight w:val="0"/>
                      <w:marTop w:val="0"/>
                      <w:marBottom w:val="0"/>
                      <w:divBdr>
                        <w:top w:val="none" w:sz="0" w:space="0" w:color="auto"/>
                        <w:left w:val="none" w:sz="0" w:space="0" w:color="auto"/>
                        <w:bottom w:val="none" w:sz="0" w:space="0" w:color="auto"/>
                        <w:right w:val="none" w:sz="0" w:space="0" w:color="auto"/>
                      </w:divBdr>
                    </w:div>
                  </w:divsChild>
                </w:div>
                <w:div w:id="1341927893">
                  <w:marLeft w:val="0"/>
                  <w:marRight w:val="0"/>
                  <w:marTop w:val="0"/>
                  <w:marBottom w:val="0"/>
                  <w:divBdr>
                    <w:top w:val="none" w:sz="0" w:space="0" w:color="auto"/>
                    <w:left w:val="none" w:sz="0" w:space="0" w:color="auto"/>
                    <w:bottom w:val="none" w:sz="0" w:space="0" w:color="auto"/>
                    <w:right w:val="none" w:sz="0" w:space="0" w:color="auto"/>
                  </w:divBdr>
                  <w:divsChild>
                    <w:div w:id="1976250220">
                      <w:marLeft w:val="0"/>
                      <w:marRight w:val="0"/>
                      <w:marTop w:val="0"/>
                      <w:marBottom w:val="0"/>
                      <w:divBdr>
                        <w:top w:val="none" w:sz="0" w:space="0" w:color="auto"/>
                        <w:left w:val="none" w:sz="0" w:space="0" w:color="auto"/>
                        <w:bottom w:val="none" w:sz="0" w:space="0" w:color="auto"/>
                        <w:right w:val="none" w:sz="0" w:space="0" w:color="auto"/>
                      </w:divBdr>
                    </w:div>
                  </w:divsChild>
                </w:div>
                <w:div w:id="856121873">
                  <w:marLeft w:val="0"/>
                  <w:marRight w:val="0"/>
                  <w:marTop w:val="0"/>
                  <w:marBottom w:val="0"/>
                  <w:divBdr>
                    <w:top w:val="none" w:sz="0" w:space="0" w:color="auto"/>
                    <w:left w:val="none" w:sz="0" w:space="0" w:color="auto"/>
                    <w:bottom w:val="none" w:sz="0" w:space="0" w:color="auto"/>
                    <w:right w:val="none" w:sz="0" w:space="0" w:color="auto"/>
                  </w:divBdr>
                  <w:divsChild>
                    <w:div w:id="1513373455">
                      <w:marLeft w:val="0"/>
                      <w:marRight w:val="0"/>
                      <w:marTop w:val="0"/>
                      <w:marBottom w:val="0"/>
                      <w:divBdr>
                        <w:top w:val="none" w:sz="0" w:space="0" w:color="auto"/>
                        <w:left w:val="none" w:sz="0" w:space="0" w:color="auto"/>
                        <w:bottom w:val="none" w:sz="0" w:space="0" w:color="auto"/>
                        <w:right w:val="none" w:sz="0" w:space="0" w:color="auto"/>
                      </w:divBdr>
                    </w:div>
                  </w:divsChild>
                </w:div>
                <w:div w:id="168522028">
                  <w:marLeft w:val="0"/>
                  <w:marRight w:val="0"/>
                  <w:marTop w:val="0"/>
                  <w:marBottom w:val="0"/>
                  <w:divBdr>
                    <w:top w:val="none" w:sz="0" w:space="0" w:color="auto"/>
                    <w:left w:val="none" w:sz="0" w:space="0" w:color="auto"/>
                    <w:bottom w:val="none" w:sz="0" w:space="0" w:color="auto"/>
                    <w:right w:val="none" w:sz="0" w:space="0" w:color="auto"/>
                  </w:divBdr>
                  <w:divsChild>
                    <w:div w:id="1216891296">
                      <w:marLeft w:val="0"/>
                      <w:marRight w:val="0"/>
                      <w:marTop w:val="0"/>
                      <w:marBottom w:val="0"/>
                      <w:divBdr>
                        <w:top w:val="none" w:sz="0" w:space="0" w:color="auto"/>
                        <w:left w:val="none" w:sz="0" w:space="0" w:color="auto"/>
                        <w:bottom w:val="none" w:sz="0" w:space="0" w:color="auto"/>
                        <w:right w:val="none" w:sz="0" w:space="0" w:color="auto"/>
                      </w:divBdr>
                    </w:div>
                  </w:divsChild>
                </w:div>
                <w:div w:id="548223649">
                  <w:marLeft w:val="0"/>
                  <w:marRight w:val="0"/>
                  <w:marTop w:val="0"/>
                  <w:marBottom w:val="0"/>
                  <w:divBdr>
                    <w:top w:val="none" w:sz="0" w:space="0" w:color="auto"/>
                    <w:left w:val="none" w:sz="0" w:space="0" w:color="auto"/>
                    <w:bottom w:val="none" w:sz="0" w:space="0" w:color="auto"/>
                    <w:right w:val="none" w:sz="0" w:space="0" w:color="auto"/>
                  </w:divBdr>
                  <w:divsChild>
                    <w:div w:id="1291789702">
                      <w:marLeft w:val="0"/>
                      <w:marRight w:val="0"/>
                      <w:marTop w:val="0"/>
                      <w:marBottom w:val="0"/>
                      <w:divBdr>
                        <w:top w:val="none" w:sz="0" w:space="0" w:color="auto"/>
                        <w:left w:val="none" w:sz="0" w:space="0" w:color="auto"/>
                        <w:bottom w:val="none" w:sz="0" w:space="0" w:color="auto"/>
                        <w:right w:val="none" w:sz="0" w:space="0" w:color="auto"/>
                      </w:divBdr>
                    </w:div>
                  </w:divsChild>
                </w:div>
                <w:div w:id="1048335405">
                  <w:marLeft w:val="0"/>
                  <w:marRight w:val="0"/>
                  <w:marTop w:val="0"/>
                  <w:marBottom w:val="0"/>
                  <w:divBdr>
                    <w:top w:val="none" w:sz="0" w:space="0" w:color="auto"/>
                    <w:left w:val="none" w:sz="0" w:space="0" w:color="auto"/>
                    <w:bottom w:val="none" w:sz="0" w:space="0" w:color="auto"/>
                    <w:right w:val="none" w:sz="0" w:space="0" w:color="auto"/>
                  </w:divBdr>
                  <w:divsChild>
                    <w:div w:id="1178035589">
                      <w:marLeft w:val="0"/>
                      <w:marRight w:val="0"/>
                      <w:marTop w:val="0"/>
                      <w:marBottom w:val="0"/>
                      <w:divBdr>
                        <w:top w:val="none" w:sz="0" w:space="0" w:color="auto"/>
                        <w:left w:val="none" w:sz="0" w:space="0" w:color="auto"/>
                        <w:bottom w:val="none" w:sz="0" w:space="0" w:color="auto"/>
                        <w:right w:val="none" w:sz="0" w:space="0" w:color="auto"/>
                      </w:divBdr>
                    </w:div>
                  </w:divsChild>
                </w:div>
                <w:div w:id="280965971">
                  <w:marLeft w:val="0"/>
                  <w:marRight w:val="0"/>
                  <w:marTop w:val="0"/>
                  <w:marBottom w:val="0"/>
                  <w:divBdr>
                    <w:top w:val="none" w:sz="0" w:space="0" w:color="auto"/>
                    <w:left w:val="none" w:sz="0" w:space="0" w:color="auto"/>
                    <w:bottom w:val="none" w:sz="0" w:space="0" w:color="auto"/>
                    <w:right w:val="none" w:sz="0" w:space="0" w:color="auto"/>
                  </w:divBdr>
                  <w:divsChild>
                    <w:div w:id="1847207022">
                      <w:marLeft w:val="0"/>
                      <w:marRight w:val="0"/>
                      <w:marTop w:val="0"/>
                      <w:marBottom w:val="0"/>
                      <w:divBdr>
                        <w:top w:val="none" w:sz="0" w:space="0" w:color="auto"/>
                        <w:left w:val="none" w:sz="0" w:space="0" w:color="auto"/>
                        <w:bottom w:val="none" w:sz="0" w:space="0" w:color="auto"/>
                        <w:right w:val="none" w:sz="0" w:space="0" w:color="auto"/>
                      </w:divBdr>
                    </w:div>
                  </w:divsChild>
                </w:div>
                <w:div w:id="1851484645">
                  <w:marLeft w:val="0"/>
                  <w:marRight w:val="0"/>
                  <w:marTop w:val="0"/>
                  <w:marBottom w:val="0"/>
                  <w:divBdr>
                    <w:top w:val="none" w:sz="0" w:space="0" w:color="auto"/>
                    <w:left w:val="none" w:sz="0" w:space="0" w:color="auto"/>
                    <w:bottom w:val="none" w:sz="0" w:space="0" w:color="auto"/>
                    <w:right w:val="none" w:sz="0" w:space="0" w:color="auto"/>
                  </w:divBdr>
                  <w:divsChild>
                    <w:div w:id="379941245">
                      <w:marLeft w:val="0"/>
                      <w:marRight w:val="0"/>
                      <w:marTop w:val="0"/>
                      <w:marBottom w:val="0"/>
                      <w:divBdr>
                        <w:top w:val="none" w:sz="0" w:space="0" w:color="auto"/>
                        <w:left w:val="none" w:sz="0" w:space="0" w:color="auto"/>
                        <w:bottom w:val="none" w:sz="0" w:space="0" w:color="auto"/>
                        <w:right w:val="none" w:sz="0" w:space="0" w:color="auto"/>
                      </w:divBdr>
                    </w:div>
                  </w:divsChild>
                </w:div>
                <w:div w:id="2144690709">
                  <w:marLeft w:val="0"/>
                  <w:marRight w:val="0"/>
                  <w:marTop w:val="0"/>
                  <w:marBottom w:val="0"/>
                  <w:divBdr>
                    <w:top w:val="none" w:sz="0" w:space="0" w:color="auto"/>
                    <w:left w:val="none" w:sz="0" w:space="0" w:color="auto"/>
                    <w:bottom w:val="none" w:sz="0" w:space="0" w:color="auto"/>
                    <w:right w:val="none" w:sz="0" w:space="0" w:color="auto"/>
                  </w:divBdr>
                  <w:divsChild>
                    <w:div w:id="702635805">
                      <w:marLeft w:val="0"/>
                      <w:marRight w:val="0"/>
                      <w:marTop w:val="0"/>
                      <w:marBottom w:val="0"/>
                      <w:divBdr>
                        <w:top w:val="none" w:sz="0" w:space="0" w:color="auto"/>
                        <w:left w:val="none" w:sz="0" w:space="0" w:color="auto"/>
                        <w:bottom w:val="none" w:sz="0" w:space="0" w:color="auto"/>
                        <w:right w:val="none" w:sz="0" w:space="0" w:color="auto"/>
                      </w:divBdr>
                    </w:div>
                  </w:divsChild>
                </w:div>
                <w:div w:id="702366753">
                  <w:marLeft w:val="0"/>
                  <w:marRight w:val="0"/>
                  <w:marTop w:val="0"/>
                  <w:marBottom w:val="0"/>
                  <w:divBdr>
                    <w:top w:val="none" w:sz="0" w:space="0" w:color="auto"/>
                    <w:left w:val="none" w:sz="0" w:space="0" w:color="auto"/>
                    <w:bottom w:val="none" w:sz="0" w:space="0" w:color="auto"/>
                    <w:right w:val="none" w:sz="0" w:space="0" w:color="auto"/>
                  </w:divBdr>
                  <w:divsChild>
                    <w:div w:id="1928727080">
                      <w:marLeft w:val="0"/>
                      <w:marRight w:val="0"/>
                      <w:marTop w:val="0"/>
                      <w:marBottom w:val="0"/>
                      <w:divBdr>
                        <w:top w:val="none" w:sz="0" w:space="0" w:color="auto"/>
                        <w:left w:val="none" w:sz="0" w:space="0" w:color="auto"/>
                        <w:bottom w:val="none" w:sz="0" w:space="0" w:color="auto"/>
                        <w:right w:val="none" w:sz="0" w:space="0" w:color="auto"/>
                      </w:divBdr>
                    </w:div>
                  </w:divsChild>
                </w:div>
                <w:div w:id="1509632756">
                  <w:marLeft w:val="0"/>
                  <w:marRight w:val="0"/>
                  <w:marTop w:val="0"/>
                  <w:marBottom w:val="0"/>
                  <w:divBdr>
                    <w:top w:val="none" w:sz="0" w:space="0" w:color="auto"/>
                    <w:left w:val="none" w:sz="0" w:space="0" w:color="auto"/>
                    <w:bottom w:val="none" w:sz="0" w:space="0" w:color="auto"/>
                    <w:right w:val="none" w:sz="0" w:space="0" w:color="auto"/>
                  </w:divBdr>
                  <w:divsChild>
                    <w:div w:id="1108699182">
                      <w:marLeft w:val="0"/>
                      <w:marRight w:val="0"/>
                      <w:marTop w:val="0"/>
                      <w:marBottom w:val="0"/>
                      <w:divBdr>
                        <w:top w:val="none" w:sz="0" w:space="0" w:color="auto"/>
                        <w:left w:val="none" w:sz="0" w:space="0" w:color="auto"/>
                        <w:bottom w:val="none" w:sz="0" w:space="0" w:color="auto"/>
                        <w:right w:val="none" w:sz="0" w:space="0" w:color="auto"/>
                      </w:divBdr>
                    </w:div>
                  </w:divsChild>
                </w:div>
                <w:div w:id="773282795">
                  <w:marLeft w:val="0"/>
                  <w:marRight w:val="0"/>
                  <w:marTop w:val="0"/>
                  <w:marBottom w:val="0"/>
                  <w:divBdr>
                    <w:top w:val="none" w:sz="0" w:space="0" w:color="auto"/>
                    <w:left w:val="none" w:sz="0" w:space="0" w:color="auto"/>
                    <w:bottom w:val="none" w:sz="0" w:space="0" w:color="auto"/>
                    <w:right w:val="none" w:sz="0" w:space="0" w:color="auto"/>
                  </w:divBdr>
                  <w:divsChild>
                    <w:div w:id="1668895657">
                      <w:marLeft w:val="0"/>
                      <w:marRight w:val="0"/>
                      <w:marTop w:val="0"/>
                      <w:marBottom w:val="0"/>
                      <w:divBdr>
                        <w:top w:val="none" w:sz="0" w:space="0" w:color="auto"/>
                        <w:left w:val="none" w:sz="0" w:space="0" w:color="auto"/>
                        <w:bottom w:val="none" w:sz="0" w:space="0" w:color="auto"/>
                        <w:right w:val="none" w:sz="0" w:space="0" w:color="auto"/>
                      </w:divBdr>
                    </w:div>
                  </w:divsChild>
                </w:div>
                <w:div w:id="298387683">
                  <w:marLeft w:val="0"/>
                  <w:marRight w:val="0"/>
                  <w:marTop w:val="0"/>
                  <w:marBottom w:val="0"/>
                  <w:divBdr>
                    <w:top w:val="none" w:sz="0" w:space="0" w:color="auto"/>
                    <w:left w:val="none" w:sz="0" w:space="0" w:color="auto"/>
                    <w:bottom w:val="none" w:sz="0" w:space="0" w:color="auto"/>
                    <w:right w:val="none" w:sz="0" w:space="0" w:color="auto"/>
                  </w:divBdr>
                  <w:divsChild>
                    <w:div w:id="1766727889">
                      <w:marLeft w:val="0"/>
                      <w:marRight w:val="0"/>
                      <w:marTop w:val="0"/>
                      <w:marBottom w:val="0"/>
                      <w:divBdr>
                        <w:top w:val="none" w:sz="0" w:space="0" w:color="auto"/>
                        <w:left w:val="none" w:sz="0" w:space="0" w:color="auto"/>
                        <w:bottom w:val="none" w:sz="0" w:space="0" w:color="auto"/>
                        <w:right w:val="none" w:sz="0" w:space="0" w:color="auto"/>
                      </w:divBdr>
                    </w:div>
                  </w:divsChild>
                </w:div>
                <w:div w:id="501815920">
                  <w:marLeft w:val="0"/>
                  <w:marRight w:val="0"/>
                  <w:marTop w:val="0"/>
                  <w:marBottom w:val="0"/>
                  <w:divBdr>
                    <w:top w:val="none" w:sz="0" w:space="0" w:color="auto"/>
                    <w:left w:val="none" w:sz="0" w:space="0" w:color="auto"/>
                    <w:bottom w:val="none" w:sz="0" w:space="0" w:color="auto"/>
                    <w:right w:val="none" w:sz="0" w:space="0" w:color="auto"/>
                  </w:divBdr>
                  <w:divsChild>
                    <w:div w:id="56058217">
                      <w:marLeft w:val="0"/>
                      <w:marRight w:val="0"/>
                      <w:marTop w:val="0"/>
                      <w:marBottom w:val="0"/>
                      <w:divBdr>
                        <w:top w:val="none" w:sz="0" w:space="0" w:color="auto"/>
                        <w:left w:val="none" w:sz="0" w:space="0" w:color="auto"/>
                        <w:bottom w:val="none" w:sz="0" w:space="0" w:color="auto"/>
                        <w:right w:val="none" w:sz="0" w:space="0" w:color="auto"/>
                      </w:divBdr>
                    </w:div>
                  </w:divsChild>
                </w:div>
                <w:div w:id="350255066">
                  <w:marLeft w:val="0"/>
                  <w:marRight w:val="0"/>
                  <w:marTop w:val="0"/>
                  <w:marBottom w:val="0"/>
                  <w:divBdr>
                    <w:top w:val="none" w:sz="0" w:space="0" w:color="auto"/>
                    <w:left w:val="none" w:sz="0" w:space="0" w:color="auto"/>
                    <w:bottom w:val="none" w:sz="0" w:space="0" w:color="auto"/>
                    <w:right w:val="none" w:sz="0" w:space="0" w:color="auto"/>
                  </w:divBdr>
                  <w:divsChild>
                    <w:div w:id="1138718695">
                      <w:marLeft w:val="0"/>
                      <w:marRight w:val="0"/>
                      <w:marTop w:val="0"/>
                      <w:marBottom w:val="0"/>
                      <w:divBdr>
                        <w:top w:val="none" w:sz="0" w:space="0" w:color="auto"/>
                        <w:left w:val="none" w:sz="0" w:space="0" w:color="auto"/>
                        <w:bottom w:val="none" w:sz="0" w:space="0" w:color="auto"/>
                        <w:right w:val="none" w:sz="0" w:space="0" w:color="auto"/>
                      </w:divBdr>
                    </w:div>
                  </w:divsChild>
                </w:div>
                <w:div w:id="1475565712">
                  <w:marLeft w:val="0"/>
                  <w:marRight w:val="0"/>
                  <w:marTop w:val="0"/>
                  <w:marBottom w:val="0"/>
                  <w:divBdr>
                    <w:top w:val="none" w:sz="0" w:space="0" w:color="auto"/>
                    <w:left w:val="none" w:sz="0" w:space="0" w:color="auto"/>
                    <w:bottom w:val="none" w:sz="0" w:space="0" w:color="auto"/>
                    <w:right w:val="none" w:sz="0" w:space="0" w:color="auto"/>
                  </w:divBdr>
                  <w:divsChild>
                    <w:div w:id="17392819">
                      <w:marLeft w:val="0"/>
                      <w:marRight w:val="0"/>
                      <w:marTop w:val="0"/>
                      <w:marBottom w:val="0"/>
                      <w:divBdr>
                        <w:top w:val="none" w:sz="0" w:space="0" w:color="auto"/>
                        <w:left w:val="none" w:sz="0" w:space="0" w:color="auto"/>
                        <w:bottom w:val="none" w:sz="0" w:space="0" w:color="auto"/>
                        <w:right w:val="none" w:sz="0" w:space="0" w:color="auto"/>
                      </w:divBdr>
                    </w:div>
                  </w:divsChild>
                </w:div>
                <w:div w:id="2038776023">
                  <w:marLeft w:val="0"/>
                  <w:marRight w:val="0"/>
                  <w:marTop w:val="0"/>
                  <w:marBottom w:val="0"/>
                  <w:divBdr>
                    <w:top w:val="none" w:sz="0" w:space="0" w:color="auto"/>
                    <w:left w:val="none" w:sz="0" w:space="0" w:color="auto"/>
                    <w:bottom w:val="none" w:sz="0" w:space="0" w:color="auto"/>
                    <w:right w:val="none" w:sz="0" w:space="0" w:color="auto"/>
                  </w:divBdr>
                  <w:divsChild>
                    <w:div w:id="920943438">
                      <w:marLeft w:val="0"/>
                      <w:marRight w:val="0"/>
                      <w:marTop w:val="0"/>
                      <w:marBottom w:val="0"/>
                      <w:divBdr>
                        <w:top w:val="none" w:sz="0" w:space="0" w:color="auto"/>
                        <w:left w:val="none" w:sz="0" w:space="0" w:color="auto"/>
                        <w:bottom w:val="none" w:sz="0" w:space="0" w:color="auto"/>
                        <w:right w:val="none" w:sz="0" w:space="0" w:color="auto"/>
                      </w:divBdr>
                    </w:div>
                  </w:divsChild>
                </w:div>
                <w:div w:id="103429328">
                  <w:marLeft w:val="0"/>
                  <w:marRight w:val="0"/>
                  <w:marTop w:val="0"/>
                  <w:marBottom w:val="0"/>
                  <w:divBdr>
                    <w:top w:val="none" w:sz="0" w:space="0" w:color="auto"/>
                    <w:left w:val="none" w:sz="0" w:space="0" w:color="auto"/>
                    <w:bottom w:val="none" w:sz="0" w:space="0" w:color="auto"/>
                    <w:right w:val="none" w:sz="0" w:space="0" w:color="auto"/>
                  </w:divBdr>
                  <w:divsChild>
                    <w:div w:id="188489677">
                      <w:marLeft w:val="0"/>
                      <w:marRight w:val="0"/>
                      <w:marTop w:val="0"/>
                      <w:marBottom w:val="0"/>
                      <w:divBdr>
                        <w:top w:val="none" w:sz="0" w:space="0" w:color="auto"/>
                        <w:left w:val="none" w:sz="0" w:space="0" w:color="auto"/>
                        <w:bottom w:val="none" w:sz="0" w:space="0" w:color="auto"/>
                        <w:right w:val="none" w:sz="0" w:space="0" w:color="auto"/>
                      </w:divBdr>
                    </w:div>
                  </w:divsChild>
                </w:div>
                <w:div w:id="230502089">
                  <w:marLeft w:val="0"/>
                  <w:marRight w:val="0"/>
                  <w:marTop w:val="0"/>
                  <w:marBottom w:val="0"/>
                  <w:divBdr>
                    <w:top w:val="none" w:sz="0" w:space="0" w:color="auto"/>
                    <w:left w:val="none" w:sz="0" w:space="0" w:color="auto"/>
                    <w:bottom w:val="none" w:sz="0" w:space="0" w:color="auto"/>
                    <w:right w:val="none" w:sz="0" w:space="0" w:color="auto"/>
                  </w:divBdr>
                  <w:divsChild>
                    <w:div w:id="952252697">
                      <w:marLeft w:val="0"/>
                      <w:marRight w:val="0"/>
                      <w:marTop w:val="0"/>
                      <w:marBottom w:val="0"/>
                      <w:divBdr>
                        <w:top w:val="none" w:sz="0" w:space="0" w:color="auto"/>
                        <w:left w:val="none" w:sz="0" w:space="0" w:color="auto"/>
                        <w:bottom w:val="none" w:sz="0" w:space="0" w:color="auto"/>
                        <w:right w:val="none" w:sz="0" w:space="0" w:color="auto"/>
                      </w:divBdr>
                    </w:div>
                  </w:divsChild>
                </w:div>
                <w:div w:id="1584103304">
                  <w:marLeft w:val="0"/>
                  <w:marRight w:val="0"/>
                  <w:marTop w:val="0"/>
                  <w:marBottom w:val="0"/>
                  <w:divBdr>
                    <w:top w:val="none" w:sz="0" w:space="0" w:color="auto"/>
                    <w:left w:val="none" w:sz="0" w:space="0" w:color="auto"/>
                    <w:bottom w:val="none" w:sz="0" w:space="0" w:color="auto"/>
                    <w:right w:val="none" w:sz="0" w:space="0" w:color="auto"/>
                  </w:divBdr>
                  <w:divsChild>
                    <w:div w:id="1674186098">
                      <w:marLeft w:val="0"/>
                      <w:marRight w:val="0"/>
                      <w:marTop w:val="0"/>
                      <w:marBottom w:val="0"/>
                      <w:divBdr>
                        <w:top w:val="none" w:sz="0" w:space="0" w:color="auto"/>
                        <w:left w:val="none" w:sz="0" w:space="0" w:color="auto"/>
                        <w:bottom w:val="none" w:sz="0" w:space="0" w:color="auto"/>
                        <w:right w:val="none" w:sz="0" w:space="0" w:color="auto"/>
                      </w:divBdr>
                    </w:div>
                  </w:divsChild>
                </w:div>
                <w:div w:id="1553269510">
                  <w:marLeft w:val="0"/>
                  <w:marRight w:val="0"/>
                  <w:marTop w:val="0"/>
                  <w:marBottom w:val="0"/>
                  <w:divBdr>
                    <w:top w:val="none" w:sz="0" w:space="0" w:color="auto"/>
                    <w:left w:val="none" w:sz="0" w:space="0" w:color="auto"/>
                    <w:bottom w:val="none" w:sz="0" w:space="0" w:color="auto"/>
                    <w:right w:val="none" w:sz="0" w:space="0" w:color="auto"/>
                  </w:divBdr>
                  <w:divsChild>
                    <w:div w:id="570039027">
                      <w:marLeft w:val="0"/>
                      <w:marRight w:val="0"/>
                      <w:marTop w:val="0"/>
                      <w:marBottom w:val="0"/>
                      <w:divBdr>
                        <w:top w:val="none" w:sz="0" w:space="0" w:color="auto"/>
                        <w:left w:val="none" w:sz="0" w:space="0" w:color="auto"/>
                        <w:bottom w:val="none" w:sz="0" w:space="0" w:color="auto"/>
                        <w:right w:val="none" w:sz="0" w:space="0" w:color="auto"/>
                      </w:divBdr>
                    </w:div>
                  </w:divsChild>
                </w:div>
                <w:div w:id="516388347">
                  <w:marLeft w:val="0"/>
                  <w:marRight w:val="0"/>
                  <w:marTop w:val="0"/>
                  <w:marBottom w:val="0"/>
                  <w:divBdr>
                    <w:top w:val="none" w:sz="0" w:space="0" w:color="auto"/>
                    <w:left w:val="none" w:sz="0" w:space="0" w:color="auto"/>
                    <w:bottom w:val="none" w:sz="0" w:space="0" w:color="auto"/>
                    <w:right w:val="none" w:sz="0" w:space="0" w:color="auto"/>
                  </w:divBdr>
                  <w:divsChild>
                    <w:div w:id="2126148790">
                      <w:marLeft w:val="0"/>
                      <w:marRight w:val="0"/>
                      <w:marTop w:val="0"/>
                      <w:marBottom w:val="0"/>
                      <w:divBdr>
                        <w:top w:val="none" w:sz="0" w:space="0" w:color="auto"/>
                        <w:left w:val="none" w:sz="0" w:space="0" w:color="auto"/>
                        <w:bottom w:val="none" w:sz="0" w:space="0" w:color="auto"/>
                        <w:right w:val="none" w:sz="0" w:space="0" w:color="auto"/>
                      </w:divBdr>
                    </w:div>
                  </w:divsChild>
                </w:div>
                <w:div w:id="530456845">
                  <w:marLeft w:val="0"/>
                  <w:marRight w:val="0"/>
                  <w:marTop w:val="0"/>
                  <w:marBottom w:val="0"/>
                  <w:divBdr>
                    <w:top w:val="none" w:sz="0" w:space="0" w:color="auto"/>
                    <w:left w:val="none" w:sz="0" w:space="0" w:color="auto"/>
                    <w:bottom w:val="none" w:sz="0" w:space="0" w:color="auto"/>
                    <w:right w:val="none" w:sz="0" w:space="0" w:color="auto"/>
                  </w:divBdr>
                  <w:divsChild>
                    <w:div w:id="1075709483">
                      <w:marLeft w:val="0"/>
                      <w:marRight w:val="0"/>
                      <w:marTop w:val="0"/>
                      <w:marBottom w:val="0"/>
                      <w:divBdr>
                        <w:top w:val="none" w:sz="0" w:space="0" w:color="auto"/>
                        <w:left w:val="none" w:sz="0" w:space="0" w:color="auto"/>
                        <w:bottom w:val="none" w:sz="0" w:space="0" w:color="auto"/>
                        <w:right w:val="none" w:sz="0" w:space="0" w:color="auto"/>
                      </w:divBdr>
                    </w:div>
                  </w:divsChild>
                </w:div>
                <w:div w:id="2001156013">
                  <w:marLeft w:val="0"/>
                  <w:marRight w:val="0"/>
                  <w:marTop w:val="0"/>
                  <w:marBottom w:val="0"/>
                  <w:divBdr>
                    <w:top w:val="none" w:sz="0" w:space="0" w:color="auto"/>
                    <w:left w:val="none" w:sz="0" w:space="0" w:color="auto"/>
                    <w:bottom w:val="none" w:sz="0" w:space="0" w:color="auto"/>
                    <w:right w:val="none" w:sz="0" w:space="0" w:color="auto"/>
                  </w:divBdr>
                  <w:divsChild>
                    <w:div w:id="2012562657">
                      <w:marLeft w:val="0"/>
                      <w:marRight w:val="0"/>
                      <w:marTop w:val="0"/>
                      <w:marBottom w:val="0"/>
                      <w:divBdr>
                        <w:top w:val="none" w:sz="0" w:space="0" w:color="auto"/>
                        <w:left w:val="none" w:sz="0" w:space="0" w:color="auto"/>
                        <w:bottom w:val="none" w:sz="0" w:space="0" w:color="auto"/>
                        <w:right w:val="none" w:sz="0" w:space="0" w:color="auto"/>
                      </w:divBdr>
                    </w:div>
                  </w:divsChild>
                </w:div>
                <w:div w:id="1066759937">
                  <w:marLeft w:val="0"/>
                  <w:marRight w:val="0"/>
                  <w:marTop w:val="0"/>
                  <w:marBottom w:val="0"/>
                  <w:divBdr>
                    <w:top w:val="none" w:sz="0" w:space="0" w:color="auto"/>
                    <w:left w:val="none" w:sz="0" w:space="0" w:color="auto"/>
                    <w:bottom w:val="none" w:sz="0" w:space="0" w:color="auto"/>
                    <w:right w:val="none" w:sz="0" w:space="0" w:color="auto"/>
                  </w:divBdr>
                  <w:divsChild>
                    <w:div w:id="2040549920">
                      <w:marLeft w:val="0"/>
                      <w:marRight w:val="0"/>
                      <w:marTop w:val="0"/>
                      <w:marBottom w:val="0"/>
                      <w:divBdr>
                        <w:top w:val="none" w:sz="0" w:space="0" w:color="auto"/>
                        <w:left w:val="none" w:sz="0" w:space="0" w:color="auto"/>
                        <w:bottom w:val="none" w:sz="0" w:space="0" w:color="auto"/>
                        <w:right w:val="none" w:sz="0" w:space="0" w:color="auto"/>
                      </w:divBdr>
                    </w:div>
                  </w:divsChild>
                </w:div>
                <w:div w:id="1367097860">
                  <w:marLeft w:val="0"/>
                  <w:marRight w:val="0"/>
                  <w:marTop w:val="0"/>
                  <w:marBottom w:val="0"/>
                  <w:divBdr>
                    <w:top w:val="none" w:sz="0" w:space="0" w:color="auto"/>
                    <w:left w:val="none" w:sz="0" w:space="0" w:color="auto"/>
                    <w:bottom w:val="none" w:sz="0" w:space="0" w:color="auto"/>
                    <w:right w:val="none" w:sz="0" w:space="0" w:color="auto"/>
                  </w:divBdr>
                  <w:divsChild>
                    <w:div w:id="298919460">
                      <w:marLeft w:val="0"/>
                      <w:marRight w:val="0"/>
                      <w:marTop w:val="0"/>
                      <w:marBottom w:val="0"/>
                      <w:divBdr>
                        <w:top w:val="none" w:sz="0" w:space="0" w:color="auto"/>
                        <w:left w:val="none" w:sz="0" w:space="0" w:color="auto"/>
                        <w:bottom w:val="none" w:sz="0" w:space="0" w:color="auto"/>
                        <w:right w:val="none" w:sz="0" w:space="0" w:color="auto"/>
                      </w:divBdr>
                    </w:div>
                  </w:divsChild>
                </w:div>
                <w:div w:id="1661153315">
                  <w:marLeft w:val="0"/>
                  <w:marRight w:val="0"/>
                  <w:marTop w:val="0"/>
                  <w:marBottom w:val="0"/>
                  <w:divBdr>
                    <w:top w:val="none" w:sz="0" w:space="0" w:color="auto"/>
                    <w:left w:val="none" w:sz="0" w:space="0" w:color="auto"/>
                    <w:bottom w:val="none" w:sz="0" w:space="0" w:color="auto"/>
                    <w:right w:val="none" w:sz="0" w:space="0" w:color="auto"/>
                  </w:divBdr>
                  <w:divsChild>
                    <w:div w:id="906916948">
                      <w:marLeft w:val="0"/>
                      <w:marRight w:val="0"/>
                      <w:marTop w:val="0"/>
                      <w:marBottom w:val="0"/>
                      <w:divBdr>
                        <w:top w:val="none" w:sz="0" w:space="0" w:color="auto"/>
                        <w:left w:val="none" w:sz="0" w:space="0" w:color="auto"/>
                        <w:bottom w:val="none" w:sz="0" w:space="0" w:color="auto"/>
                        <w:right w:val="none" w:sz="0" w:space="0" w:color="auto"/>
                      </w:divBdr>
                    </w:div>
                  </w:divsChild>
                </w:div>
                <w:div w:id="894586616">
                  <w:marLeft w:val="0"/>
                  <w:marRight w:val="0"/>
                  <w:marTop w:val="0"/>
                  <w:marBottom w:val="0"/>
                  <w:divBdr>
                    <w:top w:val="none" w:sz="0" w:space="0" w:color="auto"/>
                    <w:left w:val="none" w:sz="0" w:space="0" w:color="auto"/>
                    <w:bottom w:val="none" w:sz="0" w:space="0" w:color="auto"/>
                    <w:right w:val="none" w:sz="0" w:space="0" w:color="auto"/>
                  </w:divBdr>
                  <w:divsChild>
                    <w:div w:id="1351831609">
                      <w:marLeft w:val="0"/>
                      <w:marRight w:val="0"/>
                      <w:marTop w:val="0"/>
                      <w:marBottom w:val="0"/>
                      <w:divBdr>
                        <w:top w:val="none" w:sz="0" w:space="0" w:color="auto"/>
                        <w:left w:val="none" w:sz="0" w:space="0" w:color="auto"/>
                        <w:bottom w:val="none" w:sz="0" w:space="0" w:color="auto"/>
                        <w:right w:val="none" w:sz="0" w:space="0" w:color="auto"/>
                      </w:divBdr>
                    </w:div>
                  </w:divsChild>
                </w:div>
                <w:div w:id="543954718">
                  <w:marLeft w:val="0"/>
                  <w:marRight w:val="0"/>
                  <w:marTop w:val="0"/>
                  <w:marBottom w:val="0"/>
                  <w:divBdr>
                    <w:top w:val="none" w:sz="0" w:space="0" w:color="auto"/>
                    <w:left w:val="none" w:sz="0" w:space="0" w:color="auto"/>
                    <w:bottom w:val="none" w:sz="0" w:space="0" w:color="auto"/>
                    <w:right w:val="none" w:sz="0" w:space="0" w:color="auto"/>
                  </w:divBdr>
                  <w:divsChild>
                    <w:div w:id="422532566">
                      <w:marLeft w:val="0"/>
                      <w:marRight w:val="0"/>
                      <w:marTop w:val="0"/>
                      <w:marBottom w:val="0"/>
                      <w:divBdr>
                        <w:top w:val="none" w:sz="0" w:space="0" w:color="auto"/>
                        <w:left w:val="none" w:sz="0" w:space="0" w:color="auto"/>
                        <w:bottom w:val="none" w:sz="0" w:space="0" w:color="auto"/>
                        <w:right w:val="none" w:sz="0" w:space="0" w:color="auto"/>
                      </w:divBdr>
                    </w:div>
                  </w:divsChild>
                </w:div>
                <w:div w:id="1738045927">
                  <w:marLeft w:val="0"/>
                  <w:marRight w:val="0"/>
                  <w:marTop w:val="0"/>
                  <w:marBottom w:val="0"/>
                  <w:divBdr>
                    <w:top w:val="none" w:sz="0" w:space="0" w:color="auto"/>
                    <w:left w:val="none" w:sz="0" w:space="0" w:color="auto"/>
                    <w:bottom w:val="none" w:sz="0" w:space="0" w:color="auto"/>
                    <w:right w:val="none" w:sz="0" w:space="0" w:color="auto"/>
                  </w:divBdr>
                  <w:divsChild>
                    <w:div w:id="1768426219">
                      <w:marLeft w:val="0"/>
                      <w:marRight w:val="0"/>
                      <w:marTop w:val="0"/>
                      <w:marBottom w:val="0"/>
                      <w:divBdr>
                        <w:top w:val="none" w:sz="0" w:space="0" w:color="auto"/>
                        <w:left w:val="none" w:sz="0" w:space="0" w:color="auto"/>
                        <w:bottom w:val="none" w:sz="0" w:space="0" w:color="auto"/>
                        <w:right w:val="none" w:sz="0" w:space="0" w:color="auto"/>
                      </w:divBdr>
                    </w:div>
                  </w:divsChild>
                </w:div>
                <w:div w:id="578056889">
                  <w:marLeft w:val="0"/>
                  <w:marRight w:val="0"/>
                  <w:marTop w:val="0"/>
                  <w:marBottom w:val="0"/>
                  <w:divBdr>
                    <w:top w:val="none" w:sz="0" w:space="0" w:color="auto"/>
                    <w:left w:val="none" w:sz="0" w:space="0" w:color="auto"/>
                    <w:bottom w:val="none" w:sz="0" w:space="0" w:color="auto"/>
                    <w:right w:val="none" w:sz="0" w:space="0" w:color="auto"/>
                  </w:divBdr>
                  <w:divsChild>
                    <w:div w:id="1188449169">
                      <w:marLeft w:val="0"/>
                      <w:marRight w:val="0"/>
                      <w:marTop w:val="0"/>
                      <w:marBottom w:val="0"/>
                      <w:divBdr>
                        <w:top w:val="none" w:sz="0" w:space="0" w:color="auto"/>
                        <w:left w:val="none" w:sz="0" w:space="0" w:color="auto"/>
                        <w:bottom w:val="none" w:sz="0" w:space="0" w:color="auto"/>
                        <w:right w:val="none" w:sz="0" w:space="0" w:color="auto"/>
                      </w:divBdr>
                    </w:div>
                  </w:divsChild>
                </w:div>
                <w:div w:id="1525442212">
                  <w:marLeft w:val="0"/>
                  <w:marRight w:val="0"/>
                  <w:marTop w:val="0"/>
                  <w:marBottom w:val="0"/>
                  <w:divBdr>
                    <w:top w:val="none" w:sz="0" w:space="0" w:color="auto"/>
                    <w:left w:val="none" w:sz="0" w:space="0" w:color="auto"/>
                    <w:bottom w:val="none" w:sz="0" w:space="0" w:color="auto"/>
                    <w:right w:val="none" w:sz="0" w:space="0" w:color="auto"/>
                  </w:divBdr>
                  <w:divsChild>
                    <w:div w:id="1270745691">
                      <w:marLeft w:val="0"/>
                      <w:marRight w:val="0"/>
                      <w:marTop w:val="0"/>
                      <w:marBottom w:val="0"/>
                      <w:divBdr>
                        <w:top w:val="none" w:sz="0" w:space="0" w:color="auto"/>
                        <w:left w:val="none" w:sz="0" w:space="0" w:color="auto"/>
                        <w:bottom w:val="none" w:sz="0" w:space="0" w:color="auto"/>
                        <w:right w:val="none" w:sz="0" w:space="0" w:color="auto"/>
                      </w:divBdr>
                    </w:div>
                  </w:divsChild>
                </w:div>
                <w:div w:id="545918569">
                  <w:marLeft w:val="0"/>
                  <w:marRight w:val="0"/>
                  <w:marTop w:val="0"/>
                  <w:marBottom w:val="0"/>
                  <w:divBdr>
                    <w:top w:val="none" w:sz="0" w:space="0" w:color="auto"/>
                    <w:left w:val="none" w:sz="0" w:space="0" w:color="auto"/>
                    <w:bottom w:val="none" w:sz="0" w:space="0" w:color="auto"/>
                    <w:right w:val="none" w:sz="0" w:space="0" w:color="auto"/>
                  </w:divBdr>
                  <w:divsChild>
                    <w:div w:id="1446190013">
                      <w:marLeft w:val="0"/>
                      <w:marRight w:val="0"/>
                      <w:marTop w:val="0"/>
                      <w:marBottom w:val="0"/>
                      <w:divBdr>
                        <w:top w:val="none" w:sz="0" w:space="0" w:color="auto"/>
                        <w:left w:val="none" w:sz="0" w:space="0" w:color="auto"/>
                        <w:bottom w:val="none" w:sz="0" w:space="0" w:color="auto"/>
                        <w:right w:val="none" w:sz="0" w:space="0" w:color="auto"/>
                      </w:divBdr>
                    </w:div>
                  </w:divsChild>
                </w:div>
                <w:div w:id="559482110">
                  <w:marLeft w:val="0"/>
                  <w:marRight w:val="0"/>
                  <w:marTop w:val="0"/>
                  <w:marBottom w:val="0"/>
                  <w:divBdr>
                    <w:top w:val="none" w:sz="0" w:space="0" w:color="auto"/>
                    <w:left w:val="none" w:sz="0" w:space="0" w:color="auto"/>
                    <w:bottom w:val="none" w:sz="0" w:space="0" w:color="auto"/>
                    <w:right w:val="none" w:sz="0" w:space="0" w:color="auto"/>
                  </w:divBdr>
                  <w:divsChild>
                    <w:div w:id="1794130786">
                      <w:marLeft w:val="0"/>
                      <w:marRight w:val="0"/>
                      <w:marTop w:val="0"/>
                      <w:marBottom w:val="0"/>
                      <w:divBdr>
                        <w:top w:val="none" w:sz="0" w:space="0" w:color="auto"/>
                        <w:left w:val="none" w:sz="0" w:space="0" w:color="auto"/>
                        <w:bottom w:val="none" w:sz="0" w:space="0" w:color="auto"/>
                        <w:right w:val="none" w:sz="0" w:space="0" w:color="auto"/>
                      </w:divBdr>
                    </w:div>
                  </w:divsChild>
                </w:div>
                <w:div w:id="1469394458">
                  <w:marLeft w:val="0"/>
                  <w:marRight w:val="0"/>
                  <w:marTop w:val="0"/>
                  <w:marBottom w:val="0"/>
                  <w:divBdr>
                    <w:top w:val="none" w:sz="0" w:space="0" w:color="auto"/>
                    <w:left w:val="none" w:sz="0" w:space="0" w:color="auto"/>
                    <w:bottom w:val="none" w:sz="0" w:space="0" w:color="auto"/>
                    <w:right w:val="none" w:sz="0" w:space="0" w:color="auto"/>
                  </w:divBdr>
                  <w:divsChild>
                    <w:div w:id="347417368">
                      <w:marLeft w:val="0"/>
                      <w:marRight w:val="0"/>
                      <w:marTop w:val="0"/>
                      <w:marBottom w:val="0"/>
                      <w:divBdr>
                        <w:top w:val="none" w:sz="0" w:space="0" w:color="auto"/>
                        <w:left w:val="none" w:sz="0" w:space="0" w:color="auto"/>
                        <w:bottom w:val="none" w:sz="0" w:space="0" w:color="auto"/>
                        <w:right w:val="none" w:sz="0" w:space="0" w:color="auto"/>
                      </w:divBdr>
                    </w:div>
                  </w:divsChild>
                </w:div>
                <w:div w:id="368839429">
                  <w:marLeft w:val="0"/>
                  <w:marRight w:val="0"/>
                  <w:marTop w:val="0"/>
                  <w:marBottom w:val="0"/>
                  <w:divBdr>
                    <w:top w:val="none" w:sz="0" w:space="0" w:color="auto"/>
                    <w:left w:val="none" w:sz="0" w:space="0" w:color="auto"/>
                    <w:bottom w:val="none" w:sz="0" w:space="0" w:color="auto"/>
                    <w:right w:val="none" w:sz="0" w:space="0" w:color="auto"/>
                  </w:divBdr>
                  <w:divsChild>
                    <w:div w:id="637879481">
                      <w:marLeft w:val="0"/>
                      <w:marRight w:val="0"/>
                      <w:marTop w:val="0"/>
                      <w:marBottom w:val="0"/>
                      <w:divBdr>
                        <w:top w:val="none" w:sz="0" w:space="0" w:color="auto"/>
                        <w:left w:val="none" w:sz="0" w:space="0" w:color="auto"/>
                        <w:bottom w:val="none" w:sz="0" w:space="0" w:color="auto"/>
                        <w:right w:val="none" w:sz="0" w:space="0" w:color="auto"/>
                      </w:divBdr>
                    </w:div>
                  </w:divsChild>
                </w:div>
                <w:div w:id="1029531219">
                  <w:marLeft w:val="0"/>
                  <w:marRight w:val="0"/>
                  <w:marTop w:val="0"/>
                  <w:marBottom w:val="0"/>
                  <w:divBdr>
                    <w:top w:val="none" w:sz="0" w:space="0" w:color="auto"/>
                    <w:left w:val="none" w:sz="0" w:space="0" w:color="auto"/>
                    <w:bottom w:val="none" w:sz="0" w:space="0" w:color="auto"/>
                    <w:right w:val="none" w:sz="0" w:space="0" w:color="auto"/>
                  </w:divBdr>
                  <w:divsChild>
                    <w:div w:id="1154682686">
                      <w:marLeft w:val="0"/>
                      <w:marRight w:val="0"/>
                      <w:marTop w:val="0"/>
                      <w:marBottom w:val="0"/>
                      <w:divBdr>
                        <w:top w:val="none" w:sz="0" w:space="0" w:color="auto"/>
                        <w:left w:val="none" w:sz="0" w:space="0" w:color="auto"/>
                        <w:bottom w:val="none" w:sz="0" w:space="0" w:color="auto"/>
                        <w:right w:val="none" w:sz="0" w:space="0" w:color="auto"/>
                      </w:divBdr>
                    </w:div>
                  </w:divsChild>
                </w:div>
                <w:div w:id="2018850494">
                  <w:marLeft w:val="0"/>
                  <w:marRight w:val="0"/>
                  <w:marTop w:val="0"/>
                  <w:marBottom w:val="0"/>
                  <w:divBdr>
                    <w:top w:val="none" w:sz="0" w:space="0" w:color="auto"/>
                    <w:left w:val="none" w:sz="0" w:space="0" w:color="auto"/>
                    <w:bottom w:val="none" w:sz="0" w:space="0" w:color="auto"/>
                    <w:right w:val="none" w:sz="0" w:space="0" w:color="auto"/>
                  </w:divBdr>
                  <w:divsChild>
                    <w:div w:id="824855814">
                      <w:marLeft w:val="0"/>
                      <w:marRight w:val="0"/>
                      <w:marTop w:val="0"/>
                      <w:marBottom w:val="0"/>
                      <w:divBdr>
                        <w:top w:val="none" w:sz="0" w:space="0" w:color="auto"/>
                        <w:left w:val="none" w:sz="0" w:space="0" w:color="auto"/>
                        <w:bottom w:val="none" w:sz="0" w:space="0" w:color="auto"/>
                        <w:right w:val="none" w:sz="0" w:space="0" w:color="auto"/>
                      </w:divBdr>
                    </w:div>
                  </w:divsChild>
                </w:div>
                <w:div w:id="1410889304">
                  <w:marLeft w:val="0"/>
                  <w:marRight w:val="0"/>
                  <w:marTop w:val="0"/>
                  <w:marBottom w:val="0"/>
                  <w:divBdr>
                    <w:top w:val="none" w:sz="0" w:space="0" w:color="auto"/>
                    <w:left w:val="none" w:sz="0" w:space="0" w:color="auto"/>
                    <w:bottom w:val="none" w:sz="0" w:space="0" w:color="auto"/>
                    <w:right w:val="none" w:sz="0" w:space="0" w:color="auto"/>
                  </w:divBdr>
                  <w:divsChild>
                    <w:div w:id="686030867">
                      <w:marLeft w:val="0"/>
                      <w:marRight w:val="0"/>
                      <w:marTop w:val="0"/>
                      <w:marBottom w:val="0"/>
                      <w:divBdr>
                        <w:top w:val="none" w:sz="0" w:space="0" w:color="auto"/>
                        <w:left w:val="none" w:sz="0" w:space="0" w:color="auto"/>
                        <w:bottom w:val="none" w:sz="0" w:space="0" w:color="auto"/>
                        <w:right w:val="none" w:sz="0" w:space="0" w:color="auto"/>
                      </w:divBdr>
                    </w:div>
                  </w:divsChild>
                </w:div>
                <w:div w:id="641231937">
                  <w:marLeft w:val="0"/>
                  <w:marRight w:val="0"/>
                  <w:marTop w:val="0"/>
                  <w:marBottom w:val="0"/>
                  <w:divBdr>
                    <w:top w:val="none" w:sz="0" w:space="0" w:color="auto"/>
                    <w:left w:val="none" w:sz="0" w:space="0" w:color="auto"/>
                    <w:bottom w:val="none" w:sz="0" w:space="0" w:color="auto"/>
                    <w:right w:val="none" w:sz="0" w:space="0" w:color="auto"/>
                  </w:divBdr>
                  <w:divsChild>
                    <w:div w:id="1180701271">
                      <w:marLeft w:val="0"/>
                      <w:marRight w:val="0"/>
                      <w:marTop w:val="0"/>
                      <w:marBottom w:val="0"/>
                      <w:divBdr>
                        <w:top w:val="none" w:sz="0" w:space="0" w:color="auto"/>
                        <w:left w:val="none" w:sz="0" w:space="0" w:color="auto"/>
                        <w:bottom w:val="none" w:sz="0" w:space="0" w:color="auto"/>
                        <w:right w:val="none" w:sz="0" w:space="0" w:color="auto"/>
                      </w:divBdr>
                    </w:div>
                  </w:divsChild>
                </w:div>
                <w:div w:id="210307557">
                  <w:marLeft w:val="0"/>
                  <w:marRight w:val="0"/>
                  <w:marTop w:val="0"/>
                  <w:marBottom w:val="0"/>
                  <w:divBdr>
                    <w:top w:val="none" w:sz="0" w:space="0" w:color="auto"/>
                    <w:left w:val="none" w:sz="0" w:space="0" w:color="auto"/>
                    <w:bottom w:val="none" w:sz="0" w:space="0" w:color="auto"/>
                    <w:right w:val="none" w:sz="0" w:space="0" w:color="auto"/>
                  </w:divBdr>
                  <w:divsChild>
                    <w:div w:id="507138447">
                      <w:marLeft w:val="0"/>
                      <w:marRight w:val="0"/>
                      <w:marTop w:val="0"/>
                      <w:marBottom w:val="0"/>
                      <w:divBdr>
                        <w:top w:val="none" w:sz="0" w:space="0" w:color="auto"/>
                        <w:left w:val="none" w:sz="0" w:space="0" w:color="auto"/>
                        <w:bottom w:val="none" w:sz="0" w:space="0" w:color="auto"/>
                        <w:right w:val="none" w:sz="0" w:space="0" w:color="auto"/>
                      </w:divBdr>
                    </w:div>
                  </w:divsChild>
                </w:div>
                <w:div w:id="874197967">
                  <w:marLeft w:val="0"/>
                  <w:marRight w:val="0"/>
                  <w:marTop w:val="0"/>
                  <w:marBottom w:val="0"/>
                  <w:divBdr>
                    <w:top w:val="none" w:sz="0" w:space="0" w:color="auto"/>
                    <w:left w:val="none" w:sz="0" w:space="0" w:color="auto"/>
                    <w:bottom w:val="none" w:sz="0" w:space="0" w:color="auto"/>
                    <w:right w:val="none" w:sz="0" w:space="0" w:color="auto"/>
                  </w:divBdr>
                  <w:divsChild>
                    <w:div w:id="808549943">
                      <w:marLeft w:val="0"/>
                      <w:marRight w:val="0"/>
                      <w:marTop w:val="0"/>
                      <w:marBottom w:val="0"/>
                      <w:divBdr>
                        <w:top w:val="none" w:sz="0" w:space="0" w:color="auto"/>
                        <w:left w:val="none" w:sz="0" w:space="0" w:color="auto"/>
                        <w:bottom w:val="none" w:sz="0" w:space="0" w:color="auto"/>
                        <w:right w:val="none" w:sz="0" w:space="0" w:color="auto"/>
                      </w:divBdr>
                    </w:div>
                  </w:divsChild>
                </w:div>
                <w:div w:id="608240865">
                  <w:marLeft w:val="0"/>
                  <w:marRight w:val="0"/>
                  <w:marTop w:val="0"/>
                  <w:marBottom w:val="0"/>
                  <w:divBdr>
                    <w:top w:val="none" w:sz="0" w:space="0" w:color="auto"/>
                    <w:left w:val="none" w:sz="0" w:space="0" w:color="auto"/>
                    <w:bottom w:val="none" w:sz="0" w:space="0" w:color="auto"/>
                    <w:right w:val="none" w:sz="0" w:space="0" w:color="auto"/>
                  </w:divBdr>
                  <w:divsChild>
                    <w:div w:id="434138070">
                      <w:marLeft w:val="0"/>
                      <w:marRight w:val="0"/>
                      <w:marTop w:val="0"/>
                      <w:marBottom w:val="0"/>
                      <w:divBdr>
                        <w:top w:val="none" w:sz="0" w:space="0" w:color="auto"/>
                        <w:left w:val="none" w:sz="0" w:space="0" w:color="auto"/>
                        <w:bottom w:val="none" w:sz="0" w:space="0" w:color="auto"/>
                        <w:right w:val="none" w:sz="0" w:space="0" w:color="auto"/>
                      </w:divBdr>
                    </w:div>
                  </w:divsChild>
                </w:div>
                <w:div w:id="440803703">
                  <w:marLeft w:val="0"/>
                  <w:marRight w:val="0"/>
                  <w:marTop w:val="0"/>
                  <w:marBottom w:val="0"/>
                  <w:divBdr>
                    <w:top w:val="none" w:sz="0" w:space="0" w:color="auto"/>
                    <w:left w:val="none" w:sz="0" w:space="0" w:color="auto"/>
                    <w:bottom w:val="none" w:sz="0" w:space="0" w:color="auto"/>
                    <w:right w:val="none" w:sz="0" w:space="0" w:color="auto"/>
                  </w:divBdr>
                  <w:divsChild>
                    <w:div w:id="682972877">
                      <w:marLeft w:val="0"/>
                      <w:marRight w:val="0"/>
                      <w:marTop w:val="0"/>
                      <w:marBottom w:val="0"/>
                      <w:divBdr>
                        <w:top w:val="none" w:sz="0" w:space="0" w:color="auto"/>
                        <w:left w:val="none" w:sz="0" w:space="0" w:color="auto"/>
                        <w:bottom w:val="none" w:sz="0" w:space="0" w:color="auto"/>
                        <w:right w:val="none" w:sz="0" w:space="0" w:color="auto"/>
                      </w:divBdr>
                    </w:div>
                  </w:divsChild>
                </w:div>
                <w:div w:id="311760774">
                  <w:marLeft w:val="0"/>
                  <w:marRight w:val="0"/>
                  <w:marTop w:val="0"/>
                  <w:marBottom w:val="0"/>
                  <w:divBdr>
                    <w:top w:val="none" w:sz="0" w:space="0" w:color="auto"/>
                    <w:left w:val="none" w:sz="0" w:space="0" w:color="auto"/>
                    <w:bottom w:val="none" w:sz="0" w:space="0" w:color="auto"/>
                    <w:right w:val="none" w:sz="0" w:space="0" w:color="auto"/>
                  </w:divBdr>
                  <w:divsChild>
                    <w:div w:id="1655983710">
                      <w:marLeft w:val="0"/>
                      <w:marRight w:val="0"/>
                      <w:marTop w:val="0"/>
                      <w:marBottom w:val="0"/>
                      <w:divBdr>
                        <w:top w:val="none" w:sz="0" w:space="0" w:color="auto"/>
                        <w:left w:val="none" w:sz="0" w:space="0" w:color="auto"/>
                        <w:bottom w:val="none" w:sz="0" w:space="0" w:color="auto"/>
                        <w:right w:val="none" w:sz="0" w:space="0" w:color="auto"/>
                      </w:divBdr>
                    </w:div>
                  </w:divsChild>
                </w:div>
                <w:div w:id="1846507206">
                  <w:marLeft w:val="0"/>
                  <w:marRight w:val="0"/>
                  <w:marTop w:val="0"/>
                  <w:marBottom w:val="0"/>
                  <w:divBdr>
                    <w:top w:val="none" w:sz="0" w:space="0" w:color="auto"/>
                    <w:left w:val="none" w:sz="0" w:space="0" w:color="auto"/>
                    <w:bottom w:val="none" w:sz="0" w:space="0" w:color="auto"/>
                    <w:right w:val="none" w:sz="0" w:space="0" w:color="auto"/>
                  </w:divBdr>
                  <w:divsChild>
                    <w:div w:id="2052226210">
                      <w:marLeft w:val="0"/>
                      <w:marRight w:val="0"/>
                      <w:marTop w:val="0"/>
                      <w:marBottom w:val="0"/>
                      <w:divBdr>
                        <w:top w:val="none" w:sz="0" w:space="0" w:color="auto"/>
                        <w:left w:val="none" w:sz="0" w:space="0" w:color="auto"/>
                        <w:bottom w:val="none" w:sz="0" w:space="0" w:color="auto"/>
                        <w:right w:val="none" w:sz="0" w:space="0" w:color="auto"/>
                      </w:divBdr>
                    </w:div>
                  </w:divsChild>
                </w:div>
                <w:div w:id="1696878605">
                  <w:marLeft w:val="0"/>
                  <w:marRight w:val="0"/>
                  <w:marTop w:val="0"/>
                  <w:marBottom w:val="0"/>
                  <w:divBdr>
                    <w:top w:val="none" w:sz="0" w:space="0" w:color="auto"/>
                    <w:left w:val="none" w:sz="0" w:space="0" w:color="auto"/>
                    <w:bottom w:val="none" w:sz="0" w:space="0" w:color="auto"/>
                    <w:right w:val="none" w:sz="0" w:space="0" w:color="auto"/>
                  </w:divBdr>
                  <w:divsChild>
                    <w:div w:id="685640113">
                      <w:marLeft w:val="0"/>
                      <w:marRight w:val="0"/>
                      <w:marTop w:val="0"/>
                      <w:marBottom w:val="0"/>
                      <w:divBdr>
                        <w:top w:val="none" w:sz="0" w:space="0" w:color="auto"/>
                        <w:left w:val="none" w:sz="0" w:space="0" w:color="auto"/>
                        <w:bottom w:val="none" w:sz="0" w:space="0" w:color="auto"/>
                        <w:right w:val="none" w:sz="0" w:space="0" w:color="auto"/>
                      </w:divBdr>
                    </w:div>
                  </w:divsChild>
                </w:div>
                <w:div w:id="2112361550">
                  <w:marLeft w:val="0"/>
                  <w:marRight w:val="0"/>
                  <w:marTop w:val="0"/>
                  <w:marBottom w:val="0"/>
                  <w:divBdr>
                    <w:top w:val="none" w:sz="0" w:space="0" w:color="auto"/>
                    <w:left w:val="none" w:sz="0" w:space="0" w:color="auto"/>
                    <w:bottom w:val="none" w:sz="0" w:space="0" w:color="auto"/>
                    <w:right w:val="none" w:sz="0" w:space="0" w:color="auto"/>
                  </w:divBdr>
                  <w:divsChild>
                    <w:div w:id="277610976">
                      <w:marLeft w:val="0"/>
                      <w:marRight w:val="0"/>
                      <w:marTop w:val="0"/>
                      <w:marBottom w:val="0"/>
                      <w:divBdr>
                        <w:top w:val="none" w:sz="0" w:space="0" w:color="auto"/>
                        <w:left w:val="none" w:sz="0" w:space="0" w:color="auto"/>
                        <w:bottom w:val="none" w:sz="0" w:space="0" w:color="auto"/>
                        <w:right w:val="none" w:sz="0" w:space="0" w:color="auto"/>
                      </w:divBdr>
                    </w:div>
                  </w:divsChild>
                </w:div>
                <w:div w:id="1597130758">
                  <w:marLeft w:val="0"/>
                  <w:marRight w:val="0"/>
                  <w:marTop w:val="0"/>
                  <w:marBottom w:val="0"/>
                  <w:divBdr>
                    <w:top w:val="none" w:sz="0" w:space="0" w:color="auto"/>
                    <w:left w:val="none" w:sz="0" w:space="0" w:color="auto"/>
                    <w:bottom w:val="none" w:sz="0" w:space="0" w:color="auto"/>
                    <w:right w:val="none" w:sz="0" w:space="0" w:color="auto"/>
                  </w:divBdr>
                  <w:divsChild>
                    <w:div w:id="277418057">
                      <w:marLeft w:val="0"/>
                      <w:marRight w:val="0"/>
                      <w:marTop w:val="0"/>
                      <w:marBottom w:val="0"/>
                      <w:divBdr>
                        <w:top w:val="none" w:sz="0" w:space="0" w:color="auto"/>
                        <w:left w:val="none" w:sz="0" w:space="0" w:color="auto"/>
                        <w:bottom w:val="none" w:sz="0" w:space="0" w:color="auto"/>
                        <w:right w:val="none" w:sz="0" w:space="0" w:color="auto"/>
                      </w:divBdr>
                    </w:div>
                  </w:divsChild>
                </w:div>
                <w:div w:id="308438359">
                  <w:marLeft w:val="0"/>
                  <w:marRight w:val="0"/>
                  <w:marTop w:val="0"/>
                  <w:marBottom w:val="0"/>
                  <w:divBdr>
                    <w:top w:val="none" w:sz="0" w:space="0" w:color="auto"/>
                    <w:left w:val="none" w:sz="0" w:space="0" w:color="auto"/>
                    <w:bottom w:val="none" w:sz="0" w:space="0" w:color="auto"/>
                    <w:right w:val="none" w:sz="0" w:space="0" w:color="auto"/>
                  </w:divBdr>
                  <w:divsChild>
                    <w:div w:id="639110879">
                      <w:marLeft w:val="0"/>
                      <w:marRight w:val="0"/>
                      <w:marTop w:val="0"/>
                      <w:marBottom w:val="0"/>
                      <w:divBdr>
                        <w:top w:val="none" w:sz="0" w:space="0" w:color="auto"/>
                        <w:left w:val="none" w:sz="0" w:space="0" w:color="auto"/>
                        <w:bottom w:val="none" w:sz="0" w:space="0" w:color="auto"/>
                        <w:right w:val="none" w:sz="0" w:space="0" w:color="auto"/>
                      </w:divBdr>
                    </w:div>
                  </w:divsChild>
                </w:div>
                <w:div w:id="867066709">
                  <w:marLeft w:val="0"/>
                  <w:marRight w:val="0"/>
                  <w:marTop w:val="0"/>
                  <w:marBottom w:val="0"/>
                  <w:divBdr>
                    <w:top w:val="none" w:sz="0" w:space="0" w:color="auto"/>
                    <w:left w:val="none" w:sz="0" w:space="0" w:color="auto"/>
                    <w:bottom w:val="none" w:sz="0" w:space="0" w:color="auto"/>
                    <w:right w:val="none" w:sz="0" w:space="0" w:color="auto"/>
                  </w:divBdr>
                  <w:divsChild>
                    <w:div w:id="1680547663">
                      <w:marLeft w:val="0"/>
                      <w:marRight w:val="0"/>
                      <w:marTop w:val="0"/>
                      <w:marBottom w:val="0"/>
                      <w:divBdr>
                        <w:top w:val="none" w:sz="0" w:space="0" w:color="auto"/>
                        <w:left w:val="none" w:sz="0" w:space="0" w:color="auto"/>
                        <w:bottom w:val="none" w:sz="0" w:space="0" w:color="auto"/>
                        <w:right w:val="none" w:sz="0" w:space="0" w:color="auto"/>
                      </w:divBdr>
                    </w:div>
                  </w:divsChild>
                </w:div>
                <w:div w:id="414396465">
                  <w:marLeft w:val="0"/>
                  <w:marRight w:val="0"/>
                  <w:marTop w:val="0"/>
                  <w:marBottom w:val="0"/>
                  <w:divBdr>
                    <w:top w:val="none" w:sz="0" w:space="0" w:color="auto"/>
                    <w:left w:val="none" w:sz="0" w:space="0" w:color="auto"/>
                    <w:bottom w:val="none" w:sz="0" w:space="0" w:color="auto"/>
                    <w:right w:val="none" w:sz="0" w:space="0" w:color="auto"/>
                  </w:divBdr>
                  <w:divsChild>
                    <w:div w:id="1622029967">
                      <w:marLeft w:val="0"/>
                      <w:marRight w:val="0"/>
                      <w:marTop w:val="0"/>
                      <w:marBottom w:val="0"/>
                      <w:divBdr>
                        <w:top w:val="none" w:sz="0" w:space="0" w:color="auto"/>
                        <w:left w:val="none" w:sz="0" w:space="0" w:color="auto"/>
                        <w:bottom w:val="none" w:sz="0" w:space="0" w:color="auto"/>
                        <w:right w:val="none" w:sz="0" w:space="0" w:color="auto"/>
                      </w:divBdr>
                    </w:div>
                  </w:divsChild>
                </w:div>
                <w:div w:id="1243563841">
                  <w:marLeft w:val="0"/>
                  <w:marRight w:val="0"/>
                  <w:marTop w:val="0"/>
                  <w:marBottom w:val="0"/>
                  <w:divBdr>
                    <w:top w:val="none" w:sz="0" w:space="0" w:color="auto"/>
                    <w:left w:val="none" w:sz="0" w:space="0" w:color="auto"/>
                    <w:bottom w:val="none" w:sz="0" w:space="0" w:color="auto"/>
                    <w:right w:val="none" w:sz="0" w:space="0" w:color="auto"/>
                  </w:divBdr>
                  <w:divsChild>
                    <w:div w:id="1353874499">
                      <w:marLeft w:val="0"/>
                      <w:marRight w:val="0"/>
                      <w:marTop w:val="0"/>
                      <w:marBottom w:val="0"/>
                      <w:divBdr>
                        <w:top w:val="none" w:sz="0" w:space="0" w:color="auto"/>
                        <w:left w:val="none" w:sz="0" w:space="0" w:color="auto"/>
                        <w:bottom w:val="none" w:sz="0" w:space="0" w:color="auto"/>
                        <w:right w:val="none" w:sz="0" w:space="0" w:color="auto"/>
                      </w:divBdr>
                    </w:div>
                  </w:divsChild>
                </w:div>
                <w:div w:id="340666892">
                  <w:marLeft w:val="0"/>
                  <w:marRight w:val="0"/>
                  <w:marTop w:val="0"/>
                  <w:marBottom w:val="0"/>
                  <w:divBdr>
                    <w:top w:val="none" w:sz="0" w:space="0" w:color="auto"/>
                    <w:left w:val="none" w:sz="0" w:space="0" w:color="auto"/>
                    <w:bottom w:val="none" w:sz="0" w:space="0" w:color="auto"/>
                    <w:right w:val="none" w:sz="0" w:space="0" w:color="auto"/>
                  </w:divBdr>
                  <w:divsChild>
                    <w:div w:id="389041001">
                      <w:marLeft w:val="0"/>
                      <w:marRight w:val="0"/>
                      <w:marTop w:val="0"/>
                      <w:marBottom w:val="0"/>
                      <w:divBdr>
                        <w:top w:val="none" w:sz="0" w:space="0" w:color="auto"/>
                        <w:left w:val="none" w:sz="0" w:space="0" w:color="auto"/>
                        <w:bottom w:val="none" w:sz="0" w:space="0" w:color="auto"/>
                        <w:right w:val="none" w:sz="0" w:space="0" w:color="auto"/>
                      </w:divBdr>
                    </w:div>
                  </w:divsChild>
                </w:div>
                <w:div w:id="1239098944">
                  <w:marLeft w:val="0"/>
                  <w:marRight w:val="0"/>
                  <w:marTop w:val="0"/>
                  <w:marBottom w:val="0"/>
                  <w:divBdr>
                    <w:top w:val="none" w:sz="0" w:space="0" w:color="auto"/>
                    <w:left w:val="none" w:sz="0" w:space="0" w:color="auto"/>
                    <w:bottom w:val="none" w:sz="0" w:space="0" w:color="auto"/>
                    <w:right w:val="none" w:sz="0" w:space="0" w:color="auto"/>
                  </w:divBdr>
                  <w:divsChild>
                    <w:div w:id="482501544">
                      <w:marLeft w:val="0"/>
                      <w:marRight w:val="0"/>
                      <w:marTop w:val="0"/>
                      <w:marBottom w:val="0"/>
                      <w:divBdr>
                        <w:top w:val="none" w:sz="0" w:space="0" w:color="auto"/>
                        <w:left w:val="none" w:sz="0" w:space="0" w:color="auto"/>
                        <w:bottom w:val="none" w:sz="0" w:space="0" w:color="auto"/>
                        <w:right w:val="none" w:sz="0" w:space="0" w:color="auto"/>
                      </w:divBdr>
                    </w:div>
                  </w:divsChild>
                </w:div>
                <w:div w:id="1561016570">
                  <w:marLeft w:val="0"/>
                  <w:marRight w:val="0"/>
                  <w:marTop w:val="0"/>
                  <w:marBottom w:val="0"/>
                  <w:divBdr>
                    <w:top w:val="none" w:sz="0" w:space="0" w:color="auto"/>
                    <w:left w:val="none" w:sz="0" w:space="0" w:color="auto"/>
                    <w:bottom w:val="none" w:sz="0" w:space="0" w:color="auto"/>
                    <w:right w:val="none" w:sz="0" w:space="0" w:color="auto"/>
                  </w:divBdr>
                  <w:divsChild>
                    <w:div w:id="1717705829">
                      <w:marLeft w:val="0"/>
                      <w:marRight w:val="0"/>
                      <w:marTop w:val="0"/>
                      <w:marBottom w:val="0"/>
                      <w:divBdr>
                        <w:top w:val="none" w:sz="0" w:space="0" w:color="auto"/>
                        <w:left w:val="none" w:sz="0" w:space="0" w:color="auto"/>
                        <w:bottom w:val="none" w:sz="0" w:space="0" w:color="auto"/>
                        <w:right w:val="none" w:sz="0" w:space="0" w:color="auto"/>
                      </w:divBdr>
                    </w:div>
                  </w:divsChild>
                </w:div>
                <w:div w:id="1854958263">
                  <w:marLeft w:val="0"/>
                  <w:marRight w:val="0"/>
                  <w:marTop w:val="0"/>
                  <w:marBottom w:val="0"/>
                  <w:divBdr>
                    <w:top w:val="none" w:sz="0" w:space="0" w:color="auto"/>
                    <w:left w:val="none" w:sz="0" w:space="0" w:color="auto"/>
                    <w:bottom w:val="none" w:sz="0" w:space="0" w:color="auto"/>
                    <w:right w:val="none" w:sz="0" w:space="0" w:color="auto"/>
                  </w:divBdr>
                  <w:divsChild>
                    <w:div w:id="1510561030">
                      <w:marLeft w:val="0"/>
                      <w:marRight w:val="0"/>
                      <w:marTop w:val="0"/>
                      <w:marBottom w:val="0"/>
                      <w:divBdr>
                        <w:top w:val="none" w:sz="0" w:space="0" w:color="auto"/>
                        <w:left w:val="none" w:sz="0" w:space="0" w:color="auto"/>
                        <w:bottom w:val="none" w:sz="0" w:space="0" w:color="auto"/>
                        <w:right w:val="none" w:sz="0" w:space="0" w:color="auto"/>
                      </w:divBdr>
                    </w:div>
                  </w:divsChild>
                </w:div>
                <w:div w:id="220751908">
                  <w:marLeft w:val="0"/>
                  <w:marRight w:val="0"/>
                  <w:marTop w:val="0"/>
                  <w:marBottom w:val="0"/>
                  <w:divBdr>
                    <w:top w:val="none" w:sz="0" w:space="0" w:color="auto"/>
                    <w:left w:val="none" w:sz="0" w:space="0" w:color="auto"/>
                    <w:bottom w:val="none" w:sz="0" w:space="0" w:color="auto"/>
                    <w:right w:val="none" w:sz="0" w:space="0" w:color="auto"/>
                  </w:divBdr>
                  <w:divsChild>
                    <w:div w:id="95835943">
                      <w:marLeft w:val="0"/>
                      <w:marRight w:val="0"/>
                      <w:marTop w:val="0"/>
                      <w:marBottom w:val="0"/>
                      <w:divBdr>
                        <w:top w:val="none" w:sz="0" w:space="0" w:color="auto"/>
                        <w:left w:val="none" w:sz="0" w:space="0" w:color="auto"/>
                        <w:bottom w:val="none" w:sz="0" w:space="0" w:color="auto"/>
                        <w:right w:val="none" w:sz="0" w:space="0" w:color="auto"/>
                      </w:divBdr>
                    </w:div>
                  </w:divsChild>
                </w:div>
                <w:div w:id="1362245060">
                  <w:marLeft w:val="0"/>
                  <w:marRight w:val="0"/>
                  <w:marTop w:val="0"/>
                  <w:marBottom w:val="0"/>
                  <w:divBdr>
                    <w:top w:val="none" w:sz="0" w:space="0" w:color="auto"/>
                    <w:left w:val="none" w:sz="0" w:space="0" w:color="auto"/>
                    <w:bottom w:val="none" w:sz="0" w:space="0" w:color="auto"/>
                    <w:right w:val="none" w:sz="0" w:space="0" w:color="auto"/>
                  </w:divBdr>
                  <w:divsChild>
                    <w:div w:id="1122311696">
                      <w:marLeft w:val="0"/>
                      <w:marRight w:val="0"/>
                      <w:marTop w:val="0"/>
                      <w:marBottom w:val="0"/>
                      <w:divBdr>
                        <w:top w:val="none" w:sz="0" w:space="0" w:color="auto"/>
                        <w:left w:val="none" w:sz="0" w:space="0" w:color="auto"/>
                        <w:bottom w:val="none" w:sz="0" w:space="0" w:color="auto"/>
                        <w:right w:val="none" w:sz="0" w:space="0" w:color="auto"/>
                      </w:divBdr>
                    </w:div>
                  </w:divsChild>
                </w:div>
                <w:div w:id="1442647369">
                  <w:marLeft w:val="0"/>
                  <w:marRight w:val="0"/>
                  <w:marTop w:val="0"/>
                  <w:marBottom w:val="0"/>
                  <w:divBdr>
                    <w:top w:val="none" w:sz="0" w:space="0" w:color="auto"/>
                    <w:left w:val="none" w:sz="0" w:space="0" w:color="auto"/>
                    <w:bottom w:val="none" w:sz="0" w:space="0" w:color="auto"/>
                    <w:right w:val="none" w:sz="0" w:space="0" w:color="auto"/>
                  </w:divBdr>
                  <w:divsChild>
                    <w:div w:id="877938135">
                      <w:marLeft w:val="0"/>
                      <w:marRight w:val="0"/>
                      <w:marTop w:val="0"/>
                      <w:marBottom w:val="0"/>
                      <w:divBdr>
                        <w:top w:val="none" w:sz="0" w:space="0" w:color="auto"/>
                        <w:left w:val="none" w:sz="0" w:space="0" w:color="auto"/>
                        <w:bottom w:val="none" w:sz="0" w:space="0" w:color="auto"/>
                        <w:right w:val="none" w:sz="0" w:space="0" w:color="auto"/>
                      </w:divBdr>
                    </w:div>
                  </w:divsChild>
                </w:div>
                <w:div w:id="1590888285">
                  <w:marLeft w:val="0"/>
                  <w:marRight w:val="0"/>
                  <w:marTop w:val="0"/>
                  <w:marBottom w:val="0"/>
                  <w:divBdr>
                    <w:top w:val="none" w:sz="0" w:space="0" w:color="auto"/>
                    <w:left w:val="none" w:sz="0" w:space="0" w:color="auto"/>
                    <w:bottom w:val="none" w:sz="0" w:space="0" w:color="auto"/>
                    <w:right w:val="none" w:sz="0" w:space="0" w:color="auto"/>
                  </w:divBdr>
                  <w:divsChild>
                    <w:div w:id="1007944717">
                      <w:marLeft w:val="0"/>
                      <w:marRight w:val="0"/>
                      <w:marTop w:val="0"/>
                      <w:marBottom w:val="0"/>
                      <w:divBdr>
                        <w:top w:val="none" w:sz="0" w:space="0" w:color="auto"/>
                        <w:left w:val="none" w:sz="0" w:space="0" w:color="auto"/>
                        <w:bottom w:val="none" w:sz="0" w:space="0" w:color="auto"/>
                        <w:right w:val="none" w:sz="0" w:space="0" w:color="auto"/>
                      </w:divBdr>
                    </w:div>
                  </w:divsChild>
                </w:div>
                <w:div w:id="1898126619">
                  <w:marLeft w:val="0"/>
                  <w:marRight w:val="0"/>
                  <w:marTop w:val="0"/>
                  <w:marBottom w:val="0"/>
                  <w:divBdr>
                    <w:top w:val="none" w:sz="0" w:space="0" w:color="auto"/>
                    <w:left w:val="none" w:sz="0" w:space="0" w:color="auto"/>
                    <w:bottom w:val="none" w:sz="0" w:space="0" w:color="auto"/>
                    <w:right w:val="none" w:sz="0" w:space="0" w:color="auto"/>
                  </w:divBdr>
                  <w:divsChild>
                    <w:div w:id="82336700">
                      <w:marLeft w:val="0"/>
                      <w:marRight w:val="0"/>
                      <w:marTop w:val="0"/>
                      <w:marBottom w:val="0"/>
                      <w:divBdr>
                        <w:top w:val="none" w:sz="0" w:space="0" w:color="auto"/>
                        <w:left w:val="none" w:sz="0" w:space="0" w:color="auto"/>
                        <w:bottom w:val="none" w:sz="0" w:space="0" w:color="auto"/>
                        <w:right w:val="none" w:sz="0" w:space="0" w:color="auto"/>
                      </w:divBdr>
                    </w:div>
                  </w:divsChild>
                </w:div>
                <w:div w:id="1165315440">
                  <w:marLeft w:val="0"/>
                  <w:marRight w:val="0"/>
                  <w:marTop w:val="0"/>
                  <w:marBottom w:val="0"/>
                  <w:divBdr>
                    <w:top w:val="none" w:sz="0" w:space="0" w:color="auto"/>
                    <w:left w:val="none" w:sz="0" w:space="0" w:color="auto"/>
                    <w:bottom w:val="none" w:sz="0" w:space="0" w:color="auto"/>
                    <w:right w:val="none" w:sz="0" w:space="0" w:color="auto"/>
                  </w:divBdr>
                  <w:divsChild>
                    <w:div w:id="830097194">
                      <w:marLeft w:val="0"/>
                      <w:marRight w:val="0"/>
                      <w:marTop w:val="0"/>
                      <w:marBottom w:val="0"/>
                      <w:divBdr>
                        <w:top w:val="none" w:sz="0" w:space="0" w:color="auto"/>
                        <w:left w:val="none" w:sz="0" w:space="0" w:color="auto"/>
                        <w:bottom w:val="none" w:sz="0" w:space="0" w:color="auto"/>
                        <w:right w:val="none" w:sz="0" w:space="0" w:color="auto"/>
                      </w:divBdr>
                    </w:div>
                  </w:divsChild>
                </w:div>
                <w:div w:id="550118571">
                  <w:marLeft w:val="0"/>
                  <w:marRight w:val="0"/>
                  <w:marTop w:val="0"/>
                  <w:marBottom w:val="0"/>
                  <w:divBdr>
                    <w:top w:val="none" w:sz="0" w:space="0" w:color="auto"/>
                    <w:left w:val="none" w:sz="0" w:space="0" w:color="auto"/>
                    <w:bottom w:val="none" w:sz="0" w:space="0" w:color="auto"/>
                    <w:right w:val="none" w:sz="0" w:space="0" w:color="auto"/>
                  </w:divBdr>
                  <w:divsChild>
                    <w:div w:id="1594195037">
                      <w:marLeft w:val="0"/>
                      <w:marRight w:val="0"/>
                      <w:marTop w:val="0"/>
                      <w:marBottom w:val="0"/>
                      <w:divBdr>
                        <w:top w:val="none" w:sz="0" w:space="0" w:color="auto"/>
                        <w:left w:val="none" w:sz="0" w:space="0" w:color="auto"/>
                        <w:bottom w:val="none" w:sz="0" w:space="0" w:color="auto"/>
                        <w:right w:val="none" w:sz="0" w:space="0" w:color="auto"/>
                      </w:divBdr>
                    </w:div>
                  </w:divsChild>
                </w:div>
                <w:div w:id="1633749979">
                  <w:marLeft w:val="0"/>
                  <w:marRight w:val="0"/>
                  <w:marTop w:val="0"/>
                  <w:marBottom w:val="0"/>
                  <w:divBdr>
                    <w:top w:val="none" w:sz="0" w:space="0" w:color="auto"/>
                    <w:left w:val="none" w:sz="0" w:space="0" w:color="auto"/>
                    <w:bottom w:val="none" w:sz="0" w:space="0" w:color="auto"/>
                    <w:right w:val="none" w:sz="0" w:space="0" w:color="auto"/>
                  </w:divBdr>
                  <w:divsChild>
                    <w:div w:id="1261908788">
                      <w:marLeft w:val="0"/>
                      <w:marRight w:val="0"/>
                      <w:marTop w:val="0"/>
                      <w:marBottom w:val="0"/>
                      <w:divBdr>
                        <w:top w:val="none" w:sz="0" w:space="0" w:color="auto"/>
                        <w:left w:val="none" w:sz="0" w:space="0" w:color="auto"/>
                        <w:bottom w:val="none" w:sz="0" w:space="0" w:color="auto"/>
                        <w:right w:val="none" w:sz="0" w:space="0" w:color="auto"/>
                      </w:divBdr>
                    </w:div>
                  </w:divsChild>
                </w:div>
                <w:div w:id="1568418682">
                  <w:marLeft w:val="0"/>
                  <w:marRight w:val="0"/>
                  <w:marTop w:val="0"/>
                  <w:marBottom w:val="0"/>
                  <w:divBdr>
                    <w:top w:val="none" w:sz="0" w:space="0" w:color="auto"/>
                    <w:left w:val="none" w:sz="0" w:space="0" w:color="auto"/>
                    <w:bottom w:val="none" w:sz="0" w:space="0" w:color="auto"/>
                    <w:right w:val="none" w:sz="0" w:space="0" w:color="auto"/>
                  </w:divBdr>
                  <w:divsChild>
                    <w:div w:id="1334843936">
                      <w:marLeft w:val="0"/>
                      <w:marRight w:val="0"/>
                      <w:marTop w:val="0"/>
                      <w:marBottom w:val="0"/>
                      <w:divBdr>
                        <w:top w:val="none" w:sz="0" w:space="0" w:color="auto"/>
                        <w:left w:val="none" w:sz="0" w:space="0" w:color="auto"/>
                        <w:bottom w:val="none" w:sz="0" w:space="0" w:color="auto"/>
                        <w:right w:val="none" w:sz="0" w:space="0" w:color="auto"/>
                      </w:divBdr>
                    </w:div>
                  </w:divsChild>
                </w:div>
                <w:div w:id="549734493">
                  <w:marLeft w:val="0"/>
                  <w:marRight w:val="0"/>
                  <w:marTop w:val="0"/>
                  <w:marBottom w:val="0"/>
                  <w:divBdr>
                    <w:top w:val="none" w:sz="0" w:space="0" w:color="auto"/>
                    <w:left w:val="none" w:sz="0" w:space="0" w:color="auto"/>
                    <w:bottom w:val="none" w:sz="0" w:space="0" w:color="auto"/>
                    <w:right w:val="none" w:sz="0" w:space="0" w:color="auto"/>
                  </w:divBdr>
                  <w:divsChild>
                    <w:div w:id="2039887002">
                      <w:marLeft w:val="0"/>
                      <w:marRight w:val="0"/>
                      <w:marTop w:val="0"/>
                      <w:marBottom w:val="0"/>
                      <w:divBdr>
                        <w:top w:val="none" w:sz="0" w:space="0" w:color="auto"/>
                        <w:left w:val="none" w:sz="0" w:space="0" w:color="auto"/>
                        <w:bottom w:val="none" w:sz="0" w:space="0" w:color="auto"/>
                        <w:right w:val="none" w:sz="0" w:space="0" w:color="auto"/>
                      </w:divBdr>
                    </w:div>
                  </w:divsChild>
                </w:div>
                <w:div w:id="508762643">
                  <w:marLeft w:val="0"/>
                  <w:marRight w:val="0"/>
                  <w:marTop w:val="0"/>
                  <w:marBottom w:val="0"/>
                  <w:divBdr>
                    <w:top w:val="none" w:sz="0" w:space="0" w:color="auto"/>
                    <w:left w:val="none" w:sz="0" w:space="0" w:color="auto"/>
                    <w:bottom w:val="none" w:sz="0" w:space="0" w:color="auto"/>
                    <w:right w:val="none" w:sz="0" w:space="0" w:color="auto"/>
                  </w:divBdr>
                  <w:divsChild>
                    <w:div w:id="791636276">
                      <w:marLeft w:val="0"/>
                      <w:marRight w:val="0"/>
                      <w:marTop w:val="0"/>
                      <w:marBottom w:val="0"/>
                      <w:divBdr>
                        <w:top w:val="none" w:sz="0" w:space="0" w:color="auto"/>
                        <w:left w:val="none" w:sz="0" w:space="0" w:color="auto"/>
                        <w:bottom w:val="none" w:sz="0" w:space="0" w:color="auto"/>
                        <w:right w:val="none" w:sz="0" w:space="0" w:color="auto"/>
                      </w:divBdr>
                    </w:div>
                  </w:divsChild>
                </w:div>
                <w:div w:id="1481651597">
                  <w:marLeft w:val="0"/>
                  <w:marRight w:val="0"/>
                  <w:marTop w:val="0"/>
                  <w:marBottom w:val="0"/>
                  <w:divBdr>
                    <w:top w:val="none" w:sz="0" w:space="0" w:color="auto"/>
                    <w:left w:val="none" w:sz="0" w:space="0" w:color="auto"/>
                    <w:bottom w:val="none" w:sz="0" w:space="0" w:color="auto"/>
                    <w:right w:val="none" w:sz="0" w:space="0" w:color="auto"/>
                  </w:divBdr>
                  <w:divsChild>
                    <w:div w:id="1314872312">
                      <w:marLeft w:val="0"/>
                      <w:marRight w:val="0"/>
                      <w:marTop w:val="0"/>
                      <w:marBottom w:val="0"/>
                      <w:divBdr>
                        <w:top w:val="none" w:sz="0" w:space="0" w:color="auto"/>
                        <w:left w:val="none" w:sz="0" w:space="0" w:color="auto"/>
                        <w:bottom w:val="none" w:sz="0" w:space="0" w:color="auto"/>
                        <w:right w:val="none" w:sz="0" w:space="0" w:color="auto"/>
                      </w:divBdr>
                    </w:div>
                  </w:divsChild>
                </w:div>
                <w:div w:id="615792777">
                  <w:marLeft w:val="0"/>
                  <w:marRight w:val="0"/>
                  <w:marTop w:val="0"/>
                  <w:marBottom w:val="0"/>
                  <w:divBdr>
                    <w:top w:val="none" w:sz="0" w:space="0" w:color="auto"/>
                    <w:left w:val="none" w:sz="0" w:space="0" w:color="auto"/>
                    <w:bottom w:val="none" w:sz="0" w:space="0" w:color="auto"/>
                    <w:right w:val="none" w:sz="0" w:space="0" w:color="auto"/>
                  </w:divBdr>
                  <w:divsChild>
                    <w:div w:id="1967539693">
                      <w:marLeft w:val="0"/>
                      <w:marRight w:val="0"/>
                      <w:marTop w:val="0"/>
                      <w:marBottom w:val="0"/>
                      <w:divBdr>
                        <w:top w:val="none" w:sz="0" w:space="0" w:color="auto"/>
                        <w:left w:val="none" w:sz="0" w:space="0" w:color="auto"/>
                        <w:bottom w:val="none" w:sz="0" w:space="0" w:color="auto"/>
                        <w:right w:val="none" w:sz="0" w:space="0" w:color="auto"/>
                      </w:divBdr>
                    </w:div>
                  </w:divsChild>
                </w:div>
                <w:div w:id="1364137503">
                  <w:marLeft w:val="0"/>
                  <w:marRight w:val="0"/>
                  <w:marTop w:val="0"/>
                  <w:marBottom w:val="0"/>
                  <w:divBdr>
                    <w:top w:val="none" w:sz="0" w:space="0" w:color="auto"/>
                    <w:left w:val="none" w:sz="0" w:space="0" w:color="auto"/>
                    <w:bottom w:val="none" w:sz="0" w:space="0" w:color="auto"/>
                    <w:right w:val="none" w:sz="0" w:space="0" w:color="auto"/>
                  </w:divBdr>
                  <w:divsChild>
                    <w:div w:id="1461723474">
                      <w:marLeft w:val="0"/>
                      <w:marRight w:val="0"/>
                      <w:marTop w:val="0"/>
                      <w:marBottom w:val="0"/>
                      <w:divBdr>
                        <w:top w:val="none" w:sz="0" w:space="0" w:color="auto"/>
                        <w:left w:val="none" w:sz="0" w:space="0" w:color="auto"/>
                        <w:bottom w:val="none" w:sz="0" w:space="0" w:color="auto"/>
                        <w:right w:val="none" w:sz="0" w:space="0" w:color="auto"/>
                      </w:divBdr>
                    </w:div>
                  </w:divsChild>
                </w:div>
                <w:div w:id="180899708">
                  <w:marLeft w:val="0"/>
                  <w:marRight w:val="0"/>
                  <w:marTop w:val="0"/>
                  <w:marBottom w:val="0"/>
                  <w:divBdr>
                    <w:top w:val="none" w:sz="0" w:space="0" w:color="auto"/>
                    <w:left w:val="none" w:sz="0" w:space="0" w:color="auto"/>
                    <w:bottom w:val="none" w:sz="0" w:space="0" w:color="auto"/>
                    <w:right w:val="none" w:sz="0" w:space="0" w:color="auto"/>
                  </w:divBdr>
                  <w:divsChild>
                    <w:div w:id="1067219306">
                      <w:marLeft w:val="0"/>
                      <w:marRight w:val="0"/>
                      <w:marTop w:val="0"/>
                      <w:marBottom w:val="0"/>
                      <w:divBdr>
                        <w:top w:val="none" w:sz="0" w:space="0" w:color="auto"/>
                        <w:left w:val="none" w:sz="0" w:space="0" w:color="auto"/>
                        <w:bottom w:val="none" w:sz="0" w:space="0" w:color="auto"/>
                        <w:right w:val="none" w:sz="0" w:space="0" w:color="auto"/>
                      </w:divBdr>
                    </w:div>
                  </w:divsChild>
                </w:div>
                <w:div w:id="1384478503">
                  <w:marLeft w:val="0"/>
                  <w:marRight w:val="0"/>
                  <w:marTop w:val="0"/>
                  <w:marBottom w:val="0"/>
                  <w:divBdr>
                    <w:top w:val="none" w:sz="0" w:space="0" w:color="auto"/>
                    <w:left w:val="none" w:sz="0" w:space="0" w:color="auto"/>
                    <w:bottom w:val="none" w:sz="0" w:space="0" w:color="auto"/>
                    <w:right w:val="none" w:sz="0" w:space="0" w:color="auto"/>
                  </w:divBdr>
                  <w:divsChild>
                    <w:div w:id="2020617722">
                      <w:marLeft w:val="0"/>
                      <w:marRight w:val="0"/>
                      <w:marTop w:val="0"/>
                      <w:marBottom w:val="0"/>
                      <w:divBdr>
                        <w:top w:val="none" w:sz="0" w:space="0" w:color="auto"/>
                        <w:left w:val="none" w:sz="0" w:space="0" w:color="auto"/>
                        <w:bottom w:val="none" w:sz="0" w:space="0" w:color="auto"/>
                        <w:right w:val="none" w:sz="0" w:space="0" w:color="auto"/>
                      </w:divBdr>
                    </w:div>
                  </w:divsChild>
                </w:div>
                <w:div w:id="321199206">
                  <w:marLeft w:val="0"/>
                  <w:marRight w:val="0"/>
                  <w:marTop w:val="0"/>
                  <w:marBottom w:val="0"/>
                  <w:divBdr>
                    <w:top w:val="none" w:sz="0" w:space="0" w:color="auto"/>
                    <w:left w:val="none" w:sz="0" w:space="0" w:color="auto"/>
                    <w:bottom w:val="none" w:sz="0" w:space="0" w:color="auto"/>
                    <w:right w:val="none" w:sz="0" w:space="0" w:color="auto"/>
                  </w:divBdr>
                  <w:divsChild>
                    <w:div w:id="1166437064">
                      <w:marLeft w:val="0"/>
                      <w:marRight w:val="0"/>
                      <w:marTop w:val="0"/>
                      <w:marBottom w:val="0"/>
                      <w:divBdr>
                        <w:top w:val="none" w:sz="0" w:space="0" w:color="auto"/>
                        <w:left w:val="none" w:sz="0" w:space="0" w:color="auto"/>
                        <w:bottom w:val="none" w:sz="0" w:space="0" w:color="auto"/>
                        <w:right w:val="none" w:sz="0" w:space="0" w:color="auto"/>
                      </w:divBdr>
                    </w:div>
                  </w:divsChild>
                </w:div>
                <w:div w:id="436562384">
                  <w:marLeft w:val="0"/>
                  <w:marRight w:val="0"/>
                  <w:marTop w:val="0"/>
                  <w:marBottom w:val="0"/>
                  <w:divBdr>
                    <w:top w:val="none" w:sz="0" w:space="0" w:color="auto"/>
                    <w:left w:val="none" w:sz="0" w:space="0" w:color="auto"/>
                    <w:bottom w:val="none" w:sz="0" w:space="0" w:color="auto"/>
                    <w:right w:val="none" w:sz="0" w:space="0" w:color="auto"/>
                  </w:divBdr>
                  <w:divsChild>
                    <w:div w:id="154810473">
                      <w:marLeft w:val="0"/>
                      <w:marRight w:val="0"/>
                      <w:marTop w:val="0"/>
                      <w:marBottom w:val="0"/>
                      <w:divBdr>
                        <w:top w:val="none" w:sz="0" w:space="0" w:color="auto"/>
                        <w:left w:val="none" w:sz="0" w:space="0" w:color="auto"/>
                        <w:bottom w:val="none" w:sz="0" w:space="0" w:color="auto"/>
                        <w:right w:val="none" w:sz="0" w:space="0" w:color="auto"/>
                      </w:divBdr>
                    </w:div>
                  </w:divsChild>
                </w:div>
                <w:div w:id="1602645433">
                  <w:marLeft w:val="0"/>
                  <w:marRight w:val="0"/>
                  <w:marTop w:val="0"/>
                  <w:marBottom w:val="0"/>
                  <w:divBdr>
                    <w:top w:val="none" w:sz="0" w:space="0" w:color="auto"/>
                    <w:left w:val="none" w:sz="0" w:space="0" w:color="auto"/>
                    <w:bottom w:val="none" w:sz="0" w:space="0" w:color="auto"/>
                    <w:right w:val="none" w:sz="0" w:space="0" w:color="auto"/>
                  </w:divBdr>
                  <w:divsChild>
                    <w:div w:id="176774066">
                      <w:marLeft w:val="0"/>
                      <w:marRight w:val="0"/>
                      <w:marTop w:val="0"/>
                      <w:marBottom w:val="0"/>
                      <w:divBdr>
                        <w:top w:val="none" w:sz="0" w:space="0" w:color="auto"/>
                        <w:left w:val="none" w:sz="0" w:space="0" w:color="auto"/>
                        <w:bottom w:val="none" w:sz="0" w:space="0" w:color="auto"/>
                        <w:right w:val="none" w:sz="0" w:space="0" w:color="auto"/>
                      </w:divBdr>
                    </w:div>
                  </w:divsChild>
                </w:div>
                <w:div w:id="1016149851">
                  <w:marLeft w:val="0"/>
                  <w:marRight w:val="0"/>
                  <w:marTop w:val="0"/>
                  <w:marBottom w:val="0"/>
                  <w:divBdr>
                    <w:top w:val="none" w:sz="0" w:space="0" w:color="auto"/>
                    <w:left w:val="none" w:sz="0" w:space="0" w:color="auto"/>
                    <w:bottom w:val="none" w:sz="0" w:space="0" w:color="auto"/>
                    <w:right w:val="none" w:sz="0" w:space="0" w:color="auto"/>
                  </w:divBdr>
                  <w:divsChild>
                    <w:div w:id="1970864536">
                      <w:marLeft w:val="0"/>
                      <w:marRight w:val="0"/>
                      <w:marTop w:val="0"/>
                      <w:marBottom w:val="0"/>
                      <w:divBdr>
                        <w:top w:val="none" w:sz="0" w:space="0" w:color="auto"/>
                        <w:left w:val="none" w:sz="0" w:space="0" w:color="auto"/>
                        <w:bottom w:val="none" w:sz="0" w:space="0" w:color="auto"/>
                        <w:right w:val="none" w:sz="0" w:space="0" w:color="auto"/>
                      </w:divBdr>
                    </w:div>
                  </w:divsChild>
                </w:div>
                <w:div w:id="980769323">
                  <w:marLeft w:val="0"/>
                  <w:marRight w:val="0"/>
                  <w:marTop w:val="0"/>
                  <w:marBottom w:val="0"/>
                  <w:divBdr>
                    <w:top w:val="none" w:sz="0" w:space="0" w:color="auto"/>
                    <w:left w:val="none" w:sz="0" w:space="0" w:color="auto"/>
                    <w:bottom w:val="none" w:sz="0" w:space="0" w:color="auto"/>
                    <w:right w:val="none" w:sz="0" w:space="0" w:color="auto"/>
                  </w:divBdr>
                  <w:divsChild>
                    <w:div w:id="654723429">
                      <w:marLeft w:val="0"/>
                      <w:marRight w:val="0"/>
                      <w:marTop w:val="0"/>
                      <w:marBottom w:val="0"/>
                      <w:divBdr>
                        <w:top w:val="none" w:sz="0" w:space="0" w:color="auto"/>
                        <w:left w:val="none" w:sz="0" w:space="0" w:color="auto"/>
                        <w:bottom w:val="none" w:sz="0" w:space="0" w:color="auto"/>
                        <w:right w:val="none" w:sz="0" w:space="0" w:color="auto"/>
                      </w:divBdr>
                    </w:div>
                  </w:divsChild>
                </w:div>
                <w:div w:id="336274757">
                  <w:marLeft w:val="0"/>
                  <w:marRight w:val="0"/>
                  <w:marTop w:val="0"/>
                  <w:marBottom w:val="0"/>
                  <w:divBdr>
                    <w:top w:val="none" w:sz="0" w:space="0" w:color="auto"/>
                    <w:left w:val="none" w:sz="0" w:space="0" w:color="auto"/>
                    <w:bottom w:val="none" w:sz="0" w:space="0" w:color="auto"/>
                    <w:right w:val="none" w:sz="0" w:space="0" w:color="auto"/>
                  </w:divBdr>
                  <w:divsChild>
                    <w:div w:id="1486825392">
                      <w:marLeft w:val="0"/>
                      <w:marRight w:val="0"/>
                      <w:marTop w:val="0"/>
                      <w:marBottom w:val="0"/>
                      <w:divBdr>
                        <w:top w:val="none" w:sz="0" w:space="0" w:color="auto"/>
                        <w:left w:val="none" w:sz="0" w:space="0" w:color="auto"/>
                        <w:bottom w:val="none" w:sz="0" w:space="0" w:color="auto"/>
                        <w:right w:val="none" w:sz="0" w:space="0" w:color="auto"/>
                      </w:divBdr>
                    </w:div>
                  </w:divsChild>
                </w:div>
                <w:div w:id="1881815354">
                  <w:marLeft w:val="0"/>
                  <w:marRight w:val="0"/>
                  <w:marTop w:val="0"/>
                  <w:marBottom w:val="0"/>
                  <w:divBdr>
                    <w:top w:val="none" w:sz="0" w:space="0" w:color="auto"/>
                    <w:left w:val="none" w:sz="0" w:space="0" w:color="auto"/>
                    <w:bottom w:val="none" w:sz="0" w:space="0" w:color="auto"/>
                    <w:right w:val="none" w:sz="0" w:space="0" w:color="auto"/>
                  </w:divBdr>
                  <w:divsChild>
                    <w:div w:id="1508859700">
                      <w:marLeft w:val="0"/>
                      <w:marRight w:val="0"/>
                      <w:marTop w:val="0"/>
                      <w:marBottom w:val="0"/>
                      <w:divBdr>
                        <w:top w:val="none" w:sz="0" w:space="0" w:color="auto"/>
                        <w:left w:val="none" w:sz="0" w:space="0" w:color="auto"/>
                        <w:bottom w:val="none" w:sz="0" w:space="0" w:color="auto"/>
                        <w:right w:val="none" w:sz="0" w:space="0" w:color="auto"/>
                      </w:divBdr>
                    </w:div>
                  </w:divsChild>
                </w:div>
                <w:div w:id="1713071265">
                  <w:marLeft w:val="0"/>
                  <w:marRight w:val="0"/>
                  <w:marTop w:val="0"/>
                  <w:marBottom w:val="0"/>
                  <w:divBdr>
                    <w:top w:val="none" w:sz="0" w:space="0" w:color="auto"/>
                    <w:left w:val="none" w:sz="0" w:space="0" w:color="auto"/>
                    <w:bottom w:val="none" w:sz="0" w:space="0" w:color="auto"/>
                    <w:right w:val="none" w:sz="0" w:space="0" w:color="auto"/>
                  </w:divBdr>
                  <w:divsChild>
                    <w:div w:id="1877623001">
                      <w:marLeft w:val="0"/>
                      <w:marRight w:val="0"/>
                      <w:marTop w:val="0"/>
                      <w:marBottom w:val="0"/>
                      <w:divBdr>
                        <w:top w:val="none" w:sz="0" w:space="0" w:color="auto"/>
                        <w:left w:val="none" w:sz="0" w:space="0" w:color="auto"/>
                        <w:bottom w:val="none" w:sz="0" w:space="0" w:color="auto"/>
                        <w:right w:val="none" w:sz="0" w:space="0" w:color="auto"/>
                      </w:divBdr>
                    </w:div>
                  </w:divsChild>
                </w:div>
                <w:div w:id="2019766657">
                  <w:marLeft w:val="0"/>
                  <w:marRight w:val="0"/>
                  <w:marTop w:val="0"/>
                  <w:marBottom w:val="0"/>
                  <w:divBdr>
                    <w:top w:val="none" w:sz="0" w:space="0" w:color="auto"/>
                    <w:left w:val="none" w:sz="0" w:space="0" w:color="auto"/>
                    <w:bottom w:val="none" w:sz="0" w:space="0" w:color="auto"/>
                    <w:right w:val="none" w:sz="0" w:space="0" w:color="auto"/>
                  </w:divBdr>
                  <w:divsChild>
                    <w:div w:id="230576577">
                      <w:marLeft w:val="0"/>
                      <w:marRight w:val="0"/>
                      <w:marTop w:val="0"/>
                      <w:marBottom w:val="0"/>
                      <w:divBdr>
                        <w:top w:val="none" w:sz="0" w:space="0" w:color="auto"/>
                        <w:left w:val="none" w:sz="0" w:space="0" w:color="auto"/>
                        <w:bottom w:val="none" w:sz="0" w:space="0" w:color="auto"/>
                        <w:right w:val="none" w:sz="0" w:space="0" w:color="auto"/>
                      </w:divBdr>
                    </w:div>
                  </w:divsChild>
                </w:div>
                <w:div w:id="661350222">
                  <w:marLeft w:val="0"/>
                  <w:marRight w:val="0"/>
                  <w:marTop w:val="0"/>
                  <w:marBottom w:val="0"/>
                  <w:divBdr>
                    <w:top w:val="none" w:sz="0" w:space="0" w:color="auto"/>
                    <w:left w:val="none" w:sz="0" w:space="0" w:color="auto"/>
                    <w:bottom w:val="none" w:sz="0" w:space="0" w:color="auto"/>
                    <w:right w:val="none" w:sz="0" w:space="0" w:color="auto"/>
                  </w:divBdr>
                  <w:divsChild>
                    <w:div w:id="693963210">
                      <w:marLeft w:val="0"/>
                      <w:marRight w:val="0"/>
                      <w:marTop w:val="0"/>
                      <w:marBottom w:val="0"/>
                      <w:divBdr>
                        <w:top w:val="none" w:sz="0" w:space="0" w:color="auto"/>
                        <w:left w:val="none" w:sz="0" w:space="0" w:color="auto"/>
                        <w:bottom w:val="none" w:sz="0" w:space="0" w:color="auto"/>
                        <w:right w:val="none" w:sz="0" w:space="0" w:color="auto"/>
                      </w:divBdr>
                    </w:div>
                  </w:divsChild>
                </w:div>
                <w:div w:id="313218109">
                  <w:marLeft w:val="0"/>
                  <w:marRight w:val="0"/>
                  <w:marTop w:val="0"/>
                  <w:marBottom w:val="0"/>
                  <w:divBdr>
                    <w:top w:val="none" w:sz="0" w:space="0" w:color="auto"/>
                    <w:left w:val="none" w:sz="0" w:space="0" w:color="auto"/>
                    <w:bottom w:val="none" w:sz="0" w:space="0" w:color="auto"/>
                    <w:right w:val="none" w:sz="0" w:space="0" w:color="auto"/>
                  </w:divBdr>
                  <w:divsChild>
                    <w:div w:id="1208571660">
                      <w:marLeft w:val="0"/>
                      <w:marRight w:val="0"/>
                      <w:marTop w:val="0"/>
                      <w:marBottom w:val="0"/>
                      <w:divBdr>
                        <w:top w:val="none" w:sz="0" w:space="0" w:color="auto"/>
                        <w:left w:val="none" w:sz="0" w:space="0" w:color="auto"/>
                        <w:bottom w:val="none" w:sz="0" w:space="0" w:color="auto"/>
                        <w:right w:val="none" w:sz="0" w:space="0" w:color="auto"/>
                      </w:divBdr>
                    </w:div>
                  </w:divsChild>
                </w:div>
                <w:div w:id="1194267137">
                  <w:marLeft w:val="0"/>
                  <w:marRight w:val="0"/>
                  <w:marTop w:val="0"/>
                  <w:marBottom w:val="0"/>
                  <w:divBdr>
                    <w:top w:val="none" w:sz="0" w:space="0" w:color="auto"/>
                    <w:left w:val="none" w:sz="0" w:space="0" w:color="auto"/>
                    <w:bottom w:val="none" w:sz="0" w:space="0" w:color="auto"/>
                    <w:right w:val="none" w:sz="0" w:space="0" w:color="auto"/>
                  </w:divBdr>
                  <w:divsChild>
                    <w:div w:id="1508864717">
                      <w:marLeft w:val="0"/>
                      <w:marRight w:val="0"/>
                      <w:marTop w:val="0"/>
                      <w:marBottom w:val="0"/>
                      <w:divBdr>
                        <w:top w:val="none" w:sz="0" w:space="0" w:color="auto"/>
                        <w:left w:val="none" w:sz="0" w:space="0" w:color="auto"/>
                        <w:bottom w:val="none" w:sz="0" w:space="0" w:color="auto"/>
                        <w:right w:val="none" w:sz="0" w:space="0" w:color="auto"/>
                      </w:divBdr>
                    </w:div>
                  </w:divsChild>
                </w:div>
                <w:div w:id="1744719394">
                  <w:marLeft w:val="0"/>
                  <w:marRight w:val="0"/>
                  <w:marTop w:val="0"/>
                  <w:marBottom w:val="0"/>
                  <w:divBdr>
                    <w:top w:val="none" w:sz="0" w:space="0" w:color="auto"/>
                    <w:left w:val="none" w:sz="0" w:space="0" w:color="auto"/>
                    <w:bottom w:val="none" w:sz="0" w:space="0" w:color="auto"/>
                    <w:right w:val="none" w:sz="0" w:space="0" w:color="auto"/>
                  </w:divBdr>
                  <w:divsChild>
                    <w:div w:id="941840686">
                      <w:marLeft w:val="0"/>
                      <w:marRight w:val="0"/>
                      <w:marTop w:val="0"/>
                      <w:marBottom w:val="0"/>
                      <w:divBdr>
                        <w:top w:val="none" w:sz="0" w:space="0" w:color="auto"/>
                        <w:left w:val="none" w:sz="0" w:space="0" w:color="auto"/>
                        <w:bottom w:val="none" w:sz="0" w:space="0" w:color="auto"/>
                        <w:right w:val="none" w:sz="0" w:space="0" w:color="auto"/>
                      </w:divBdr>
                    </w:div>
                  </w:divsChild>
                </w:div>
                <w:div w:id="186598815">
                  <w:marLeft w:val="0"/>
                  <w:marRight w:val="0"/>
                  <w:marTop w:val="0"/>
                  <w:marBottom w:val="0"/>
                  <w:divBdr>
                    <w:top w:val="none" w:sz="0" w:space="0" w:color="auto"/>
                    <w:left w:val="none" w:sz="0" w:space="0" w:color="auto"/>
                    <w:bottom w:val="none" w:sz="0" w:space="0" w:color="auto"/>
                    <w:right w:val="none" w:sz="0" w:space="0" w:color="auto"/>
                  </w:divBdr>
                  <w:divsChild>
                    <w:div w:id="2081249733">
                      <w:marLeft w:val="0"/>
                      <w:marRight w:val="0"/>
                      <w:marTop w:val="0"/>
                      <w:marBottom w:val="0"/>
                      <w:divBdr>
                        <w:top w:val="none" w:sz="0" w:space="0" w:color="auto"/>
                        <w:left w:val="none" w:sz="0" w:space="0" w:color="auto"/>
                        <w:bottom w:val="none" w:sz="0" w:space="0" w:color="auto"/>
                        <w:right w:val="none" w:sz="0" w:space="0" w:color="auto"/>
                      </w:divBdr>
                    </w:div>
                  </w:divsChild>
                </w:div>
                <w:div w:id="304893700">
                  <w:marLeft w:val="0"/>
                  <w:marRight w:val="0"/>
                  <w:marTop w:val="0"/>
                  <w:marBottom w:val="0"/>
                  <w:divBdr>
                    <w:top w:val="none" w:sz="0" w:space="0" w:color="auto"/>
                    <w:left w:val="none" w:sz="0" w:space="0" w:color="auto"/>
                    <w:bottom w:val="none" w:sz="0" w:space="0" w:color="auto"/>
                    <w:right w:val="none" w:sz="0" w:space="0" w:color="auto"/>
                  </w:divBdr>
                  <w:divsChild>
                    <w:div w:id="1967196381">
                      <w:marLeft w:val="0"/>
                      <w:marRight w:val="0"/>
                      <w:marTop w:val="0"/>
                      <w:marBottom w:val="0"/>
                      <w:divBdr>
                        <w:top w:val="none" w:sz="0" w:space="0" w:color="auto"/>
                        <w:left w:val="none" w:sz="0" w:space="0" w:color="auto"/>
                        <w:bottom w:val="none" w:sz="0" w:space="0" w:color="auto"/>
                        <w:right w:val="none" w:sz="0" w:space="0" w:color="auto"/>
                      </w:divBdr>
                    </w:div>
                  </w:divsChild>
                </w:div>
                <w:div w:id="1564874298">
                  <w:marLeft w:val="0"/>
                  <w:marRight w:val="0"/>
                  <w:marTop w:val="0"/>
                  <w:marBottom w:val="0"/>
                  <w:divBdr>
                    <w:top w:val="none" w:sz="0" w:space="0" w:color="auto"/>
                    <w:left w:val="none" w:sz="0" w:space="0" w:color="auto"/>
                    <w:bottom w:val="none" w:sz="0" w:space="0" w:color="auto"/>
                    <w:right w:val="none" w:sz="0" w:space="0" w:color="auto"/>
                  </w:divBdr>
                  <w:divsChild>
                    <w:div w:id="1490445248">
                      <w:marLeft w:val="0"/>
                      <w:marRight w:val="0"/>
                      <w:marTop w:val="0"/>
                      <w:marBottom w:val="0"/>
                      <w:divBdr>
                        <w:top w:val="none" w:sz="0" w:space="0" w:color="auto"/>
                        <w:left w:val="none" w:sz="0" w:space="0" w:color="auto"/>
                        <w:bottom w:val="none" w:sz="0" w:space="0" w:color="auto"/>
                        <w:right w:val="none" w:sz="0" w:space="0" w:color="auto"/>
                      </w:divBdr>
                    </w:div>
                  </w:divsChild>
                </w:div>
                <w:div w:id="1056121727">
                  <w:marLeft w:val="0"/>
                  <w:marRight w:val="0"/>
                  <w:marTop w:val="0"/>
                  <w:marBottom w:val="0"/>
                  <w:divBdr>
                    <w:top w:val="none" w:sz="0" w:space="0" w:color="auto"/>
                    <w:left w:val="none" w:sz="0" w:space="0" w:color="auto"/>
                    <w:bottom w:val="none" w:sz="0" w:space="0" w:color="auto"/>
                    <w:right w:val="none" w:sz="0" w:space="0" w:color="auto"/>
                  </w:divBdr>
                  <w:divsChild>
                    <w:div w:id="1320960119">
                      <w:marLeft w:val="0"/>
                      <w:marRight w:val="0"/>
                      <w:marTop w:val="0"/>
                      <w:marBottom w:val="0"/>
                      <w:divBdr>
                        <w:top w:val="none" w:sz="0" w:space="0" w:color="auto"/>
                        <w:left w:val="none" w:sz="0" w:space="0" w:color="auto"/>
                        <w:bottom w:val="none" w:sz="0" w:space="0" w:color="auto"/>
                        <w:right w:val="none" w:sz="0" w:space="0" w:color="auto"/>
                      </w:divBdr>
                    </w:div>
                  </w:divsChild>
                </w:div>
                <w:div w:id="15348665">
                  <w:marLeft w:val="0"/>
                  <w:marRight w:val="0"/>
                  <w:marTop w:val="0"/>
                  <w:marBottom w:val="0"/>
                  <w:divBdr>
                    <w:top w:val="none" w:sz="0" w:space="0" w:color="auto"/>
                    <w:left w:val="none" w:sz="0" w:space="0" w:color="auto"/>
                    <w:bottom w:val="none" w:sz="0" w:space="0" w:color="auto"/>
                    <w:right w:val="none" w:sz="0" w:space="0" w:color="auto"/>
                  </w:divBdr>
                  <w:divsChild>
                    <w:div w:id="1457139852">
                      <w:marLeft w:val="0"/>
                      <w:marRight w:val="0"/>
                      <w:marTop w:val="0"/>
                      <w:marBottom w:val="0"/>
                      <w:divBdr>
                        <w:top w:val="none" w:sz="0" w:space="0" w:color="auto"/>
                        <w:left w:val="none" w:sz="0" w:space="0" w:color="auto"/>
                        <w:bottom w:val="none" w:sz="0" w:space="0" w:color="auto"/>
                        <w:right w:val="none" w:sz="0" w:space="0" w:color="auto"/>
                      </w:divBdr>
                    </w:div>
                  </w:divsChild>
                </w:div>
                <w:div w:id="1050958402">
                  <w:marLeft w:val="0"/>
                  <w:marRight w:val="0"/>
                  <w:marTop w:val="0"/>
                  <w:marBottom w:val="0"/>
                  <w:divBdr>
                    <w:top w:val="none" w:sz="0" w:space="0" w:color="auto"/>
                    <w:left w:val="none" w:sz="0" w:space="0" w:color="auto"/>
                    <w:bottom w:val="none" w:sz="0" w:space="0" w:color="auto"/>
                    <w:right w:val="none" w:sz="0" w:space="0" w:color="auto"/>
                  </w:divBdr>
                  <w:divsChild>
                    <w:div w:id="1412657098">
                      <w:marLeft w:val="0"/>
                      <w:marRight w:val="0"/>
                      <w:marTop w:val="0"/>
                      <w:marBottom w:val="0"/>
                      <w:divBdr>
                        <w:top w:val="none" w:sz="0" w:space="0" w:color="auto"/>
                        <w:left w:val="none" w:sz="0" w:space="0" w:color="auto"/>
                        <w:bottom w:val="none" w:sz="0" w:space="0" w:color="auto"/>
                        <w:right w:val="none" w:sz="0" w:space="0" w:color="auto"/>
                      </w:divBdr>
                    </w:div>
                  </w:divsChild>
                </w:div>
                <w:div w:id="1011176264">
                  <w:marLeft w:val="0"/>
                  <w:marRight w:val="0"/>
                  <w:marTop w:val="0"/>
                  <w:marBottom w:val="0"/>
                  <w:divBdr>
                    <w:top w:val="none" w:sz="0" w:space="0" w:color="auto"/>
                    <w:left w:val="none" w:sz="0" w:space="0" w:color="auto"/>
                    <w:bottom w:val="none" w:sz="0" w:space="0" w:color="auto"/>
                    <w:right w:val="none" w:sz="0" w:space="0" w:color="auto"/>
                  </w:divBdr>
                  <w:divsChild>
                    <w:div w:id="928657927">
                      <w:marLeft w:val="0"/>
                      <w:marRight w:val="0"/>
                      <w:marTop w:val="0"/>
                      <w:marBottom w:val="0"/>
                      <w:divBdr>
                        <w:top w:val="none" w:sz="0" w:space="0" w:color="auto"/>
                        <w:left w:val="none" w:sz="0" w:space="0" w:color="auto"/>
                        <w:bottom w:val="none" w:sz="0" w:space="0" w:color="auto"/>
                        <w:right w:val="none" w:sz="0" w:space="0" w:color="auto"/>
                      </w:divBdr>
                    </w:div>
                  </w:divsChild>
                </w:div>
                <w:div w:id="6103871">
                  <w:marLeft w:val="0"/>
                  <w:marRight w:val="0"/>
                  <w:marTop w:val="0"/>
                  <w:marBottom w:val="0"/>
                  <w:divBdr>
                    <w:top w:val="none" w:sz="0" w:space="0" w:color="auto"/>
                    <w:left w:val="none" w:sz="0" w:space="0" w:color="auto"/>
                    <w:bottom w:val="none" w:sz="0" w:space="0" w:color="auto"/>
                    <w:right w:val="none" w:sz="0" w:space="0" w:color="auto"/>
                  </w:divBdr>
                  <w:divsChild>
                    <w:div w:id="361899684">
                      <w:marLeft w:val="0"/>
                      <w:marRight w:val="0"/>
                      <w:marTop w:val="0"/>
                      <w:marBottom w:val="0"/>
                      <w:divBdr>
                        <w:top w:val="none" w:sz="0" w:space="0" w:color="auto"/>
                        <w:left w:val="none" w:sz="0" w:space="0" w:color="auto"/>
                        <w:bottom w:val="none" w:sz="0" w:space="0" w:color="auto"/>
                        <w:right w:val="none" w:sz="0" w:space="0" w:color="auto"/>
                      </w:divBdr>
                    </w:div>
                  </w:divsChild>
                </w:div>
                <w:div w:id="1276908791">
                  <w:marLeft w:val="0"/>
                  <w:marRight w:val="0"/>
                  <w:marTop w:val="0"/>
                  <w:marBottom w:val="0"/>
                  <w:divBdr>
                    <w:top w:val="none" w:sz="0" w:space="0" w:color="auto"/>
                    <w:left w:val="none" w:sz="0" w:space="0" w:color="auto"/>
                    <w:bottom w:val="none" w:sz="0" w:space="0" w:color="auto"/>
                    <w:right w:val="none" w:sz="0" w:space="0" w:color="auto"/>
                  </w:divBdr>
                  <w:divsChild>
                    <w:div w:id="697049516">
                      <w:marLeft w:val="0"/>
                      <w:marRight w:val="0"/>
                      <w:marTop w:val="0"/>
                      <w:marBottom w:val="0"/>
                      <w:divBdr>
                        <w:top w:val="none" w:sz="0" w:space="0" w:color="auto"/>
                        <w:left w:val="none" w:sz="0" w:space="0" w:color="auto"/>
                        <w:bottom w:val="none" w:sz="0" w:space="0" w:color="auto"/>
                        <w:right w:val="none" w:sz="0" w:space="0" w:color="auto"/>
                      </w:divBdr>
                    </w:div>
                  </w:divsChild>
                </w:div>
                <w:div w:id="852377466">
                  <w:marLeft w:val="0"/>
                  <w:marRight w:val="0"/>
                  <w:marTop w:val="0"/>
                  <w:marBottom w:val="0"/>
                  <w:divBdr>
                    <w:top w:val="none" w:sz="0" w:space="0" w:color="auto"/>
                    <w:left w:val="none" w:sz="0" w:space="0" w:color="auto"/>
                    <w:bottom w:val="none" w:sz="0" w:space="0" w:color="auto"/>
                    <w:right w:val="none" w:sz="0" w:space="0" w:color="auto"/>
                  </w:divBdr>
                  <w:divsChild>
                    <w:div w:id="1361052200">
                      <w:marLeft w:val="0"/>
                      <w:marRight w:val="0"/>
                      <w:marTop w:val="0"/>
                      <w:marBottom w:val="0"/>
                      <w:divBdr>
                        <w:top w:val="none" w:sz="0" w:space="0" w:color="auto"/>
                        <w:left w:val="none" w:sz="0" w:space="0" w:color="auto"/>
                        <w:bottom w:val="none" w:sz="0" w:space="0" w:color="auto"/>
                        <w:right w:val="none" w:sz="0" w:space="0" w:color="auto"/>
                      </w:divBdr>
                    </w:div>
                  </w:divsChild>
                </w:div>
                <w:div w:id="681468934">
                  <w:marLeft w:val="0"/>
                  <w:marRight w:val="0"/>
                  <w:marTop w:val="0"/>
                  <w:marBottom w:val="0"/>
                  <w:divBdr>
                    <w:top w:val="none" w:sz="0" w:space="0" w:color="auto"/>
                    <w:left w:val="none" w:sz="0" w:space="0" w:color="auto"/>
                    <w:bottom w:val="none" w:sz="0" w:space="0" w:color="auto"/>
                    <w:right w:val="none" w:sz="0" w:space="0" w:color="auto"/>
                  </w:divBdr>
                  <w:divsChild>
                    <w:div w:id="1227761201">
                      <w:marLeft w:val="0"/>
                      <w:marRight w:val="0"/>
                      <w:marTop w:val="0"/>
                      <w:marBottom w:val="0"/>
                      <w:divBdr>
                        <w:top w:val="none" w:sz="0" w:space="0" w:color="auto"/>
                        <w:left w:val="none" w:sz="0" w:space="0" w:color="auto"/>
                        <w:bottom w:val="none" w:sz="0" w:space="0" w:color="auto"/>
                        <w:right w:val="none" w:sz="0" w:space="0" w:color="auto"/>
                      </w:divBdr>
                    </w:div>
                  </w:divsChild>
                </w:div>
                <w:div w:id="954481245">
                  <w:marLeft w:val="0"/>
                  <w:marRight w:val="0"/>
                  <w:marTop w:val="0"/>
                  <w:marBottom w:val="0"/>
                  <w:divBdr>
                    <w:top w:val="none" w:sz="0" w:space="0" w:color="auto"/>
                    <w:left w:val="none" w:sz="0" w:space="0" w:color="auto"/>
                    <w:bottom w:val="none" w:sz="0" w:space="0" w:color="auto"/>
                    <w:right w:val="none" w:sz="0" w:space="0" w:color="auto"/>
                  </w:divBdr>
                  <w:divsChild>
                    <w:div w:id="1305810627">
                      <w:marLeft w:val="0"/>
                      <w:marRight w:val="0"/>
                      <w:marTop w:val="0"/>
                      <w:marBottom w:val="0"/>
                      <w:divBdr>
                        <w:top w:val="none" w:sz="0" w:space="0" w:color="auto"/>
                        <w:left w:val="none" w:sz="0" w:space="0" w:color="auto"/>
                        <w:bottom w:val="none" w:sz="0" w:space="0" w:color="auto"/>
                        <w:right w:val="none" w:sz="0" w:space="0" w:color="auto"/>
                      </w:divBdr>
                    </w:div>
                  </w:divsChild>
                </w:div>
                <w:div w:id="880823006">
                  <w:marLeft w:val="0"/>
                  <w:marRight w:val="0"/>
                  <w:marTop w:val="0"/>
                  <w:marBottom w:val="0"/>
                  <w:divBdr>
                    <w:top w:val="none" w:sz="0" w:space="0" w:color="auto"/>
                    <w:left w:val="none" w:sz="0" w:space="0" w:color="auto"/>
                    <w:bottom w:val="none" w:sz="0" w:space="0" w:color="auto"/>
                    <w:right w:val="none" w:sz="0" w:space="0" w:color="auto"/>
                  </w:divBdr>
                  <w:divsChild>
                    <w:div w:id="613363096">
                      <w:marLeft w:val="0"/>
                      <w:marRight w:val="0"/>
                      <w:marTop w:val="0"/>
                      <w:marBottom w:val="0"/>
                      <w:divBdr>
                        <w:top w:val="none" w:sz="0" w:space="0" w:color="auto"/>
                        <w:left w:val="none" w:sz="0" w:space="0" w:color="auto"/>
                        <w:bottom w:val="none" w:sz="0" w:space="0" w:color="auto"/>
                        <w:right w:val="none" w:sz="0" w:space="0" w:color="auto"/>
                      </w:divBdr>
                    </w:div>
                  </w:divsChild>
                </w:div>
                <w:div w:id="518591757">
                  <w:marLeft w:val="0"/>
                  <w:marRight w:val="0"/>
                  <w:marTop w:val="0"/>
                  <w:marBottom w:val="0"/>
                  <w:divBdr>
                    <w:top w:val="none" w:sz="0" w:space="0" w:color="auto"/>
                    <w:left w:val="none" w:sz="0" w:space="0" w:color="auto"/>
                    <w:bottom w:val="none" w:sz="0" w:space="0" w:color="auto"/>
                    <w:right w:val="none" w:sz="0" w:space="0" w:color="auto"/>
                  </w:divBdr>
                  <w:divsChild>
                    <w:div w:id="1387796876">
                      <w:marLeft w:val="0"/>
                      <w:marRight w:val="0"/>
                      <w:marTop w:val="0"/>
                      <w:marBottom w:val="0"/>
                      <w:divBdr>
                        <w:top w:val="none" w:sz="0" w:space="0" w:color="auto"/>
                        <w:left w:val="none" w:sz="0" w:space="0" w:color="auto"/>
                        <w:bottom w:val="none" w:sz="0" w:space="0" w:color="auto"/>
                        <w:right w:val="none" w:sz="0" w:space="0" w:color="auto"/>
                      </w:divBdr>
                    </w:div>
                  </w:divsChild>
                </w:div>
                <w:div w:id="1001664146">
                  <w:marLeft w:val="0"/>
                  <w:marRight w:val="0"/>
                  <w:marTop w:val="0"/>
                  <w:marBottom w:val="0"/>
                  <w:divBdr>
                    <w:top w:val="none" w:sz="0" w:space="0" w:color="auto"/>
                    <w:left w:val="none" w:sz="0" w:space="0" w:color="auto"/>
                    <w:bottom w:val="none" w:sz="0" w:space="0" w:color="auto"/>
                    <w:right w:val="none" w:sz="0" w:space="0" w:color="auto"/>
                  </w:divBdr>
                  <w:divsChild>
                    <w:div w:id="469322902">
                      <w:marLeft w:val="0"/>
                      <w:marRight w:val="0"/>
                      <w:marTop w:val="0"/>
                      <w:marBottom w:val="0"/>
                      <w:divBdr>
                        <w:top w:val="none" w:sz="0" w:space="0" w:color="auto"/>
                        <w:left w:val="none" w:sz="0" w:space="0" w:color="auto"/>
                        <w:bottom w:val="none" w:sz="0" w:space="0" w:color="auto"/>
                        <w:right w:val="none" w:sz="0" w:space="0" w:color="auto"/>
                      </w:divBdr>
                    </w:div>
                  </w:divsChild>
                </w:div>
                <w:div w:id="1588731389">
                  <w:marLeft w:val="0"/>
                  <w:marRight w:val="0"/>
                  <w:marTop w:val="0"/>
                  <w:marBottom w:val="0"/>
                  <w:divBdr>
                    <w:top w:val="none" w:sz="0" w:space="0" w:color="auto"/>
                    <w:left w:val="none" w:sz="0" w:space="0" w:color="auto"/>
                    <w:bottom w:val="none" w:sz="0" w:space="0" w:color="auto"/>
                    <w:right w:val="none" w:sz="0" w:space="0" w:color="auto"/>
                  </w:divBdr>
                  <w:divsChild>
                    <w:div w:id="1071152953">
                      <w:marLeft w:val="0"/>
                      <w:marRight w:val="0"/>
                      <w:marTop w:val="0"/>
                      <w:marBottom w:val="0"/>
                      <w:divBdr>
                        <w:top w:val="none" w:sz="0" w:space="0" w:color="auto"/>
                        <w:left w:val="none" w:sz="0" w:space="0" w:color="auto"/>
                        <w:bottom w:val="none" w:sz="0" w:space="0" w:color="auto"/>
                        <w:right w:val="none" w:sz="0" w:space="0" w:color="auto"/>
                      </w:divBdr>
                    </w:div>
                  </w:divsChild>
                </w:div>
                <w:div w:id="1995404941">
                  <w:marLeft w:val="0"/>
                  <w:marRight w:val="0"/>
                  <w:marTop w:val="0"/>
                  <w:marBottom w:val="0"/>
                  <w:divBdr>
                    <w:top w:val="none" w:sz="0" w:space="0" w:color="auto"/>
                    <w:left w:val="none" w:sz="0" w:space="0" w:color="auto"/>
                    <w:bottom w:val="none" w:sz="0" w:space="0" w:color="auto"/>
                    <w:right w:val="none" w:sz="0" w:space="0" w:color="auto"/>
                  </w:divBdr>
                  <w:divsChild>
                    <w:div w:id="74397880">
                      <w:marLeft w:val="0"/>
                      <w:marRight w:val="0"/>
                      <w:marTop w:val="0"/>
                      <w:marBottom w:val="0"/>
                      <w:divBdr>
                        <w:top w:val="none" w:sz="0" w:space="0" w:color="auto"/>
                        <w:left w:val="none" w:sz="0" w:space="0" w:color="auto"/>
                        <w:bottom w:val="none" w:sz="0" w:space="0" w:color="auto"/>
                        <w:right w:val="none" w:sz="0" w:space="0" w:color="auto"/>
                      </w:divBdr>
                    </w:div>
                  </w:divsChild>
                </w:div>
                <w:div w:id="10033940">
                  <w:marLeft w:val="0"/>
                  <w:marRight w:val="0"/>
                  <w:marTop w:val="0"/>
                  <w:marBottom w:val="0"/>
                  <w:divBdr>
                    <w:top w:val="none" w:sz="0" w:space="0" w:color="auto"/>
                    <w:left w:val="none" w:sz="0" w:space="0" w:color="auto"/>
                    <w:bottom w:val="none" w:sz="0" w:space="0" w:color="auto"/>
                    <w:right w:val="none" w:sz="0" w:space="0" w:color="auto"/>
                  </w:divBdr>
                  <w:divsChild>
                    <w:div w:id="788206480">
                      <w:marLeft w:val="0"/>
                      <w:marRight w:val="0"/>
                      <w:marTop w:val="0"/>
                      <w:marBottom w:val="0"/>
                      <w:divBdr>
                        <w:top w:val="none" w:sz="0" w:space="0" w:color="auto"/>
                        <w:left w:val="none" w:sz="0" w:space="0" w:color="auto"/>
                        <w:bottom w:val="none" w:sz="0" w:space="0" w:color="auto"/>
                        <w:right w:val="none" w:sz="0" w:space="0" w:color="auto"/>
                      </w:divBdr>
                    </w:div>
                  </w:divsChild>
                </w:div>
                <w:div w:id="2006932194">
                  <w:marLeft w:val="0"/>
                  <w:marRight w:val="0"/>
                  <w:marTop w:val="0"/>
                  <w:marBottom w:val="0"/>
                  <w:divBdr>
                    <w:top w:val="none" w:sz="0" w:space="0" w:color="auto"/>
                    <w:left w:val="none" w:sz="0" w:space="0" w:color="auto"/>
                    <w:bottom w:val="none" w:sz="0" w:space="0" w:color="auto"/>
                    <w:right w:val="none" w:sz="0" w:space="0" w:color="auto"/>
                  </w:divBdr>
                  <w:divsChild>
                    <w:div w:id="1865900943">
                      <w:marLeft w:val="0"/>
                      <w:marRight w:val="0"/>
                      <w:marTop w:val="0"/>
                      <w:marBottom w:val="0"/>
                      <w:divBdr>
                        <w:top w:val="none" w:sz="0" w:space="0" w:color="auto"/>
                        <w:left w:val="none" w:sz="0" w:space="0" w:color="auto"/>
                        <w:bottom w:val="none" w:sz="0" w:space="0" w:color="auto"/>
                        <w:right w:val="none" w:sz="0" w:space="0" w:color="auto"/>
                      </w:divBdr>
                    </w:div>
                  </w:divsChild>
                </w:div>
                <w:div w:id="637999661">
                  <w:marLeft w:val="0"/>
                  <w:marRight w:val="0"/>
                  <w:marTop w:val="0"/>
                  <w:marBottom w:val="0"/>
                  <w:divBdr>
                    <w:top w:val="none" w:sz="0" w:space="0" w:color="auto"/>
                    <w:left w:val="none" w:sz="0" w:space="0" w:color="auto"/>
                    <w:bottom w:val="none" w:sz="0" w:space="0" w:color="auto"/>
                    <w:right w:val="none" w:sz="0" w:space="0" w:color="auto"/>
                  </w:divBdr>
                  <w:divsChild>
                    <w:div w:id="1151946261">
                      <w:marLeft w:val="0"/>
                      <w:marRight w:val="0"/>
                      <w:marTop w:val="0"/>
                      <w:marBottom w:val="0"/>
                      <w:divBdr>
                        <w:top w:val="none" w:sz="0" w:space="0" w:color="auto"/>
                        <w:left w:val="none" w:sz="0" w:space="0" w:color="auto"/>
                        <w:bottom w:val="none" w:sz="0" w:space="0" w:color="auto"/>
                        <w:right w:val="none" w:sz="0" w:space="0" w:color="auto"/>
                      </w:divBdr>
                    </w:div>
                  </w:divsChild>
                </w:div>
                <w:div w:id="465048368">
                  <w:marLeft w:val="0"/>
                  <w:marRight w:val="0"/>
                  <w:marTop w:val="0"/>
                  <w:marBottom w:val="0"/>
                  <w:divBdr>
                    <w:top w:val="none" w:sz="0" w:space="0" w:color="auto"/>
                    <w:left w:val="none" w:sz="0" w:space="0" w:color="auto"/>
                    <w:bottom w:val="none" w:sz="0" w:space="0" w:color="auto"/>
                    <w:right w:val="none" w:sz="0" w:space="0" w:color="auto"/>
                  </w:divBdr>
                  <w:divsChild>
                    <w:div w:id="1124272229">
                      <w:marLeft w:val="0"/>
                      <w:marRight w:val="0"/>
                      <w:marTop w:val="0"/>
                      <w:marBottom w:val="0"/>
                      <w:divBdr>
                        <w:top w:val="none" w:sz="0" w:space="0" w:color="auto"/>
                        <w:left w:val="none" w:sz="0" w:space="0" w:color="auto"/>
                        <w:bottom w:val="none" w:sz="0" w:space="0" w:color="auto"/>
                        <w:right w:val="none" w:sz="0" w:space="0" w:color="auto"/>
                      </w:divBdr>
                    </w:div>
                  </w:divsChild>
                </w:div>
                <w:div w:id="1695691567">
                  <w:marLeft w:val="0"/>
                  <w:marRight w:val="0"/>
                  <w:marTop w:val="0"/>
                  <w:marBottom w:val="0"/>
                  <w:divBdr>
                    <w:top w:val="none" w:sz="0" w:space="0" w:color="auto"/>
                    <w:left w:val="none" w:sz="0" w:space="0" w:color="auto"/>
                    <w:bottom w:val="none" w:sz="0" w:space="0" w:color="auto"/>
                    <w:right w:val="none" w:sz="0" w:space="0" w:color="auto"/>
                  </w:divBdr>
                  <w:divsChild>
                    <w:div w:id="390083527">
                      <w:marLeft w:val="0"/>
                      <w:marRight w:val="0"/>
                      <w:marTop w:val="0"/>
                      <w:marBottom w:val="0"/>
                      <w:divBdr>
                        <w:top w:val="none" w:sz="0" w:space="0" w:color="auto"/>
                        <w:left w:val="none" w:sz="0" w:space="0" w:color="auto"/>
                        <w:bottom w:val="none" w:sz="0" w:space="0" w:color="auto"/>
                        <w:right w:val="none" w:sz="0" w:space="0" w:color="auto"/>
                      </w:divBdr>
                    </w:div>
                  </w:divsChild>
                </w:div>
                <w:div w:id="1407729772">
                  <w:marLeft w:val="0"/>
                  <w:marRight w:val="0"/>
                  <w:marTop w:val="0"/>
                  <w:marBottom w:val="0"/>
                  <w:divBdr>
                    <w:top w:val="none" w:sz="0" w:space="0" w:color="auto"/>
                    <w:left w:val="none" w:sz="0" w:space="0" w:color="auto"/>
                    <w:bottom w:val="none" w:sz="0" w:space="0" w:color="auto"/>
                    <w:right w:val="none" w:sz="0" w:space="0" w:color="auto"/>
                  </w:divBdr>
                  <w:divsChild>
                    <w:div w:id="846090805">
                      <w:marLeft w:val="0"/>
                      <w:marRight w:val="0"/>
                      <w:marTop w:val="0"/>
                      <w:marBottom w:val="0"/>
                      <w:divBdr>
                        <w:top w:val="none" w:sz="0" w:space="0" w:color="auto"/>
                        <w:left w:val="none" w:sz="0" w:space="0" w:color="auto"/>
                        <w:bottom w:val="none" w:sz="0" w:space="0" w:color="auto"/>
                        <w:right w:val="none" w:sz="0" w:space="0" w:color="auto"/>
                      </w:divBdr>
                    </w:div>
                  </w:divsChild>
                </w:div>
                <w:div w:id="1458186145">
                  <w:marLeft w:val="0"/>
                  <w:marRight w:val="0"/>
                  <w:marTop w:val="0"/>
                  <w:marBottom w:val="0"/>
                  <w:divBdr>
                    <w:top w:val="none" w:sz="0" w:space="0" w:color="auto"/>
                    <w:left w:val="none" w:sz="0" w:space="0" w:color="auto"/>
                    <w:bottom w:val="none" w:sz="0" w:space="0" w:color="auto"/>
                    <w:right w:val="none" w:sz="0" w:space="0" w:color="auto"/>
                  </w:divBdr>
                  <w:divsChild>
                    <w:div w:id="2004969118">
                      <w:marLeft w:val="0"/>
                      <w:marRight w:val="0"/>
                      <w:marTop w:val="0"/>
                      <w:marBottom w:val="0"/>
                      <w:divBdr>
                        <w:top w:val="none" w:sz="0" w:space="0" w:color="auto"/>
                        <w:left w:val="none" w:sz="0" w:space="0" w:color="auto"/>
                        <w:bottom w:val="none" w:sz="0" w:space="0" w:color="auto"/>
                        <w:right w:val="none" w:sz="0" w:space="0" w:color="auto"/>
                      </w:divBdr>
                    </w:div>
                  </w:divsChild>
                </w:div>
                <w:div w:id="1391224973">
                  <w:marLeft w:val="0"/>
                  <w:marRight w:val="0"/>
                  <w:marTop w:val="0"/>
                  <w:marBottom w:val="0"/>
                  <w:divBdr>
                    <w:top w:val="none" w:sz="0" w:space="0" w:color="auto"/>
                    <w:left w:val="none" w:sz="0" w:space="0" w:color="auto"/>
                    <w:bottom w:val="none" w:sz="0" w:space="0" w:color="auto"/>
                    <w:right w:val="none" w:sz="0" w:space="0" w:color="auto"/>
                  </w:divBdr>
                  <w:divsChild>
                    <w:div w:id="1365906135">
                      <w:marLeft w:val="0"/>
                      <w:marRight w:val="0"/>
                      <w:marTop w:val="0"/>
                      <w:marBottom w:val="0"/>
                      <w:divBdr>
                        <w:top w:val="none" w:sz="0" w:space="0" w:color="auto"/>
                        <w:left w:val="none" w:sz="0" w:space="0" w:color="auto"/>
                        <w:bottom w:val="none" w:sz="0" w:space="0" w:color="auto"/>
                        <w:right w:val="none" w:sz="0" w:space="0" w:color="auto"/>
                      </w:divBdr>
                    </w:div>
                  </w:divsChild>
                </w:div>
                <w:div w:id="169225291">
                  <w:marLeft w:val="0"/>
                  <w:marRight w:val="0"/>
                  <w:marTop w:val="0"/>
                  <w:marBottom w:val="0"/>
                  <w:divBdr>
                    <w:top w:val="none" w:sz="0" w:space="0" w:color="auto"/>
                    <w:left w:val="none" w:sz="0" w:space="0" w:color="auto"/>
                    <w:bottom w:val="none" w:sz="0" w:space="0" w:color="auto"/>
                    <w:right w:val="none" w:sz="0" w:space="0" w:color="auto"/>
                  </w:divBdr>
                  <w:divsChild>
                    <w:div w:id="407270295">
                      <w:marLeft w:val="0"/>
                      <w:marRight w:val="0"/>
                      <w:marTop w:val="0"/>
                      <w:marBottom w:val="0"/>
                      <w:divBdr>
                        <w:top w:val="none" w:sz="0" w:space="0" w:color="auto"/>
                        <w:left w:val="none" w:sz="0" w:space="0" w:color="auto"/>
                        <w:bottom w:val="none" w:sz="0" w:space="0" w:color="auto"/>
                        <w:right w:val="none" w:sz="0" w:space="0" w:color="auto"/>
                      </w:divBdr>
                    </w:div>
                  </w:divsChild>
                </w:div>
                <w:div w:id="1052734654">
                  <w:marLeft w:val="0"/>
                  <w:marRight w:val="0"/>
                  <w:marTop w:val="0"/>
                  <w:marBottom w:val="0"/>
                  <w:divBdr>
                    <w:top w:val="none" w:sz="0" w:space="0" w:color="auto"/>
                    <w:left w:val="none" w:sz="0" w:space="0" w:color="auto"/>
                    <w:bottom w:val="none" w:sz="0" w:space="0" w:color="auto"/>
                    <w:right w:val="none" w:sz="0" w:space="0" w:color="auto"/>
                  </w:divBdr>
                  <w:divsChild>
                    <w:div w:id="1187601262">
                      <w:marLeft w:val="0"/>
                      <w:marRight w:val="0"/>
                      <w:marTop w:val="0"/>
                      <w:marBottom w:val="0"/>
                      <w:divBdr>
                        <w:top w:val="none" w:sz="0" w:space="0" w:color="auto"/>
                        <w:left w:val="none" w:sz="0" w:space="0" w:color="auto"/>
                        <w:bottom w:val="none" w:sz="0" w:space="0" w:color="auto"/>
                        <w:right w:val="none" w:sz="0" w:space="0" w:color="auto"/>
                      </w:divBdr>
                    </w:div>
                  </w:divsChild>
                </w:div>
                <w:div w:id="607156883">
                  <w:marLeft w:val="0"/>
                  <w:marRight w:val="0"/>
                  <w:marTop w:val="0"/>
                  <w:marBottom w:val="0"/>
                  <w:divBdr>
                    <w:top w:val="none" w:sz="0" w:space="0" w:color="auto"/>
                    <w:left w:val="none" w:sz="0" w:space="0" w:color="auto"/>
                    <w:bottom w:val="none" w:sz="0" w:space="0" w:color="auto"/>
                    <w:right w:val="none" w:sz="0" w:space="0" w:color="auto"/>
                  </w:divBdr>
                  <w:divsChild>
                    <w:div w:id="1025835429">
                      <w:marLeft w:val="0"/>
                      <w:marRight w:val="0"/>
                      <w:marTop w:val="0"/>
                      <w:marBottom w:val="0"/>
                      <w:divBdr>
                        <w:top w:val="none" w:sz="0" w:space="0" w:color="auto"/>
                        <w:left w:val="none" w:sz="0" w:space="0" w:color="auto"/>
                        <w:bottom w:val="none" w:sz="0" w:space="0" w:color="auto"/>
                        <w:right w:val="none" w:sz="0" w:space="0" w:color="auto"/>
                      </w:divBdr>
                    </w:div>
                  </w:divsChild>
                </w:div>
                <w:div w:id="255135344">
                  <w:marLeft w:val="0"/>
                  <w:marRight w:val="0"/>
                  <w:marTop w:val="0"/>
                  <w:marBottom w:val="0"/>
                  <w:divBdr>
                    <w:top w:val="none" w:sz="0" w:space="0" w:color="auto"/>
                    <w:left w:val="none" w:sz="0" w:space="0" w:color="auto"/>
                    <w:bottom w:val="none" w:sz="0" w:space="0" w:color="auto"/>
                    <w:right w:val="none" w:sz="0" w:space="0" w:color="auto"/>
                  </w:divBdr>
                  <w:divsChild>
                    <w:div w:id="2102794649">
                      <w:marLeft w:val="0"/>
                      <w:marRight w:val="0"/>
                      <w:marTop w:val="0"/>
                      <w:marBottom w:val="0"/>
                      <w:divBdr>
                        <w:top w:val="none" w:sz="0" w:space="0" w:color="auto"/>
                        <w:left w:val="none" w:sz="0" w:space="0" w:color="auto"/>
                        <w:bottom w:val="none" w:sz="0" w:space="0" w:color="auto"/>
                        <w:right w:val="none" w:sz="0" w:space="0" w:color="auto"/>
                      </w:divBdr>
                    </w:div>
                  </w:divsChild>
                </w:div>
                <w:div w:id="537857178">
                  <w:marLeft w:val="0"/>
                  <w:marRight w:val="0"/>
                  <w:marTop w:val="0"/>
                  <w:marBottom w:val="0"/>
                  <w:divBdr>
                    <w:top w:val="none" w:sz="0" w:space="0" w:color="auto"/>
                    <w:left w:val="none" w:sz="0" w:space="0" w:color="auto"/>
                    <w:bottom w:val="none" w:sz="0" w:space="0" w:color="auto"/>
                    <w:right w:val="none" w:sz="0" w:space="0" w:color="auto"/>
                  </w:divBdr>
                  <w:divsChild>
                    <w:div w:id="2063406909">
                      <w:marLeft w:val="0"/>
                      <w:marRight w:val="0"/>
                      <w:marTop w:val="0"/>
                      <w:marBottom w:val="0"/>
                      <w:divBdr>
                        <w:top w:val="none" w:sz="0" w:space="0" w:color="auto"/>
                        <w:left w:val="none" w:sz="0" w:space="0" w:color="auto"/>
                        <w:bottom w:val="none" w:sz="0" w:space="0" w:color="auto"/>
                        <w:right w:val="none" w:sz="0" w:space="0" w:color="auto"/>
                      </w:divBdr>
                    </w:div>
                  </w:divsChild>
                </w:div>
                <w:div w:id="619189744">
                  <w:marLeft w:val="0"/>
                  <w:marRight w:val="0"/>
                  <w:marTop w:val="0"/>
                  <w:marBottom w:val="0"/>
                  <w:divBdr>
                    <w:top w:val="none" w:sz="0" w:space="0" w:color="auto"/>
                    <w:left w:val="none" w:sz="0" w:space="0" w:color="auto"/>
                    <w:bottom w:val="none" w:sz="0" w:space="0" w:color="auto"/>
                    <w:right w:val="none" w:sz="0" w:space="0" w:color="auto"/>
                  </w:divBdr>
                  <w:divsChild>
                    <w:div w:id="1999531827">
                      <w:marLeft w:val="0"/>
                      <w:marRight w:val="0"/>
                      <w:marTop w:val="0"/>
                      <w:marBottom w:val="0"/>
                      <w:divBdr>
                        <w:top w:val="none" w:sz="0" w:space="0" w:color="auto"/>
                        <w:left w:val="none" w:sz="0" w:space="0" w:color="auto"/>
                        <w:bottom w:val="none" w:sz="0" w:space="0" w:color="auto"/>
                        <w:right w:val="none" w:sz="0" w:space="0" w:color="auto"/>
                      </w:divBdr>
                    </w:div>
                  </w:divsChild>
                </w:div>
                <w:div w:id="257177085">
                  <w:marLeft w:val="0"/>
                  <w:marRight w:val="0"/>
                  <w:marTop w:val="0"/>
                  <w:marBottom w:val="0"/>
                  <w:divBdr>
                    <w:top w:val="none" w:sz="0" w:space="0" w:color="auto"/>
                    <w:left w:val="none" w:sz="0" w:space="0" w:color="auto"/>
                    <w:bottom w:val="none" w:sz="0" w:space="0" w:color="auto"/>
                    <w:right w:val="none" w:sz="0" w:space="0" w:color="auto"/>
                  </w:divBdr>
                  <w:divsChild>
                    <w:div w:id="657658705">
                      <w:marLeft w:val="0"/>
                      <w:marRight w:val="0"/>
                      <w:marTop w:val="0"/>
                      <w:marBottom w:val="0"/>
                      <w:divBdr>
                        <w:top w:val="none" w:sz="0" w:space="0" w:color="auto"/>
                        <w:left w:val="none" w:sz="0" w:space="0" w:color="auto"/>
                        <w:bottom w:val="none" w:sz="0" w:space="0" w:color="auto"/>
                        <w:right w:val="none" w:sz="0" w:space="0" w:color="auto"/>
                      </w:divBdr>
                    </w:div>
                  </w:divsChild>
                </w:div>
                <w:div w:id="1529953199">
                  <w:marLeft w:val="0"/>
                  <w:marRight w:val="0"/>
                  <w:marTop w:val="0"/>
                  <w:marBottom w:val="0"/>
                  <w:divBdr>
                    <w:top w:val="none" w:sz="0" w:space="0" w:color="auto"/>
                    <w:left w:val="none" w:sz="0" w:space="0" w:color="auto"/>
                    <w:bottom w:val="none" w:sz="0" w:space="0" w:color="auto"/>
                    <w:right w:val="none" w:sz="0" w:space="0" w:color="auto"/>
                  </w:divBdr>
                  <w:divsChild>
                    <w:div w:id="1236403833">
                      <w:marLeft w:val="0"/>
                      <w:marRight w:val="0"/>
                      <w:marTop w:val="0"/>
                      <w:marBottom w:val="0"/>
                      <w:divBdr>
                        <w:top w:val="none" w:sz="0" w:space="0" w:color="auto"/>
                        <w:left w:val="none" w:sz="0" w:space="0" w:color="auto"/>
                        <w:bottom w:val="none" w:sz="0" w:space="0" w:color="auto"/>
                        <w:right w:val="none" w:sz="0" w:space="0" w:color="auto"/>
                      </w:divBdr>
                    </w:div>
                  </w:divsChild>
                </w:div>
                <w:div w:id="2146311259">
                  <w:marLeft w:val="0"/>
                  <w:marRight w:val="0"/>
                  <w:marTop w:val="0"/>
                  <w:marBottom w:val="0"/>
                  <w:divBdr>
                    <w:top w:val="none" w:sz="0" w:space="0" w:color="auto"/>
                    <w:left w:val="none" w:sz="0" w:space="0" w:color="auto"/>
                    <w:bottom w:val="none" w:sz="0" w:space="0" w:color="auto"/>
                    <w:right w:val="none" w:sz="0" w:space="0" w:color="auto"/>
                  </w:divBdr>
                  <w:divsChild>
                    <w:div w:id="1096557117">
                      <w:marLeft w:val="0"/>
                      <w:marRight w:val="0"/>
                      <w:marTop w:val="0"/>
                      <w:marBottom w:val="0"/>
                      <w:divBdr>
                        <w:top w:val="none" w:sz="0" w:space="0" w:color="auto"/>
                        <w:left w:val="none" w:sz="0" w:space="0" w:color="auto"/>
                        <w:bottom w:val="none" w:sz="0" w:space="0" w:color="auto"/>
                        <w:right w:val="none" w:sz="0" w:space="0" w:color="auto"/>
                      </w:divBdr>
                    </w:div>
                  </w:divsChild>
                </w:div>
                <w:div w:id="2017876783">
                  <w:marLeft w:val="0"/>
                  <w:marRight w:val="0"/>
                  <w:marTop w:val="0"/>
                  <w:marBottom w:val="0"/>
                  <w:divBdr>
                    <w:top w:val="none" w:sz="0" w:space="0" w:color="auto"/>
                    <w:left w:val="none" w:sz="0" w:space="0" w:color="auto"/>
                    <w:bottom w:val="none" w:sz="0" w:space="0" w:color="auto"/>
                    <w:right w:val="none" w:sz="0" w:space="0" w:color="auto"/>
                  </w:divBdr>
                  <w:divsChild>
                    <w:div w:id="1649556080">
                      <w:marLeft w:val="0"/>
                      <w:marRight w:val="0"/>
                      <w:marTop w:val="0"/>
                      <w:marBottom w:val="0"/>
                      <w:divBdr>
                        <w:top w:val="none" w:sz="0" w:space="0" w:color="auto"/>
                        <w:left w:val="none" w:sz="0" w:space="0" w:color="auto"/>
                        <w:bottom w:val="none" w:sz="0" w:space="0" w:color="auto"/>
                        <w:right w:val="none" w:sz="0" w:space="0" w:color="auto"/>
                      </w:divBdr>
                    </w:div>
                  </w:divsChild>
                </w:div>
                <w:div w:id="1549144951">
                  <w:marLeft w:val="0"/>
                  <w:marRight w:val="0"/>
                  <w:marTop w:val="0"/>
                  <w:marBottom w:val="0"/>
                  <w:divBdr>
                    <w:top w:val="none" w:sz="0" w:space="0" w:color="auto"/>
                    <w:left w:val="none" w:sz="0" w:space="0" w:color="auto"/>
                    <w:bottom w:val="none" w:sz="0" w:space="0" w:color="auto"/>
                    <w:right w:val="none" w:sz="0" w:space="0" w:color="auto"/>
                  </w:divBdr>
                  <w:divsChild>
                    <w:div w:id="743651631">
                      <w:marLeft w:val="0"/>
                      <w:marRight w:val="0"/>
                      <w:marTop w:val="0"/>
                      <w:marBottom w:val="0"/>
                      <w:divBdr>
                        <w:top w:val="none" w:sz="0" w:space="0" w:color="auto"/>
                        <w:left w:val="none" w:sz="0" w:space="0" w:color="auto"/>
                        <w:bottom w:val="none" w:sz="0" w:space="0" w:color="auto"/>
                        <w:right w:val="none" w:sz="0" w:space="0" w:color="auto"/>
                      </w:divBdr>
                    </w:div>
                  </w:divsChild>
                </w:div>
                <w:div w:id="1727415775">
                  <w:marLeft w:val="0"/>
                  <w:marRight w:val="0"/>
                  <w:marTop w:val="0"/>
                  <w:marBottom w:val="0"/>
                  <w:divBdr>
                    <w:top w:val="none" w:sz="0" w:space="0" w:color="auto"/>
                    <w:left w:val="none" w:sz="0" w:space="0" w:color="auto"/>
                    <w:bottom w:val="none" w:sz="0" w:space="0" w:color="auto"/>
                    <w:right w:val="none" w:sz="0" w:space="0" w:color="auto"/>
                  </w:divBdr>
                  <w:divsChild>
                    <w:div w:id="1111629108">
                      <w:marLeft w:val="0"/>
                      <w:marRight w:val="0"/>
                      <w:marTop w:val="0"/>
                      <w:marBottom w:val="0"/>
                      <w:divBdr>
                        <w:top w:val="none" w:sz="0" w:space="0" w:color="auto"/>
                        <w:left w:val="none" w:sz="0" w:space="0" w:color="auto"/>
                        <w:bottom w:val="none" w:sz="0" w:space="0" w:color="auto"/>
                        <w:right w:val="none" w:sz="0" w:space="0" w:color="auto"/>
                      </w:divBdr>
                    </w:div>
                  </w:divsChild>
                </w:div>
                <w:div w:id="359627995">
                  <w:marLeft w:val="0"/>
                  <w:marRight w:val="0"/>
                  <w:marTop w:val="0"/>
                  <w:marBottom w:val="0"/>
                  <w:divBdr>
                    <w:top w:val="none" w:sz="0" w:space="0" w:color="auto"/>
                    <w:left w:val="none" w:sz="0" w:space="0" w:color="auto"/>
                    <w:bottom w:val="none" w:sz="0" w:space="0" w:color="auto"/>
                    <w:right w:val="none" w:sz="0" w:space="0" w:color="auto"/>
                  </w:divBdr>
                  <w:divsChild>
                    <w:div w:id="526218746">
                      <w:marLeft w:val="0"/>
                      <w:marRight w:val="0"/>
                      <w:marTop w:val="0"/>
                      <w:marBottom w:val="0"/>
                      <w:divBdr>
                        <w:top w:val="none" w:sz="0" w:space="0" w:color="auto"/>
                        <w:left w:val="none" w:sz="0" w:space="0" w:color="auto"/>
                        <w:bottom w:val="none" w:sz="0" w:space="0" w:color="auto"/>
                        <w:right w:val="none" w:sz="0" w:space="0" w:color="auto"/>
                      </w:divBdr>
                    </w:div>
                  </w:divsChild>
                </w:div>
                <w:div w:id="1692993896">
                  <w:marLeft w:val="0"/>
                  <w:marRight w:val="0"/>
                  <w:marTop w:val="0"/>
                  <w:marBottom w:val="0"/>
                  <w:divBdr>
                    <w:top w:val="none" w:sz="0" w:space="0" w:color="auto"/>
                    <w:left w:val="none" w:sz="0" w:space="0" w:color="auto"/>
                    <w:bottom w:val="none" w:sz="0" w:space="0" w:color="auto"/>
                    <w:right w:val="none" w:sz="0" w:space="0" w:color="auto"/>
                  </w:divBdr>
                  <w:divsChild>
                    <w:div w:id="351494687">
                      <w:marLeft w:val="0"/>
                      <w:marRight w:val="0"/>
                      <w:marTop w:val="0"/>
                      <w:marBottom w:val="0"/>
                      <w:divBdr>
                        <w:top w:val="none" w:sz="0" w:space="0" w:color="auto"/>
                        <w:left w:val="none" w:sz="0" w:space="0" w:color="auto"/>
                        <w:bottom w:val="none" w:sz="0" w:space="0" w:color="auto"/>
                        <w:right w:val="none" w:sz="0" w:space="0" w:color="auto"/>
                      </w:divBdr>
                    </w:div>
                  </w:divsChild>
                </w:div>
                <w:div w:id="809786291">
                  <w:marLeft w:val="0"/>
                  <w:marRight w:val="0"/>
                  <w:marTop w:val="0"/>
                  <w:marBottom w:val="0"/>
                  <w:divBdr>
                    <w:top w:val="none" w:sz="0" w:space="0" w:color="auto"/>
                    <w:left w:val="none" w:sz="0" w:space="0" w:color="auto"/>
                    <w:bottom w:val="none" w:sz="0" w:space="0" w:color="auto"/>
                    <w:right w:val="none" w:sz="0" w:space="0" w:color="auto"/>
                  </w:divBdr>
                  <w:divsChild>
                    <w:div w:id="1633244130">
                      <w:marLeft w:val="0"/>
                      <w:marRight w:val="0"/>
                      <w:marTop w:val="0"/>
                      <w:marBottom w:val="0"/>
                      <w:divBdr>
                        <w:top w:val="none" w:sz="0" w:space="0" w:color="auto"/>
                        <w:left w:val="none" w:sz="0" w:space="0" w:color="auto"/>
                        <w:bottom w:val="none" w:sz="0" w:space="0" w:color="auto"/>
                        <w:right w:val="none" w:sz="0" w:space="0" w:color="auto"/>
                      </w:divBdr>
                    </w:div>
                  </w:divsChild>
                </w:div>
                <w:div w:id="1466892839">
                  <w:marLeft w:val="0"/>
                  <w:marRight w:val="0"/>
                  <w:marTop w:val="0"/>
                  <w:marBottom w:val="0"/>
                  <w:divBdr>
                    <w:top w:val="none" w:sz="0" w:space="0" w:color="auto"/>
                    <w:left w:val="none" w:sz="0" w:space="0" w:color="auto"/>
                    <w:bottom w:val="none" w:sz="0" w:space="0" w:color="auto"/>
                    <w:right w:val="none" w:sz="0" w:space="0" w:color="auto"/>
                  </w:divBdr>
                  <w:divsChild>
                    <w:div w:id="317732530">
                      <w:marLeft w:val="0"/>
                      <w:marRight w:val="0"/>
                      <w:marTop w:val="0"/>
                      <w:marBottom w:val="0"/>
                      <w:divBdr>
                        <w:top w:val="none" w:sz="0" w:space="0" w:color="auto"/>
                        <w:left w:val="none" w:sz="0" w:space="0" w:color="auto"/>
                        <w:bottom w:val="none" w:sz="0" w:space="0" w:color="auto"/>
                        <w:right w:val="none" w:sz="0" w:space="0" w:color="auto"/>
                      </w:divBdr>
                    </w:div>
                  </w:divsChild>
                </w:div>
                <w:div w:id="1900938378">
                  <w:marLeft w:val="0"/>
                  <w:marRight w:val="0"/>
                  <w:marTop w:val="0"/>
                  <w:marBottom w:val="0"/>
                  <w:divBdr>
                    <w:top w:val="none" w:sz="0" w:space="0" w:color="auto"/>
                    <w:left w:val="none" w:sz="0" w:space="0" w:color="auto"/>
                    <w:bottom w:val="none" w:sz="0" w:space="0" w:color="auto"/>
                    <w:right w:val="none" w:sz="0" w:space="0" w:color="auto"/>
                  </w:divBdr>
                  <w:divsChild>
                    <w:div w:id="499390438">
                      <w:marLeft w:val="0"/>
                      <w:marRight w:val="0"/>
                      <w:marTop w:val="0"/>
                      <w:marBottom w:val="0"/>
                      <w:divBdr>
                        <w:top w:val="none" w:sz="0" w:space="0" w:color="auto"/>
                        <w:left w:val="none" w:sz="0" w:space="0" w:color="auto"/>
                        <w:bottom w:val="none" w:sz="0" w:space="0" w:color="auto"/>
                        <w:right w:val="none" w:sz="0" w:space="0" w:color="auto"/>
                      </w:divBdr>
                    </w:div>
                  </w:divsChild>
                </w:div>
                <w:div w:id="2070420199">
                  <w:marLeft w:val="0"/>
                  <w:marRight w:val="0"/>
                  <w:marTop w:val="0"/>
                  <w:marBottom w:val="0"/>
                  <w:divBdr>
                    <w:top w:val="none" w:sz="0" w:space="0" w:color="auto"/>
                    <w:left w:val="none" w:sz="0" w:space="0" w:color="auto"/>
                    <w:bottom w:val="none" w:sz="0" w:space="0" w:color="auto"/>
                    <w:right w:val="none" w:sz="0" w:space="0" w:color="auto"/>
                  </w:divBdr>
                  <w:divsChild>
                    <w:div w:id="935602015">
                      <w:marLeft w:val="0"/>
                      <w:marRight w:val="0"/>
                      <w:marTop w:val="0"/>
                      <w:marBottom w:val="0"/>
                      <w:divBdr>
                        <w:top w:val="none" w:sz="0" w:space="0" w:color="auto"/>
                        <w:left w:val="none" w:sz="0" w:space="0" w:color="auto"/>
                        <w:bottom w:val="none" w:sz="0" w:space="0" w:color="auto"/>
                        <w:right w:val="none" w:sz="0" w:space="0" w:color="auto"/>
                      </w:divBdr>
                    </w:div>
                  </w:divsChild>
                </w:div>
                <w:div w:id="1661612451">
                  <w:marLeft w:val="0"/>
                  <w:marRight w:val="0"/>
                  <w:marTop w:val="0"/>
                  <w:marBottom w:val="0"/>
                  <w:divBdr>
                    <w:top w:val="none" w:sz="0" w:space="0" w:color="auto"/>
                    <w:left w:val="none" w:sz="0" w:space="0" w:color="auto"/>
                    <w:bottom w:val="none" w:sz="0" w:space="0" w:color="auto"/>
                    <w:right w:val="none" w:sz="0" w:space="0" w:color="auto"/>
                  </w:divBdr>
                  <w:divsChild>
                    <w:div w:id="224530392">
                      <w:marLeft w:val="0"/>
                      <w:marRight w:val="0"/>
                      <w:marTop w:val="0"/>
                      <w:marBottom w:val="0"/>
                      <w:divBdr>
                        <w:top w:val="none" w:sz="0" w:space="0" w:color="auto"/>
                        <w:left w:val="none" w:sz="0" w:space="0" w:color="auto"/>
                        <w:bottom w:val="none" w:sz="0" w:space="0" w:color="auto"/>
                        <w:right w:val="none" w:sz="0" w:space="0" w:color="auto"/>
                      </w:divBdr>
                    </w:div>
                  </w:divsChild>
                </w:div>
                <w:div w:id="889880305">
                  <w:marLeft w:val="0"/>
                  <w:marRight w:val="0"/>
                  <w:marTop w:val="0"/>
                  <w:marBottom w:val="0"/>
                  <w:divBdr>
                    <w:top w:val="none" w:sz="0" w:space="0" w:color="auto"/>
                    <w:left w:val="none" w:sz="0" w:space="0" w:color="auto"/>
                    <w:bottom w:val="none" w:sz="0" w:space="0" w:color="auto"/>
                    <w:right w:val="none" w:sz="0" w:space="0" w:color="auto"/>
                  </w:divBdr>
                  <w:divsChild>
                    <w:div w:id="1376352136">
                      <w:marLeft w:val="0"/>
                      <w:marRight w:val="0"/>
                      <w:marTop w:val="0"/>
                      <w:marBottom w:val="0"/>
                      <w:divBdr>
                        <w:top w:val="none" w:sz="0" w:space="0" w:color="auto"/>
                        <w:left w:val="none" w:sz="0" w:space="0" w:color="auto"/>
                        <w:bottom w:val="none" w:sz="0" w:space="0" w:color="auto"/>
                        <w:right w:val="none" w:sz="0" w:space="0" w:color="auto"/>
                      </w:divBdr>
                    </w:div>
                  </w:divsChild>
                </w:div>
                <w:div w:id="1773932363">
                  <w:marLeft w:val="0"/>
                  <w:marRight w:val="0"/>
                  <w:marTop w:val="0"/>
                  <w:marBottom w:val="0"/>
                  <w:divBdr>
                    <w:top w:val="none" w:sz="0" w:space="0" w:color="auto"/>
                    <w:left w:val="none" w:sz="0" w:space="0" w:color="auto"/>
                    <w:bottom w:val="none" w:sz="0" w:space="0" w:color="auto"/>
                    <w:right w:val="none" w:sz="0" w:space="0" w:color="auto"/>
                  </w:divBdr>
                  <w:divsChild>
                    <w:div w:id="406416434">
                      <w:marLeft w:val="0"/>
                      <w:marRight w:val="0"/>
                      <w:marTop w:val="0"/>
                      <w:marBottom w:val="0"/>
                      <w:divBdr>
                        <w:top w:val="none" w:sz="0" w:space="0" w:color="auto"/>
                        <w:left w:val="none" w:sz="0" w:space="0" w:color="auto"/>
                        <w:bottom w:val="none" w:sz="0" w:space="0" w:color="auto"/>
                        <w:right w:val="none" w:sz="0" w:space="0" w:color="auto"/>
                      </w:divBdr>
                    </w:div>
                  </w:divsChild>
                </w:div>
                <w:div w:id="1610773666">
                  <w:marLeft w:val="0"/>
                  <w:marRight w:val="0"/>
                  <w:marTop w:val="0"/>
                  <w:marBottom w:val="0"/>
                  <w:divBdr>
                    <w:top w:val="none" w:sz="0" w:space="0" w:color="auto"/>
                    <w:left w:val="none" w:sz="0" w:space="0" w:color="auto"/>
                    <w:bottom w:val="none" w:sz="0" w:space="0" w:color="auto"/>
                    <w:right w:val="none" w:sz="0" w:space="0" w:color="auto"/>
                  </w:divBdr>
                  <w:divsChild>
                    <w:div w:id="949776014">
                      <w:marLeft w:val="0"/>
                      <w:marRight w:val="0"/>
                      <w:marTop w:val="0"/>
                      <w:marBottom w:val="0"/>
                      <w:divBdr>
                        <w:top w:val="none" w:sz="0" w:space="0" w:color="auto"/>
                        <w:left w:val="none" w:sz="0" w:space="0" w:color="auto"/>
                        <w:bottom w:val="none" w:sz="0" w:space="0" w:color="auto"/>
                        <w:right w:val="none" w:sz="0" w:space="0" w:color="auto"/>
                      </w:divBdr>
                    </w:div>
                  </w:divsChild>
                </w:div>
                <w:div w:id="1027487041">
                  <w:marLeft w:val="0"/>
                  <w:marRight w:val="0"/>
                  <w:marTop w:val="0"/>
                  <w:marBottom w:val="0"/>
                  <w:divBdr>
                    <w:top w:val="none" w:sz="0" w:space="0" w:color="auto"/>
                    <w:left w:val="none" w:sz="0" w:space="0" w:color="auto"/>
                    <w:bottom w:val="none" w:sz="0" w:space="0" w:color="auto"/>
                    <w:right w:val="none" w:sz="0" w:space="0" w:color="auto"/>
                  </w:divBdr>
                  <w:divsChild>
                    <w:div w:id="109709721">
                      <w:marLeft w:val="0"/>
                      <w:marRight w:val="0"/>
                      <w:marTop w:val="0"/>
                      <w:marBottom w:val="0"/>
                      <w:divBdr>
                        <w:top w:val="none" w:sz="0" w:space="0" w:color="auto"/>
                        <w:left w:val="none" w:sz="0" w:space="0" w:color="auto"/>
                        <w:bottom w:val="none" w:sz="0" w:space="0" w:color="auto"/>
                        <w:right w:val="none" w:sz="0" w:space="0" w:color="auto"/>
                      </w:divBdr>
                    </w:div>
                  </w:divsChild>
                </w:div>
                <w:div w:id="1513373955">
                  <w:marLeft w:val="0"/>
                  <w:marRight w:val="0"/>
                  <w:marTop w:val="0"/>
                  <w:marBottom w:val="0"/>
                  <w:divBdr>
                    <w:top w:val="none" w:sz="0" w:space="0" w:color="auto"/>
                    <w:left w:val="none" w:sz="0" w:space="0" w:color="auto"/>
                    <w:bottom w:val="none" w:sz="0" w:space="0" w:color="auto"/>
                    <w:right w:val="none" w:sz="0" w:space="0" w:color="auto"/>
                  </w:divBdr>
                  <w:divsChild>
                    <w:div w:id="285089706">
                      <w:marLeft w:val="0"/>
                      <w:marRight w:val="0"/>
                      <w:marTop w:val="0"/>
                      <w:marBottom w:val="0"/>
                      <w:divBdr>
                        <w:top w:val="none" w:sz="0" w:space="0" w:color="auto"/>
                        <w:left w:val="none" w:sz="0" w:space="0" w:color="auto"/>
                        <w:bottom w:val="none" w:sz="0" w:space="0" w:color="auto"/>
                        <w:right w:val="none" w:sz="0" w:space="0" w:color="auto"/>
                      </w:divBdr>
                    </w:div>
                  </w:divsChild>
                </w:div>
                <w:div w:id="1207596958">
                  <w:marLeft w:val="0"/>
                  <w:marRight w:val="0"/>
                  <w:marTop w:val="0"/>
                  <w:marBottom w:val="0"/>
                  <w:divBdr>
                    <w:top w:val="none" w:sz="0" w:space="0" w:color="auto"/>
                    <w:left w:val="none" w:sz="0" w:space="0" w:color="auto"/>
                    <w:bottom w:val="none" w:sz="0" w:space="0" w:color="auto"/>
                    <w:right w:val="none" w:sz="0" w:space="0" w:color="auto"/>
                  </w:divBdr>
                  <w:divsChild>
                    <w:div w:id="630405569">
                      <w:marLeft w:val="0"/>
                      <w:marRight w:val="0"/>
                      <w:marTop w:val="0"/>
                      <w:marBottom w:val="0"/>
                      <w:divBdr>
                        <w:top w:val="none" w:sz="0" w:space="0" w:color="auto"/>
                        <w:left w:val="none" w:sz="0" w:space="0" w:color="auto"/>
                        <w:bottom w:val="none" w:sz="0" w:space="0" w:color="auto"/>
                        <w:right w:val="none" w:sz="0" w:space="0" w:color="auto"/>
                      </w:divBdr>
                    </w:div>
                  </w:divsChild>
                </w:div>
                <w:div w:id="234513014">
                  <w:marLeft w:val="0"/>
                  <w:marRight w:val="0"/>
                  <w:marTop w:val="0"/>
                  <w:marBottom w:val="0"/>
                  <w:divBdr>
                    <w:top w:val="none" w:sz="0" w:space="0" w:color="auto"/>
                    <w:left w:val="none" w:sz="0" w:space="0" w:color="auto"/>
                    <w:bottom w:val="none" w:sz="0" w:space="0" w:color="auto"/>
                    <w:right w:val="none" w:sz="0" w:space="0" w:color="auto"/>
                  </w:divBdr>
                  <w:divsChild>
                    <w:div w:id="459879768">
                      <w:marLeft w:val="0"/>
                      <w:marRight w:val="0"/>
                      <w:marTop w:val="0"/>
                      <w:marBottom w:val="0"/>
                      <w:divBdr>
                        <w:top w:val="none" w:sz="0" w:space="0" w:color="auto"/>
                        <w:left w:val="none" w:sz="0" w:space="0" w:color="auto"/>
                        <w:bottom w:val="none" w:sz="0" w:space="0" w:color="auto"/>
                        <w:right w:val="none" w:sz="0" w:space="0" w:color="auto"/>
                      </w:divBdr>
                    </w:div>
                  </w:divsChild>
                </w:div>
                <w:div w:id="476917581">
                  <w:marLeft w:val="0"/>
                  <w:marRight w:val="0"/>
                  <w:marTop w:val="0"/>
                  <w:marBottom w:val="0"/>
                  <w:divBdr>
                    <w:top w:val="none" w:sz="0" w:space="0" w:color="auto"/>
                    <w:left w:val="none" w:sz="0" w:space="0" w:color="auto"/>
                    <w:bottom w:val="none" w:sz="0" w:space="0" w:color="auto"/>
                    <w:right w:val="none" w:sz="0" w:space="0" w:color="auto"/>
                  </w:divBdr>
                  <w:divsChild>
                    <w:div w:id="1645936764">
                      <w:marLeft w:val="0"/>
                      <w:marRight w:val="0"/>
                      <w:marTop w:val="0"/>
                      <w:marBottom w:val="0"/>
                      <w:divBdr>
                        <w:top w:val="none" w:sz="0" w:space="0" w:color="auto"/>
                        <w:left w:val="none" w:sz="0" w:space="0" w:color="auto"/>
                        <w:bottom w:val="none" w:sz="0" w:space="0" w:color="auto"/>
                        <w:right w:val="none" w:sz="0" w:space="0" w:color="auto"/>
                      </w:divBdr>
                    </w:div>
                  </w:divsChild>
                </w:div>
                <w:div w:id="843974537">
                  <w:marLeft w:val="0"/>
                  <w:marRight w:val="0"/>
                  <w:marTop w:val="0"/>
                  <w:marBottom w:val="0"/>
                  <w:divBdr>
                    <w:top w:val="none" w:sz="0" w:space="0" w:color="auto"/>
                    <w:left w:val="none" w:sz="0" w:space="0" w:color="auto"/>
                    <w:bottom w:val="none" w:sz="0" w:space="0" w:color="auto"/>
                    <w:right w:val="none" w:sz="0" w:space="0" w:color="auto"/>
                  </w:divBdr>
                  <w:divsChild>
                    <w:div w:id="625310476">
                      <w:marLeft w:val="0"/>
                      <w:marRight w:val="0"/>
                      <w:marTop w:val="0"/>
                      <w:marBottom w:val="0"/>
                      <w:divBdr>
                        <w:top w:val="none" w:sz="0" w:space="0" w:color="auto"/>
                        <w:left w:val="none" w:sz="0" w:space="0" w:color="auto"/>
                        <w:bottom w:val="none" w:sz="0" w:space="0" w:color="auto"/>
                        <w:right w:val="none" w:sz="0" w:space="0" w:color="auto"/>
                      </w:divBdr>
                    </w:div>
                  </w:divsChild>
                </w:div>
                <w:div w:id="2057242483">
                  <w:marLeft w:val="0"/>
                  <w:marRight w:val="0"/>
                  <w:marTop w:val="0"/>
                  <w:marBottom w:val="0"/>
                  <w:divBdr>
                    <w:top w:val="none" w:sz="0" w:space="0" w:color="auto"/>
                    <w:left w:val="none" w:sz="0" w:space="0" w:color="auto"/>
                    <w:bottom w:val="none" w:sz="0" w:space="0" w:color="auto"/>
                    <w:right w:val="none" w:sz="0" w:space="0" w:color="auto"/>
                  </w:divBdr>
                  <w:divsChild>
                    <w:div w:id="383530067">
                      <w:marLeft w:val="0"/>
                      <w:marRight w:val="0"/>
                      <w:marTop w:val="0"/>
                      <w:marBottom w:val="0"/>
                      <w:divBdr>
                        <w:top w:val="none" w:sz="0" w:space="0" w:color="auto"/>
                        <w:left w:val="none" w:sz="0" w:space="0" w:color="auto"/>
                        <w:bottom w:val="none" w:sz="0" w:space="0" w:color="auto"/>
                        <w:right w:val="none" w:sz="0" w:space="0" w:color="auto"/>
                      </w:divBdr>
                    </w:div>
                  </w:divsChild>
                </w:div>
                <w:div w:id="1044259735">
                  <w:marLeft w:val="0"/>
                  <w:marRight w:val="0"/>
                  <w:marTop w:val="0"/>
                  <w:marBottom w:val="0"/>
                  <w:divBdr>
                    <w:top w:val="none" w:sz="0" w:space="0" w:color="auto"/>
                    <w:left w:val="none" w:sz="0" w:space="0" w:color="auto"/>
                    <w:bottom w:val="none" w:sz="0" w:space="0" w:color="auto"/>
                    <w:right w:val="none" w:sz="0" w:space="0" w:color="auto"/>
                  </w:divBdr>
                  <w:divsChild>
                    <w:div w:id="1625501384">
                      <w:marLeft w:val="0"/>
                      <w:marRight w:val="0"/>
                      <w:marTop w:val="0"/>
                      <w:marBottom w:val="0"/>
                      <w:divBdr>
                        <w:top w:val="none" w:sz="0" w:space="0" w:color="auto"/>
                        <w:left w:val="none" w:sz="0" w:space="0" w:color="auto"/>
                        <w:bottom w:val="none" w:sz="0" w:space="0" w:color="auto"/>
                        <w:right w:val="none" w:sz="0" w:space="0" w:color="auto"/>
                      </w:divBdr>
                    </w:div>
                  </w:divsChild>
                </w:div>
                <w:div w:id="88279865">
                  <w:marLeft w:val="0"/>
                  <w:marRight w:val="0"/>
                  <w:marTop w:val="0"/>
                  <w:marBottom w:val="0"/>
                  <w:divBdr>
                    <w:top w:val="none" w:sz="0" w:space="0" w:color="auto"/>
                    <w:left w:val="none" w:sz="0" w:space="0" w:color="auto"/>
                    <w:bottom w:val="none" w:sz="0" w:space="0" w:color="auto"/>
                    <w:right w:val="none" w:sz="0" w:space="0" w:color="auto"/>
                  </w:divBdr>
                  <w:divsChild>
                    <w:div w:id="1856267311">
                      <w:marLeft w:val="0"/>
                      <w:marRight w:val="0"/>
                      <w:marTop w:val="0"/>
                      <w:marBottom w:val="0"/>
                      <w:divBdr>
                        <w:top w:val="none" w:sz="0" w:space="0" w:color="auto"/>
                        <w:left w:val="none" w:sz="0" w:space="0" w:color="auto"/>
                        <w:bottom w:val="none" w:sz="0" w:space="0" w:color="auto"/>
                        <w:right w:val="none" w:sz="0" w:space="0" w:color="auto"/>
                      </w:divBdr>
                    </w:div>
                  </w:divsChild>
                </w:div>
                <w:div w:id="373821442">
                  <w:marLeft w:val="0"/>
                  <w:marRight w:val="0"/>
                  <w:marTop w:val="0"/>
                  <w:marBottom w:val="0"/>
                  <w:divBdr>
                    <w:top w:val="none" w:sz="0" w:space="0" w:color="auto"/>
                    <w:left w:val="none" w:sz="0" w:space="0" w:color="auto"/>
                    <w:bottom w:val="none" w:sz="0" w:space="0" w:color="auto"/>
                    <w:right w:val="none" w:sz="0" w:space="0" w:color="auto"/>
                  </w:divBdr>
                  <w:divsChild>
                    <w:div w:id="206793522">
                      <w:marLeft w:val="0"/>
                      <w:marRight w:val="0"/>
                      <w:marTop w:val="0"/>
                      <w:marBottom w:val="0"/>
                      <w:divBdr>
                        <w:top w:val="none" w:sz="0" w:space="0" w:color="auto"/>
                        <w:left w:val="none" w:sz="0" w:space="0" w:color="auto"/>
                        <w:bottom w:val="none" w:sz="0" w:space="0" w:color="auto"/>
                        <w:right w:val="none" w:sz="0" w:space="0" w:color="auto"/>
                      </w:divBdr>
                    </w:div>
                  </w:divsChild>
                </w:div>
                <w:div w:id="656618949">
                  <w:marLeft w:val="0"/>
                  <w:marRight w:val="0"/>
                  <w:marTop w:val="0"/>
                  <w:marBottom w:val="0"/>
                  <w:divBdr>
                    <w:top w:val="none" w:sz="0" w:space="0" w:color="auto"/>
                    <w:left w:val="none" w:sz="0" w:space="0" w:color="auto"/>
                    <w:bottom w:val="none" w:sz="0" w:space="0" w:color="auto"/>
                    <w:right w:val="none" w:sz="0" w:space="0" w:color="auto"/>
                  </w:divBdr>
                  <w:divsChild>
                    <w:div w:id="685860849">
                      <w:marLeft w:val="0"/>
                      <w:marRight w:val="0"/>
                      <w:marTop w:val="0"/>
                      <w:marBottom w:val="0"/>
                      <w:divBdr>
                        <w:top w:val="none" w:sz="0" w:space="0" w:color="auto"/>
                        <w:left w:val="none" w:sz="0" w:space="0" w:color="auto"/>
                        <w:bottom w:val="none" w:sz="0" w:space="0" w:color="auto"/>
                        <w:right w:val="none" w:sz="0" w:space="0" w:color="auto"/>
                      </w:divBdr>
                    </w:div>
                  </w:divsChild>
                </w:div>
                <w:div w:id="1976637304">
                  <w:marLeft w:val="0"/>
                  <w:marRight w:val="0"/>
                  <w:marTop w:val="0"/>
                  <w:marBottom w:val="0"/>
                  <w:divBdr>
                    <w:top w:val="none" w:sz="0" w:space="0" w:color="auto"/>
                    <w:left w:val="none" w:sz="0" w:space="0" w:color="auto"/>
                    <w:bottom w:val="none" w:sz="0" w:space="0" w:color="auto"/>
                    <w:right w:val="none" w:sz="0" w:space="0" w:color="auto"/>
                  </w:divBdr>
                  <w:divsChild>
                    <w:div w:id="1803307737">
                      <w:marLeft w:val="0"/>
                      <w:marRight w:val="0"/>
                      <w:marTop w:val="0"/>
                      <w:marBottom w:val="0"/>
                      <w:divBdr>
                        <w:top w:val="none" w:sz="0" w:space="0" w:color="auto"/>
                        <w:left w:val="none" w:sz="0" w:space="0" w:color="auto"/>
                        <w:bottom w:val="none" w:sz="0" w:space="0" w:color="auto"/>
                        <w:right w:val="none" w:sz="0" w:space="0" w:color="auto"/>
                      </w:divBdr>
                    </w:div>
                  </w:divsChild>
                </w:div>
                <w:div w:id="1667711627">
                  <w:marLeft w:val="0"/>
                  <w:marRight w:val="0"/>
                  <w:marTop w:val="0"/>
                  <w:marBottom w:val="0"/>
                  <w:divBdr>
                    <w:top w:val="none" w:sz="0" w:space="0" w:color="auto"/>
                    <w:left w:val="none" w:sz="0" w:space="0" w:color="auto"/>
                    <w:bottom w:val="none" w:sz="0" w:space="0" w:color="auto"/>
                    <w:right w:val="none" w:sz="0" w:space="0" w:color="auto"/>
                  </w:divBdr>
                  <w:divsChild>
                    <w:div w:id="1646356186">
                      <w:marLeft w:val="0"/>
                      <w:marRight w:val="0"/>
                      <w:marTop w:val="0"/>
                      <w:marBottom w:val="0"/>
                      <w:divBdr>
                        <w:top w:val="none" w:sz="0" w:space="0" w:color="auto"/>
                        <w:left w:val="none" w:sz="0" w:space="0" w:color="auto"/>
                        <w:bottom w:val="none" w:sz="0" w:space="0" w:color="auto"/>
                        <w:right w:val="none" w:sz="0" w:space="0" w:color="auto"/>
                      </w:divBdr>
                    </w:div>
                  </w:divsChild>
                </w:div>
                <w:div w:id="1220897105">
                  <w:marLeft w:val="0"/>
                  <w:marRight w:val="0"/>
                  <w:marTop w:val="0"/>
                  <w:marBottom w:val="0"/>
                  <w:divBdr>
                    <w:top w:val="none" w:sz="0" w:space="0" w:color="auto"/>
                    <w:left w:val="none" w:sz="0" w:space="0" w:color="auto"/>
                    <w:bottom w:val="none" w:sz="0" w:space="0" w:color="auto"/>
                    <w:right w:val="none" w:sz="0" w:space="0" w:color="auto"/>
                  </w:divBdr>
                  <w:divsChild>
                    <w:div w:id="1496146659">
                      <w:marLeft w:val="0"/>
                      <w:marRight w:val="0"/>
                      <w:marTop w:val="0"/>
                      <w:marBottom w:val="0"/>
                      <w:divBdr>
                        <w:top w:val="none" w:sz="0" w:space="0" w:color="auto"/>
                        <w:left w:val="none" w:sz="0" w:space="0" w:color="auto"/>
                        <w:bottom w:val="none" w:sz="0" w:space="0" w:color="auto"/>
                        <w:right w:val="none" w:sz="0" w:space="0" w:color="auto"/>
                      </w:divBdr>
                    </w:div>
                  </w:divsChild>
                </w:div>
                <w:div w:id="517160530">
                  <w:marLeft w:val="0"/>
                  <w:marRight w:val="0"/>
                  <w:marTop w:val="0"/>
                  <w:marBottom w:val="0"/>
                  <w:divBdr>
                    <w:top w:val="none" w:sz="0" w:space="0" w:color="auto"/>
                    <w:left w:val="none" w:sz="0" w:space="0" w:color="auto"/>
                    <w:bottom w:val="none" w:sz="0" w:space="0" w:color="auto"/>
                    <w:right w:val="none" w:sz="0" w:space="0" w:color="auto"/>
                  </w:divBdr>
                  <w:divsChild>
                    <w:div w:id="1913392109">
                      <w:marLeft w:val="0"/>
                      <w:marRight w:val="0"/>
                      <w:marTop w:val="0"/>
                      <w:marBottom w:val="0"/>
                      <w:divBdr>
                        <w:top w:val="none" w:sz="0" w:space="0" w:color="auto"/>
                        <w:left w:val="none" w:sz="0" w:space="0" w:color="auto"/>
                        <w:bottom w:val="none" w:sz="0" w:space="0" w:color="auto"/>
                        <w:right w:val="none" w:sz="0" w:space="0" w:color="auto"/>
                      </w:divBdr>
                    </w:div>
                  </w:divsChild>
                </w:div>
                <w:div w:id="1909338839">
                  <w:marLeft w:val="0"/>
                  <w:marRight w:val="0"/>
                  <w:marTop w:val="0"/>
                  <w:marBottom w:val="0"/>
                  <w:divBdr>
                    <w:top w:val="none" w:sz="0" w:space="0" w:color="auto"/>
                    <w:left w:val="none" w:sz="0" w:space="0" w:color="auto"/>
                    <w:bottom w:val="none" w:sz="0" w:space="0" w:color="auto"/>
                    <w:right w:val="none" w:sz="0" w:space="0" w:color="auto"/>
                  </w:divBdr>
                  <w:divsChild>
                    <w:div w:id="1881355728">
                      <w:marLeft w:val="0"/>
                      <w:marRight w:val="0"/>
                      <w:marTop w:val="0"/>
                      <w:marBottom w:val="0"/>
                      <w:divBdr>
                        <w:top w:val="none" w:sz="0" w:space="0" w:color="auto"/>
                        <w:left w:val="none" w:sz="0" w:space="0" w:color="auto"/>
                        <w:bottom w:val="none" w:sz="0" w:space="0" w:color="auto"/>
                        <w:right w:val="none" w:sz="0" w:space="0" w:color="auto"/>
                      </w:divBdr>
                    </w:div>
                  </w:divsChild>
                </w:div>
                <w:div w:id="1145588030">
                  <w:marLeft w:val="0"/>
                  <w:marRight w:val="0"/>
                  <w:marTop w:val="0"/>
                  <w:marBottom w:val="0"/>
                  <w:divBdr>
                    <w:top w:val="none" w:sz="0" w:space="0" w:color="auto"/>
                    <w:left w:val="none" w:sz="0" w:space="0" w:color="auto"/>
                    <w:bottom w:val="none" w:sz="0" w:space="0" w:color="auto"/>
                    <w:right w:val="none" w:sz="0" w:space="0" w:color="auto"/>
                  </w:divBdr>
                  <w:divsChild>
                    <w:div w:id="2014260906">
                      <w:marLeft w:val="0"/>
                      <w:marRight w:val="0"/>
                      <w:marTop w:val="0"/>
                      <w:marBottom w:val="0"/>
                      <w:divBdr>
                        <w:top w:val="none" w:sz="0" w:space="0" w:color="auto"/>
                        <w:left w:val="none" w:sz="0" w:space="0" w:color="auto"/>
                        <w:bottom w:val="none" w:sz="0" w:space="0" w:color="auto"/>
                        <w:right w:val="none" w:sz="0" w:space="0" w:color="auto"/>
                      </w:divBdr>
                    </w:div>
                  </w:divsChild>
                </w:div>
                <w:div w:id="489566868">
                  <w:marLeft w:val="0"/>
                  <w:marRight w:val="0"/>
                  <w:marTop w:val="0"/>
                  <w:marBottom w:val="0"/>
                  <w:divBdr>
                    <w:top w:val="none" w:sz="0" w:space="0" w:color="auto"/>
                    <w:left w:val="none" w:sz="0" w:space="0" w:color="auto"/>
                    <w:bottom w:val="none" w:sz="0" w:space="0" w:color="auto"/>
                    <w:right w:val="none" w:sz="0" w:space="0" w:color="auto"/>
                  </w:divBdr>
                  <w:divsChild>
                    <w:div w:id="1524054564">
                      <w:marLeft w:val="0"/>
                      <w:marRight w:val="0"/>
                      <w:marTop w:val="0"/>
                      <w:marBottom w:val="0"/>
                      <w:divBdr>
                        <w:top w:val="none" w:sz="0" w:space="0" w:color="auto"/>
                        <w:left w:val="none" w:sz="0" w:space="0" w:color="auto"/>
                        <w:bottom w:val="none" w:sz="0" w:space="0" w:color="auto"/>
                        <w:right w:val="none" w:sz="0" w:space="0" w:color="auto"/>
                      </w:divBdr>
                    </w:div>
                  </w:divsChild>
                </w:div>
                <w:div w:id="1396319803">
                  <w:marLeft w:val="0"/>
                  <w:marRight w:val="0"/>
                  <w:marTop w:val="0"/>
                  <w:marBottom w:val="0"/>
                  <w:divBdr>
                    <w:top w:val="none" w:sz="0" w:space="0" w:color="auto"/>
                    <w:left w:val="none" w:sz="0" w:space="0" w:color="auto"/>
                    <w:bottom w:val="none" w:sz="0" w:space="0" w:color="auto"/>
                    <w:right w:val="none" w:sz="0" w:space="0" w:color="auto"/>
                  </w:divBdr>
                  <w:divsChild>
                    <w:div w:id="30302660">
                      <w:marLeft w:val="0"/>
                      <w:marRight w:val="0"/>
                      <w:marTop w:val="0"/>
                      <w:marBottom w:val="0"/>
                      <w:divBdr>
                        <w:top w:val="none" w:sz="0" w:space="0" w:color="auto"/>
                        <w:left w:val="none" w:sz="0" w:space="0" w:color="auto"/>
                        <w:bottom w:val="none" w:sz="0" w:space="0" w:color="auto"/>
                        <w:right w:val="none" w:sz="0" w:space="0" w:color="auto"/>
                      </w:divBdr>
                    </w:div>
                  </w:divsChild>
                </w:div>
                <w:div w:id="591015780">
                  <w:marLeft w:val="0"/>
                  <w:marRight w:val="0"/>
                  <w:marTop w:val="0"/>
                  <w:marBottom w:val="0"/>
                  <w:divBdr>
                    <w:top w:val="none" w:sz="0" w:space="0" w:color="auto"/>
                    <w:left w:val="none" w:sz="0" w:space="0" w:color="auto"/>
                    <w:bottom w:val="none" w:sz="0" w:space="0" w:color="auto"/>
                    <w:right w:val="none" w:sz="0" w:space="0" w:color="auto"/>
                  </w:divBdr>
                  <w:divsChild>
                    <w:div w:id="792790811">
                      <w:marLeft w:val="0"/>
                      <w:marRight w:val="0"/>
                      <w:marTop w:val="0"/>
                      <w:marBottom w:val="0"/>
                      <w:divBdr>
                        <w:top w:val="none" w:sz="0" w:space="0" w:color="auto"/>
                        <w:left w:val="none" w:sz="0" w:space="0" w:color="auto"/>
                        <w:bottom w:val="none" w:sz="0" w:space="0" w:color="auto"/>
                        <w:right w:val="none" w:sz="0" w:space="0" w:color="auto"/>
                      </w:divBdr>
                    </w:div>
                  </w:divsChild>
                </w:div>
                <w:div w:id="800879861">
                  <w:marLeft w:val="0"/>
                  <w:marRight w:val="0"/>
                  <w:marTop w:val="0"/>
                  <w:marBottom w:val="0"/>
                  <w:divBdr>
                    <w:top w:val="none" w:sz="0" w:space="0" w:color="auto"/>
                    <w:left w:val="none" w:sz="0" w:space="0" w:color="auto"/>
                    <w:bottom w:val="none" w:sz="0" w:space="0" w:color="auto"/>
                    <w:right w:val="none" w:sz="0" w:space="0" w:color="auto"/>
                  </w:divBdr>
                  <w:divsChild>
                    <w:div w:id="598103861">
                      <w:marLeft w:val="0"/>
                      <w:marRight w:val="0"/>
                      <w:marTop w:val="0"/>
                      <w:marBottom w:val="0"/>
                      <w:divBdr>
                        <w:top w:val="none" w:sz="0" w:space="0" w:color="auto"/>
                        <w:left w:val="none" w:sz="0" w:space="0" w:color="auto"/>
                        <w:bottom w:val="none" w:sz="0" w:space="0" w:color="auto"/>
                        <w:right w:val="none" w:sz="0" w:space="0" w:color="auto"/>
                      </w:divBdr>
                    </w:div>
                  </w:divsChild>
                </w:div>
                <w:div w:id="1417480713">
                  <w:marLeft w:val="0"/>
                  <w:marRight w:val="0"/>
                  <w:marTop w:val="0"/>
                  <w:marBottom w:val="0"/>
                  <w:divBdr>
                    <w:top w:val="none" w:sz="0" w:space="0" w:color="auto"/>
                    <w:left w:val="none" w:sz="0" w:space="0" w:color="auto"/>
                    <w:bottom w:val="none" w:sz="0" w:space="0" w:color="auto"/>
                    <w:right w:val="none" w:sz="0" w:space="0" w:color="auto"/>
                  </w:divBdr>
                  <w:divsChild>
                    <w:div w:id="375473639">
                      <w:marLeft w:val="0"/>
                      <w:marRight w:val="0"/>
                      <w:marTop w:val="0"/>
                      <w:marBottom w:val="0"/>
                      <w:divBdr>
                        <w:top w:val="none" w:sz="0" w:space="0" w:color="auto"/>
                        <w:left w:val="none" w:sz="0" w:space="0" w:color="auto"/>
                        <w:bottom w:val="none" w:sz="0" w:space="0" w:color="auto"/>
                        <w:right w:val="none" w:sz="0" w:space="0" w:color="auto"/>
                      </w:divBdr>
                    </w:div>
                  </w:divsChild>
                </w:div>
                <w:div w:id="1691563430">
                  <w:marLeft w:val="0"/>
                  <w:marRight w:val="0"/>
                  <w:marTop w:val="0"/>
                  <w:marBottom w:val="0"/>
                  <w:divBdr>
                    <w:top w:val="none" w:sz="0" w:space="0" w:color="auto"/>
                    <w:left w:val="none" w:sz="0" w:space="0" w:color="auto"/>
                    <w:bottom w:val="none" w:sz="0" w:space="0" w:color="auto"/>
                    <w:right w:val="none" w:sz="0" w:space="0" w:color="auto"/>
                  </w:divBdr>
                  <w:divsChild>
                    <w:div w:id="369378535">
                      <w:marLeft w:val="0"/>
                      <w:marRight w:val="0"/>
                      <w:marTop w:val="0"/>
                      <w:marBottom w:val="0"/>
                      <w:divBdr>
                        <w:top w:val="none" w:sz="0" w:space="0" w:color="auto"/>
                        <w:left w:val="none" w:sz="0" w:space="0" w:color="auto"/>
                        <w:bottom w:val="none" w:sz="0" w:space="0" w:color="auto"/>
                        <w:right w:val="none" w:sz="0" w:space="0" w:color="auto"/>
                      </w:divBdr>
                    </w:div>
                  </w:divsChild>
                </w:div>
                <w:div w:id="793913290">
                  <w:marLeft w:val="0"/>
                  <w:marRight w:val="0"/>
                  <w:marTop w:val="0"/>
                  <w:marBottom w:val="0"/>
                  <w:divBdr>
                    <w:top w:val="none" w:sz="0" w:space="0" w:color="auto"/>
                    <w:left w:val="none" w:sz="0" w:space="0" w:color="auto"/>
                    <w:bottom w:val="none" w:sz="0" w:space="0" w:color="auto"/>
                    <w:right w:val="none" w:sz="0" w:space="0" w:color="auto"/>
                  </w:divBdr>
                  <w:divsChild>
                    <w:div w:id="781530781">
                      <w:marLeft w:val="0"/>
                      <w:marRight w:val="0"/>
                      <w:marTop w:val="0"/>
                      <w:marBottom w:val="0"/>
                      <w:divBdr>
                        <w:top w:val="none" w:sz="0" w:space="0" w:color="auto"/>
                        <w:left w:val="none" w:sz="0" w:space="0" w:color="auto"/>
                        <w:bottom w:val="none" w:sz="0" w:space="0" w:color="auto"/>
                        <w:right w:val="none" w:sz="0" w:space="0" w:color="auto"/>
                      </w:divBdr>
                    </w:div>
                  </w:divsChild>
                </w:div>
                <w:div w:id="62874724">
                  <w:marLeft w:val="0"/>
                  <w:marRight w:val="0"/>
                  <w:marTop w:val="0"/>
                  <w:marBottom w:val="0"/>
                  <w:divBdr>
                    <w:top w:val="none" w:sz="0" w:space="0" w:color="auto"/>
                    <w:left w:val="none" w:sz="0" w:space="0" w:color="auto"/>
                    <w:bottom w:val="none" w:sz="0" w:space="0" w:color="auto"/>
                    <w:right w:val="none" w:sz="0" w:space="0" w:color="auto"/>
                  </w:divBdr>
                  <w:divsChild>
                    <w:div w:id="225575819">
                      <w:marLeft w:val="0"/>
                      <w:marRight w:val="0"/>
                      <w:marTop w:val="0"/>
                      <w:marBottom w:val="0"/>
                      <w:divBdr>
                        <w:top w:val="none" w:sz="0" w:space="0" w:color="auto"/>
                        <w:left w:val="none" w:sz="0" w:space="0" w:color="auto"/>
                        <w:bottom w:val="none" w:sz="0" w:space="0" w:color="auto"/>
                        <w:right w:val="none" w:sz="0" w:space="0" w:color="auto"/>
                      </w:divBdr>
                    </w:div>
                  </w:divsChild>
                </w:div>
                <w:div w:id="1606185854">
                  <w:marLeft w:val="0"/>
                  <w:marRight w:val="0"/>
                  <w:marTop w:val="0"/>
                  <w:marBottom w:val="0"/>
                  <w:divBdr>
                    <w:top w:val="none" w:sz="0" w:space="0" w:color="auto"/>
                    <w:left w:val="none" w:sz="0" w:space="0" w:color="auto"/>
                    <w:bottom w:val="none" w:sz="0" w:space="0" w:color="auto"/>
                    <w:right w:val="none" w:sz="0" w:space="0" w:color="auto"/>
                  </w:divBdr>
                  <w:divsChild>
                    <w:div w:id="2074159106">
                      <w:marLeft w:val="0"/>
                      <w:marRight w:val="0"/>
                      <w:marTop w:val="0"/>
                      <w:marBottom w:val="0"/>
                      <w:divBdr>
                        <w:top w:val="none" w:sz="0" w:space="0" w:color="auto"/>
                        <w:left w:val="none" w:sz="0" w:space="0" w:color="auto"/>
                        <w:bottom w:val="none" w:sz="0" w:space="0" w:color="auto"/>
                        <w:right w:val="none" w:sz="0" w:space="0" w:color="auto"/>
                      </w:divBdr>
                    </w:div>
                  </w:divsChild>
                </w:div>
                <w:div w:id="1695306121">
                  <w:marLeft w:val="0"/>
                  <w:marRight w:val="0"/>
                  <w:marTop w:val="0"/>
                  <w:marBottom w:val="0"/>
                  <w:divBdr>
                    <w:top w:val="none" w:sz="0" w:space="0" w:color="auto"/>
                    <w:left w:val="none" w:sz="0" w:space="0" w:color="auto"/>
                    <w:bottom w:val="none" w:sz="0" w:space="0" w:color="auto"/>
                    <w:right w:val="none" w:sz="0" w:space="0" w:color="auto"/>
                  </w:divBdr>
                  <w:divsChild>
                    <w:div w:id="1089274869">
                      <w:marLeft w:val="0"/>
                      <w:marRight w:val="0"/>
                      <w:marTop w:val="0"/>
                      <w:marBottom w:val="0"/>
                      <w:divBdr>
                        <w:top w:val="none" w:sz="0" w:space="0" w:color="auto"/>
                        <w:left w:val="none" w:sz="0" w:space="0" w:color="auto"/>
                        <w:bottom w:val="none" w:sz="0" w:space="0" w:color="auto"/>
                        <w:right w:val="none" w:sz="0" w:space="0" w:color="auto"/>
                      </w:divBdr>
                    </w:div>
                  </w:divsChild>
                </w:div>
                <w:div w:id="1902134211">
                  <w:marLeft w:val="0"/>
                  <w:marRight w:val="0"/>
                  <w:marTop w:val="0"/>
                  <w:marBottom w:val="0"/>
                  <w:divBdr>
                    <w:top w:val="none" w:sz="0" w:space="0" w:color="auto"/>
                    <w:left w:val="none" w:sz="0" w:space="0" w:color="auto"/>
                    <w:bottom w:val="none" w:sz="0" w:space="0" w:color="auto"/>
                    <w:right w:val="none" w:sz="0" w:space="0" w:color="auto"/>
                  </w:divBdr>
                  <w:divsChild>
                    <w:div w:id="451363901">
                      <w:marLeft w:val="0"/>
                      <w:marRight w:val="0"/>
                      <w:marTop w:val="0"/>
                      <w:marBottom w:val="0"/>
                      <w:divBdr>
                        <w:top w:val="none" w:sz="0" w:space="0" w:color="auto"/>
                        <w:left w:val="none" w:sz="0" w:space="0" w:color="auto"/>
                        <w:bottom w:val="none" w:sz="0" w:space="0" w:color="auto"/>
                        <w:right w:val="none" w:sz="0" w:space="0" w:color="auto"/>
                      </w:divBdr>
                    </w:div>
                  </w:divsChild>
                </w:div>
                <w:div w:id="1365986019">
                  <w:marLeft w:val="0"/>
                  <w:marRight w:val="0"/>
                  <w:marTop w:val="0"/>
                  <w:marBottom w:val="0"/>
                  <w:divBdr>
                    <w:top w:val="none" w:sz="0" w:space="0" w:color="auto"/>
                    <w:left w:val="none" w:sz="0" w:space="0" w:color="auto"/>
                    <w:bottom w:val="none" w:sz="0" w:space="0" w:color="auto"/>
                    <w:right w:val="none" w:sz="0" w:space="0" w:color="auto"/>
                  </w:divBdr>
                  <w:divsChild>
                    <w:div w:id="815149235">
                      <w:marLeft w:val="0"/>
                      <w:marRight w:val="0"/>
                      <w:marTop w:val="0"/>
                      <w:marBottom w:val="0"/>
                      <w:divBdr>
                        <w:top w:val="none" w:sz="0" w:space="0" w:color="auto"/>
                        <w:left w:val="none" w:sz="0" w:space="0" w:color="auto"/>
                        <w:bottom w:val="none" w:sz="0" w:space="0" w:color="auto"/>
                        <w:right w:val="none" w:sz="0" w:space="0" w:color="auto"/>
                      </w:divBdr>
                    </w:div>
                  </w:divsChild>
                </w:div>
                <w:div w:id="342443749">
                  <w:marLeft w:val="0"/>
                  <w:marRight w:val="0"/>
                  <w:marTop w:val="0"/>
                  <w:marBottom w:val="0"/>
                  <w:divBdr>
                    <w:top w:val="none" w:sz="0" w:space="0" w:color="auto"/>
                    <w:left w:val="none" w:sz="0" w:space="0" w:color="auto"/>
                    <w:bottom w:val="none" w:sz="0" w:space="0" w:color="auto"/>
                    <w:right w:val="none" w:sz="0" w:space="0" w:color="auto"/>
                  </w:divBdr>
                  <w:divsChild>
                    <w:div w:id="157884308">
                      <w:marLeft w:val="0"/>
                      <w:marRight w:val="0"/>
                      <w:marTop w:val="0"/>
                      <w:marBottom w:val="0"/>
                      <w:divBdr>
                        <w:top w:val="none" w:sz="0" w:space="0" w:color="auto"/>
                        <w:left w:val="none" w:sz="0" w:space="0" w:color="auto"/>
                        <w:bottom w:val="none" w:sz="0" w:space="0" w:color="auto"/>
                        <w:right w:val="none" w:sz="0" w:space="0" w:color="auto"/>
                      </w:divBdr>
                    </w:div>
                  </w:divsChild>
                </w:div>
                <w:div w:id="1675766879">
                  <w:marLeft w:val="0"/>
                  <w:marRight w:val="0"/>
                  <w:marTop w:val="0"/>
                  <w:marBottom w:val="0"/>
                  <w:divBdr>
                    <w:top w:val="none" w:sz="0" w:space="0" w:color="auto"/>
                    <w:left w:val="none" w:sz="0" w:space="0" w:color="auto"/>
                    <w:bottom w:val="none" w:sz="0" w:space="0" w:color="auto"/>
                    <w:right w:val="none" w:sz="0" w:space="0" w:color="auto"/>
                  </w:divBdr>
                  <w:divsChild>
                    <w:div w:id="1647272819">
                      <w:marLeft w:val="0"/>
                      <w:marRight w:val="0"/>
                      <w:marTop w:val="0"/>
                      <w:marBottom w:val="0"/>
                      <w:divBdr>
                        <w:top w:val="none" w:sz="0" w:space="0" w:color="auto"/>
                        <w:left w:val="none" w:sz="0" w:space="0" w:color="auto"/>
                        <w:bottom w:val="none" w:sz="0" w:space="0" w:color="auto"/>
                        <w:right w:val="none" w:sz="0" w:space="0" w:color="auto"/>
                      </w:divBdr>
                    </w:div>
                  </w:divsChild>
                </w:div>
                <w:div w:id="1005208141">
                  <w:marLeft w:val="0"/>
                  <w:marRight w:val="0"/>
                  <w:marTop w:val="0"/>
                  <w:marBottom w:val="0"/>
                  <w:divBdr>
                    <w:top w:val="none" w:sz="0" w:space="0" w:color="auto"/>
                    <w:left w:val="none" w:sz="0" w:space="0" w:color="auto"/>
                    <w:bottom w:val="none" w:sz="0" w:space="0" w:color="auto"/>
                    <w:right w:val="none" w:sz="0" w:space="0" w:color="auto"/>
                  </w:divBdr>
                  <w:divsChild>
                    <w:div w:id="1520314753">
                      <w:marLeft w:val="0"/>
                      <w:marRight w:val="0"/>
                      <w:marTop w:val="0"/>
                      <w:marBottom w:val="0"/>
                      <w:divBdr>
                        <w:top w:val="none" w:sz="0" w:space="0" w:color="auto"/>
                        <w:left w:val="none" w:sz="0" w:space="0" w:color="auto"/>
                        <w:bottom w:val="none" w:sz="0" w:space="0" w:color="auto"/>
                        <w:right w:val="none" w:sz="0" w:space="0" w:color="auto"/>
                      </w:divBdr>
                    </w:div>
                  </w:divsChild>
                </w:div>
                <w:div w:id="1682664986">
                  <w:marLeft w:val="0"/>
                  <w:marRight w:val="0"/>
                  <w:marTop w:val="0"/>
                  <w:marBottom w:val="0"/>
                  <w:divBdr>
                    <w:top w:val="none" w:sz="0" w:space="0" w:color="auto"/>
                    <w:left w:val="none" w:sz="0" w:space="0" w:color="auto"/>
                    <w:bottom w:val="none" w:sz="0" w:space="0" w:color="auto"/>
                    <w:right w:val="none" w:sz="0" w:space="0" w:color="auto"/>
                  </w:divBdr>
                  <w:divsChild>
                    <w:div w:id="499467338">
                      <w:marLeft w:val="0"/>
                      <w:marRight w:val="0"/>
                      <w:marTop w:val="0"/>
                      <w:marBottom w:val="0"/>
                      <w:divBdr>
                        <w:top w:val="none" w:sz="0" w:space="0" w:color="auto"/>
                        <w:left w:val="none" w:sz="0" w:space="0" w:color="auto"/>
                        <w:bottom w:val="none" w:sz="0" w:space="0" w:color="auto"/>
                        <w:right w:val="none" w:sz="0" w:space="0" w:color="auto"/>
                      </w:divBdr>
                    </w:div>
                  </w:divsChild>
                </w:div>
                <w:div w:id="1096170952">
                  <w:marLeft w:val="0"/>
                  <w:marRight w:val="0"/>
                  <w:marTop w:val="0"/>
                  <w:marBottom w:val="0"/>
                  <w:divBdr>
                    <w:top w:val="none" w:sz="0" w:space="0" w:color="auto"/>
                    <w:left w:val="none" w:sz="0" w:space="0" w:color="auto"/>
                    <w:bottom w:val="none" w:sz="0" w:space="0" w:color="auto"/>
                    <w:right w:val="none" w:sz="0" w:space="0" w:color="auto"/>
                  </w:divBdr>
                  <w:divsChild>
                    <w:div w:id="368383923">
                      <w:marLeft w:val="0"/>
                      <w:marRight w:val="0"/>
                      <w:marTop w:val="0"/>
                      <w:marBottom w:val="0"/>
                      <w:divBdr>
                        <w:top w:val="none" w:sz="0" w:space="0" w:color="auto"/>
                        <w:left w:val="none" w:sz="0" w:space="0" w:color="auto"/>
                        <w:bottom w:val="none" w:sz="0" w:space="0" w:color="auto"/>
                        <w:right w:val="none" w:sz="0" w:space="0" w:color="auto"/>
                      </w:divBdr>
                    </w:div>
                  </w:divsChild>
                </w:div>
                <w:div w:id="554588412">
                  <w:marLeft w:val="0"/>
                  <w:marRight w:val="0"/>
                  <w:marTop w:val="0"/>
                  <w:marBottom w:val="0"/>
                  <w:divBdr>
                    <w:top w:val="none" w:sz="0" w:space="0" w:color="auto"/>
                    <w:left w:val="none" w:sz="0" w:space="0" w:color="auto"/>
                    <w:bottom w:val="none" w:sz="0" w:space="0" w:color="auto"/>
                    <w:right w:val="none" w:sz="0" w:space="0" w:color="auto"/>
                  </w:divBdr>
                  <w:divsChild>
                    <w:div w:id="1088576059">
                      <w:marLeft w:val="0"/>
                      <w:marRight w:val="0"/>
                      <w:marTop w:val="0"/>
                      <w:marBottom w:val="0"/>
                      <w:divBdr>
                        <w:top w:val="none" w:sz="0" w:space="0" w:color="auto"/>
                        <w:left w:val="none" w:sz="0" w:space="0" w:color="auto"/>
                        <w:bottom w:val="none" w:sz="0" w:space="0" w:color="auto"/>
                        <w:right w:val="none" w:sz="0" w:space="0" w:color="auto"/>
                      </w:divBdr>
                    </w:div>
                  </w:divsChild>
                </w:div>
                <w:div w:id="916086470">
                  <w:marLeft w:val="0"/>
                  <w:marRight w:val="0"/>
                  <w:marTop w:val="0"/>
                  <w:marBottom w:val="0"/>
                  <w:divBdr>
                    <w:top w:val="none" w:sz="0" w:space="0" w:color="auto"/>
                    <w:left w:val="none" w:sz="0" w:space="0" w:color="auto"/>
                    <w:bottom w:val="none" w:sz="0" w:space="0" w:color="auto"/>
                    <w:right w:val="none" w:sz="0" w:space="0" w:color="auto"/>
                  </w:divBdr>
                  <w:divsChild>
                    <w:div w:id="1368523868">
                      <w:marLeft w:val="0"/>
                      <w:marRight w:val="0"/>
                      <w:marTop w:val="0"/>
                      <w:marBottom w:val="0"/>
                      <w:divBdr>
                        <w:top w:val="none" w:sz="0" w:space="0" w:color="auto"/>
                        <w:left w:val="none" w:sz="0" w:space="0" w:color="auto"/>
                        <w:bottom w:val="none" w:sz="0" w:space="0" w:color="auto"/>
                        <w:right w:val="none" w:sz="0" w:space="0" w:color="auto"/>
                      </w:divBdr>
                    </w:div>
                  </w:divsChild>
                </w:div>
                <w:div w:id="979647585">
                  <w:marLeft w:val="0"/>
                  <w:marRight w:val="0"/>
                  <w:marTop w:val="0"/>
                  <w:marBottom w:val="0"/>
                  <w:divBdr>
                    <w:top w:val="none" w:sz="0" w:space="0" w:color="auto"/>
                    <w:left w:val="none" w:sz="0" w:space="0" w:color="auto"/>
                    <w:bottom w:val="none" w:sz="0" w:space="0" w:color="auto"/>
                    <w:right w:val="none" w:sz="0" w:space="0" w:color="auto"/>
                  </w:divBdr>
                  <w:divsChild>
                    <w:div w:id="1856268554">
                      <w:marLeft w:val="0"/>
                      <w:marRight w:val="0"/>
                      <w:marTop w:val="0"/>
                      <w:marBottom w:val="0"/>
                      <w:divBdr>
                        <w:top w:val="none" w:sz="0" w:space="0" w:color="auto"/>
                        <w:left w:val="none" w:sz="0" w:space="0" w:color="auto"/>
                        <w:bottom w:val="none" w:sz="0" w:space="0" w:color="auto"/>
                        <w:right w:val="none" w:sz="0" w:space="0" w:color="auto"/>
                      </w:divBdr>
                    </w:div>
                  </w:divsChild>
                </w:div>
                <w:div w:id="504440482">
                  <w:marLeft w:val="0"/>
                  <w:marRight w:val="0"/>
                  <w:marTop w:val="0"/>
                  <w:marBottom w:val="0"/>
                  <w:divBdr>
                    <w:top w:val="none" w:sz="0" w:space="0" w:color="auto"/>
                    <w:left w:val="none" w:sz="0" w:space="0" w:color="auto"/>
                    <w:bottom w:val="none" w:sz="0" w:space="0" w:color="auto"/>
                    <w:right w:val="none" w:sz="0" w:space="0" w:color="auto"/>
                  </w:divBdr>
                  <w:divsChild>
                    <w:div w:id="1872067790">
                      <w:marLeft w:val="0"/>
                      <w:marRight w:val="0"/>
                      <w:marTop w:val="0"/>
                      <w:marBottom w:val="0"/>
                      <w:divBdr>
                        <w:top w:val="none" w:sz="0" w:space="0" w:color="auto"/>
                        <w:left w:val="none" w:sz="0" w:space="0" w:color="auto"/>
                        <w:bottom w:val="none" w:sz="0" w:space="0" w:color="auto"/>
                        <w:right w:val="none" w:sz="0" w:space="0" w:color="auto"/>
                      </w:divBdr>
                    </w:div>
                  </w:divsChild>
                </w:div>
                <w:div w:id="1954240993">
                  <w:marLeft w:val="0"/>
                  <w:marRight w:val="0"/>
                  <w:marTop w:val="0"/>
                  <w:marBottom w:val="0"/>
                  <w:divBdr>
                    <w:top w:val="none" w:sz="0" w:space="0" w:color="auto"/>
                    <w:left w:val="none" w:sz="0" w:space="0" w:color="auto"/>
                    <w:bottom w:val="none" w:sz="0" w:space="0" w:color="auto"/>
                    <w:right w:val="none" w:sz="0" w:space="0" w:color="auto"/>
                  </w:divBdr>
                  <w:divsChild>
                    <w:div w:id="519901525">
                      <w:marLeft w:val="0"/>
                      <w:marRight w:val="0"/>
                      <w:marTop w:val="0"/>
                      <w:marBottom w:val="0"/>
                      <w:divBdr>
                        <w:top w:val="none" w:sz="0" w:space="0" w:color="auto"/>
                        <w:left w:val="none" w:sz="0" w:space="0" w:color="auto"/>
                        <w:bottom w:val="none" w:sz="0" w:space="0" w:color="auto"/>
                        <w:right w:val="none" w:sz="0" w:space="0" w:color="auto"/>
                      </w:divBdr>
                    </w:div>
                  </w:divsChild>
                </w:div>
                <w:div w:id="812990556">
                  <w:marLeft w:val="0"/>
                  <w:marRight w:val="0"/>
                  <w:marTop w:val="0"/>
                  <w:marBottom w:val="0"/>
                  <w:divBdr>
                    <w:top w:val="none" w:sz="0" w:space="0" w:color="auto"/>
                    <w:left w:val="none" w:sz="0" w:space="0" w:color="auto"/>
                    <w:bottom w:val="none" w:sz="0" w:space="0" w:color="auto"/>
                    <w:right w:val="none" w:sz="0" w:space="0" w:color="auto"/>
                  </w:divBdr>
                  <w:divsChild>
                    <w:div w:id="1097406994">
                      <w:marLeft w:val="0"/>
                      <w:marRight w:val="0"/>
                      <w:marTop w:val="0"/>
                      <w:marBottom w:val="0"/>
                      <w:divBdr>
                        <w:top w:val="none" w:sz="0" w:space="0" w:color="auto"/>
                        <w:left w:val="none" w:sz="0" w:space="0" w:color="auto"/>
                        <w:bottom w:val="none" w:sz="0" w:space="0" w:color="auto"/>
                        <w:right w:val="none" w:sz="0" w:space="0" w:color="auto"/>
                      </w:divBdr>
                    </w:div>
                  </w:divsChild>
                </w:div>
                <w:div w:id="1162085660">
                  <w:marLeft w:val="0"/>
                  <w:marRight w:val="0"/>
                  <w:marTop w:val="0"/>
                  <w:marBottom w:val="0"/>
                  <w:divBdr>
                    <w:top w:val="none" w:sz="0" w:space="0" w:color="auto"/>
                    <w:left w:val="none" w:sz="0" w:space="0" w:color="auto"/>
                    <w:bottom w:val="none" w:sz="0" w:space="0" w:color="auto"/>
                    <w:right w:val="none" w:sz="0" w:space="0" w:color="auto"/>
                  </w:divBdr>
                  <w:divsChild>
                    <w:div w:id="839003421">
                      <w:marLeft w:val="0"/>
                      <w:marRight w:val="0"/>
                      <w:marTop w:val="0"/>
                      <w:marBottom w:val="0"/>
                      <w:divBdr>
                        <w:top w:val="none" w:sz="0" w:space="0" w:color="auto"/>
                        <w:left w:val="none" w:sz="0" w:space="0" w:color="auto"/>
                        <w:bottom w:val="none" w:sz="0" w:space="0" w:color="auto"/>
                        <w:right w:val="none" w:sz="0" w:space="0" w:color="auto"/>
                      </w:divBdr>
                    </w:div>
                  </w:divsChild>
                </w:div>
                <w:div w:id="795098684">
                  <w:marLeft w:val="0"/>
                  <w:marRight w:val="0"/>
                  <w:marTop w:val="0"/>
                  <w:marBottom w:val="0"/>
                  <w:divBdr>
                    <w:top w:val="none" w:sz="0" w:space="0" w:color="auto"/>
                    <w:left w:val="none" w:sz="0" w:space="0" w:color="auto"/>
                    <w:bottom w:val="none" w:sz="0" w:space="0" w:color="auto"/>
                    <w:right w:val="none" w:sz="0" w:space="0" w:color="auto"/>
                  </w:divBdr>
                  <w:divsChild>
                    <w:div w:id="2051146943">
                      <w:marLeft w:val="0"/>
                      <w:marRight w:val="0"/>
                      <w:marTop w:val="0"/>
                      <w:marBottom w:val="0"/>
                      <w:divBdr>
                        <w:top w:val="none" w:sz="0" w:space="0" w:color="auto"/>
                        <w:left w:val="none" w:sz="0" w:space="0" w:color="auto"/>
                        <w:bottom w:val="none" w:sz="0" w:space="0" w:color="auto"/>
                        <w:right w:val="none" w:sz="0" w:space="0" w:color="auto"/>
                      </w:divBdr>
                    </w:div>
                  </w:divsChild>
                </w:div>
                <w:div w:id="2059355261">
                  <w:marLeft w:val="0"/>
                  <w:marRight w:val="0"/>
                  <w:marTop w:val="0"/>
                  <w:marBottom w:val="0"/>
                  <w:divBdr>
                    <w:top w:val="none" w:sz="0" w:space="0" w:color="auto"/>
                    <w:left w:val="none" w:sz="0" w:space="0" w:color="auto"/>
                    <w:bottom w:val="none" w:sz="0" w:space="0" w:color="auto"/>
                    <w:right w:val="none" w:sz="0" w:space="0" w:color="auto"/>
                  </w:divBdr>
                  <w:divsChild>
                    <w:div w:id="245116387">
                      <w:marLeft w:val="0"/>
                      <w:marRight w:val="0"/>
                      <w:marTop w:val="0"/>
                      <w:marBottom w:val="0"/>
                      <w:divBdr>
                        <w:top w:val="none" w:sz="0" w:space="0" w:color="auto"/>
                        <w:left w:val="none" w:sz="0" w:space="0" w:color="auto"/>
                        <w:bottom w:val="none" w:sz="0" w:space="0" w:color="auto"/>
                        <w:right w:val="none" w:sz="0" w:space="0" w:color="auto"/>
                      </w:divBdr>
                    </w:div>
                  </w:divsChild>
                </w:div>
                <w:div w:id="1379665300">
                  <w:marLeft w:val="0"/>
                  <w:marRight w:val="0"/>
                  <w:marTop w:val="0"/>
                  <w:marBottom w:val="0"/>
                  <w:divBdr>
                    <w:top w:val="none" w:sz="0" w:space="0" w:color="auto"/>
                    <w:left w:val="none" w:sz="0" w:space="0" w:color="auto"/>
                    <w:bottom w:val="none" w:sz="0" w:space="0" w:color="auto"/>
                    <w:right w:val="none" w:sz="0" w:space="0" w:color="auto"/>
                  </w:divBdr>
                  <w:divsChild>
                    <w:div w:id="206258610">
                      <w:marLeft w:val="0"/>
                      <w:marRight w:val="0"/>
                      <w:marTop w:val="0"/>
                      <w:marBottom w:val="0"/>
                      <w:divBdr>
                        <w:top w:val="none" w:sz="0" w:space="0" w:color="auto"/>
                        <w:left w:val="none" w:sz="0" w:space="0" w:color="auto"/>
                        <w:bottom w:val="none" w:sz="0" w:space="0" w:color="auto"/>
                        <w:right w:val="none" w:sz="0" w:space="0" w:color="auto"/>
                      </w:divBdr>
                    </w:div>
                  </w:divsChild>
                </w:div>
                <w:div w:id="27804775">
                  <w:marLeft w:val="0"/>
                  <w:marRight w:val="0"/>
                  <w:marTop w:val="0"/>
                  <w:marBottom w:val="0"/>
                  <w:divBdr>
                    <w:top w:val="none" w:sz="0" w:space="0" w:color="auto"/>
                    <w:left w:val="none" w:sz="0" w:space="0" w:color="auto"/>
                    <w:bottom w:val="none" w:sz="0" w:space="0" w:color="auto"/>
                    <w:right w:val="none" w:sz="0" w:space="0" w:color="auto"/>
                  </w:divBdr>
                  <w:divsChild>
                    <w:div w:id="101219844">
                      <w:marLeft w:val="0"/>
                      <w:marRight w:val="0"/>
                      <w:marTop w:val="0"/>
                      <w:marBottom w:val="0"/>
                      <w:divBdr>
                        <w:top w:val="none" w:sz="0" w:space="0" w:color="auto"/>
                        <w:left w:val="none" w:sz="0" w:space="0" w:color="auto"/>
                        <w:bottom w:val="none" w:sz="0" w:space="0" w:color="auto"/>
                        <w:right w:val="none" w:sz="0" w:space="0" w:color="auto"/>
                      </w:divBdr>
                    </w:div>
                  </w:divsChild>
                </w:div>
                <w:div w:id="694305846">
                  <w:marLeft w:val="0"/>
                  <w:marRight w:val="0"/>
                  <w:marTop w:val="0"/>
                  <w:marBottom w:val="0"/>
                  <w:divBdr>
                    <w:top w:val="none" w:sz="0" w:space="0" w:color="auto"/>
                    <w:left w:val="none" w:sz="0" w:space="0" w:color="auto"/>
                    <w:bottom w:val="none" w:sz="0" w:space="0" w:color="auto"/>
                    <w:right w:val="none" w:sz="0" w:space="0" w:color="auto"/>
                  </w:divBdr>
                  <w:divsChild>
                    <w:div w:id="1148787138">
                      <w:marLeft w:val="0"/>
                      <w:marRight w:val="0"/>
                      <w:marTop w:val="0"/>
                      <w:marBottom w:val="0"/>
                      <w:divBdr>
                        <w:top w:val="none" w:sz="0" w:space="0" w:color="auto"/>
                        <w:left w:val="none" w:sz="0" w:space="0" w:color="auto"/>
                        <w:bottom w:val="none" w:sz="0" w:space="0" w:color="auto"/>
                        <w:right w:val="none" w:sz="0" w:space="0" w:color="auto"/>
                      </w:divBdr>
                    </w:div>
                  </w:divsChild>
                </w:div>
                <w:div w:id="1657957022">
                  <w:marLeft w:val="0"/>
                  <w:marRight w:val="0"/>
                  <w:marTop w:val="0"/>
                  <w:marBottom w:val="0"/>
                  <w:divBdr>
                    <w:top w:val="none" w:sz="0" w:space="0" w:color="auto"/>
                    <w:left w:val="none" w:sz="0" w:space="0" w:color="auto"/>
                    <w:bottom w:val="none" w:sz="0" w:space="0" w:color="auto"/>
                    <w:right w:val="none" w:sz="0" w:space="0" w:color="auto"/>
                  </w:divBdr>
                  <w:divsChild>
                    <w:div w:id="1992557174">
                      <w:marLeft w:val="0"/>
                      <w:marRight w:val="0"/>
                      <w:marTop w:val="0"/>
                      <w:marBottom w:val="0"/>
                      <w:divBdr>
                        <w:top w:val="none" w:sz="0" w:space="0" w:color="auto"/>
                        <w:left w:val="none" w:sz="0" w:space="0" w:color="auto"/>
                        <w:bottom w:val="none" w:sz="0" w:space="0" w:color="auto"/>
                        <w:right w:val="none" w:sz="0" w:space="0" w:color="auto"/>
                      </w:divBdr>
                    </w:div>
                  </w:divsChild>
                </w:div>
                <w:div w:id="174082393">
                  <w:marLeft w:val="0"/>
                  <w:marRight w:val="0"/>
                  <w:marTop w:val="0"/>
                  <w:marBottom w:val="0"/>
                  <w:divBdr>
                    <w:top w:val="none" w:sz="0" w:space="0" w:color="auto"/>
                    <w:left w:val="none" w:sz="0" w:space="0" w:color="auto"/>
                    <w:bottom w:val="none" w:sz="0" w:space="0" w:color="auto"/>
                    <w:right w:val="none" w:sz="0" w:space="0" w:color="auto"/>
                  </w:divBdr>
                  <w:divsChild>
                    <w:div w:id="1386876802">
                      <w:marLeft w:val="0"/>
                      <w:marRight w:val="0"/>
                      <w:marTop w:val="0"/>
                      <w:marBottom w:val="0"/>
                      <w:divBdr>
                        <w:top w:val="none" w:sz="0" w:space="0" w:color="auto"/>
                        <w:left w:val="none" w:sz="0" w:space="0" w:color="auto"/>
                        <w:bottom w:val="none" w:sz="0" w:space="0" w:color="auto"/>
                        <w:right w:val="none" w:sz="0" w:space="0" w:color="auto"/>
                      </w:divBdr>
                    </w:div>
                  </w:divsChild>
                </w:div>
                <w:div w:id="1986279946">
                  <w:marLeft w:val="0"/>
                  <w:marRight w:val="0"/>
                  <w:marTop w:val="0"/>
                  <w:marBottom w:val="0"/>
                  <w:divBdr>
                    <w:top w:val="none" w:sz="0" w:space="0" w:color="auto"/>
                    <w:left w:val="none" w:sz="0" w:space="0" w:color="auto"/>
                    <w:bottom w:val="none" w:sz="0" w:space="0" w:color="auto"/>
                    <w:right w:val="none" w:sz="0" w:space="0" w:color="auto"/>
                  </w:divBdr>
                  <w:divsChild>
                    <w:div w:id="1902135704">
                      <w:marLeft w:val="0"/>
                      <w:marRight w:val="0"/>
                      <w:marTop w:val="0"/>
                      <w:marBottom w:val="0"/>
                      <w:divBdr>
                        <w:top w:val="none" w:sz="0" w:space="0" w:color="auto"/>
                        <w:left w:val="none" w:sz="0" w:space="0" w:color="auto"/>
                        <w:bottom w:val="none" w:sz="0" w:space="0" w:color="auto"/>
                        <w:right w:val="none" w:sz="0" w:space="0" w:color="auto"/>
                      </w:divBdr>
                    </w:div>
                  </w:divsChild>
                </w:div>
                <w:div w:id="880216307">
                  <w:marLeft w:val="0"/>
                  <w:marRight w:val="0"/>
                  <w:marTop w:val="0"/>
                  <w:marBottom w:val="0"/>
                  <w:divBdr>
                    <w:top w:val="none" w:sz="0" w:space="0" w:color="auto"/>
                    <w:left w:val="none" w:sz="0" w:space="0" w:color="auto"/>
                    <w:bottom w:val="none" w:sz="0" w:space="0" w:color="auto"/>
                    <w:right w:val="none" w:sz="0" w:space="0" w:color="auto"/>
                  </w:divBdr>
                  <w:divsChild>
                    <w:div w:id="554002657">
                      <w:marLeft w:val="0"/>
                      <w:marRight w:val="0"/>
                      <w:marTop w:val="0"/>
                      <w:marBottom w:val="0"/>
                      <w:divBdr>
                        <w:top w:val="none" w:sz="0" w:space="0" w:color="auto"/>
                        <w:left w:val="none" w:sz="0" w:space="0" w:color="auto"/>
                        <w:bottom w:val="none" w:sz="0" w:space="0" w:color="auto"/>
                        <w:right w:val="none" w:sz="0" w:space="0" w:color="auto"/>
                      </w:divBdr>
                    </w:div>
                  </w:divsChild>
                </w:div>
                <w:div w:id="692536708">
                  <w:marLeft w:val="0"/>
                  <w:marRight w:val="0"/>
                  <w:marTop w:val="0"/>
                  <w:marBottom w:val="0"/>
                  <w:divBdr>
                    <w:top w:val="none" w:sz="0" w:space="0" w:color="auto"/>
                    <w:left w:val="none" w:sz="0" w:space="0" w:color="auto"/>
                    <w:bottom w:val="none" w:sz="0" w:space="0" w:color="auto"/>
                    <w:right w:val="none" w:sz="0" w:space="0" w:color="auto"/>
                  </w:divBdr>
                  <w:divsChild>
                    <w:div w:id="1850946795">
                      <w:marLeft w:val="0"/>
                      <w:marRight w:val="0"/>
                      <w:marTop w:val="0"/>
                      <w:marBottom w:val="0"/>
                      <w:divBdr>
                        <w:top w:val="none" w:sz="0" w:space="0" w:color="auto"/>
                        <w:left w:val="none" w:sz="0" w:space="0" w:color="auto"/>
                        <w:bottom w:val="none" w:sz="0" w:space="0" w:color="auto"/>
                        <w:right w:val="none" w:sz="0" w:space="0" w:color="auto"/>
                      </w:divBdr>
                    </w:div>
                  </w:divsChild>
                </w:div>
                <w:div w:id="1445154351">
                  <w:marLeft w:val="0"/>
                  <w:marRight w:val="0"/>
                  <w:marTop w:val="0"/>
                  <w:marBottom w:val="0"/>
                  <w:divBdr>
                    <w:top w:val="none" w:sz="0" w:space="0" w:color="auto"/>
                    <w:left w:val="none" w:sz="0" w:space="0" w:color="auto"/>
                    <w:bottom w:val="none" w:sz="0" w:space="0" w:color="auto"/>
                    <w:right w:val="none" w:sz="0" w:space="0" w:color="auto"/>
                  </w:divBdr>
                  <w:divsChild>
                    <w:div w:id="1992631878">
                      <w:marLeft w:val="0"/>
                      <w:marRight w:val="0"/>
                      <w:marTop w:val="0"/>
                      <w:marBottom w:val="0"/>
                      <w:divBdr>
                        <w:top w:val="none" w:sz="0" w:space="0" w:color="auto"/>
                        <w:left w:val="none" w:sz="0" w:space="0" w:color="auto"/>
                        <w:bottom w:val="none" w:sz="0" w:space="0" w:color="auto"/>
                        <w:right w:val="none" w:sz="0" w:space="0" w:color="auto"/>
                      </w:divBdr>
                    </w:div>
                  </w:divsChild>
                </w:div>
                <w:div w:id="1213468504">
                  <w:marLeft w:val="0"/>
                  <w:marRight w:val="0"/>
                  <w:marTop w:val="0"/>
                  <w:marBottom w:val="0"/>
                  <w:divBdr>
                    <w:top w:val="none" w:sz="0" w:space="0" w:color="auto"/>
                    <w:left w:val="none" w:sz="0" w:space="0" w:color="auto"/>
                    <w:bottom w:val="none" w:sz="0" w:space="0" w:color="auto"/>
                    <w:right w:val="none" w:sz="0" w:space="0" w:color="auto"/>
                  </w:divBdr>
                  <w:divsChild>
                    <w:div w:id="82339479">
                      <w:marLeft w:val="0"/>
                      <w:marRight w:val="0"/>
                      <w:marTop w:val="0"/>
                      <w:marBottom w:val="0"/>
                      <w:divBdr>
                        <w:top w:val="none" w:sz="0" w:space="0" w:color="auto"/>
                        <w:left w:val="none" w:sz="0" w:space="0" w:color="auto"/>
                        <w:bottom w:val="none" w:sz="0" w:space="0" w:color="auto"/>
                        <w:right w:val="none" w:sz="0" w:space="0" w:color="auto"/>
                      </w:divBdr>
                    </w:div>
                  </w:divsChild>
                </w:div>
                <w:div w:id="855386522">
                  <w:marLeft w:val="0"/>
                  <w:marRight w:val="0"/>
                  <w:marTop w:val="0"/>
                  <w:marBottom w:val="0"/>
                  <w:divBdr>
                    <w:top w:val="none" w:sz="0" w:space="0" w:color="auto"/>
                    <w:left w:val="none" w:sz="0" w:space="0" w:color="auto"/>
                    <w:bottom w:val="none" w:sz="0" w:space="0" w:color="auto"/>
                    <w:right w:val="none" w:sz="0" w:space="0" w:color="auto"/>
                  </w:divBdr>
                  <w:divsChild>
                    <w:div w:id="715786719">
                      <w:marLeft w:val="0"/>
                      <w:marRight w:val="0"/>
                      <w:marTop w:val="0"/>
                      <w:marBottom w:val="0"/>
                      <w:divBdr>
                        <w:top w:val="none" w:sz="0" w:space="0" w:color="auto"/>
                        <w:left w:val="none" w:sz="0" w:space="0" w:color="auto"/>
                        <w:bottom w:val="none" w:sz="0" w:space="0" w:color="auto"/>
                        <w:right w:val="none" w:sz="0" w:space="0" w:color="auto"/>
                      </w:divBdr>
                    </w:div>
                  </w:divsChild>
                </w:div>
                <w:div w:id="948245426">
                  <w:marLeft w:val="0"/>
                  <w:marRight w:val="0"/>
                  <w:marTop w:val="0"/>
                  <w:marBottom w:val="0"/>
                  <w:divBdr>
                    <w:top w:val="none" w:sz="0" w:space="0" w:color="auto"/>
                    <w:left w:val="none" w:sz="0" w:space="0" w:color="auto"/>
                    <w:bottom w:val="none" w:sz="0" w:space="0" w:color="auto"/>
                    <w:right w:val="none" w:sz="0" w:space="0" w:color="auto"/>
                  </w:divBdr>
                  <w:divsChild>
                    <w:div w:id="118689207">
                      <w:marLeft w:val="0"/>
                      <w:marRight w:val="0"/>
                      <w:marTop w:val="0"/>
                      <w:marBottom w:val="0"/>
                      <w:divBdr>
                        <w:top w:val="none" w:sz="0" w:space="0" w:color="auto"/>
                        <w:left w:val="none" w:sz="0" w:space="0" w:color="auto"/>
                        <w:bottom w:val="none" w:sz="0" w:space="0" w:color="auto"/>
                        <w:right w:val="none" w:sz="0" w:space="0" w:color="auto"/>
                      </w:divBdr>
                    </w:div>
                  </w:divsChild>
                </w:div>
                <w:div w:id="2068529226">
                  <w:marLeft w:val="0"/>
                  <w:marRight w:val="0"/>
                  <w:marTop w:val="0"/>
                  <w:marBottom w:val="0"/>
                  <w:divBdr>
                    <w:top w:val="none" w:sz="0" w:space="0" w:color="auto"/>
                    <w:left w:val="none" w:sz="0" w:space="0" w:color="auto"/>
                    <w:bottom w:val="none" w:sz="0" w:space="0" w:color="auto"/>
                    <w:right w:val="none" w:sz="0" w:space="0" w:color="auto"/>
                  </w:divBdr>
                  <w:divsChild>
                    <w:div w:id="375083907">
                      <w:marLeft w:val="0"/>
                      <w:marRight w:val="0"/>
                      <w:marTop w:val="0"/>
                      <w:marBottom w:val="0"/>
                      <w:divBdr>
                        <w:top w:val="none" w:sz="0" w:space="0" w:color="auto"/>
                        <w:left w:val="none" w:sz="0" w:space="0" w:color="auto"/>
                        <w:bottom w:val="none" w:sz="0" w:space="0" w:color="auto"/>
                        <w:right w:val="none" w:sz="0" w:space="0" w:color="auto"/>
                      </w:divBdr>
                    </w:div>
                  </w:divsChild>
                </w:div>
                <w:div w:id="2135436955">
                  <w:marLeft w:val="0"/>
                  <w:marRight w:val="0"/>
                  <w:marTop w:val="0"/>
                  <w:marBottom w:val="0"/>
                  <w:divBdr>
                    <w:top w:val="none" w:sz="0" w:space="0" w:color="auto"/>
                    <w:left w:val="none" w:sz="0" w:space="0" w:color="auto"/>
                    <w:bottom w:val="none" w:sz="0" w:space="0" w:color="auto"/>
                    <w:right w:val="none" w:sz="0" w:space="0" w:color="auto"/>
                  </w:divBdr>
                  <w:divsChild>
                    <w:div w:id="1684355843">
                      <w:marLeft w:val="0"/>
                      <w:marRight w:val="0"/>
                      <w:marTop w:val="0"/>
                      <w:marBottom w:val="0"/>
                      <w:divBdr>
                        <w:top w:val="none" w:sz="0" w:space="0" w:color="auto"/>
                        <w:left w:val="none" w:sz="0" w:space="0" w:color="auto"/>
                        <w:bottom w:val="none" w:sz="0" w:space="0" w:color="auto"/>
                        <w:right w:val="none" w:sz="0" w:space="0" w:color="auto"/>
                      </w:divBdr>
                    </w:div>
                  </w:divsChild>
                </w:div>
                <w:div w:id="1218929898">
                  <w:marLeft w:val="0"/>
                  <w:marRight w:val="0"/>
                  <w:marTop w:val="0"/>
                  <w:marBottom w:val="0"/>
                  <w:divBdr>
                    <w:top w:val="none" w:sz="0" w:space="0" w:color="auto"/>
                    <w:left w:val="none" w:sz="0" w:space="0" w:color="auto"/>
                    <w:bottom w:val="none" w:sz="0" w:space="0" w:color="auto"/>
                    <w:right w:val="none" w:sz="0" w:space="0" w:color="auto"/>
                  </w:divBdr>
                  <w:divsChild>
                    <w:div w:id="55325948">
                      <w:marLeft w:val="0"/>
                      <w:marRight w:val="0"/>
                      <w:marTop w:val="0"/>
                      <w:marBottom w:val="0"/>
                      <w:divBdr>
                        <w:top w:val="none" w:sz="0" w:space="0" w:color="auto"/>
                        <w:left w:val="none" w:sz="0" w:space="0" w:color="auto"/>
                        <w:bottom w:val="none" w:sz="0" w:space="0" w:color="auto"/>
                        <w:right w:val="none" w:sz="0" w:space="0" w:color="auto"/>
                      </w:divBdr>
                    </w:div>
                  </w:divsChild>
                </w:div>
                <w:div w:id="1513882103">
                  <w:marLeft w:val="0"/>
                  <w:marRight w:val="0"/>
                  <w:marTop w:val="0"/>
                  <w:marBottom w:val="0"/>
                  <w:divBdr>
                    <w:top w:val="none" w:sz="0" w:space="0" w:color="auto"/>
                    <w:left w:val="none" w:sz="0" w:space="0" w:color="auto"/>
                    <w:bottom w:val="none" w:sz="0" w:space="0" w:color="auto"/>
                    <w:right w:val="none" w:sz="0" w:space="0" w:color="auto"/>
                  </w:divBdr>
                  <w:divsChild>
                    <w:div w:id="281813700">
                      <w:marLeft w:val="0"/>
                      <w:marRight w:val="0"/>
                      <w:marTop w:val="0"/>
                      <w:marBottom w:val="0"/>
                      <w:divBdr>
                        <w:top w:val="none" w:sz="0" w:space="0" w:color="auto"/>
                        <w:left w:val="none" w:sz="0" w:space="0" w:color="auto"/>
                        <w:bottom w:val="none" w:sz="0" w:space="0" w:color="auto"/>
                        <w:right w:val="none" w:sz="0" w:space="0" w:color="auto"/>
                      </w:divBdr>
                    </w:div>
                  </w:divsChild>
                </w:div>
                <w:div w:id="43530565">
                  <w:marLeft w:val="0"/>
                  <w:marRight w:val="0"/>
                  <w:marTop w:val="0"/>
                  <w:marBottom w:val="0"/>
                  <w:divBdr>
                    <w:top w:val="none" w:sz="0" w:space="0" w:color="auto"/>
                    <w:left w:val="none" w:sz="0" w:space="0" w:color="auto"/>
                    <w:bottom w:val="none" w:sz="0" w:space="0" w:color="auto"/>
                    <w:right w:val="none" w:sz="0" w:space="0" w:color="auto"/>
                  </w:divBdr>
                  <w:divsChild>
                    <w:div w:id="1760834457">
                      <w:marLeft w:val="0"/>
                      <w:marRight w:val="0"/>
                      <w:marTop w:val="0"/>
                      <w:marBottom w:val="0"/>
                      <w:divBdr>
                        <w:top w:val="none" w:sz="0" w:space="0" w:color="auto"/>
                        <w:left w:val="none" w:sz="0" w:space="0" w:color="auto"/>
                        <w:bottom w:val="none" w:sz="0" w:space="0" w:color="auto"/>
                        <w:right w:val="none" w:sz="0" w:space="0" w:color="auto"/>
                      </w:divBdr>
                    </w:div>
                  </w:divsChild>
                </w:div>
                <w:div w:id="427120303">
                  <w:marLeft w:val="0"/>
                  <w:marRight w:val="0"/>
                  <w:marTop w:val="0"/>
                  <w:marBottom w:val="0"/>
                  <w:divBdr>
                    <w:top w:val="none" w:sz="0" w:space="0" w:color="auto"/>
                    <w:left w:val="none" w:sz="0" w:space="0" w:color="auto"/>
                    <w:bottom w:val="none" w:sz="0" w:space="0" w:color="auto"/>
                    <w:right w:val="none" w:sz="0" w:space="0" w:color="auto"/>
                  </w:divBdr>
                  <w:divsChild>
                    <w:div w:id="450636630">
                      <w:marLeft w:val="0"/>
                      <w:marRight w:val="0"/>
                      <w:marTop w:val="0"/>
                      <w:marBottom w:val="0"/>
                      <w:divBdr>
                        <w:top w:val="none" w:sz="0" w:space="0" w:color="auto"/>
                        <w:left w:val="none" w:sz="0" w:space="0" w:color="auto"/>
                        <w:bottom w:val="none" w:sz="0" w:space="0" w:color="auto"/>
                        <w:right w:val="none" w:sz="0" w:space="0" w:color="auto"/>
                      </w:divBdr>
                    </w:div>
                  </w:divsChild>
                </w:div>
                <w:div w:id="839806597">
                  <w:marLeft w:val="0"/>
                  <w:marRight w:val="0"/>
                  <w:marTop w:val="0"/>
                  <w:marBottom w:val="0"/>
                  <w:divBdr>
                    <w:top w:val="none" w:sz="0" w:space="0" w:color="auto"/>
                    <w:left w:val="none" w:sz="0" w:space="0" w:color="auto"/>
                    <w:bottom w:val="none" w:sz="0" w:space="0" w:color="auto"/>
                    <w:right w:val="none" w:sz="0" w:space="0" w:color="auto"/>
                  </w:divBdr>
                  <w:divsChild>
                    <w:div w:id="190067710">
                      <w:marLeft w:val="0"/>
                      <w:marRight w:val="0"/>
                      <w:marTop w:val="0"/>
                      <w:marBottom w:val="0"/>
                      <w:divBdr>
                        <w:top w:val="none" w:sz="0" w:space="0" w:color="auto"/>
                        <w:left w:val="none" w:sz="0" w:space="0" w:color="auto"/>
                        <w:bottom w:val="none" w:sz="0" w:space="0" w:color="auto"/>
                        <w:right w:val="none" w:sz="0" w:space="0" w:color="auto"/>
                      </w:divBdr>
                    </w:div>
                  </w:divsChild>
                </w:div>
                <w:div w:id="1964729083">
                  <w:marLeft w:val="0"/>
                  <w:marRight w:val="0"/>
                  <w:marTop w:val="0"/>
                  <w:marBottom w:val="0"/>
                  <w:divBdr>
                    <w:top w:val="none" w:sz="0" w:space="0" w:color="auto"/>
                    <w:left w:val="none" w:sz="0" w:space="0" w:color="auto"/>
                    <w:bottom w:val="none" w:sz="0" w:space="0" w:color="auto"/>
                    <w:right w:val="none" w:sz="0" w:space="0" w:color="auto"/>
                  </w:divBdr>
                  <w:divsChild>
                    <w:div w:id="50159756">
                      <w:marLeft w:val="0"/>
                      <w:marRight w:val="0"/>
                      <w:marTop w:val="0"/>
                      <w:marBottom w:val="0"/>
                      <w:divBdr>
                        <w:top w:val="none" w:sz="0" w:space="0" w:color="auto"/>
                        <w:left w:val="none" w:sz="0" w:space="0" w:color="auto"/>
                        <w:bottom w:val="none" w:sz="0" w:space="0" w:color="auto"/>
                        <w:right w:val="none" w:sz="0" w:space="0" w:color="auto"/>
                      </w:divBdr>
                    </w:div>
                  </w:divsChild>
                </w:div>
                <w:div w:id="1004552185">
                  <w:marLeft w:val="0"/>
                  <w:marRight w:val="0"/>
                  <w:marTop w:val="0"/>
                  <w:marBottom w:val="0"/>
                  <w:divBdr>
                    <w:top w:val="none" w:sz="0" w:space="0" w:color="auto"/>
                    <w:left w:val="none" w:sz="0" w:space="0" w:color="auto"/>
                    <w:bottom w:val="none" w:sz="0" w:space="0" w:color="auto"/>
                    <w:right w:val="none" w:sz="0" w:space="0" w:color="auto"/>
                  </w:divBdr>
                  <w:divsChild>
                    <w:div w:id="1523015471">
                      <w:marLeft w:val="0"/>
                      <w:marRight w:val="0"/>
                      <w:marTop w:val="0"/>
                      <w:marBottom w:val="0"/>
                      <w:divBdr>
                        <w:top w:val="none" w:sz="0" w:space="0" w:color="auto"/>
                        <w:left w:val="none" w:sz="0" w:space="0" w:color="auto"/>
                        <w:bottom w:val="none" w:sz="0" w:space="0" w:color="auto"/>
                        <w:right w:val="none" w:sz="0" w:space="0" w:color="auto"/>
                      </w:divBdr>
                    </w:div>
                  </w:divsChild>
                </w:div>
                <w:div w:id="574708079">
                  <w:marLeft w:val="0"/>
                  <w:marRight w:val="0"/>
                  <w:marTop w:val="0"/>
                  <w:marBottom w:val="0"/>
                  <w:divBdr>
                    <w:top w:val="none" w:sz="0" w:space="0" w:color="auto"/>
                    <w:left w:val="none" w:sz="0" w:space="0" w:color="auto"/>
                    <w:bottom w:val="none" w:sz="0" w:space="0" w:color="auto"/>
                    <w:right w:val="none" w:sz="0" w:space="0" w:color="auto"/>
                  </w:divBdr>
                  <w:divsChild>
                    <w:div w:id="1600946102">
                      <w:marLeft w:val="0"/>
                      <w:marRight w:val="0"/>
                      <w:marTop w:val="0"/>
                      <w:marBottom w:val="0"/>
                      <w:divBdr>
                        <w:top w:val="none" w:sz="0" w:space="0" w:color="auto"/>
                        <w:left w:val="none" w:sz="0" w:space="0" w:color="auto"/>
                        <w:bottom w:val="none" w:sz="0" w:space="0" w:color="auto"/>
                        <w:right w:val="none" w:sz="0" w:space="0" w:color="auto"/>
                      </w:divBdr>
                    </w:div>
                  </w:divsChild>
                </w:div>
                <w:div w:id="2096584729">
                  <w:marLeft w:val="0"/>
                  <w:marRight w:val="0"/>
                  <w:marTop w:val="0"/>
                  <w:marBottom w:val="0"/>
                  <w:divBdr>
                    <w:top w:val="none" w:sz="0" w:space="0" w:color="auto"/>
                    <w:left w:val="none" w:sz="0" w:space="0" w:color="auto"/>
                    <w:bottom w:val="none" w:sz="0" w:space="0" w:color="auto"/>
                    <w:right w:val="none" w:sz="0" w:space="0" w:color="auto"/>
                  </w:divBdr>
                  <w:divsChild>
                    <w:div w:id="310210060">
                      <w:marLeft w:val="0"/>
                      <w:marRight w:val="0"/>
                      <w:marTop w:val="0"/>
                      <w:marBottom w:val="0"/>
                      <w:divBdr>
                        <w:top w:val="none" w:sz="0" w:space="0" w:color="auto"/>
                        <w:left w:val="none" w:sz="0" w:space="0" w:color="auto"/>
                        <w:bottom w:val="none" w:sz="0" w:space="0" w:color="auto"/>
                        <w:right w:val="none" w:sz="0" w:space="0" w:color="auto"/>
                      </w:divBdr>
                    </w:div>
                  </w:divsChild>
                </w:div>
                <w:div w:id="1935671901">
                  <w:marLeft w:val="0"/>
                  <w:marRight w:val="0"/>
                  <w:marTop w:val="0"/>
                  <w:marBottom w:val="0"/>
                  <w:divBdr>
                    <w:top w:val="none" w:sz="0" w:space="0" w:color="auto"/>
                    <w:left w:val="none" w:sz="0" w:space="0" w:color="auto"/>
                    <w:bottom w:val="none" w:sz="0" w:space="0" w:color="auto"/>
                    <w:right w:val="none" w:sz="0" w:space="0" w:color="auto"/>
                  </w:divBdr>
                  <w:divsChild>
                    <w:div w:id="1770084755">
                      <w:marLeft w:val="0"/>
                      <w:marRight w:val="0"/>
                      <w:marTop w:val="0"/>
                      <w:marBottom w:val="0"/>
                      <w:divBdr>
                        <w:top w:val="none" w:sz="0" w:space="0" w:color="auto"/>
                        <w:left w:val="none" w:sz="0" w:space="0" w:color="auto"/>
                        <w:bottom w:val="none" w:sz="0" w:space="0" w:color="auto"/>
                        <w:right w:val="none" w:sz="0" w:space="0" w:color="auto"/>
                      </w:divBdr>
                    </w:div>
                  </w:divsChild>
                </w:div>
                <w:div w:id="1559170749">
                  <w:marLeft w:val="0"/>
                  <w:marRight w:val="0"/>
                  <w:marTop w:val="0"/>
                  <w:marBottom w:val="0"/>
                  <w:divBdr>
                    <w:top w:val="none" w:sz="0" w:space="0" w:color="auto"/>
                    <w:left w:val="none" w:sz="0" w:space="0" w:color="auto"/>
                    <w:bottom w:val="none" w:sz="0" w:space="0" w:color="auto"/>
                    <w:right w:val="none" w:sz="0" w:space="0" w:color="auto"/>
                  </w:divBdr>
                  <w:divsChild>
                    <w:div w:id="857432300">
                      <w:marLeft w:val="0"/>
                      <w:marRight w:val="0"/>
                      <w:marTop w:val="0"/>
                      <w:marBottom w:val="0"/>
                      <w:divBdr>
                        <w:top w:val="none" w:sz="0" w:space="0" w:color="auto"/>
                        <w:left w:val="none" w:sz="0" w:space="0" w:color="auto"/>
                        <w:bottom w:val="none" w:sz="0" w:space="0" w:color="auto"/>
                        <w:right w:val="none" w:sz="0" w:space="0" w:color="auto"/>
                      </w:divBdr>
                    </w:div>
                  </w:divsChild>
                </w:div>
                <w:div w:id="1252927584">
                  <w:marLeft w:val="0"/>
                  <w:marRight w:val="0"/>
                  <w:marTop w:val="0"/>
                  <w:marBottom w:val="0"/>
                  <w:divBdr>
                    <w:top w:val="none" w:sz="0" w:space="0" w:color="auto"/>
                    <w:left w:val="none" w:sz="0" w:space="0" w:color="auto"/>
                    <w:bottom w:val="none" w:sz="0" w:space="0" w:color="auto"/>
                    <w:right w:val="none" w:sz="0" w:space="0" w:color="auto"/>
                  </w:divBdr>
                  <w:divsChild>
                    <w:div w:id="70280795">
                      <w:marLeft w:val="0"/>
                      <w:marRight w:val="0"/>
                      <w:marTop w:val="0"/>
                      <w:marBottom w:val="0"/>
                      <w:divBdr>
                        <w:top w:val="none" w:sz="0" w:space="0" w:color="auto"/>
                        <w:left w:val="none" w:sz="0" w:space="0" w:color="auto"/>
                        <w:bottom w:val="none" w:sz="0" w:space="0" w:color="auto"/>
                        <w:right w:val="none" w:sz="0" w:space="0" w:color="auto"/>
                      </w:divBdr>
                    </w:div>
                  </w:divsChild>
                </w:div>
                <w:div w:id="277496440">
                  <w:marLeft w:val="0"/>
                  <w:marRight w:val="0"/>
                  <w:marTop w:val="0"/>
                  <w:marBottom w:val="0"/>
                  <w:divBdr>
                    <w:top w:val="none" w:sz="0" w:space="0" w:color="auto"/>
                    <w:left w:val="none" w:sz="0" w:space="0" w:color="auto"/>
                    <w:bottom w:val="none" w:sz="0" w:space="0" w:color="auto"/>
                    <w:right w:val="none" w:sz="0" w:space="0" w:color="auto"/>
                  </w:divBdr>
                  <w:divsChild>
                    <w:div w:id="2000572102">
                      <w:marLeft w:val="0"/>
                      <w:marRight w:val="0"/>
                      <w:marTop w:val="0"/>
                      <w:marBottom w:val="0"/>
                      <w:divBdr>
                        <w:top w:val="none" w:sz="0" w:space="0" w:color="auto"/>
                        <w:left w:val="none" w:sz="0" w:space="0" w:color="auto"/>
                        <w:bottom w:val="none" w:sz="0" w:space="0" w:color="auto"/>
                        <w:right w:val="none" w:sz="0" w:space="0" w:color="auto"/>
                      </w:divBdr>
                    </w:div>
                  </w:divsChild>
                </w:div>
                <w:div w:id="1147208073">
                  <w:marLeft w:val="0"/>
                  <w:marRight w:val="0"/>
                  <w:marTop w:val="0"/>
                  <w:marBottom w:val="0"/>
                  <w:divBdr>
                    <w:top w:val="none" w:sz="0" w:space="0" w:color="auto"/>
                    <w:left w:val="none" w:sz="0" w:space="0" w:color="auto"/>
                    <w:bottom w:val="none" w:sz="0" w:space="0" w:color="auto"/>
                    <w:right w:val="none" w:sz="0" w:space="0" w:color="auto"/>
                  </w:divBdr>
                  <w:divsChild>
                    <w:div w:id="150871644">
                      <w:marLeft w:val="0"/>
                      <w:marRight w:val="0"/>
                      <w:marTop w:val="0"/>
                      <w:marBottom w:val="0"/>
                      <w:divBdr>
                        <w:top w:val="none" w:sz="0" w:space="0" w:color="auto"/>
                        <w:left w:val="none" w:sz="0" w:space="0" w:color="auto"/>
                        <w:bottom w:val="none" w:sz="0" w:space="0" w:color="auto"/>
                        <w:right w:val="none" w:sz="0" w:space="0" w:color="auto"/>
                      </w:divBdr>
                    </w:div>
                  </w:divsChild>
                </w:div>
                <w:div w:id="1443266259">
                  <w:marLeft w:val="0"/>
                  <w:marRight w:val="0"/>
                  <w:marTop w:val="0"/>
                  <w:marBottom w:val="0"/>
                  <w:divBdr>
                    <w:top w:val="none" w:sz="0" w:space="0" w:color="auto"/>
                    <w:left w:val="none" w:sz="0" w:space="0" w:color="auto"/>
                    <w:bottom w:val="none" w:sz="0" w:space="0" w:color="auto"/>
                    <w:right w:val="none" w:sz="0" w:space="0" w:color="auto"/>
                  </w:divBdr>
                  <w:divsChild>
                    <w:div w:id="1861163519">
                      <w:marLeft w:val="0"/>
                      <w:marRight w:val="0"/>
                      <w:marTop w:val="0"/>
                      <w:marBottom w:val="0"/>
                      <w:divBdr>
                        <w:top w:val="none" w:sz="0" w:space="0" w:color="auto"/>
                        <w:left w:val="none" w:sz="0" w:space="0" w:color="auto"/>
                        <w:bottom w:val="none" w:sz="0" w:space="0" w:color="auto"/>
                        <w:right w:val="none" w:sz="0" w:space="0" w:color="auto"/>
                      </w:divBdr>
                    </w:div>
                  </w:divsChild>
                </w:div>
                <w:div w:id="312293471">
                  <w:marLeft w:val="0"/>
                  <w:marRight w:val="0"/>
                  <w:marTop w:val="0"/>
                  <w:marBottom w:val="0"/>
                  <w:divBdr>
                    <w:top w:val="none" w:sz="0" w:space="0" w:color="auto"/>
                    <w:left w:val="none" w:sz="0" w:space="0" w:color="auto"/>
                    <w:bottom w:val="none" w:sz="0" w:space="0" w:color="auto"/>
                    <w:right w:val="none" w:sz="0" w:space="0" w:color="auto"/>
                  </w:divBdr>
                  <w:divsChild>
                    <w:div w:id="218789763">
                      <w:marLeft w:val="0"/>
                      <w:marRight w:val="0"/>
                      <w:marTop w:val="0"/>
                      <w:marBottom w:val="0"/>
                      <w:divBdr>
                        <w:top w:val="none" w:sz="0" w:space="0" w:color="auto"/>
                        <w:left w:val="none" w:sz="0" w:space="0" w:color="auto"/>
                        <w:bottom w:val="none" w:sz="0" w:space="0" w:color="auto"/>
                        <w:right w:val="none" w:sz="0" w:space="0" w:color="auto"/>
                      </w:divBdr>
                    </w:div>
                  </w:divsChild>
                </w:div>
                <w:div w:id="1542866158">
                  <w:marLeft w:val="0"/>
                  <w:marRight w:val="0"/>
                  <w:marTop w:val="0"/>
                  <w:marBottom w:val="0"/>
                  <w:divBdr>
                    <w:top w:val="none" w:sz="0" w:space="0" w:color="auto"/>
                    <w:left w:val="none" w:sz="0" w:space="0" w:color="auto"/>
                    <w:bottom w:val="none" w:sz="0" w:space="0" w:color="auto"/>
                    <w:right w:val="none" w:sz="0" w:space="0" w:color="auto"/>
                  </w:divBdr>
                  <w:divsChild>
                    <w:div w:id="1079447285">
                      <w:marLeft w:val="0"/>
                      <w:marRight w:val="0"/>
                      <w:marTop w:val="0"/>
                      <w:marBottom w:val="0"/>
                      <w:divBdr>
                        <w:top w:val="none" w:sz="0" w:space="0" w:color="auto"/>
                        <w:left w:val="none" w:sz="0" w:space="0" w:color="auto"/>
                        <w:bottom w:val="none" w:sz="0" w:space="0" w:color="auto"/>
                        <w:right w:val="none" w:sz="0" w:space="0" w:color="auto"/>
                      </w:divBdr>
                    </w:div>
                  </w:divsChild>
                </w:div>
                <w:div w:id="1903638544">
                  <w:marLeft w:val="0"/>
                  <w:marRight w:val="0"/>
                  <w:marTop w:val="0"/>
                  <w:marBottom w:val="0"/>
                  <w:divBdr>
                    <w:top w:val="none" w:sz="0" w:space="0" w:color="auto"/>
                    <w:left w:val="none" w:sz="0" w:space="0" w:color="auto"/>
                    <w:bottom w:val="none" w:sz="0" w:space="0" w:color="auto"/>
                    <w:right w:val="none" w:sz="0" w:space="0" w:color="auto"/>
                  </w:divBdr>
                  <w:divsChild>
                    <w:div w:id="149758181">
                      <w:marLeft w:val="0"/>
                      <w:marRight w:val="0"/>
                      <w:marTop w:val="0"/>
                      <w:marBottom w:val="0"/>
                      <w:divBdr>
                        <w:top w:val="none" w:sz="0" w:space="0" w:color="auto"/>
                        <w:left w:val="none" w:sz="0" w:space="0" w:color="auto"/>
                        <w:bottom w:val="none" w:sz="0" w:space="0" w:color="auto"/>
                        <w:right w:val="none" w:sz="0" w:space="0" w:color="auto"/>
                      </w:divBdr>
                    </w:div>
                  </w:divsChild>
                </w:div>
                <w:div w:id="1091581428">
                  <w:marLeft w:val="0"/>
                  <w:marRight w:val="0"/>
                  <w:marTop w:val="0"/>
                  <w:marBottom w:val="0"/>
                  <w:divBdr>
                    <w:top w:val="none" w:sz="0" w:space="0" w:color="auto"/>
                    <w:left w:val="none" w:sz="0" w:space="0" w:color="auto"/>
                    <w:bottom w:val="none" w:sz="0" w:space="0" w:color="auto"/>
                    <w:right w:val="none" w:sz="0" w:space="0" w:color="auto"/>
                  </w:divBdr>
                  <w:divsChild>
                    <w:div w:id="1517307457">
                      <w:marLeft w:val="0"/>
                      <w:marRight w:val="0"/>
                      <w:marTop w:val="0"/>
                      <w:marBottom w:val="0"/>
                      <w:divBdr>
                        <w:top w:val="none" w:sz="0" w:space="0" w:color="auto"/>
                        <w:left w:val="none" w:sz="0" w:space="0" w:color="auto"/>
                        <w:bottom w:val="none" w:sz="0" w:space="0" w:color="auto"/>
                        <w:right w:val="none" w:sz="0" w:space="0" w:color="auto"/>
                      </w:divBdr>
                    </w:div>
                  </w:divsChild>
                </w:div>
                <w:div w:id="288975810">
                  <w:marLeft w:val="0"/>
                  <w:marRight w:val="0"/>
                  <w:marTop w:val="0"/>
                  <w:marBottom w:val="0"/>
                  <w:divBdr>
                    <w:top w:val="none" w:sz="0" w:space="0" w:color="auto"/>
                    <w:left w:val="none" w:sz="0" w:space="0" w:color="auto"/>
                    <w:bottom w:val="none" w:sz="0" w:space="0" w:color="auto"/>
                    <w:right w:val="none" w:sz="0" w:space="0" w:color="auto"/>
                  </w:divBdr>
                  <w:divsChild>
                    <w:div w:id="2052799643">
                      <w:marLeft w:val="0"/>
                      <w:marRight w:val="0"/>
                      <w:marTop w:val="0"/>
                      <w:marBottom w:val="0"/>
                      <w:divBdr>
                        <w:top w:val="none" w:sz="0" w:space="0" w:color="auto"/>
                        <w:left w:val="none" w:sz="0" w:space="0" w:color="auto"/>
                        <w:bottom w:val="none" w:sz="0" w:space="0" w:color="auto"/>
                        <w:right w:val="none" w:sz="0" w:space="0" w:color="auto"/>
                      </w:divBdr>
                    </w:div>
                  </w:divsChild>
                </w:div>
                <w:div w:id="83891012">
                  <w:marLeft w:val="0"/>
                  <w:marRight w:val="0"/>
                  <w:marTop w:val="0"/>
                  <w:marBottom w:val="0"/>
                  <w:divBdr>
                    <w:top w:val="none" w:sz="0" w:space="0" w:color="auto"/>
                    <w:left w:val="none" w:sz="0" w:space="0" w:color="auto"/>
                    <w:bottom w:val="none" w:sz="0" w:space="0" w:color="auto"/>
                    <w:right w:val="none" w:sz="0" w:space="0" w:color="auto"/>
                  </w:divBdr>
                  <w:divsChild>
                    <w:div w:id="580024242">
                      <w:marLeft w:val="0"/>
                      <w:marRight w:val="0"/>
                      <w:marTop w:val="0"/>
                      <w:marBottom w:val="0"/>
                      <w:divBdr>
                        <w:top w:val="none" w:sz="0" w:space="0" w:color="auto"/>
                        <w:left w:val="none" w:sz="0" w:space="0" w:color="auto"/>
                        <w:bottom w:val="none" w:sz="0" w:space="0" w:color="auto"/>
                        <w:right w:val="none" w:sz="0" w:space="0" w:color="auto"/>
                      </w:divBdr>
                    </w:div>
                  </w:divsChild>
                </w:div>
                <w:div w:id="1924487245">
                  <w:marLeft w:val="0"/>
                  <w:marRight w:val="0"/>
                  <w:marTop w:val="0"/>
                  <w:marBottom w:val="0"/>
                  <w:divBdr>
                    <w:top w:val="none" w:sz="0" w:space="0" w:color="auto"/>
                    <w:left w:val="none" w:sz="0" w:space="0" w:color="auto"/>
                    <w:bottom w:val="none" w:sz="0" w:space="0" w:color="auto"/>
                    <w:right w:val="none" w:sz="0" w:space="0" w:color="auto"/>
                  </w:divBdr>
                  <w:divsChild>
                    <w:div w:id="861943675">
                      <w:marLeft w:val="0"/>
                      <w:marRight w:val="0"/>
                      <w:marTop w:val="0"/>
                      <w:marBottom w:val="0"/>
                      <w:divBdr>
                        <w:top w:val="none" w:sz="0" w:space="0" w:color="auto"/>
                        <w:left w:val="none" w:sz="0" w:space="0" w:color="auto"/>
                        <w:bottom w:val="none" w:sz="0" w:space="0" w:color="auto"/>
                        <w:right w:val="none" w:sz="0" w:space="0" w:color="auto"/>
                      </w:divBdr>
                    </w:div>
                  </w:divsChild>
                </w:div>
                <w:div w:id="1362784377">
                  <w:marLeft w:val="0"/>
                  <w:marRight w:val="0"/>
                  <w:marTop w:val="0"/>
                  <w:marBottom w:val="0"/>
                  <w:divBdr>
                    <w:top w:val="none" w:sz="0" w:space="0" w:color="auto"/>
                    <w:left w:val="none" w:sz="0" w:space="0" w:color="auto"/>
                    <w:bottom w:val="none" w:sz="0" w:space="0" w:color="auto"/>
                    <w:right w:val="none" w:sz="0" w:space="0" w:color="auto"/>
                  </w:divBdr>
                  <w:divsChild>
                    <w:div w:id="576599166">
                      <w:marLeft w:val="0"/>
                      <w:marRight w:val="0"/>
                      <w:marTop w:val="0"/>
                      <w:marBottom w:val="0"/>
                      <w:divBdr>
                        <w:top w:val="none" w:sz="0" w:space="0" w:color="auto"/>
                        <w:left w:val="none" w:sz="0" w:space="0" w:color="auto"/>
                        <w:bottom w:val="none" w:sz="0" w:space="0" w:color="auto"/>
                        <w:right w:val="none" w:sz="0" w:space="0" w:color="auto"/>
                      </w:divBdr>
                    </w:div>
                  </w:divsChild>
                </w:div>
                <w:div w:id="1807430967">
                  <w:marLeft w:val="0"/>
                  <w:marRight w:val="0"/>
                  <w:marTop w:val="0"/>
                  <w:marBottom w:val="0"/>
                  <w:divBdr>
                    <w:top w:val="none" w:sz="0" w:space="0" w:color="auto"/>
                    <w:left w:val="none" w:sz="0" w:space="0" w:color="auto"/>
                    <w:bottom w:val="none" w:sz="0" w:space="0" w:color="auto"/>
                    <w:right w:val="none" w:sz="0" w:space="0" w:color="auto"/>
                  </w:divBdr>
                  <w:divsChild>
                    <w:div w:id="178081710">
                      <w:marLeft w:val="0"/>
                      <w:marRight w:val="0"/>
                      <w:marTop w:val="0"/>
                      <w:marBottom w:val="0"/>
                      <w:divBdr>
                        <w:top w:val="none" w:sz="0" w:space="0" w:color="auto"/>
                        <w:left w:val="none" w:sz="0" w:space="0" w:color="auto"/>
                        <w:bottom w:val="none" w:sz="0" w:space="0" w:color="auto"/>
                        <w:right w:val="none" w:sz="0" w:space="0" w:color="auto"/>
                      </w:divBdr>
                    </w:div>
                  </w:divsChild>
                </w:div>
                <w:div w:id="252057693">
                  <w:marLeft w:val="0"/>
                  <w:marRight w:val="0"/>
                  <w:marTop w:val="0"/>
                  <w:marBottom w:val="0"/>
                  <w:divBdr>
                    <w:top w:val="none" w:sz="0" w:space="0" w:color="auto"/>
                    <w:left w:val="none" w:sz="0" w:space="0" w:color="auto"/>
                    <w:bottom w:val="none" w:sz="0" w:space="0" w:color="auto"/>
                    <w:right w:val="none" w:sz="0" w:space="0" w:color="auto"/>
                  </w:divBdr>
                  <w:divsChild>
                    <w:div w:id="549656388">
                      <w:marLeft w:val="0"/>
                      <w:marRight w:val="0"/>
                      <w:marTop w:val="0"/>
                      <w:marBottom w:val="0"/>
                      <w:divBdr>
                        <w:top w:val="none" w:sz="0" w:space="0" w:color="auto"/>
                        <w:left w:val="none" w:sz="0" w:space="0" w:color="auto"/>
                        <w:bottom w:val="none" w:sz="0" w:space="0" w:color="auto"/>
                        <w:right w:val="none" w:sz="0" w:space="0" w:color="auto"/>
                      </w:divBdr>
                    </w:div>
                  </w:divsChild>
                </w:div>
                <w:div w:id="431586334">
                  <w:marLeft w:val="0"/>
                  <w:marRight w:val="0"/>
                  <w:marTop w:val="0"/>
                  <w:marBottom w:val="0"/>
                  <w:divBdr>
                    <w:top w:val="none" w:sz="0" w:space="0" w:color="auto"/>
                    <w:left w:val="none" w:sz="0" w:space="0" w:color="auto"/>
                    <w:bottom w:val="none" w:sz="0" w:space="0" w:color="auto"/>
                    <w:right w:val="none" w:sz="0" w:space="0" w:color="auto"/>
                  </w:divBdr>
                  <w:divsChild>
                    <w:div w:id="740832340">
                      <w:marLeft w:val="0"/>
                      <w:marRight w:val="0"/>
                      <w:marTop w:val="0"/>
                      <w:marBottom w:val="0"/>
                      <w:divBdr>
                        <w:top w:val="none" w:sz="0" w:space="0" w:color="auto"/>
                        <w:left w:val="none" w:sz="0" w:space="0" w:color="auto"/>
                        <w:bottom w:val="none" w:sz="0" w:space="0" w:color="auto"/>
                        <w:right w:val="none" w:sz="0" w:space="0" w:color="auto"/>
                      </w:divBdr>
                    </w:div>
                  </w:divsChild>
                </w:div>
                <w:div w:id="1254390947">
                  <w:marLeft w:val="0"/>
                  <w:marRight w:val="0"/>
                  <w:marTop w:val="0"/>
                  <w:marBottom w:val="0"/>
                  <w:divBdr>
                    <w:top w:val="none" w:sz="0" w:space="0" w:color="auto"/>
                    <w:left w:val="none" w:sz="0" w:space="0" w:color="auto"/>
                    <w:bottom w:val="none" w:sz="0" w:space="0" w:color="auto"/>
                    <w:right w:val="none" w:sz="0" w:space="0" w:color="auto"/>
                  </w:divBdr>
                  <w:divsChild>
                    <w:div w:id="1154879608">
                      <w:marLeft w:val="0"/>
                      <w:marRight w:val="0"/>
                      <w:marTop w:val="0"/>
                      <w:marBottom w:val="0"/>
                      <w:divBdr>
                        <w:top w:val="none" w:sz="0" w:space="0" w:color="auto"/>
                        <w:left w:val="none" w:sz="0" w:space="0" w:color="auto"/>
                        <w:bottom w:val="none" w:sz="0" w:space="0" w:color="auto"/>
                        <w:right w:val="none" w:sz="0" w:space="0" w:color="auto"/>
                      </w:divBdr>
                    </w:div>
                  </w:divsChild>
                </w:div>
                <w:div w:id="2129203929">
                  <w:marLeft w:val="0"/>
                  <w:marRight w:val="0"/>
                  <w:marTop w:val="0"/>
                  <w:marBottom w:val="0"/>
                  <w:divBdr>
                    <w:top w:val="none" w:sz="0" w:space="0" w:color="auto"/>
                    <w:left w:val="none" w:sz="0" w:space="0" w:color="auto"/>
                    <w:bottom w:val="none" w:sz="0" w:space="0" w:color="auto"/>
                    <w:right w:val="none" w:sz="0" w:space="0" w:color="auto"/>
                  </w:divBdr>
                  <w:divsChild>
                    <w:div w:id="957415654">
                      <w:marLeft w:val="0"/>
                      <w:marRight w:val="0"/>
                      <w:marTop w:val="0"/>
                      <w:marBottom w:val="0"/>
                      <w:divBdr>
                        <w:top w:val="none" w:sz="0" w:space="0" w:color="auto"/>
                        <w:left w:val="none" w:sz="0" w:space="0" w:color="auto"/>
                        <w:bottom w:val="none" w:sz="0" w:space="0" w:color="auto"/>
                        <w:right w:val="none" w:sz="0" w:space="0" w:color="auto"/>
                      </w:divBdr>
                    </w:div>
                  </w:divsChild>
                </w:div>
                <w:div w:id="1540900301">
                  <w:marLeft w:val="0"/>
                  <w:marRight w:val="0"/>
                  <w:marTop w:val="0"/>
                  <w:marBottom w:val="0"/>
                  <w:divBdr>
                    <w:top w:val="none" w:sz="0" w:space="0" w:color="auto"/>
                    <w:left w:val="none" w:sz="0" w:space="0" w:color="auto"/>
                    <w:bottom w:val="none" w:sz="0" w:space="0" w:color="auto"/>
                    <w:right w:val="none" w:sz="0" w:space="0" w:color="auto"/>
                  </w:divBdr>
                  <w:divsChild>
                    <w:div w:id="384178814">
                      <w:marLeft w:val="0"/>
                      <w:marRight w:val="0"/>
                      <w:marTop w:val="0"/>
                      <w:marBottom w:val="0"/>
                      <w:divBdr>
                        <w:top w:val="none" w:sz="0" w:space="0" w:color="auto"/>
                        <w:left w:val="none" w:sz="0" w:space="0" w:color="auto"/>
                        <w:bottom w:val="none" w:sz="0" w:space="0" w:color="auto"/>
                        <w:right w:val="none" w:sz="0" w:space="0" w:color="auto"/>
                      </w:divBdr>
                    </w:div>
                  </w:divsChild>
                </w:div>
                <w:div w:id="656374762">
                  <w:marLeft w:val="0"/>
                  <w:marRight w:val="0"/>
                  <w:marTop w:val="0"/>
                  <w:marBottom w:val="0"/>
                  <w:divBdr>
                    <w:top w:val="none" w:sz="0" w:space="0" w:color="auto"/>
                    <w:left w:val="none" w:sz="0" w:space="0" w:color="auto"/>
                    <w:bottom w:val="none" w:sz="0" w:space="0" w:color="auto"/>
                    <w:right w:val="none" w:sz="0" w:space="0" w:color="auto"/>
                  </w:divBdr>
                  <w:divsChild>
                    <w:div w:id="1826120578">
                      <w:marLeft w:val="0"/>
                      <w:marRight w:val="0"/>
                      <w:marTop w:val="0"/>
                      <w:marBottom w:val="0"/>
                      <w:divBdr>
                        <w:top w:val="none" w:sz="0" w:space="0" w:color="auto"/>
                        <w:left w:val="none" w:sz="0" w:space="0" w:color="auto"/>
                        <w:bottom w:val="none" w:sz="0" w:space="0" w:color="auto"/>
                        <w:right w:val="none" w:sz="0" w:space="0" w:color="auto"/>
                      </w:divBdr>
                    </w:div>
                  </w:divsChild>
                </w:div>
                <w:div w:id="508913785">
                  <w:marLeft w:val="0"/>
                  <w:marRight w:val="0"/>
                  <w:marTop w:val="0"/>
                  <w:marBottom w:val="0"/>
                  <w:divBdr>
                    <w:top w:val="none" w:sz="0" w:space="0" w:color="auto"/>
                    <w:left w:val="none" w:sz="0" w:space="0" w:color="auto"/>
                    <w:bottom w:val="none" w:sz="0" w:space="0" w:color="auto"/>
                    <w:right w:val="none" w:sz="0" w:space="0" w:color="auto"/>
                  </w:divBdr>
                  <w:divsChild>
                    <w:div w:id="1965846720">
                      <w:marLeft w:val="0"/>
                      <w:marRight w:val="0"/>
                      <w:marTop w:val="0"/>
                      <w:marBottom w:val="0"/>
                      <w:divBdr>
                        <w:top w:val="none" w:sz="0" w:space="0" w:color="auto"/>
                        <w:left w:val="none" w:sz="0" w:space="0" w:color="auto"/>
                        <w:bottom w:val="none" w:sz="0" w:space="0" w:color="auto"/>
                        <w:right w:val="none" w:sz="0" w:space="0" w:color="auto"/>
                      </w:divBdr>
                    </w:div>
                  </w:divsChild>
                </w:div>
                <w:div w:id="1453088117">
                  <w:marLeft w:val="0"/>
                  <w:marRight w:val="0"/>
                  <w:marTop w:val="0"/>
                  <w:marBottom w:val="0"/>
                  <w:divBdr>
                    <w:top w:val="none" w:sz="0" w:space="0" w:color="auto"/>
                    <w:left w:val="none" w:sz="0" w:space="0" w:color="auto"/>
                    <w:bottom w:val="none" w:sz="0" w:space="0" w:color="auto"/>
                    <w:right w:val="none" w:sz="0" w:space="0" w:color="auto"/>
                  </w:divBdr>
                  <w:divsChild>
                    <w:div w:id="470949976">
                      <w:marLeft w:val="0"/>
                      <w:marRight w:val="0"/>
                      <w:marTop w:val="0"/>
                      <w:marBottom w:val="0"/>
                      <w:divBdr>
                        <w:top w:val="none" w:sz="0" w:space="0" w:color="auto"/>
                        <w:left w:val="none" w:sz="0" w:space="0" w:color="auto"/>
                        <w:bottom w:val="none" w:sz="0" w:space="0" w:color="auto"/>
                        <w:right w:val="none" w:sz="0" w:space="0" w:color="auto"/>
                      </w:divBdr>
                    </w:div>
                  </w:divsChild>
                </w:div>
                <w:div w:id="1102065733">
                  <w:marLeft w:val="0"/>
                  <w:marRight w:val="0"/>
                  <w:marTop w:val="0"/>
                  <w:marBottom w:val="0"/>
                  <w:divBdr>
                    <w:top w:val="none" w:sz="0" w:space="0" w:color="auto"/>
                    <w:left w:val="none" w:sz="0" w:space="0" w:color="auto"/>
                    <w:bottom w:val="none" w:sz="0" w:space="0" w:color="auto"/>
                    <w:right w:val="none" w:sz="0" w:space="0" w:color="auto"/>
                  </w:divBdr>
                  <w:divsChild>
                    <w:div w:id="1792700395">
                      <w:marLeft w:val="0"/>
                      <w:marRight w:val="0"/>
                      <w:marTop w:val="0"/>
                      <w:marBottom w:val="0"/>
                      <w:divBdr>
                        <w:top w:val="none" w:sz="0" w:space="0" w:color="auto"/>
                        <w:left w:val="none" w:sz="0" w:space="0" w:color="auto"/>
                        <w:bottom w:val="none" w:sz="0" w:space="0" w:color="auto"/>
                        <w:right w:val="none" w:sz="0" w:space="0" w:color="auto"/>
                      </w:divBdr>
                    </w:div>
                  </w:divsChild>
                </w:div>
                <w:div w:id="911962587">
                  <w:marLeft w:val="0"/>
                  <w:marRight w:val="0"/>
                  <w:marTop w:val="0"/>
                  <w:marBottom w:val="0"/>
                  <w:divBdr>
                    <w:top w:val="none" w:sz="0" w:space="0" w:color="auto"/>
                    <w:left w:val="none" w:sz="0" w:space="0" w:color="auto"/>
                    <w:bottom w:val="none" w:sz="0" w:space="0" w:color="auto"/>
                    <w:right w:val="none" w:sz="0" w:space="0" w:color="auto"/>
                  </w:divBdr>
                  <w:divsChild>
                    <w:div w:id="1786802162">
                      <w:marLeft w:val="0"/>
                      <w:marRight w:val="0"/>
                      <w:marTop w:val="0"/>
                      <w:marBottom w:val="0"/>
                      <w:divBdr>
                        <w:top w:val="none" w:sz="0" w:space="0" w:color="auto"/>
                        <w:left w:val="none" w:sz="0" w:space="0" w:color="auto"/>
                        <w:bottom w:val="none" w:sz="0" w:space="0" w:color="auto"/>
                        <w:right w:val="none" w:sz="0" w:space="0" w:color="auto"/>
                      </w:divBdr>
                    </w:div>
                  </w:divsChild>
                </w:div>
                <w:div w:id="1605454690">
                  <w:marLeft w:val="0"/>
                  <w:marRight w:val="0"/>
                  <w:marTop w:val="0"/>
                  <w:marBottom w:val="0"/>
                  <w:divBdr>
                    <w:top w:val="none" w:sz="0" w:space="0" w:color="auto"/>
                    <w:left w:val="none" w:sz="0" w:space="0" w:color="auto"/>
                    <w:bottom w:val="none" w:sz="0" w:space="0" w:color="auto"/>
                    <w:right w:val="none" w:sz="0" w:space="0" w:color="auto"/>
                  </w:divBdr>
                  <w:divsChild>
                    <w:div w:id="208609058">
                      <w:marLeft w:val="0"/>
                      <w:marRight w:val="0"/>
                      <w:marTop w:val="0"/>
                      <w:marBottom w:val="0"/>
                      <w:divBdr>
                        <w:top w:val="none" w:sz="0" w:space="0" w:color="auto"/>
                        <w:left w:val="none" w:sz="0" w:space="0" w:color="auto"/>
                        <w:bottom w:val="none" w:sz="0" w:space="0" w:color="auto"/>
                        <w:right w:val="none" w:sz="0" w:space="0" w:color="auto"/>
                      </w:divBdr>
                    </w:div>
                  </w:divsChild>
                </w:div>
                <w:div w:id="502428187">
                  <w:marLeft w:val="0"/>
                  <w:marRight w:val="0"/>
                  <w:marTop w:val="0"/>
                  <w:marBottom w:val="0"/>
                  <w:divBdr>
                    <w:top w:val="none" w:sz="0" w:space="0" w:color="auto"/>
                    <w:left w:val="none" w:sz="0" w:space="0" w:color="auto"/>
                    <w:bottom w:val="none" w:sz="0" w:space="0" w:color="auto"/>
                    <w:right w:val="none" w:sz="0" w:space="0" w:color="auto"/>
                  </w:divBdr>
                  <w:divsChild>
                    <w:div w:id="109520132">
                      <w:marLeft w:val="0"/>
                      <w:marRight w:val="0"/>
                      <w:marTop w:val="0"/>
                      <w:marBottom w:val="0"/>
                      <w:divBdr>
                        <w:top w:val="none" w:sz="0" w:space="0" w:color="auto"/>
                        <w:left w:val="none" w:sz="0" w:space="0" w:color="auto"/>
                        <w:bottom w:val="none" w:sz="0" w:space="0" w:color="auto"/>
                        <w:right w:val="none" w:sz="0" w:space="0" w:color="auto"/>
                      </w:divBdr>
                    </w:div>
                  </w:divsChild>
                </w:div>
                <w:div w:id="18941159">
                  <w:marLeft w:val="0"/>
                  <w:marRight w:val="0"/>
                  <w:marTop w:val="0"/>
                  <w:marBottom w:val="0"/>
                  <w:divBdr>
                    <w:top w:val="none" w:sz="0" w:space="0" w:color="auto"/>
                    <w:left w:val="none" w:sz="0" w:space="0" w:color="auto"/>
                    <w:bottom w:val="none" w:sz="0" w:space="0" w:color="auto"/>
                    <w:right w:val="none" w:sz="0" w:space="0" w:color="auto"/>
                  </w:divBdr>
                  <w:divsChild>
                    <w:div w:id="657730249">
                      <w:marLeft w:val="0"/>
                      <w:marRight w:val="0"/>
                      <w:marTop w:val="0"/>
                      <w:marBottom w:val="0"/>
                      <w:divBdr>
                        <w:top w:val="none" w:sz="0" w:space="0" w:color="auto"/>
                        <w:left w:val="none" w:sz="0" w:space="0" w:color="auto"/>
                        <w:bottom w:val="none" w:sz="0" w:space="0" w:color="auto"/>
                        <w:right w:val="none" w:sz="0" w:space="0" w:color="auto"/>
                      </w:divBdr>
                    </w:div>
                  </w:divsChild>
                </w:div>
                <w:div w:id="2107997976">
                  <w:marLeft w:val="0"/>
                  <w:marRight w:val="0"/>
                  <w:marTop w:val="0"/>
                  <w:marBottom w:val="0"/>
                  <w:divBdr>
                    <w:top w:val="none" w:sz="0" w:space="0" w:color="auto"/>
                    <w:left w:val="none" w:sz="0" w:space="0" w:color="auto"/>
                    <w:bottom w:val="none" w:sz="0" w:space="0" w:color="auto"/>
                    <w:right w:val="none" w:sz="0" w:space="0" w:color="auto"/>
                  </w:divBdr>
                  <w:divsChild>
                    <w:div w:id="346055740">
                      <w:marLeft w:val="0"/>
                      <w:marRight w:val="0"/>
                      <w:marTop w:val="0"/>
                      <w:marBottom w:val="0"/>
                      <w:divBdr>
                        <w:top w:val="none" w:sz="0" w:space="0" w:color="auto"/>
                        <w:left w:val="none" w:sz="0" w:space="0" w:color="auto"/>
                        <w:bottom w:val="none" w:sz="0" w:space="0" w:color="auto"/>
                        <w:right w:val="none" w:sz="0" w:space="0" w:color="auto"/>
                      </w:divBdr>
                    </w:div>
                  </w:divsChild>
                </w:div>
                <w:div w:id="885291661">
                  <w:marLeft w:val="0"/>
                  <w:marRight w:val="0"/>
                  <w:marTop w:val="0"/>
                  <w:marBottom w:val="0"/>
                  <w:divBdr>
                    <w:top w:val="none" w:sz="0" w:space="0" w:color="auto"/>
                    <w:left w:val="none" w:sz="0" w:space="0" w:color="auto"/>
                    <w:bottom w:val="none" w:sz="0" w:space="0" w:color="auto"/>
                    <w:right w:val="none" w:sz="0" w:space="0" w:color="auto"/>
                  </w:divBdr>
                  <w:divsChild>
                    <w:div w:id="1494563318">
                      <w:marLeft w:val="0"/>
                      <w:marRight w:val="0"/>
                      <w:marTop w:val="0"/>
                      <w:marBottom w:val="0"/>
                      <w:divBdr>
                        <w:top w:val="none" w:sz="0" w:space="0" w:color="auto"/>
                        <w:left w:val="none" w:sz="0" w:space="0" w:color="auto"/>
                        <w:bottom w:val="none" w:sz="0" w:space="0" w:color="auto"/>
                        <w:right w:val="none" w:sz="0" w:space="0" w:color="auto"/>
                      </w:divBdr>
                    </w:div>
                  </w:divsChild>
                </w:div>
                <w:div w:id="2055814185">
                  <w:marLeft w:val="0"/>
                  <w:marRight w:val="0"/>
                  <w:marTop w:val="0"/>
                  <w:marBottom w:val="0"/>
                  <w:divBdr>
                    <w:top w:val="none" w:sz="0" w:space="0" w:color="auto"/>
                    <w:left w:val="none" w:sz="0" w:space="0" w:color="auto"/>
                    <w:bottom w:val="none" w:sz="0" w:space="0" w:color="auto"/>
                    <w:right w:val="none" w:sz="0" w:space="0" w:color="auto"/>
                  </w:divBdr>
                  <w:divsChild>
                    <w:div w:id="797726996">
                      <w:marLeft w:val="0"/>
                      <w:marRight w:val="0"/>
                      <w:marTop w:val="0"/>
                      <w:marBottom w:val="0"/>
                      <w:divBdr>
                        <w:top w:val="none" w:sz="0" w:space="0" w:color="auto"/>
                        <w:left w:val="none" w:sz="0" w:space="0" w:color="auto"/>
                        <w:bottom w:val="none" w:sz="0" w:space="0" w:color="auto"/>
                        <w:right w:val="none" w:sz="0" w:space="0" w:color="auto"/>
                      </w:divBdr>
                    </w:div>
                  </w:divsChild>
                </w:div>
                <w:div w:id="327253804">
                  <w:marLeft w:val="0"/>
                  <w:marRight w:val="0"/>
                  <w:marTop w:val="0"/>
                  <w:marBottom w:val="0"/>
                  <w:divBdr>
                    <w:top w:val="none" w:sz="0" w:space="0" w:color="auto"/>
                    <w:left w:val="none" w:sz="0" w:space="0" w:color="auto"/>
                    <w:bottom w:val="none" w:sz="0" w:space="0" w:color="auto"/>
                    <w:right w:val="none" w:sz="0" w:space="0" w:color="auto"/>
                  </w:divBdr>
                  <w:divsChild>
                    <w:div w:id="180898638">
                      <w:marLeft w:val="0"/>
                      <w:marRight w:val="0"/>
                      <w:marTop w:val="0"/>
                      <w:marBottom w:val="0"/>
                      <w:divBdr>
                        <w:top w:val="none" w:sz="0" w:space="0" w:color="auto"/>
                        <w:left w:val="none" w:sz="0" w:space="0" w:color="auto"/>
                        <w:bottom w:val="none" w:sz="0" w:space="0" w:color="auto"/>
                        <w:right w:val="none" w:sz="0" w:space="0" w:color="auto"/>
                      </w:divBdr>
                    </w:div>
                  </w:divsChild>
                </w:div>
                <w:div w:id="1734235961">
                  <w:marLeft w:val="0"/>
                  <w:marRight w:val="0"/>
                  <w:marTop w:val="0"/>
                  <w:marBottom w:val="0"/>
                  <w:divBdr>
                    <w:top w:val="none" w:sz="0" w:space="0" w:color="auto"/>
                    <w:left w:val="none" w:sz="0" w:space="0" w:color="auto"/>
                    <w:bottom w:val="none" w:sz="0" w:space="0" w:color="auto"/>
                    <w:right w:val="none" w:sz="0" w:space="0" w:color="auto"/>
                  </w:divBdr>
                  <w:divsChild>
                    <w:div w:id="1654798302">
                      <w:marLeft w:val="0"/>
                      <w:marRight w:val="0"/>
                      <w:marTop w:val="0"/>
                      <w:marBottom w:val="0"/>
                      <w:divBdr>
                        <w:top w:val="none" w:sz="0" w:space="0" w:color="auto"/>
                        <w:left w:val="none" w:sz="0" w:space="0" w:color="auto"/>
                        <w:bottom w:val="none" w:sz="0" w:space="0" w:color="auto"/>
                        <w:right w:val="none" w:sz="0" w:space="0" w:color="auto"/>
                      </w:divBdr>
                    </w:div>
                  </w:divsChild>
                </w:div>
                <w:div w:id="653031552">
                  <w:marLeft w:val="0"/>
                  <w:marRight w:val="0"/>
                  <w:marTop w:val="0"/>
                  <w:marBottom w:val="0"/>
                  <w:divBdr>
                    <w:top w:val="none" w:sz="0" w:space="0" w:color="auto"/>
                    <w:left w:val="none" w:sz="0" w:space="0" w:color="auto"/>
                    <w:bottom w:val="none" w:sz="0" w:space="0" w:color="auto"/>
                    <w:right w:val="none" w:sz="0" w:space="0" w:color="auto"/>
                  </w:divBdr>
                  <w:divsChild>
                    <w:div w:id="1362823426">
                      <w:marLeft w:val="0"/>
                      <w:marRight w:val="0"/>
                      <w:marTop w:val="0"/>
                      <w:marBottom w:val="0"/>
                      <w:divBdr>
                        <w:top w:val="none" w:sz="0" w:space="0" w:color="auto"/>
                        <w:left w:val="none" w:sz="0" w:space="0" w:color="auto"/>
                        <w:bottom w:val="none" w:sz="0" w:space="0" w:color="auto"/>
                        <w:right w:val="none" w:sz="0" w:space="0" w:color="auto"/>
                      </w:divBdr>
                    </w:div>
                  </w:divsChild>
                </w:div>
                <w:div w:id="746339680">
                  <w:marLeft w:val="0"/>
                  <w:marRight w:val="0"/>
                  <w:marTop w:val="0"/>
                  <w:marBottom w:val="0"/>
                  <w:divBdr>
                    <w:top w:val="none" w:sz="0" w:space="0" w:color="auto"/>
                    <w:left w:val="none" w:sz="0" w:space="0" w:color="auto"/>
                    <w:bottom w:val="none" w:sz="0" w:space="0" w:color="auto"/>
                    <w:right w:val="none" w:sz="0" w:space="0" w:color="auto"/>
                  </w:divBdr>
                  <w:divsChild>
                    <w:div w:id="1648243443">
                      <w:marLeft w:val="0"/>
                      <w:marRight w:val="0"/>
                      <w:marTop w:val="0"/>
                      <w:marBottom w:val="0"/>
                      <w:divBdr>
                        <w:top w:val="none" w:sz="0" w:space="0" w:color="auto"/>
                        <w:left w:val="none" w:sz="0" w:space="0" w:color="auto"/>
                        <w:bottom w:val="none" w:sz="0" w:space="0" w:color="auto"/>
                        <w:right w:val="none" w:sz="0" w:space="0" w:color="auto"/>
                      </w:divBdr>
                    </w:div>
                  </w:divsChild>
                </w:div>
                <w:div w:id="814027846">
                  <w:marLeft w:val="0"/>
                  <w:marRight w:val="0"/>
                  <w:marTop w:val="0"/>
                  <w:marBottom w:val="0"/>
                  <w:divBdr>
                    <w:top w:val="none" w:sz="0" w:space="0" w:color="auto"/>
                    <w:left w:val="none" w:sz="0" w:space="0" w:color="auto"/>
                    <w:bottom w:val="none" w:sz="0" w:space="0" w:color="auto"/>
                    <w:right w:val="none" w:sz="0" w:space="0" w:color="auto"/>
                  </w:divBdr>
                  <w:divsChild>
                    <w:div w:id="643504141">
                      <w:marLeft w:val="0"/>
                      <w:marRight w:val="0"/>
                      <w:marTop w:val="0"/>
                      <w:marBottom w:val="0"/>
                      <w:divBdr>
                        <w:top w:val="none" w:sz="0" w:space="0" w:color="auto"/>
                        <w:left w:val="none" w:sz="0" w:space="0" w:color="auto"/>
                        <w:bottom w:val="none" w:sz="0" w:space="0" w:color="auto"/>
                        <w:right w:val="none" w:sz="0" w:space="0" w:color="auto"/>
                      </w:divBdr>
                    </w:div>
                  </w:divsChild>
                </w:div>
                <w:div w:id="1743916095">
                  <w:marLeft w:val="0"/>
                  <w:marRight w:val="0"/>
                  <w:marTop w:val="0"/>
                  <w:marBottom w:val="0"/>
                  <w:divBdr>
                    <w:top w:val="none" w:sz="0" w:space="0" w:color="auto"/>
                    <w:left w:val="none" w:sz="0" w:space="0" w:color="auto"/>
                    <w:bottom w:val="none" w:sz="0" w:space="0" w:color="auto"/>
                    <w:right w:val="none" w:sz="0" w:space="0" w:color="auto"/>
                  </w:divBdr>
                  <w:divsChild>
                    <w:div w:id="1337802405">
                      <w:marLeft w:val="0"/>
                      <w:marRight w:val="0"/>
                      <w:marTop w:val="0"/>
                      <w:marBottom w:val="0"/>
                      <w:divBdr>
                        <w:top w:val="none" w:sz="0" w:space="0" w:color="auto"/>
                        <w:left w:val="none" w:sz="0" w:space="0" w:color="auto"/>
                        <w:bottom w:val="none" w:sz="0" w:space="0" w:color="auto"/>
                        <w:right w:val="none" w:sz="0" w:space="0" w:color="auto"/>
                      </w:divBdr>
                    </w:div>
                  </w:divsChild>
                </w:div>
                <w:div w:id="19550644">
                  <w:marLeft w:val="0"/>
                  <w:marRight w:val="0"/>
                  <w:marTop w:val="0"/>
                  <w:marBottom w:val="0"/>
                  <w:divBdr>
                    <w:top w:val="none" w:sz="0" w:space="0" w:color="auto"/>
                    <w:left w:val="none" w:sz="0" w:space="0" w:color="auto"/>
                    <w:bottom w:val="none" w:sz="0" w:space="0" w:color="auto"/>
                    <w:right w:val="none" w:sz="0" w:space="0" w:color="auto"/>
                  </w:divBdr>
                  <w:divsChild>
                    <w:div w:id="1650667126">
                      <w:marLeft w:val="0"/>
                      <w:marRight w:val="0"/>
                      <w:marTop w:val="0"/>
                      <w:marBottom w:val="0"/>
                      <w:divBdr>
                        <w:top w:val="none" w:sz="0" w:space="0" w:color="auto"/>
                        <w:left w:val="none" w:sz="0" w:space="0" w:color="auto"/>
                        <w:bottom w:val="none" w:sz="0" w:space="0" w:color="auto"/>
                        <w:right w:val="none" w:sz="0" w:space="0" w:color="auto"/>
                      </w:divBdr>
                    </w:div>
                  </w:divsChild>
                </w:div>
                <w:div w:id="180436103">
                  <w:marLeft w:val="0"/>
                  <w:marRight w:val="0"/>
                  <w:marTop w:val="0"/>
                  <w:marBottom w:val="0"/>
                  <w:divBdr>
                    <w:top w:val="none" w:sz="0" w:space="0" w:color="auto"/>
                    <w:left w:val="none" w:sz="0" w:space="0" w:color="auto"/>
                    <w:bottom w:val="none" w:sz="0" w:space="0" w:color="auto"/>
                    <w:right w:val="none" w:sz="0" w:space="0" w:color="auto"/>
                  </w:divBdr>
                  <w:divsChild>
                    <w:div w:id="344480701">
                      <w:marLeft w:val="0"/>
                      <w:marRight w:val="0"/>
                      <w:marTop w:val="0"/>
                      <w:marBottom w:val="0"/>
                      <w:divBdr>
                        <w:top w:val="none" w:sz="0" w:space="0" w:color="auto"/>
                        <w:left w:val="none" w:sz="0" w:space="0" w:color="auto"/>
                        <w:bottom w:val="none" w:sz="0" w:space="0" w:color="auto"/>
                        <w:right w:val="none" w:sz="0" w:space="0" w:color="auto"/>
                      </w:divBdr>
                    </w:div>
                  </w:divsChild>
                </w:div>
                <w:div w:id="861549633">
                  <w:marLeft w:val="0"/>
                  <w:marRight w:val="0"/>
                  <w:marTop w:val="0"/>
                  <w:marBottom w:val="0"/>
                  <w:divBdr>
                    <w:top w:val="none" w:sz="0" w:space="0" w:color="auto"/>
                    <w:left w:val="none" w:sz="0" w:space="0" w:color="auto"/>
                    <w:bottom w:val="none" w:sz="0" w:space="0" w:color="auto"/>
                    <w:right w:val="none" w:sz="0" w:space="0" w:color="auto"/>
                  </w:divBdr>
                  <w:divsChild>
                    <w:div w:id="435907996">
                      <w:marLeft w:val="0"/>
                      <w:marRight w:val="0"/>
                      <w:marTop w:val="0"/>
                      <w:marBottom w:val="0"/>
                      <w:divBdr>
                        <w:top w:val="none" w:sz="0" w:space="0" w:color="auto"/>
                        <w:left w:val="none" w:sz="0" w:space="0" w:color="auto"/>
                        <w:bottom w:val="none" w:sz="0" w:space="0" w:color="auto"/>
                        <w:right w:val="none" w:sz="0" w:space="0" w:color="auto"/>
                      </w:divBdr>
                    </w:div>
                  </w:divsChild>
                </w:div>
                <w:div w:id="46491440">
                  <w:marLeft w:val="0"/>
                  <w:marRight w:val="0"/>
                  <w:marTop w:val="0"/>
                  <w:marBottom w:val="0"/>
                  <w:divBdr>
                    <w:top w:val="none" w:sz="0" w:space="0" w:color="auto"/>
                    <w:left w:val="none" w:sz="0" w:space="0" w:color="auto"/>
                    <w:bottom w:val="none" w:sz="0" w:space="0" w:color="auto"/>
                    <w:right w:val="none" w:sz="0" w:space="0" w:color="auto"/>
                  </w:divBdr>
                  <w:divsChild>
                    <w:div w:id="770782682">
                      <w:marLeft w:val="0"/>
                      <w:marRight w:val="0"/>
                      <w:marTop w:val="0"/>
                      <w:marBottom w:val="0"/>
                      <w:divBdr>
                        <w:top w:val="none" w:sz="0" w:space="0" w:color="auto"/>
                        <w:left w:val="none" w:sz="0" w:space="0" w:color="auto"/>
                        <w:bottom w:val="none" w:sz="0" w:space="0" w:color="auto"/>
                        <w:right w:val="none" w:sz="0" w:space="0" w:color="auto"/>
                      </w:divBdr>
                    </w:div>
                  </w:divsChild>
                </w:div>
                <w:div w:id="745685443">
                  <w:marLeft w:val="0"/>
                  <w:marRight w:val="0"/>
                  <w:marTop w:val="0"/>
                  <w:marBottom w:val="0"/>
                  <w:divBdr>
                    <w:top w:val="none" w:sz="0" w:space="0" w:color="auto"/>
                    <w:left w:val="none" w:sz="0" w:space="0" w:color="auto"/>
                    <w:bottom w:val="none" w:sz="0" w:space="0" w:color="auto"/>
                    <w:right w:val="none" w:sz="0" w:space="0" w:color="auto"/>
                  </w:divBdr>
                  <w:divsChild>
                    <w:div w:id="1196622392">
                      <w:marLeft w:val="0"/>
                      <w:marRight w:val="0"/>
                      <w:marTop w:val="0"/>
                      <w:marBottom w:val="0"/>
                      <w:divBdr>
                        <w:top w:val="none" w:sz="0" w:space="0" w:color="auto"/>
                        <w:left w:val="none" w:sz="0" w:space="0" w:color="auto"/>
                        <w:bottom w:val="none" w:sz="0" w:space="0" w:color="auto"/>
                        <w:right w:val="none" w:sz="0" w:space="0" w:color="auto"/>
                      </w:divBdr>
                    </w:div>
                  </w:divsChild>
                </w:div>
                <w:div w:id="1050883714">
                  <w:marLeft w:val="0"/>
                  <w:marRight w:val="0"/>
                  <w:marTop w:val="0"/>
                  <w:marBottom w:val="0"/>
                  <w:divBdr>
                    <w:top w:val="none" w:sz="0" w:space="0" w:color="auto"/>
                    <w:left w:val="none" w:sz="0" w:space="0" w:color="auto"/>
                    <w:bottom w:val="none" w:sz="0" w:space="0" w:color="auto"/>
                    <w:right w:val="none" w:sz="0" w:space="0" w:color="auto"/>
                  </w:divBdr>
                  <w:divsChild>
                    <w:div w:id="2105762891">
                      <w:marLeft w:val="0"/>
                      <w:marRight w:val="0"/>
                      <w:marTop w:val="0"/>
                      <w:marBottom w:val="0"/>
                      <w:divBdr>
                        <w:top w:val="none" w:sz="0" w:space="0" w:color="auto"/>
                        <w:left w:val="none" w:sz="0" w:space="0" w:color="auto"/>
                        <w:bottom w:val="none" w:sz="0" w:space="0" w:color="auto"/>
                        <w:right w:val="none" w:sz="0" w:space="0" w:color="auto"/>
                      </w:divBdr>
                    </w:div>
                  </w:divsChild>
                </w:div>
                <w:div w:id="1989436846">
                  <w:marLeft w:val="0"/>
                  <w:marRight w:val="0"/>
                  <w:marTop w:val="0"/>
                  <w:marBottom w:val="0"/>
                  <w:divBdr>
                    <w:top w:val="none" w:sz="0" w:space="0" w:color="auto"/>
                    <w:left w:val="none" w:sz="0" w:space="0" w:color="auto"/>
                    <w:bottom w:val="none" w:sz="0" w:space="0" w:color="auto"/>
                    <w:right w:val="none" w:sz="0" w:space="0" w:color="auto"/>
                  </w:divBdr>
                  <w:divsChild>
                    <w:div w:id="1040739018">
                      <w:marLeft w:val="0"/>
                      <w:marRight w:val="0"/>
                      <w:marTop w:val="0"/>
                      <w:marBottom w:val="0"/>
                      <w:divBdr>
                        <w:top w:val="none" w:sz="0" w:space="0" w:color="auto"/>
                        <w:left w:val="none" w:sz="0" w:space="0" w:color="auto"/>
                        <w:bottom w:val="none" w:sz="0" w:space="0" w:color="auto"/>
                        <w:right w:val="none" w:sz="0" w:space="0" w:color="auto"/>
                      </w:divBdr>
                    </w:div>
                  </w:divsChild>
                </w:div>
                <w:div w:id="740297641">
                  <w:marLeft w:val="0"/>
                  <w:marRight w:val="0"/>
                  <w:marTop w:val="0"/>
                  <w:marBottom w:val="0"/>
                  <w:divBdr>
                    <w:top w:val="none" w:sz="0" w:space="0" w:color="auto"/>
                    <w:left w:val="none" w:sz="0" w:space="0" w:color="auto"/>
                    <w:bottom w:val="none" w:sz="0" w:space="0" w:color="auto"/>
                    <w:right w:val="none" w:sz="0" w:space="0" w:color="auto"/>
                  </w:divBdr>
                  <w:divsChild>
                    <w:div w:id="1808625700">
                      <w:marLeft w:val="0"/>
                      <w:marRight w:val="0"/>
                      <w:marTop w:val="0"/>
                      <w:marBottom w:val="0"/>
                      <w:divBdr>
                        <w:top w:val="none" w:sz="0" w:space="0" w:color="auto"/>
                        <w:left w:val="none" w:sz="0" w:space="0" w:color="auto"/>
                        <w:bottom w:val="none" w:sz="0" w:space="0" w:color="auto"/>
                        <w:right w:val="none" w:sz="0" w:space="0" w:color="auto"/>
                      </w:divBdr>
                    </w:div>
                  </w:divsChild>
                </w:div>
                <w:div w:id="1569732994">
                  <w:marLeft w:val="0"/>
                  <w:marRight w:val="0"/>
                  <w:marTop w:val="0"/>
                  <w:marBottom w:val="0"/>
                  <w:divBdr>
                    <w:top w:val="none" w:sz="0" w:space="0" w:color="auto"/>
                    <w:left w:val="none" w:sz="0" w:space="0" w:color="auto"/>
                    <w:bottom w:val="none" w:sz="0" w:space="0" w:color="auto"/>
                    <w:right w:val="none" w:sz="0" w:space="0" w:color="auto"/>
                  </w:divBdr>
                  <w:divsChild>
                    <w:div w:id="1781099730">
                      <w:marLeft w:val="0"/>
                      <w:marRight w:val="0"/>
                      <w:marTop w:val="0"/>
                      <w:marBottom w:val="0"/>
                      <w:divBdr>
                        <w:top w:val="none" w:sz="0" w:space="0" w:color="auto"/>
                        <w:left w:val="none" w:sz="0" w:space="0" w:color="auto"/>
                        <w:bottom w:val="none" w:sz="0" w:space="0" w:color="auto"/>
                        <w:right w:val="none" w:sz="0" w:space="0" w:color="auto"/>
                      </w:divBdr>
                    </w:div>
                  </w:divsChild>
                </w:div>
                <w:div w:id="1061949537">
                  <w:marLeft w:val="0"/>
                  <w:marRight w:val="0"/>
                  <w:marTop w:val="0"/>
                  <w:marBottom w:val="0"/>
                  <w:divBdr>
                    <w:top w:val="none" w:sz="0" w:space="0" w:color="auto"/>
                    <w:left w:val="none" w:sz="0" w:space="0" w:color="auto"/>
                    <w:bottom w:val="none" w:sz="0" w:space="0" w:color="auto"/>
                    <w:right w:val="none" w:sz="0" w:space="0" w:color="auto"/>
                  </w:divBdr>
                  <w:divsChild>
                    <w:div w:id="1396776834">
                      <w:marLeft w:val="0"/>
                      <w:marRight w:val="0"/>
                      <w:marTop w:val="0"/>
                      <w:marBottom w:val="0"/>
                      <w:divBdr>
                        <w:top w:val="none" w:sz="0" w:space="0" w:color="auto"/>
                        <w:left w:val="none" w:sz="0" w:space="0" w:color="auto"/>
                        <w:bottom w:val="none" w:sz="0" w:space="0" w:color="auto"/>
                        <w:right w:val="none" w:sz="0" w:space="0" w:color="auto"/>
                      </w:divBdr>
                    </w:div>
                  </w:divsChild>
                </w:div>
                <w:div w:id="907494372">
                  <w:marLeft w:val="0"/>
                  <w:marRight w:val="0"/>
                  <w:marTop w:val="0"/>
                  <w:marBottom w:val="0"/>
                  <w:divBdr>
                    <w:top w:val="none" w:sz="0" w:space="0" w:color="auto"/>
                    <w:left w:val="none" w:sz="0" w:space="0" w:color="auto"/>
                    <w:bottom w:val="none" w:sz="0" w:space="0" w:color="auto"/>
                    <w:right w:val="none" w:sz="0" w:space="0" w:color="auto"/>
                  </w:divBdr>
                  <w:divsChild>
                    <w:div w:id="1616863730">
                      <w:marLeft w:val="0"/>
                      <w:marRight w:val="0"/>
                      <w:marTop w:val="0"/>
                      <w:marBottom w:val="0"/>
                      <w:divBdr>
                        <w:top w:val="none" w:sz="0" w:space="0" w:color="auto"/>
                        <w:left w:val="none" w:sz="0" w:space="0" w:color="auto"/>
                        <w:bottom w:val="none" w:sz="0" w:space="0" w:color="auto"/>
                        <w:right w:val="none" w:sz="0" w:space="0" w:color="auto"/>
                      </w:divBdr>
                    </w:div>
                  </w:divsChild>
                </w:div>
                <w:div w:id="1448692817">
                  <w:marLeft w:val="0"/>
                  <w:marRight w:val="0"/>
                  <w:marTop w:val="0"/>
                  <w:marBottom w:val="0"/>
                  <w:divBdr>
                    <w:top w:val="none" w:sz="0" w:space="0" w:color="auto"/>
                    <w:left w:val="none" w:sz="0" w:space="0" w:color="auto"/>
                    <w:bottom w:val="none" w:sz="0" w:space="0" w:color="auto"/>
                    <w:right w:val="none" w:sz="0" w:space="0" w:color="auto"/>
                  </w:divBdr>
                  <w:divsChild>
                    <w:div w:id="439187780">
                      <w:marLeft w:val="0"/>
                      <w:marRight w:val="0"/>
                      <w:marTop w:val="0"/>
                      <w:marBottom w:val="0"/>
                      <w:divBdr>
                        <w:top w:val="none" w:sz="0" w:space="0" w:color="auto"/>
                        <w:left w:val="none" w:sz="0" w:space="0" w:color="auto"/>
                        <w:bottom w:val="none" w:sz="0" w:space="0" w:color="auto"/>
                        <w:right w:val="none" w:sz="0" w:space="0" w:color="auto"/>
                      </w:divBdr>
                    </w:div>
                  </w:divsChild>
                </w:div>
                <w:div w:id="1253784977">
                  <w:marLeft w:val="0"/>
                  <w:marRight w:val="0"/>
                  <w:marTop w:val="0"/>
                  <w:marBottom w:val="0"/>
                  <w:divBdr>
                    <w:top w:val="none" w:sz="0" w:space="0" w:color="auto"/>
                    <w:left w:val="none" w:sz="0" w:space="0" w:color="auto"/>
                    <w:bottom w:val="none" w:sz="0" w:space="0" w:color="auto"/>
                    <w:right w:val="none" w:sz="0" w:space="0" w:color="auto"/>
                  </w:divBdr>
                  <w:divsChild>
                    <w:div w:id="1765028202">
                      <w:marLeft w:val="0"/>
                      <w:marRight w:val="0"/>
                      <w:marTop w:val="0"/>
                      <w:marBottom w:val="0"/>
                      <w:divBdr>
                        <w:top w:val="none" w:sz="0" w:space="0" w:color="auto"/>
                        <w:left w:val="none" w:sz="0" w:space="0" w:color="auto"/>
                        <w:bottom w:val="none" w:sz="0" w:space="0" w:color="auto"/>
                        <w:right w:val="none" w:sz="0" w:space="0" w:color="auto"/>
                      </w:divBdr>
                    </w:div>
                  </w:divsChild>
                </w:div>
                <w:div w:id="1567718658">
                  <w:marLeft w:val="0"/>
                  <w:marRight w:val="0"/>
                  <w:marTop w:val="0"/>
                  <w:marBottom w:val="0"/>
                  <w:divBdr>
                    <w:top w:val="none" w:sz="0" w:space="0" w:color="auto"/>
                    <w:left w:val="none" w:sz="0" w:space="0" w:color="auto"/>
                    <w:bottom w:val="none" w:sz="0" w:space="0" w:color="auto"/>
                    <w:right w:val="none" w:sz="0" w:space="0" w:color="auto"/>
                  </w:divBdr>
                  <w:divsChild>
                    <w:div w:id="2067138756">
                      <w:marLeft w:val="0"/>
                      <w:marRight w:val="0"/>
                      <w:marTop w:val="0"/>
                      <w:marBottom w:val="0"/>
                      <w:divBdr>
                        <w:top w:val="none" w:sz="0" w:space="0" w:color="auto"/>
                        <w:left w:val="none" w:sz="0" w:space="0" w:color="auto"/>
                        <w:bottom w:val="none" w:sz="0" w:space="0" w:color="auto"/>
                        <w:right w:val="none" w:sz="0" w:space="0" w:color="auto"/>
                      </w:divBdr>
                    </w:div>
                  </w:divsChild>
                </w:div>
                <w:div w:id="859900459">
                  <w:marLeft w:val="0"/>
                  <w:marRight w:val="0"/>
                  <w:marTop w:val="0"/>
                  <w:marBottom w:val="0"/>
                  <w:divBdr>
                    <w:top w:val="none" w:sz="0" w:space="0" w:color="auto"/>
                    <w:left w:val="none" w:sz="0" w:space="0" w:color="auto"/>
                    <w:bottom w:val="none" w:sz="0" w:space="0" w:color="auto"/>
                    <w:right w:val="none" w:sz="0" w:space="0" w:color="auto"/>
                  </w:divBdr>
                  <w:divsChild>
                    <w:div w:id="1614942571">
                      <w:marLeft w:val="0"/>
                      <w:marRight w:val="0"/>
                      <w:marTop w:val="0"/>
                      <w:marBottom w:val="0"/>
                      <w:divBdr>
                        <w:top w:val="none" w:sz="0" w:space="0" w:color="auto"/>
                        <w:left w:val="none" w:sz="0" w:space="0" w:color="auto"/>
                        <w:bottom w:val="none" w:sz="0" w:space="0" w:color="auto"/>
                        <w:right w:val="none" w:sz="0" w:space="0" w:color="auto"/>
                      </w:divBdr>
                    </w:div>
                  </w:divsChild>
                </w:div>
                <w:div w:id="766772280">
                  <w:marLeft w:val="0"/>
                  <w:marRight w:val="0"/>
                  <w:marTop w:val="0"/>
                  <w:marBottom w:val="0"/>
                  <w:divBdr>
                    <w:top w:val="none" w:sz="0" w:space="0" w:color="auto"/>
                    <w:left w:val="none" w:sz="0" w:space="0" w:color="auto"/>
                    <w:bottom w:val="none" w:sz="0" w:space="0" w:color="auto"/>
                    <w:right w:val="none" w:sz="0" w:space="0" w:color="auto"/>
                  </w:divBdr>
                  <w:divsChild>
                    <w:div w:id="628587770">
                      <w:marLeft w:val="0"/>
                      <w:marRight w:val="0"/>
                      <w:marTop w:val="0"/>
                      <w:marBottom w:val="0"/>
                      <w:divBdr>
                        <w:top w:val="none" w:sz="0" w:space="0" w:color="auto"/>
                        <w:left w:val="none" w:sz="0" w:space="0" w:color="auto"/>
                        <w:bottom w:val="none" w:sz="0" w:space="0" w:color="auto"/>
                        <w:right w:val="none" w:sz="0" w:space="0" w:color="auto"/>
                      </w:divBdr>
                    </w:div>
                  </w:divsChild>
                </w:div>
                <w:div w:id="615060383">
                  <w:marLeft w:val="0"/>
                  <w:marRight w:val="0"/>
                  <w:marTop w:val="0"/>
                  <w:marBottom w:val="0"/>
                  <w:divBdr>
                    <w:top w:val="none" w:sz="0" w:space="0" w:color="auto"/>
                    <w:left w:val="none" w:sz="0" w:space="0" w:color="auto"/>
                    <w:bottom w:val="none" w:sz="0" w:space="0" w:color="auto"/>
                    <w:right w:val="none" w:sz="0" w:space="0" w:color="auto"/>
                  </w:divBdr>
                  <w:divsChild>
                    <w:div w:id="1778060667">
                      <w:marLeft w:val="0"/>
                      <w:marRight w:val="0"/>
                      <w:marTop w:val="0"/>
                      <w:marBottom w:val="0"/>
                      <w:divBdr>
                        <w:top w:val="none" w:sz="0" w:space="0" w:color="auto"/>
                        <w:left w:val="none" w:sz="0" w:space="0" w:color="auto"/>
                        <w:bottom w:val="none" w:sz="0" w:space="0" w:color="auto"/>
                        <w:right w:val="none" w:sz="0" w:space="0" w:color="auto"/>
                      </w:divBdr>
                    </w:div>
                  </w:divsChild>
                </w:div>
                <w:div w:id="1554463397">
                  <w:marLeft w:val="0"/>
                  <w:marRight w:val="0"/>
                  <w:marTop w:val="0"/>
                  <w:marBottom w:val="0"/>
                  <w:divBdr>
                    <w:top w:val="none" w:sz="0" w:space="0" w:color="auto"/>
                    <w:left w:val="none" w:sz="0" w:space="0" w:color="auto"/>
                    <w:bottom w:val="none" w:sz="0" w:space="0" w:color="auto"/>
                    <w:right w:val="none" w:sz="0" w:space="0" w:color="auto"/>
                  </w:divBdr>
                  <w:divsChild>
                    <w:div w:id="1538156870">
                      <w:marLeft w:val="0"/>
                      <w:marRight w:val="0"/>
                      <w:marTop w:val="0"/>
                      <w:marBottom w:val="0"/>
                      <w:divBdr>
                        <w:top w:val="none" w:sz="0" w:space="0" w:color="auto"/>
                        <w:left w:val="none" w:sz="0" w:space="0" w:color="auto"/>
                        <w:bottom w:val="none" w:sz="0" w:space="0" w:color="auto"/>
                        <w:right w:val="none" w:sz="0" w:space="0" w:color="auto"/>
                      </w:divBdr>
                    </w:div>
                  </w:divsChild>
                </w:div>
                <w:div w:id="33695495">
                  <w:marLeft w:val="0"/>
                  <w:marRight w:val="0"/>
                  <w:marTop w:val="0"/>
                  <w:marBottom w:val="0"/>
                  <w:divBdr>
                    <w:top w:val="none" w:sz="0" w:space="0" w:color="auto"/>
                    <w:left w:val="none" w:sz="0" w:space="0" w:color="auto"/>
                    <w:bottom w:val="none" w:sz="0" w:space="0" w:color="auto"/>
                    <w:right w:val="none" w:sz="0" w:space="0" w:color="auto"/>
                  </w:divBdr>
                  <w:divsChild>
                    <w:div w:id="1421563239">
                      <w:marLeft w:val="0"/>
                      <w:marRight w:val="0"/>
                      <w:marTop w:val="0"/>
                      <w:marBottom w:val="0"/>
                      <w:divBdr>
                        <w:top w:val="none" w:sz="0" w:space="0" w:color="auto"/>
                        <w:left w:val="none" w:sz="0" w:space="0" w:color="auto"/>
                        <w:bottom w:val="none" w:sz="0" w:space="0" w:color="auto"/>
                        <w:right w:val="none" w:sz="0" w:space="0" w:color="auto"/>
                      </w:divBdr>
                    </w:div>
                  </w:divsChild>
                </w:div>
                <w:div w:id="1867212793">
                  <w:marLeft w:val="0"/>
                  <w:marRight w:val="0"/>
                  <w:marTop w:val="0"/>
                  <w:marBottom w:val="0"/>
                  <w:divBdr>
                    <w:top w:val="none" w:sz="0" w:space="0" w:color="auto"/>
                    <w:left w:val="none" w:sz="0" w:space="0" w:color="auto"/>
                    <w:bottom w:val="none" w:sz="0" w:space="0" w:color="auto"/>
                    <w:right w:val="none" w:sz="0" w:space="0" w:color="auto"/>
                  </w:divBdr>
                  <w:divsChild>
                    <w:div w:id="1552113523">
                      <w:marLeft w:val="0"/>
                      <w:marRight w:val="0"/>
                      <w:marTop w:val="0"/>
                      <w:marBottom w:val="0"/>
                      <w:divBdr>
                        <w:top w:val="none" w:sz="0" w:space="0" w:color="auto"/>
                        <w:left w:val="none" w:sz="0" w:space="0" w:color="auto"/>
                        <w:bottom w:val="none" w:sz="0" w:space="0" w:color="auto"/>
                        <w:right w:val="none" w:sz="0" w:space="0" w:color="auto"/>
                      </w:divBdr>
                    </w:div>
                  </w:divsChild>
                </w:div>
                <w:div w:id="955326947">
                  <w:marLeft w:val="0"/>
                  <w:marRight w:val="0"/>
                  <w:marTop w:val="0"/>
                  <w:marBottom w:val="0"/>
                  <w:divBdr>
                    <w:top w:val="none" w:sz="0" w:space="0" w:color="auto"/>
                    <w:left w:val="none" w:sz="0" w:space="0" w:color="auto"/>
                    <w:bottom w:val="none" w:sz="0" w:space="0" w:color="auto"/>
                    <w:right w:val="none" w:sz="0" w:space="0" w:color="auto"/>
                  </w:divBdr>
                  <w:divsChild>
                    <w:div w:id="1476289661">
                      <w:marLeft w:val="0"/>
                      <w:marRight w:val="0"/>
                      <w:marTop w:val="0"/>
                      <w:marBottom w:val="0"/>
                      <w:divBdr>
                        <w:top w:val="none" w:sz="0" w:space="0" w:color="auto"/>
                        <w:left w:val="none" w:sz="0" w:space="0" w:color="auto"/>
                        <w:bottom w:val="none" w:sz="0" w:space="0" w:color="auto"/>
                        <w:right w:val="none" w:sz="0" w:space="0" w:color="auto"/>
                      </w:divBdr>
                    </w:div>
                  </w:divsChild>
                </w:div>
                <w:div w:id="943926646">
                  <w:marLeft w:val="0"/>
                  <w:marRight w:val="0"/>
                  <w:marTop w:val="0"/>
                  <w:marBottom w:val="0"/>
                  <w:divBdr>
                    <w:top w:val="none" w:sz="0" w:space="0" w:color="auto"/>
                    <w:left w:val="none" w:sz="0" w:space="0" w:color="auto"/>
                    <w:bottom w:val="none" w:sz="0" w:space="0" w:color="auto"/>
                    <w:right w:val="none" w:sz="0" w:space="0" w:color="auto"/>
                  </w:divBdr>
                  <w:divsChild>
                    <w:div w:id="41176935">
                      <w:marLeft w:val="0"/>
                      <w:marRight w:val="0"/>
                      <w:marTop w:val="0"/>
                      <w:marBottom w:val="0"/>
                      <w:divBdr>
                        <w:top w:val="none" w:sz="0" w:space="0" w:color="auto"/>
                        <w:left w:val="none" w:sz="0" w:space="0" w:color="auto"/>
                        <w:bottom w:val="none" w:sz="0" w:space="0" w:color="auto"/>
                        <w:right w:val="none" w:sz="0" w:space="0" w:color="auto"/>
                      </w:divBdr>
                    </w:div>
                  </w:divsChild>
                </w:div>
                <w:div w:id="1383287830">
                  <w:marLeft w:val="0"/>
                  <w:marRight w:val="0"/>
                  <w:marTop w:val="0"/>
                  <w:marBottom w:val="0"/>
                  <w:divBdr>
                    <w:top w:val="none" w:sz="0" w:space="0" w:color="auto"/>
                    <w:left w:val="none" w:sz="0" w:space="0" w:color="auto"/>
                    <w:bottom w:val="none" w:sz="0" w:space="0" w:color="auto"/>
                    <w:right w:val="none" w:sz="0" w:space="0" w:color="auto"/>
                  </w:divBdr>
                  <w:divsChild>
                    <w:div w:id="290943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5234659">
      <w:bodyDiv w:val="1"/>
      <w:marLeft w:val="0"/>
      <w:marRight w:val="0"/>
      <w:marTop w:val="0"/>
      <w:marBottom w:val="0"/>
      <w:divBdr>
        <w:top w:val="none" w:sz="0" w:space="0" w:color="auto"/>
        <w:left w:val="none" w:sz="0" w:space="0" w:color="auto"/>
        <w:bottom w:val="none" w:sz="0" w:space="0" w:color="auto"/>
        <w:right w:val="none" w:sz="0" w:space="0" w:color="auto"/>
      </w:divBdr>
    </w:div>
    <w:div w:id="1922716521">
      <w:bodyDiv w:val="1"/>
      <w:marLeft w:val="0"/>
      <w:marRight w:val="0"/>
      <w:marTop w:val="0"/>
      <w:marBottom w:val="0"/>
      <w:divBdr>
        <w:top w:val="none" w:sz="0" w:space="0" w:color="auto"/>
        <w:left w:val="none" w:sz="0" w:space="0" w:color="auto"/>
        <w:bottom w:val="none" w:sz="0" w:space="0" w:color="auto"/>
        <w:right w:val="none" w:sz="0" w:space="0" w:color="auto"/>
      </w:divBdr>
    </w:div>
    <w:div w:id="1959098111">
      <w:bodyDiv w:val="1"/>
      <w:marLeft w:val="0"/>
      <w:marRight w:val="0"/>
      <w:marTop w:val="0"/>
      <w:marBottom w:val="0"/>
      <w:divBdr>
        <w:top w:val="none" w:sz="0" w:space="0" w:color="auto"/>
        <w:left w:val="none" w:sz="0" w:space="0" w:color="auto"/>
        <w:bottom w:val="none" w:sz="0" w:space="0" w:color="auto"/>
        <w:right w:val="none" w:sz="0" w:space="0" w:color="auto"/>
      </w:divBdr>
    </w:div>
    <w:div w:id="1992564867">
      <w:bodyDiv w:val="1"/>
      <w:marLeft w:val="0"/>
      <w:marRight w:val="0"/>
      <w:marTop w:val="0"/>
      <w:marBottom w:val="0"/>
      <w:divBdr>
        <w:top w:val="none" w:sz="0" w:space="0" w:color="auto"/>
        <w:left w:val="none" w:sz="0" w:space="0" w:color="auto"/>
        <w:bottom w:val="none" w:sz="0" w:space="0" w:color="auto"/>
        <w:right w:val="none" w:sz="0" w:space="0" w:color="auto"/>
      </w:divBdr>
    </w:div>
    <w:div w:id="2053725479">
      <w:bodyDiv w:val="1"/>
      <w:marLeft w:val="0"/>
      <w:marRight w:val="0"/>
      <w:marTop w:val="0"/>
      <w:marBottom w:val="0"/>
      <w:divBdr>
        <w:top w:val="none" w:sz="0" w:space="0" w:color="auto"/>
        <w:left w:val="none" w:sz="0" w:space="0" w:color="auto"/>
        <w:bottom w:val="none" w:sz="0" w:space="0" w:color="auto"/>
        <w:right w:val="none" w:sz="0" w:space="0" w:color="auto"/>
      </w:divBdr>
    </w:div>
    <w:div w:id="2078935760">
      <w:bodyDiv w:val="1"/>
      <w:marLeft w:val="0"/>
      <w:marRight w:val="0"/>
      <w:marTop w:val="0"/>
      <w:marBottom w:val="0"/>
      <w:divBdr>
        <w:top w:val="none" w:sz="0" w:space="0" w:color="auto"/>
        <w:left w:val="none" w:sz="0" w:space="0" w:color="auto"/>
        <w:bottom w:val="none" w:sz="0" w:space="0" w:color="auto"/>
        <w:right w:val="none" w:sz="0" w:space="0" w:color="auto"/>
      </w:divBdr>
    </w:div>
    <w:div w:id="20985503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normattiva.it/uri-res/N2Ls?urn:nir:stato:decreto.legislativo:2016;50~art37!vig=" TargetMode="External"/><Relationship Id="rId18" Type="http://schemas.openxmlformats.org/officeDocument/2006/relationships/hyperlink" Target="http://www.normattiva.it/uri-res/N2Ls?urn:nir:stato:legge:1999;488~art26!vig=" TargetMode="External"/><Relationship Id="rId26" Type="http://schemas.openxmlformats.org/officeDocument/2006/relationships/image" Target="media/image6.png"/><Relationship Id="rId39" Type="http://schemas.openxmlformats.org/officeDocument/2006/relationships/hyperlink" Target="https://www.legislazionetecnica.it/lt_link/normativa/RExHMzYyMDIzI0E0OQ==" TargetMode="External"/><Relationship Id="rId21" Type="http://schemas.openxmlformats.org/officeDocument/2006/relationships/image" Target="media/image3.png"/><Relationship Id="rId34" Type="http://schemas.openxmlformats.org/officeDocument/2006/relationships/hyperlink" Target="http://www.normattiva.it/atto/caricaDettaglioAtto?atto.dataPubblicazioneGazzetta=2017-12-14&amp;amp;atto.codiceRedazionale=17G00193&amp;amp;queryString=%3FmeseProvvedimento%3D%26formType%3Dricerca_semplice%26numeroArticolo%3D%26numeroProvvedimento%3D179%26testo%3D%26giornoProvvedimento%3D%26annoProvvedimento%3D2017&amp;amp;currentPage=1" TargetMode="External"/><Relationship Id="rId42" Type="http://schemas.openxmlformats.org/officeDocument/2006/relationships/hyperlink" Target="https://uif.bancaditalia.it/normativa/norm-indicatori-anomalia/Comunicazione-UIF-Covid-19-110221.pdf" TargetMode="External"/><Relationship Id="rId47" Type="http://schemas.openxmlformats.org/officeDocument/2006/relationships/header" Target="head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normattiva.it/uri-res/N2Ls?urn:nir:stato:decreto.legge:2014;66~art9!vig=" TargetMode="External"/><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irezione@pec.areacom.eu" TargetMode="External"/><Relationship Id="rId24" Type="http://schemas.openxmlformats.org/officeDocument/2006/relationships/image" Target="media/image5.png"/><Relationship Id="rId32" Type="http://schemas.openxmlformats.org/officeDocument/2006/relationships/hyperlink" Target="http://www.normattiva.it/uri-res/N2Ls?urn%3Anir%3Astato%3Adecreto.legislativo%3A2001-03-30%3B165%21vig" TargetMode="External"/><Relationship Id="rId37" Type="http://schemas.openxmlformats.org/officeDocument/2006/relationships/hyperlink" Target="https://www.legislazionetecnica.it/lt_link/normativa/RExHMzYyMDIzI0E0OQ==" TargetMode="External"/><Relationship Id="rId40" Type="http://schemas.openxmlformats.org/officeDocument/2006/relationships/image" Target="media/image9.png"/><Relationship Id="rId45" Type="http://schemas.openxmlformats.org/officeDocument/2006/relationships/hyperlink" Target="http://www.lavoro.gov.it/notizie/Documents/circolare-INAIL-2-novembre-2017-n-48.pdf" TargetMode="External"/><Relationship Id="rId5" Type="http://schemas.openxmlformats.org/officeDocument/2006/relationships/webSettings" Target="webSettings.xml"/><Relationship Id="rId15" Type="http://schemas.openxmlformats.org/officeDocument/2006/relationships/hyperlink" Target="http://www.normattiva.it/uri-res/N2Ls?urn:nir:stato:legge:2010;136~art13!vig=" TargetMode="External"/><Relationship Id="rId23" Type="http://schemas.openxmlformats.org/officeDocument/2006/relationships/image" Target="media/image4.png"/><Relationship Id="rId28" Type="http://schemas.openxmlformats.org/officeDocument/2006/relationships/image" Target="media/image60.png"/><Relationship Id="rId36" Type="http://schemas.openxmlformats.org/officeDocument/2006/relationships/hyperlink" Target="https://www.legislazionetecnica.it/lt_link/normativa/RExHMzYyMDIzI0E0OQ==" TargetMode="External"/><Relationship Id="rId49"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www.normattiva.it/uri-res/N2Ls?urn:nir:stato:decreto.legge:2016;50~art54!vig=" TargetMode="External"/><Relationship Id="rId31" Type="http://schemas.openxmlformats.org/officeDocument/2006/relationships/hyperlink" Target="http://www.normattiva.it/uri-res/N2Ls?urn%3Anir%3Astato%3Adecreto.legislativo%3A2001-03-30%3B165%21vig" TargetMode="External"/><Relationship Id="rId44"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www.normattiva.it/uri-res/N2Ls?urn:nir:stato:decreto.legislativo:2016;50~art38!vig=" TargetMode="External"/><Relationship Id="rId22" Type="http://schemas.openxmlformats.org/officeDocument/2006/relationships/hyperlink" Target="https://areacom.eu/pagina-base/benessere-organizzativo" TargetMode="External"/><Relationship Id="rId30" Type="http://schemas.openxmlformats.org/officeDocument/2006/relationships/image" Target="media/image8.png"/><Relationship Id="rId35" Type="http://schemas.openxmlformats.org/officeDocument/2006/relationships/hyperlink" Target="https://aric.whistleblowing.it/" TargetMode="External"/><Relationship Id="rId43" Type="http://schemas.openxmlformats.org/officeDocument/2006/relationships/image" Target="media/image11.png"/><Relationship Id="rId48"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mailto:amministrazione@areacom.eu" TargetMode="External"/><Relationship Id="rId17" Type="http://schemas.openxmlformats.org/officeDocument/2006/relationships/hyperlink" Target="http://www.normattiva.it/uri-res/N2Ls?urn:nir:stato:legge:2014;89~art1!vig=" TargetMode="External"/><Relationship Id="rId25" Type="http://schemas.openxmlformats.org/officeDocument/2006/relationships/hyperlink" Target="https://www.anticorruzione.it/-/misurazione-territoriale-del-rischio-corruzione-e-promozione-della-trasparenza-progettopon-1" TargetMode="External"/><Relationship Id="rId33" Type="http://schemas.openxmlformats.org/officeDocument/2006/relationships/hyperlink" Target="http://www.normattiva.it/atto/caricaDettaglioAtto?atto.dataPubblicazioneGazzetta=2017-12-14&amp;amp;atto.codiceRedazionale=17G00193&amp;amp;queryString=%3FmeseProvvedimento%3D%26formType%3Dricerca_semplice%26numeroArticolo%3D%26numeroProvvedimento%3D179%26testo%3D%26giornoProvvedimento%3D%26annoProvvedimento%3D2017&amp;amp;currentPage=1" TargetMode="External"/><Relationship Id="rId38" Type="http://schemas.openxmlformats.org/officeDocument/2006/relationships/hyperlink" Target="https://www.legislazionetecnica.it/lt_link/normativa/RExHMzYyMDIzI0E0OQ==" TargetMode="External"/><Relationship Id="rId46" Type="http://schemas.openxmlformats.org/officeDocument/2006/relationships/header" Target="header2.xml"/><Relationship Id="rId20" Type="http://schemas.openxmlformats.org/officeDocument/2006/relationships/hyperlink" Target="http://www.normattiva.it/uri-res/N2Ls?urn:nir:stato:decreto.legge:2016;50~art55!vig=" TargetMode="External"/><Relationship Id="rId41" Type="http://schemas.openxmlformats.org/officeDocument/2006/relationships/image" Target="media/image10.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26DF99-47FA-4198-A375-7F6DADBFF3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117</Pages>
  <Words>46672</Words>
  <Characters>266032</Characters>
  <Application>Microsoft Office Word</Application>
  <DocSecurity>0</DocSecurity>
  <Lines>2216</Lines>
  <Paragraphs>624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312080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AreaCom</dc:creator>
  <cp:lastModifiedBy>Alfonso Ponziani</cp:lastModifiedBy>
  <cp:revision>3</cp:revision>
  <cp:lastPrinted>2024-01-30T15:52:00Z</cp:lastPrinted>
  <dcterms:created xsi:type="dcterms:W3CDTF">2024-02-01T04:01:00Z</dcterms:created>
  <dcterms:modified xsi:type="dcterms:W3CDTF">2026-01-21T15:01:00Z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2018-07-11T00:00:00Z</vt:filetime>
  </property>
  <property fmtid="{D5CDD505-2E9C-101B-9397-08002B2CF9AE}" pid="3" name="Creator">
    <vt:lpwstr>Acrobat PDFMaker 10.1 for Word</vt:lpwstr>
  </property>
  <property fmtid="{D5CDD505-2E9C-101B-9397-08002B2CF9AE}" pid="4" name="LastSaved">
    <vt:filetime>2021-06-09T00:00:00Z</vt:filetime>
  </property>
</Properties>
</file>