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F6DA1" w14:textId="77777777" w:rsidR="00372384" w:rsidRDefault="00372384" w:rsidP="00372384">
      <w:pPr>
        <w:spacing w:after="120" w:line="360" w:lineRule="auto"/>
        <w:jc w:val="center"/>
        <w:rPr>
          <w:rFonts w:ascii="Copperplate Gothic Bold" w:hAnsi="Copperplate Gothic Bold"/>
          <w:bCs/>
          <w:noProof/>
          <w:sz w:val="50"/>
          <w:szCs w:val="50"/>
        </w:rPr>
      </w:pPr>
      <w:r>
        <w:rPr>
          <w:rFonts w:ascii="Copperplate Gothic Bold" w:hAnsi="Copperplate Gothic Bold"/>
          <w:bCs/>
          <w:noProof/>
          <w:sz w:val="50"/>
          <w:szCs w:val="50"/>
        </w:rPr>
        <w:drawing>
          <wp:inline distT="0" distB="0" distL="0" distR="0" wp14:anchorId="32F9BBC9" wp14:editId="31A5D74D">
            <wp:extent cx="2606040" cy="2399655"/>
            <wp:effectExtent l="0" t="0" r="3810" b="1270"/>
            <wp:docPr id="273344410" name="Immagine 1" descr="Immagine che contiene mappa, Elementi grafici,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344410" name="Immagine 1" descr="Immagine che contiene mappa, Elementi grafici, Carattere, grafica&#10;&#10;Descrizione generata automaticamente"/>
                    <pic:cNvPicPr/>
                  </pic:nvPicPr>
                  <pic:blipFill>
                    <a:blip r:embed="rId11"/>
                    <a:stretch>
                      <a:fillRect/>
                    </a:stretch>
                  </pic:blipFill>
                  <pic:spPr>
                    <a:xfrm>
                      <a:off x="0" y="0"/>
                      <a:ext cx="2621661" cy="2414039"/>
                    </a:xfrm>
                    <a:prstGeom prst="rect">
                      <a:avLst/>
                    </a:prstGeom>
                  </pic:spPr>
                </pic:pic>
              </a:graphicData>
            </a:graphic>
          </wp:inline>
        </w:drawing>
      </w:r>
    </w:p>
    <w:p w14:paraId="7A8D714E" w14:textId="77777777" w:rsidR="00372384" w:rsidRPr="005345C9" w:rsidRDefault="00372384" w:rsidP="00372384">
      <w:pPr>
        <w:spacing w:after="120" w:line="360" w:lineRule="auto"/>
        <w:jc w:val="center"/>
        <w:rPr>
          <w:sz w:val="24"/>
          <w:szCs w:val="24"/>
        </w:rPr>
      </w:pPr>
    </w:p>
    <w:p w14:paraId="1F40C9E7" w14:textId="77777777" w:rsidR="00372384" w:rsidRPr="00136A1A" w:rsidRDefault="00372384" w:rsidP="00372384">
      <w:pPr>
        <w:pStyle w:val="Rientrocorpodeltesto"/>
        <w:pBdr>
          <w:bottom w:val="single" w:sz="4" w:space="1" w:color="auto"/>
        </w:pBdr>
        <w:spacing w:before="100"/>
        <w:ind w:left="851" w:hanging="851"/>
        <w:jc w:val="center"/>
        <w:rPr>
          <w:rFonts w:ascii="Times New Roman" w:hAnsi="Times New Roman" w:cs="Times New Roman"/>
          <w:sz w:val="24"/>
          <w:szCs w:val="24"/>
        </w:rPr>
      </w:pPr>
      <w:r w:rsidRPr="00136A1A">
        <w:rPr>
          <w:rFonts w:ascii="Times New Roman" w:hAnsi="Times New Roman" w:cs="Times New Roman"/>
          <w:sz w:val="24"/>
          <w:szCs w:val="24"/>
        </w:rPr>
        <w:t>Agenzia Regionale dell’Abruzzo per la Committenza</w:t>
      </w:r>
    </w:p>
    <w:p w14:paraId="138E7378" w14:textId="77777777" w:rsidR="00372384" w:rsidRPr="00136A1A" w:rsidRDefault="00372384" w:rsidP="00372384">
      <w:pPr>
        <w:spacing w:before="107" w:after="17" w:line="360" w:lineRule="auto"/>
        <w:ind w:right="740"/>
        <w:jc w:val="center"/>
        <w:rPr>
          <w:rFonts w:ascii="Times New Roman" w:hAnsi="Times New Roman" w:cs="Times New Roman"/>
          <w:b/>
          <w:i/>
          <w:sz w:val="24"/>
          <w:szCs w:val="24"/>
        </w:rPr>
      </w:pPr>
      <w:r w:rsidRPr="00136A1A">
        <w:rPr>
          <w:rFonts w:ascii="Times New Roman" w:hAnsi="Times New Roman" w:cs="Times New Roman"/>
          <w:b/>
          <w:i/>
          <w:sz w:val="24"/>
          <w:szCs w:val="24"/>
        </w:rPr>
        <w:t xml:space="preserve">              SOGGETTO</w:t>
      </w:r>
      <w:r w:rsidRPr="00136A1A">
        <w:rPr>
          <w:rFonts w:ascii="Times New Roman" w:hAnsi="Times New Roman" w:cs="Times New Roman"/>
          <w:b/>
          <w:i/>
          <w:spacing w:val="-2"/>
          <w:sz w:val="24"/>
          <w:szCs w:val="24"/>
        </w:rPr>
        <w:t xml:space="preserve"> </w:t>
      </w:r>
      <w:r w:rsidRPr="00136A1A">
        <w:rPr>
          <w:rFonts w:ascii="Times New Roman" w:hAnsi="Times New Roman" w:cs="Times New Roman"/>
          <w:b/>
          <w:i/>
          <w:sz w:val="24"/>
          <w:szCs w:val="24"/>
        </w:rPr>
        <w:t>AGGREGATORE</w:t>
      </w:r>
      <w:r w:rsidRPr="00136A1A">
        <w:rPr>
          <w:rFonts w:ascii="Times New Roman" w:hAnsi="Times New Roman" w:cs="Times New Roman"/>
          <w:b/>
          <w:i/>
          <w:spacing w:val="-1"/>
          <w:sz w:val="24"/>
          <w:szCs w:val="24"/>
        </w:rPr>
        <w:t xml:space="preserve"> </w:t>
      </w:r>
      <w:r w:rsidRPr="00136A1A">
        <w:rPr>
          <w:rFonts w:ascii="Times New Roman" w:hAnsi="Times New Roman" w:cs="Times New Roman"/>
          <w:b/>
          <w:i/>
          <w:sz w:val="24"/>
          <w:szCs w:val="24"/>
        </w:rPr>
        <w:t>DELLA</w:t>
      </w:r>
      <w:r w:rsidRPr="00136A1A">
        <w:rPr>
          <w:rFonts w:ascii="Times New Roman" w:hAnsi="Times New Roman" w:cs="Times New Roman"/>
          <w:b/>
          <w:i/>
          <w:spacing w:val="-1"/>
          <w:sz w:val="24"/>
          <w:szCs w:val="24"/>
        </w:rPr>
        <w:t xml:space="preserve"> </w:t>
      </w:r>
      <w:r w:rsidRPr="00136A1A">
        <w:rPr>
          <w:rFonts w:ascii="Times New Roman" w:hAnsi="Times New Roman" w:cs="Times New Roman"/>
          <w:b/>
          <w:i/>
          <w:sz w:val="24"/>
          <w:szCs w:val="24"/>
        </w:rPr>
        <w:t>REGIONE</w:t>
      </w:r>
      <w:r w:rsidRPr="00136A1A">
        <w:rPr>
          <w:rFonts w:ascii="Times New Roman" w:hAnsi="Times New Roman" w:cs="Times New Roman"/>
          <w:b/>
          <w:i/>
          <w:spacing w:val="-1"/>
          <w:sz w:val="24"/>
          <w:szCs w:val="24"/>
        </w:rPr>
        <w:t xml:space="preserve"> </w:t>
      </w:r>
      <w:r w:rsidRPr="00136A1A">
        <w:rPr>
          <w:rFonts w:ascii="Times New Roman" w:hAnsi="Times New Roman" w:cs="Times New Roman"/>
          <w:b/>
          <w:i/>
          <w:sz w:val="24"/>
          <w:szCs w:val="24"/>
        </w:rPr>
        <w:t>ABRUZZO</w:t>
      </w:r>
    </w:p>
    <w:p w14:paraId="5AF0802F" w14:textId="77777777" w:rsidR="00372384" w:rsidRPr="00136A1A" w:rsidRDefault="00372384" w:rsidP="00372384">
      <w:pPr>
        <w:spacing w:after="120" w:line="360" w:lineRule="auto"/>
        <w:jc w:val="center"/>
        <w:rPr>
          <w:rFonts w:ascii="Times New Roman" w:hAnsi="Times New Roman" w:cs="Times New Roman"/>
          <w:sz w:val="28"/>
          <w:szCs w:val="28"/>
        </w:rPr>
      </w:pPr>
    </w:p>
    <w:p w14:paraId="5C5C623F" w14:textId="77777777" w:rsidR="00372384" w:rsidRPr="00372384" w:rsidRDefault="00372384" w:rsidP="00372384">
      <w:pPr>
        <w:spacing w:after="36" w:line="360" w:lineRule="auto"/>
        <w:ind w:left="584"/>
        <w:rPr>
          <w:rFonts w:ascii="Garamond" w:hAnsi="Garamond" w:cs="Times New Roman"/>
          <w:sz w:val="32"/>
          <w:szCs w:val="32"/>
        </w:rPr>
      </w:pPr>
      <w:r w:rsidRPr="00372384">
        <w:rPr>
          <w:rFonts w:ascii="Garamond" w:hAnsi="Garamond" w:cs="Times New Roman"/>
          <w:sz w:val="32"/>
          <w:szCs w:val="32"/>
        </w:rPr>
        <w:t xml:space="preserve"> </w:t>
      </w:r>
    </w:p>
    <w:p w14:paraId="637E98B7" w14:textId="3B162B9C" w:rsidR="00A93BD6" w:rsidRPr="00372384" w:rsidRDefault="002917A7" w:rsidP="003B0A58">
      <w:pPr>
        <w:pStyle w:val="Default"/>
        <w:spacing w:after="120" w:line="360" w:lineRule="auto"/>
        <w:jc w:val="center"/>
        <w:rPr>
          <w:rFonts w:ascii="Garamond" w:hAnsi="Garamond"/>
          <w:b/>
          <w:bCs/>
          <w:iCs/>
          <w:smallCaps/>
          <w:sz w:val="32"/>
          <w:szCs w:val="32"/>
        </w:rPr>
      </w:pPr>
      <w:r w:rsidRPr="00372384">
        <w:rPr>
          <w:rFonts w:ascii="Garamond" w:hAnsi="Garamond"/>
          <w:b/>
          <w:bCs/>
          <w:iCs/>
          <w:smallCaps/>
          <w:sz w:val="32"/>
          <w:szCs w:val="32"/>
        </w:rPr>
        <w:t>Avviso pubblico di manifestazione di interesse per la formazione dell’elenco di Soggetti in possesso dei requisiti per essere nominati Componenti di collegi consultivi tecnici ai sensi degli artt. 215 ss. del d. lgs. 36/2023</w:t>
      </w:r>
    </w:p>
    <w:p w14:paraId="3E985FDE" w14:textId="77777777" w:rsidR="002A683B" w:rsidRPr="00372384" w:rsidRDefault="002A683B" w:rsidP="002A683B">
      <w:pPr>
        <w:spacing w:line="360" w:lineRule="auto"/>
        <w:jc w:val="center"/>
        <w:rPr>
          <w:rFonts w:ascii="Garamond" w:hAnsi="Garamond"/>
          <w:b/>
          <w:sz w:val="32"/>
          <w:szCs w:val="32"/>
          <w:u w:val="single"/>
        </w:rPr>
      </w:pPr>
    </w:p>
    <w:p w14:paraId="1CA004C8" w14:textId="05CD3C87" w:rsidR="00372384" w:rsidRPr="00372384" w:rsidRDefault="00372384" w:rsidP="00372384">
      <w:pPr>
        <w:spacing w:line="360" w:lineRule="auto"/>
        <w:jc w:val="center"/>
        <w:rPr>
          <w:rFonts w:ascii="Garamond" w:hAnsi="Garamond"/>
          <w:b/>
          <w:sz w:val="32"/>
          <w:szCs w:val="32"/>
          <w:u w:val="single"/>
        </w:rPr>
      </w:pPr>
      <w:r w:rsidRPr="00372384">
        <w:rPr>
          <w:rFonts w:ascii="Garamond" w:hAnsi="Garamond"/>
          <w:b/>
          <w:sz w:val="32"/>
          <w:szCs w:val="32"/>
          <w:u w:val="single"/>
        </w:rPr>
        <w:t xml:space="preserve">ALLEGATO </w:t>
      </w:r>
      <w:r w:rsidR="00FE04F5">
        <w:rPr>
          <w:rFonts w:ascii="Garamond" w:hAnsi="Garamond"/>
          <w:b/>
          <w:sz w:val="32"/>
          <w:szCs w:val="32"/>
          <w:u w:val="single"/>
        </w:rPr>
        <w:t>B</w:t>
      </w:r>
    </w:p>
    <w:p w14:paraId="497BFB65" w14:textId="16239DB4" w:rsidR="00372384" w:rsidRDefault="00566C43" w:rsidP="002A683B">
      <w:pPr>
        <w:spacing w:line="360" w:lineRule="auto"/>
        <w:jc w:val="center"/>
        <w:rPr>
          <w:rFonts w:ascii="Garamond" w:hAnsi="Garamond"/>
          <w:b/>
          <w:u w:val="single"/>
        </w:rPr>
      </w:pPr>
      <w:r w:rsidRPr="00566C43">
        <w:rPr>
          <w:rFonts w:ascii="Garamond" w:hAnsi="Garamond" w:cs="Times New Roman"/>
          <w:b/>
          <w:sz w:val="32"/>
          <w:szCs w:val="32"/>
        </w:rPr>
        <w:t xml:space="preserve">Elenco dettagliato dei titoli, delle attività e degli incarichi coerenti con il profilo professionale prescelto e comprovanti il possesso di uno dei requisiti professionali di cui agli articoli 6 e 7 del Regolamento </w:t>
      </w:r>
      <w:r w:rsidR="00372384">
        <w:rPr>
          <w:rFonts w:ascii="Garamond" w:hAnsi="Garamond"/>
          <w:b/>
          <w:u w:val="single"/>
        </w:rPr>
        <w:br w:type="page"/>
      </w:r>
    </w:p>
    <w:p w14:paraId="29EA5173" w14:textId="455B7115" w:rsidR="002A683B" w:rsidRPr="002A683B" w:rsidRDefault="002A683B" w:rsidP="002A683B">
      <w:pPr>
        <w:spacing w:line="360" w:lineRule="auto"/>
        <w:jc w:val="center"/>
        <w:rPr>
          <w:rFonts w:ascii="Garamond" w:hAnsi="Garamond"/>
          <w:b/>
          <w:sz w:val="24"/>
          <w:szCs w:val="24"/>
          <w:u w:val="single"/>
        </w:rPr>
      </w:pPr>
      <w:r w:rsidRPr="002A683B">
        <w:rPr>
          <w:rFonts w:ascii="Garamond" w:hAnsi="Garamond"/>
          <w:b/>
          <w:sz w:val="24"/>
          <w:szCs w:val="24"/>
          <w:u w:val="single"/>
        </w:rPr>
        <w:lastRenderedPageBreak/>
        <w:t xml:space="preserve">ALLEGATO </w:t>
      </w:r>
      <w:r w:rsidR="00566C43">
        <w:rPr>
          <w:rFonts w:ascii="Garamond" w:hAnsi="Garamond"/>
          <w:b/>
          <w:sz w:val="24"/>
          <w:szCs w:val="24"/>
          <w:u w:val="single"/>
        </w:rPr>
        <w:t>B</w:t>
      </w:r>
    </w:p>
    <w:p w14:paraId="461B5276" w14:textId="77777777" w:rsidR="003C4949" w:rsidRPr="009370C7" w:rsidRDefault="003C4949" w:rsidP="003C4949">
      <w:pPr>
        <w:spacing w:line="360" w:lineRule="auto"/>
        <w:jc w:val="center"/>
        <w:rPr>
          <w:rFonts w:ascii="Garamond" w:hAnsi="Garamond"/>
          <w:b/>
          <w:sz w:val="24"/>
          <w:szCs w:val="24"/>
          <w:u w:val="single"/>
        </w:rPr>
      </w:pPr>
      <w:r w:rsidRPr="009370C7">
        <w:rPr>
          <w:rFonts w:ascii="Garamond" w:hAnsi="Garamond" w:cs="Times New Roman"/>
          <w:b/>
          <w:sz w:val="24"/>
          <w:szCs w:val="24"/>
        </w:rPr>
        <w:t xml:space="preserve">Elenco dettagliato dei titoli, delle attività e degli incarichi coerenti con il profilo professionale prescelto e comprovanti il possesso di uno dei requisiti professionali di cui agli articoli 6 e 7 del Regolamento </w:t>
      </w:r>
    </w:p>
    <w:p w14:paraId="21375628" w14:textId="77777777" w:rsidR="003C4949" w:rsidRPr="009370C7" w:rsidRDefault="003C4949" w:rsidP="003C4949">
      <w:pPr>
        <w:spacing w:line="360" w:lineRule="auto"/>
        <w:jc w:val="center"/>
        <w:rPr>
          <w:rFonts w:ascii="Garamond" w:hAnsi="Garamond"/>
        </w:rPr>
      </w:pPr>
      <w:r w:rsidRPr="009370C7">
        <w:rPr>
          <w:rFonts w:ascii="Garamond" w:hAnsi="Garamond"/>
        </w:rPr>
        <w:t xml:space="preserve">(comprensivo di dichiarazioni sostitutive di certificazioni e di atto di notorietà rese ai sensi del D.P.R. 28 dicembre 2000, n. 445 e </w:t>
      </w:r>
      <w:proofErr w:type="spellStart"/>
      <w:r w:rsidRPr="009370C7">
        <w:rPr>
          <w:rFonts w:ascii="Garamond" w:hAnsi="Garamond"/>
        </w:rPr>
        <w:t>smi</w:t>
      </w:r>
      <w:proofErr w:type="spellEnd"/>
      <w:r w:rsidRPr="009370C7">
        <w:rPr>
          <w:rFonts w:ascii="Garamond" w:hAnsi="Garamond"/>
        </w:rPr>
        <w:t>.)</w:t>
      </w:r>
    </w:p>
    <w:p w14:paraId="62F0F57A" w14:textId="77777777" w:rsidR="003C4949" w:rsidRPr="006364B8" w:rsidRDefault="003C4949" w:rsidP="003C4949">
      <w:pPr>
        <w:spacing w:line="360" w:lineRule="auto"/>
        <w:rPr>
          <w:rFonts w:ascii="Garamond" w:hAnsi="Garamond"/>
          <w:b/>
        </w:rPr>
      </w:pPr>
    </w:p>
    <w:p w14:paraId="510624F5" w14:textId="77777777" w:rsidR="003C4949" w:rsidRDefault="003C4949" w:rsidP="003C4949">
      <w:pPr>
        <w:spacing w:line="360" w:lineRule="auto"/>
        <w:rPr>
          <w:rFonts w:ascii="Garamond" w:hAnsi="Garamond"/>
          <w:b/>
          <w:sz w:val="24"/>
          <w:szCs w:val="24"/>
        </w:rPr>
      </w:pPr>
      <w:r>
        <w:rPr>
          <w:rFonts w:ascii="Garamond" w:hAnsi="Garamond"/>
          <w:b/>
          <w:sz w:val="24"/>
          <w:szCs w:val="24"/>
        </w:rPr>
        <w:t xml:space="preserve">1) </w:t>
      </w:r>
      <w:r w:rsidRPr="006364B8">
        <w:rPr>
          <w:rFonts w:ascii="Garamond" w:hAnsi="Garamond"/>
          <w:b/>
          <w:sz w:val="24"/>
          <w:szCs w:val="24"/>
        </w:rPr>
        <w:t xml:space="preserve">Requisiti professionali per iscriversi nella sezione dell’Elenco dei soggetti che possono essere nominati </w:t>
      </w:r>
      <w:r>
        <w:rPr>
          <w:rFonts w:ascii="Garamond" w:hAnsi="Garamond"/>
          <w:b/>
          <w:sz w:val="24"/>
          <w:szCs w:val="24"/>
          <w:u w:val="single"/>
        </w:rPr>
        <w:t>P</w:t>
      </w:r>
      <w:r w:rsidRPr="006364B8">
        <w:rPr>
          <w:rFonts w:ascii="Garamond" w:hAnsi="Garamond"/>
          <w:b/>
          <w:sz w:val="24"/>
          <w:szCs w:val="24"/>
          <w:u w:val="single"/>
        </w:rPr>
        <w:t>residenti</w:t>
      </w:r>
      <w:r w:rsidRPr="006364B8">
        <w:rPr>
          <w:rFonts w:ascii="Garamond" w:hAnsi="Garamond"/>
          <w:b/>
          <w:sz w:val="24"/>
          <w:szCs w:val="24"/>
        </w:rPr>
        <w:t xml:space="preserve"> di CCT</w:t>
      </w:r>
    </w:p>
    <w:p w14:paraId="5ACC5A71" w14:textId="77777777" w:rsidR="003C4949" w:rsidRDefault="003C4949" w:rsidP="003C4949">
      <w:pPr>
        <w:spacing w:line="360" w:lineRule="auto"/>
        <w:rPr>
          <w:rFonts w:ascii="Garamond" w:hAnsi="Garamond"/>
          <w:bCs/>
          <w:u w:val="single"/>
        </w:rPr>
      </w:pPr>
      <w:r w:rsidRPr="00DD46FC">
        <w:rPr>
          <w:rFonts w:ascii="Garamond" w:hAnsi="Garamond"/>
          <w:bCs/>
          <w:u w:val="single"/>
        </w:rPr>
        <w:t>Possesso di uno dei requisiti indicati nelle seguenti lettere:</w:t>
      </w:r>
    </w:p>
    <w:p w14:paraId="2F3392E6" w14:textId="77777777" w:rsidR="003C4949" w:rsidRPr="006364B8" w:rsidRDefault="003C4949" w:rsidP="00A134DD">
      <w:pPr>
        <w:pStyle w:val="Paragrafoelenco"/>
        <w:numPr>
          <w:ilvl w:val="0"/>
          <w:numId w:val="9"/>
        </w:numPr>
        <w:spacing w:line="360" w:lineRule="auto"/>
        <w:jc w:val="both"/>
        <w:rPr>
          <w:rFonts w:ascii="Garamond" w:hAnsi="Garamond"/>
          <w:bCs/>
        </w:rPr>
      </w:pPr>
      <w:r w:rsidRPr="006364B8">
        <w:rPr>
          <w:rFonts w:ascii="Garamond" w:hAnsi="Garamond"/>
          <w:b/>
          <w:i/>
          <w:iCs/>
        </w:rPr>
        <w:t>(per tutti i profili professionali)</w:t>
      </w:r>
      <w:r w:rsidRPr="006364B8">
        <w:rPr>
          <w:rFonts w:ascii="Garamond" w:hAnsi="Garamond"/>
          <w:bCs/>
        </w:rPr>
        <w:t xml:space="preserve"> </w:t>
      </w:r>
      <w:r w:rsidRPr="006364B8">
        <w:rPr>
          <w:rFonts w:ascii="Garamond" w:hAnsi="Garamond"/>
          <w:bCs/>
          <w:u w:val="single"/>
        </w:rPr>
        <w:t>comprovata esperienza ultradecennale documentabile attraverso l’avvenuta assunzione di significativi incarichi di</w:t>
      </w:r>
      <w:r w:rsidRPr="006364B8">
        <w:rPr>
          <w:rFonts w:ascii="Garamond" w:hAnsi="Garamond"/>
          <w:bCs/>
        </w:rPr>
        <w:t xml:space="preserve">: responsabile unico del procedimento, di direttore dei lavori, di presidente di commissione di collaudo tecnico-amministrativo e di presidente di commissione per l’accordo bonario nell'ambito di appalti sopra soglia europea e proporzionati all’incarico da assumere; </w:t>
      </w:r>
    </w:p>
    <w:p w14:paraId="0F891B2A" w14:textId="77777777" w:rsidR="003C4949" w:rsidRPr="0022277A" w:rsidRDefault="003C4949" w:rsidP="003C4949">
      <w:pPr>
        <w:spacing w:line="360" w:lineRule="auto"/>
        <w:rPr>
          <w:rFonts w:ascii="Garamond" w:hAnsi="Garamond"/>
          <w:bCs/>
          <w:i/>
          <w:iCs/>
        </w:rPr>
      </w:pPr>
      <w:r w:rsidRPr="0022277A">
        <w:rPr>
          <w:rFonts w:ascii="Garamond" w:hAnsi="Garamond"/>
          <w:bCs/>
          <w:i/>
          <w:iCs/>
        </w:rPr>
        <w:t>(indicazione di: tipologia di incarico e durata dell’incarico</w:t>
      </w:r>
      <w:r>
        <w:rPr>
          <w:rFonts w:ascii="Garamond" w:hAnsi="Garamond"/>
          <w:bCs/>
          <w:i/>
          <w:iCs/>
        </w:rPr>
        <w:t xml:space="preserve">, </w:t>
      </w:r>
      <w:r w:rsidRPr="00086D96">
        <w:rPr>
          <w:rFonts w:ascii="Garamond" w:hAnsi="Garamond"/>
          <w:bCs/>
          <w:i/>
          <w:iCs/>
        </w:rPr>
        <w:t>comprensiv</w:t>
      </w:r>
      <w:r>
        <w:rPr>
          <w:rFonts w:ascii="Garamond" w:hAnsi="Garamond"/>
          <w:bCs/>
          <w:i/>
          <w:iCs/>
        </w:rPr>
        <w:t>i</w:t>
      </w:r>
      <w:r w:rsidRPr="00086D96">
        <w:rPr>
          <w:rFonts w:ascii="Garamond" w:hAnsi="Garamond"/>
          <w:bCs/>
          <w:i/>
          <w:iCs/>
        </w:rPr>
        <w:t xml:space="preserve"> di dichiarazion</w:t>
      </w:r>
      <w:r>
        <w:rPr>
          <w:rFonts w:ascii="Garamond" w:hAnsi="Garamond"/>
          <w:bCs/>
          <w:i/>
          <w:iCs/>
        </w:rPr>
        <w:t>e</w:t>
      </w:r>
      <w:r w:rsidRPr="00086D96">
        <w:rPr>
          <w:rFonts w:ascii="Garamond" w:hAnsi="Garamond"/>
          <w:bCs/>
          <w:i/>
          <w:iCs/>
        </w:rPr>
        <w:t xml:space="preserve"> sostitutiv</w:t>
      </w:r>
      <w:r>
        <w:rPr>
          <w:rFonts w:ascii="Garamond" w:hAnsi="Garamond"/>
          <w:bCs/>
          <w:i/>
          <w:iCs/>
        </w:rPr>
        <w:t>a</w:t>
      </w:r>
      <w:r w:rsidRPr="00086D96">
        <w:rPr>
          <w:rFonts w:ascii="Garamond" w:hAnsi="Garamond"/>
          <w:bCs/>
          <w:i/>
          <w:iCs/>
        </w:rPr>
        <w:t xml:space="preserve"> di certificazion</w:t>
      </w:r>
      <w:r>
        <w:rPr>
          <w:rFonts w:ascii="Garamond" w:hAnsi="Garamond"/>
          <w:bCs/>
          <w:i/>
          <w:iCs/>
        </w:rPr>
        <w:t>e</w:t>
      </w:r>
      <w:r w:rsidRPr="00086D96">
        <w:rPr>
          <w:rFonts w:ascii="Garamond" w:hAnsi="Garamond"/>
          <w:bCs/>
          <w:i/>
          <w:iCs/>
        </w:rPr>
        <w:t xml:space="preserve"> e di atto di notorietà res</w:t>
      </w:r>
      <w:r>
        <w:rPr>
          <w:rFonts w:ascii="Garamond" w:hAnsi="Garamond"/>
          <w:bCs/>
          <w:i/>
          <w:iCs/>
        </w:rPr>
        <w:t>a</w:t>
      </w:r>
      <w:r w:rsidRPr="00086D96">
        <w:rPr>
          <w:rFonts w:ascii="Garamond" w:hAnsi="Garamond"/>
          <w:bCs/>
          <w:i/>
          <w:iCs/>
        </w:rPr>
        <w:t xml:space="preserve"> ai sensi del D.P.R. 28 dicembre 2000, n. 445 e </w:t>
      </w:r>
      <w:proofErr w:type="spellStart"/>
      <w:r w:rsidRPr="00086D96">
        <w:rPr>
          <w:rFonts w:ascii="Garamond" w:hAnsi="Garamond"/>
          <w:bCs/>
          <w:i/>
          <w:iCs/>
        </w:rPr>
        <w:t>smi</w:t>
      </w:r>
      <w:proofErr w:type="spellEnd"/>
      <w:r w:rsidRPr="00086D96">
        <w:rPr>
          <w:rFonts w:ascii="Garamond" w:hAnsi="Garamond"/>
          <w:bCs/>
          <w:i/>
          <w:iCs/>
        </w:rPr>
        <w:t>.</w:t>
      </w:r>
      <w:r w:rsidRPr="0022277A">
        <w:rPr>
          <w:rFonts w:ascii="Garamond" w:hAnsi="Garamond"/>
          <w:bCs/>
          <w:i/>
          <w:iCs/>
        </w:rPr>
        <w:t>)</w:t>
      </w:r>
    </w:p>
    <w:p w14:paraId="51EE4743" w14:textId="322C5AAA" w:rsidR="003C4949" w:rsidRPr="006364B8" w:rsidRDefault="003C4949" w:rsidP="00A134DD">
      <w:pPr>
        <w:pStyle w:val="Paragrafoelenco"/>
        <w:numPr>
          <w:ilvl w:val="0"/>
          <w:numId w:val="9"/>
        </w:numPr>
        <w:spacing w:line="360" w:lineRule="auto"/>
        <w:jc w:val="both"/>
        <w:rPr>
          <w:rFonts w:ascii="Garamond" w:hAnsi="Garamond"/>
          <w:b/>
          <w:i/>
          <w:iCs/>
        </w:rPr>
      </w:pPr>
      <w:r w:rsidRPr="006364B8">
        <w:rPr>
          <w:rFonts w:ascii="Garamond" w:hAnsi="Garamond"/>
          <w:b/>
          <w:i/>
          <w:iCs/>
        </w:rPr>
        <w:t xml:space="preserve">(per i profili di ingegneri e architetti) </w:t>
      </w:r>
      <w:r w:rsidRPr="006364B8">
        <w:rPr>
          <w:rFonts w:ascii="Garamond" w:hAnsi="Garamond"/>
          <w:bCs/>
        </w:rPr>
        <w:t xml:space="preserve">appartenenti o già appartenenti al ruolo dirigenziale di una delle amministrazioni pubbliche di cui all’art. l, comma 2 del decreto legislativo n. 165/2001 ovvero dirigenti di Stazioni Appaltanti con personalità giuridica di diritto privato soggette all’applicazione dei codice dei </w:t>
      </w:r>
      <w:r w:rsidR="00910DEA">
        <w:rPr>
          <w:rFonts w:ascii="Garamond" w:hAnsi="Garamond"/>
          <w:bCs/>
        </w:rPr>
        <w:t xml:space="preserve">contratti </w:t>
      </w:r>
      <w:r w:rsidRPr="006364B8">
        <w:rPr>
          <w:rFonts w:ascii="Garamond" w:hAnsi="Garamond"/>
          <w:bCs/>
        </w:rPr>
        <w:t xml:space="preserve">pubblici; componenti del Consiglio superiore dei lavori pubblici; professori universitari di ruolo nelle materie attinenti alla legislazione delle opere pubbliche e nelle materie tecniche attinenti all’edilizia, alle infrastrutture e agli impianti. </w:t>
      </w:r>
      <w:r w:rsidRPr="006364B8">
        <w:rPr>
          <w:rFonts w:ascii="Garamond" w:hAnsi="Garamond"/>
          <w:bCs/>
          <w:u w:val="single"/>
        </w:rPr>
        <w:t>Per tutte le indicate qualifiche professionali è richiesta una anzianità nel ruolo, anche mediante cumulo dei periodi di attività svolti in qualifiche diverse, incluse quelle di cui alla precedente lettera a), non inferiore a dieci anni</w:t>
      </w:r>
      <w:r w:rsidRPr="006364B8">
        <w:rPr>
          <w:rFonts w:ascii="Garamond" w:hAnsi="Garamond"/>
          <w:bCs/>
        </w:rPr>
        <w:t>;</w:t>
      </w:r>
    </w:p>
    <w:p w14:paraId="12BFA6BA" w14:textId="77777777" w:rsidR="003C4949" w:rsidRDefault="003C4949" w:rsidP="003C4949">
      <w:pPr>
        <w:spacing w:line="360" w:lineRule="auto"/>
        <w:rPr>
          <w:rFonts w:ascii="Garamond" w:hAnsi="Garamond"/>
          <w:bCs/>
          <w:i/>
          <w:iCs/>
        </w:rPr>
      </w:pPr>
      <w:r w:rsidRPr="00086D96">
        <w:rPr>
          <w:rFonts w:ascii="Garamond" w:hAnsi="Garamond"/>
          <w:bCs/>
          <w:i/>
          <w:iCs/>
        </w:rPr>
        <w:t xml:space="preserve">(indicazione di: tipologia di incarico e durata dell’incarico, comprensivi di dichiarazione sostitutiva di certificazione e di atto di notorietà resa ai sensi del D.P.R. 28 dicembre 2000, n. 445 e </w:t>
      </w:r>
      <w:proofErr w:type="spellStart"/>
      <w:r w:rsidRPr="00086D96">
        <w:rPr>
          <w:rFonts w:ascii="Garamond" w:hAnsi="Garamond"/>
          <w:bCs/>
          <w:i/>
          <w:iCs/>
        </w:rPr>
        <w:t>smi</w:t>
      </w:r>
      <w:proofErr w:type="spellEnd"/>
      <w:r w:rsidRPr="00086D96">
        <w:rPr>
          <w:rFonts w:ascii="Garamond" w:hAnsi="Garamond"/>
          <w:bCs/>
          <w:i/>
          <w:iCs/>
        </w:rPr>
        <w:t>.)</w:t>
      </w:r>
    </w:p>
    <w:p w14:paraId="0FCA8DD8" w14:textId="7297D8D9" w:rsidR="003C4949" w:rsidRPr="0022277A" w:rsidRDefault="003C4949" w:rsidP="003C4949">
      <w:pPr>
        <w:pStyle w:val="Paragrafoelenco"/>
        <w:numPr>
          <w:ilvl w:val="0"/>
          <w:numId w:val="9"/>
        </w:numPr>
        <w:spacing w:after="120" w:line="360" w:lineRule="auto"/>
        <w:contextualSpacing w:val="0"/>
        <w:jc w:val="both"/>
        <w:rPr>
          <w:rFonts w:ascii="Garamond" w:hAnsi="Garamond" w:cs="Times New Roman"/>
        </w:rPr>
      </w:pPr>
      <w:r w:rsidRPr="0022277A">
        <w:rPr>
          <w:rFonts w:ascii="Garamond" w:hAnsi="Garamond"/>
          <w:b/>
          <w:i/>
          <w:iCs/>
        </w:rPr>
        <w:t xml:space="preserve">(per i profili di giuristi) </w:t>
      </w:r>
      <w:r w:rsidRPr="0022277A">
        <w:rPr>
          <w:rFonts w:ascii="Garamond" w:hAnsi="Garamond" w:cs="Times New Roman"/>
        </w:rPr>
        <w:t xml:space="preserve">che ricoprono o hanno ricoperto la qualifica di: magistrato ordinario, amministrativo o contabile; avvocato dello Stato; Prefetto e dirigente della carriera prefettizia, non in sede da almeno due anni, dirigente di amministrazioni pubbliche di cui all’art. 1, comma 2, del decreto legislativo n. 165/2001; dirigente di Stazioni Appaltanti </w:t>
      </w:r>
      <w:r w:rsidR="00294398">
        <w:rPr>
          <w:rFonts w:ascii="Garamond" w:hAnsi="Garamond" w:cs="Times New Roman"/>
        </w:rPr>
        <w:t xml:space="preserve">con </w:t>
      </w:r>
      <w:r w:rsidRPr="0022277A">
        <w:rPr>
          <w:rFonts w:ascii="Garamond" w:hAnsi="Garamond" w:cs="Times New Roman"/>
        </w:rPr>
        <w:t xml:space="preserve">personalità giuridica di diritto privato soggette all’applicazione del codice dei contratti pubblici; componente del Consiglio superiore dei lavori pubblici; </w:t>
      </w:r>
      <w:r w:rsidRPr="0022277A">
        <w:rPr>
          <w:rFonts w:ascii="Garamond" w:hAnsi="Garamond" w:cs="Times New Roman"/>
        </w:rPr>
        <w:lastRenderedPageBreak/>
        <w:t>professore universitario di ruolo nelle materie giuridiche attinenti alla legislazione delle opere pubbliche e al contenzioso amministrativo e civile</w:t>
      </w:r>
      <w:r w:rsidR="00226C60">
        <w:rPr>
          <w:rFonts w:ascii="Garamond" w:hAnsi="Garamond" w:cs="Times New Roman"/>
        </w:rPr>
        <w:t xml:space="preserve">; </w:t>
      </w:r>
      <w:r w:rsidR="008C2F77" w:rsidRPr="008C2F77">
        <w:rPr>
          <w:rFonts w:ascii="Garamond" w:hAnsi="Garamond" w:cs="Times New Roman"/>
        </w:rPr>
        <w:t>essere iscritto all'albo professionale degli avvocati da almeno dieci anni con significativa esperienza documentabile attraverso lo svolgimento di incarichi di cui all’articolo 5 o di difensore di parte pubblica o privata in giudizi per contenziosi di tipo amministrativo o civile nel settore dei lavori pubblici, di collaudatore tecnico-amministrativo, di componente di commissione per l’accordo bonario, di commissario di gara con l'offerta economicamente più vantaggiosa e di supporto al responsabile del procedimento nell'ambito di affidamenti di contratti di lavori pubblici sopra la soglia comunitaria</w:t>
      </w:r>
      <w:r w:rsidRPr="0022277A">
        <w:rPr>
          <w:rFonts w:ascii="Garamond" w:hAnsi="Garamond" w:cs="Times New Roman"/>
        </w:rPr>
        <w:t xml:space="preserve">. </w:t>
      </w:r>
      <w:r w:rsidRPr="0022277A">
        <w:rPr>
          <w:rFonts w:ascii="Garamond" w:hAnsi="Garamond" w:cs="Times New Roman"/>
          <w:u w:val="single"/>
        </w:rPr>
        <w:t xml:space="preserve">Per le indicate qualifiche professionali </w:t>
      </w:r>
      <w:r w:rsidR="009E4996">
        <w:rPr>
          <w:rFonts w:ascii="Garamond" w:hAnsi="Garamond" w:cs="Times New Roman"/>
          <w:u w:val="single"/>
        </w:rPr>
        <w:t xml:space="preserve">è </w:t>
      </w:r>
      <w:r w:rsidRPr="0022277A">
        <w:rPr>
          <w:rFonts w:ascii="Garamond" w:hAnsi="Garamond" w:cs="Times New Roman"/>
          <w:u w:val="single"/>
        </w:rPr>
        <w:t xml:space="preserve">richiesta una anzianità nel ruolo, anche mediante cumulo dei periodi di attività svolti in qualifiche diverse, </w:t>
      </w:r>
      <w:r>
        <w:rPr>
          <w:rFonts w:ascii="Garamond" w:hAnsi="Garamond" w:cs="Times New Roman"/>
          <w:u w:val="single"/>
        </w:rPr>
        <w:t xml:space="preserve">incluse </w:t>
      </w:r>
      <w:r w:rsidRPr="0022277A">
        <w:rPr>
          <w:rFonts w:ascii="Garamond" w:hAnsi="Garamond" w:cs="Times New Roman"/>
          <w:u w:val="single"/>
        </w:rPr>
        <w:t>quelle di cui alla precedente lettera a), non inferiore a dieci anni</w:t>
      </w:r>
      <w:r w:rsidRPr="0022277A">
        <w:rPr>
          <w:rFonts w:ascii="Garamond" w:hAnsi="Garamond" w:cs="Times New Roman"/>
        </w:rPr>
        <w:t>;</w:t>
      </w:r>
    </w:p>
    <w:p w14:paraId="4E65F584" w14:textId="77777777" w:rsidR="003C4949" w:rsidRPr="0022277A" w:rsidRDefault="003C4949" w:rsidP="003C4949">
      <w:pPr>
        <w:spacing w:line="360" w:lineRule="auto"/>
        <w:rPr>
          <w:rFonts w:ascii="Garamond" w:hAnsi="Garamond"/>
          <w:bCs/>
          <w:i/>
          <w:iCs/>
        </w:rPr>
      </w:pPr>
      <w:r w:rsidRPr="0022277A">
        <w:rPr>
          <w:rFonts w:ascii="Garamond" w:hAnsi="Garamond"/>
          <w:bCs/>
          <w:i/>
          <w:iCs/>
        </w:rPr>
        <w:t>(indicazione di: tipologia di incarico e durata dell’incarico</w:t>
      </w:r>
      <w:r>
        <w:rPr>
          <w:rFonts w:ascii="Garamond" w:hAnsi="Garamond"/>
          <w:bCs/>
          <w:i/>
          <w:iCs/>
        </w:rPr>
        <w:t xml:space="preserve">, </w:t>
      </w:r>
      <w:r w:rsidRPr="00086D96">
        <w:rPr>
          <w:rFonts w:ascii="Garamond" w:hAnsi="Garamond"/>
          <w:bCs/>
          <w:i/>
          <w:iCs/>
        </w:rPr>
        <w:t>comprensiv</w:t>
      </w:r>
      <w:r>
        <w:rPr>
          <w:rFonts w:ascii="Garamond" w:hAnsi="Garamond"/>
          <w:bCs/>
          <w:i/>
          <w:iCs/>
        </w:rPr>
        <w:t>i</w:t>
      </w:r>
      <w:r w:rsidRPr="00086D96">
        <w:rPr>
          <w:rFonts w:ascii="Garamond" w:hAnsi="Garamond"/>
          <w:bCs/>
          <w:i/>
          <w:iCs/>
        </w:rPr>
        <w:t xml:space="preserve"> di dichiarazion</w:t>
      </w:r>
      <w:r>
        <w:rPr>
          <w:rFonts w:ascii="Garamond" w:hAnsi="Garamond"/>
          <w:bCs/>
          <w:i/>
          <w:iCs/>
        </w:rPr>
        <w:t>e</w:t>
      </w:r>
      <w:r w:rsidRPr="00086D96">
        <w:rPr>
          <w:rFonts w:ascii="Garamond" w:hAnsi="Garamond"/>
          <w:bCs/>
          <w:i/>
          <w:iCs/>
        </w:rPr>
        <w:t xml:space="preserve"> sostitutiv</w:t>
      </w:r>
      <w:r>
        <w:rPr>
          <w:rFonts w:ascii="Garamond" w:hAnsi="Garamond"/>
          <w:bCs/>
          <w:i/>
          <w:iCs/>
        </w:rPr>
        <w:t>a</w:t>
      </w:r>
      <w:r w:rsidRPr="00086D96">
        <w:rPr>
          <w:rFonts w:ascii="Garamond" w:hAnsi="Garamond"/>
          <w:bCs/>
          <w:i/>
          <w:iCs/>
        </w:rPr>
        <w:t xml:space="preserve"> di certificazion</w:t>
      </w:r>
      <w:r>
        <w:rPr>
          <w:rFonts w:ascii="Garamond" w:hAnsi="Garamond"/>
          <w:bCs/>
          <w:i/>
          <w:iCs/>
        </w:rPr>
        <w:t>e</w:t>
      </w:r>
      <w:r w:rsidRPr="00086D96">
        <w:rPr>
          <w:rFonts w:ascii="Garamond" w:hAnsi="Garamond"/>
          <w:bCs/>
          <w:i/>
          <w:iCs/>
        </w:rPr>
        <w:t xml:space="preserve"> e di atto di notorietà res</w:t>
      </w:r>
      <w:r>
        <w:rPr>
          <w:rFonts w:ascii="Garamond" w:hAnsi="Garamond"/>
          <w:bCs/>
          <w:i/>
          <w:iCs/>
        </w:rPr>
        <w:t>a</w:t>
      </w:r>
      <w:r w:rsidRPr="00086D96">
        <w:rPr>
          <w:rFonts w:ascii="Garamond" w:hAnsi="Garamond"/>
          <w:bCs/>
          <w:i/>
          <w:iCs/>
        </w:rPr>
        <w:t xml:space="preserve"> ai sensi del D.P.R. 28 dicembre 2000, n. 445 e </w:t>
      </w:r>
      <w:proofErr w:type="spellStart"/>
      <w:r w:rsidRPr="00086D96">
        <w:rPr>
          <w:rFonts w:ascii="Garamond" w:hAnsi="Garamond"/>
          <w:bCs/>
          <w:i/>
          <w:iCs/>
        </w:rPr>
        <w:t>smi</w:t>
      </w:r>
      <w:proofErr w:type="spellEnd"/>
      <w:r w:rsidRPr="00086D96">
        <w:rPr>
          <w:rFonts w:ascii="Garamond" w:hAnsi="Garamond"/>
          <w:bCs/>
          <w:i/>
          <w:iCs/>
        </w:rPr>
        <w:t>.</w:t>
      </w:r>
      <w:r w:rsidRPr="0022277A">
        <w:rPr>
          <w:rFonts w:ascii="Garamond" w:hAnsi="Garamond"/>
          <w:bCs/>
          <w:i/>
          <w:iCs/>
        </w:rPr>
        <w:t>)</w:t>
      </w:r>
    </w:p>
    <w:p w14:paraId="6E66C592" w14:textId="77777777" w:rsidR="003C4949" w:rsidRPr="0022277A" w:rsidRDefault="003C4949" w:rsidP="003C4949">
      <w:pPr>
        <w:pStyle w:val="Paragrafoelenco"/>
        <w:numPr>
          <w:ilvl w:val="0"/>
          <w:numId w:val="9"/>
        </w:numPr>
        <w:spacing w:after="120" w:line="360" w:lineRule="auto"/>
        <w:contextualSpacing w:val="0"/>
        <w:jc w:val="both"/>
        <w:rPr>
          <w:rFonts w:ascii="Garamond" w:hAnsi="Garamond" w:cs="Times New Roman"/>
        </w:rPr>
      </w:pPr>
      <w:r w:rsidRPr="0022277A">
        <w:rPr>
          <w:rFonts w:ascii="Garamond" w:hAnsi="Garamond"/>
          <w:b/>
          <w:i/>
          <w:iCs/>
        </w:rPr>
        <w:t>(per i profili di economisti)</w:t>
      </w:r>
      <w:r w:rsidRPr="0022277A">
        <w:rPr>
          <w:rFonts w:ascii="Garamond" w:hAnsi="Garamond" w:cs="Times New Roman"/>
        </w:rPr>
        <w:t xml:space="preserve"> che ricoprono o hanno ricoperto la qualifica di: dirigente di amministrazioni pubbliche di cui all’art. 1, comma 2, del decreto legislativo n. 165/2001; dirigente di Stazioni Appaltanti con personalità giuridica di diritto privato soggette all'applicazione del codice dei contratti pubblici; componente del Consiglio</w:t>
      </w:r>
      <w:bookmarkStart w:id="0" w:name="_Toc160006701"/>
      <w:r w:rsidRPr="0022277A">
        <w:rPr>
          <w:rFonts w:ascii="Garamond" w:hAnsi="Garamond" w:cs="Times New Roman"/>
        </w:rPr>
        <w:t xml:space="preserve"> superiore dei lavori pubblici; professore universitario di ruolo nelle materie economiche attinenti alla realizzazione delle opere pubbliche. </w:t>
      </w:r>
      <w:r w:rsidRPr="0022277A">
        <w:rPr>
          <w:rFonts w:ascii="Garamond" w:hAnsi="Garamond" w:cs="Times New Roman"/>
          <w:u w:val="single"/>
        </w:rPr>
        <w:t>Per tutte le indicate qualifiche professionali è richiesta una anzianità nel ruolo, anche mediante cumulo dei periodi di attività svolti in qualifiche diverse, incluse quelle di cui alla precedente lettera a), non inferiore a dieci anni</w:t>
      </w:r>
      <w:bookmarkEnd w:id="0"/>
      <w:r w:rsidRPr="0022277A">
        <w:rPr>
          <w:rFonts w:ascii="Garamond" w:hAnsi="Garamond" w:cs="Times New Roman"/>
        </w:rPr>
        <w:t>.</w:t>
      </w:r>
    </w:p>
    <w:p w14:paraId="287B3DA0" w14:textId="77777777" w:rsidR="003C4949" w:rsidRPr="0022277A" w:rsidRDefault="003C4949" w:rsidP="003C4949">
      <w:pPr>
        <w:spacing w:line="360" w:lineRule="auto"/>
        <w:rPr>
          <w:rFonts w:ascii="Garamond" w:hAnsi="Garamond"/>
          <w:bCs/>
          <w:i/>
          <w:iCs/>
        </w:rPr>
      </w:pPr>
      <w:r w:rsidRPr="0022277A">
        <w:rPr>
          <w:rFonts w:ascii="Garamond" w:hAnsi="Garamond"/>
          <w:bCs/>
          <w:i/>
          <w:iCs/>
        </w:rPr>
        <w:t>(indicazione di: tipologia di incarico e durata dell’incarico</w:t>
      </w:r>
      <w:r>
        <w:rPr>
          <w:rFonts w:ascii="Garamond" w:hAnsi="Garamond"/>
          <w:bCs/>
          <w:i/>
          <w:iCs/>
        </w:rPr>
        <w:t xml:space="preserve">, </w:t>
      </w:r>
      <w:r w:rsidRPr="00086D96">
        <w:rPr>
          <w:rFonts w:ascii="Garamond" w:hAnsi="Garamond"/>
          <w:bCs/>
          <w:i/>
          <w:iCs/>
        </w:rPr>
        <w:t>comprensiv</w:t>
      </w:r>
      <w:r>
        <w:rPr>
          <w:rFonts w:ascii="Garamond" w:hAnsi="Garamond"/>
          <w:bCs/>
          <w:i/>
          <w:iCs/>
        </w:rPr>
        <w:t>i</w:t>
      </w:r>
      <w:r w:rsidRPr="00086D96">
        <w:rPr>
          <w:rFonts w:ascii="Garamond" w:hAnsi="Garamond"/>
          <w:bCs/>
          <w:i/>
          <w:iCs/>
        </w:rPr>
        <w:t xml:space="preserve"> di dichiarazion</w:t>
      </w:r>
      <w:r>
        <w:rPr>
          <w:rFonts w:ascii="Garamond" w:hAnsi="Garamond"/>
          <w:bCs/>
          <w:i/>
          <w:iCs/>
        </w:rPr>
        <w:t>e</w:t>
      </w:r>
      <w:r w:rsidRPr="00086D96">
        <w:rPr>
          <w:rFonts w:ascii="Garamond" w:hAnsi="Garamond"/>
          <w:bCs/>
          <w:i/>
          <w:iCs/>
        </w:rPr>
        <w:t xml:space="preserve"> sostitutiv</w:t>
      </w:r>
      <w:r>
        <w:rPr>
          <w:rFonts w:ascii="Garamond" w:hAnsi="Garamond"/>
          <w:bCs/>
          <w:i/>
          <w:iCs/>
        </w:rPr>
        <w:t>a</w:t>
      </w:r>
      <w:r w:rsidRPr="00086D96">
        <w:rPr>
          <w:rFonts w:ascii="Garamond" w:hAnsi="Garamond"/>
          <w:bCs/>
          <w:i/>
          <w:iCs/>
        </w:rPr>
        <w:t xml:space="preserve"> di certificazion</w:t>
      </w:r>
      <w:r>
        <w:rPr>
          <w:rFonts w:ascii="Garamond" w:hAnsi="Garamond"/>
          <w:bCs/>
          <w:i/>
          <w:iCs/>
        </w:rPr>
        <w:t>e</w:t>
      </w:r>
      <w:r w:rsidRPr="00086D96">
        <w:rPr>
          <w:rFonts w:ascii="Garamond" w:hAnsi="Garamond"/>
          <w:bCs/>
          <w:i/>
          <w:iCs/>
        </w:rPr>
        <w:t xml:space="preserve"> e di atto di notorietà res</w:t>
      </w:r>
      <w:r>
        <w:rPr>
          <w:rFonts w:ascii="Garamond" w:hAnsi="Garamond"/>
          <w:bCs/>
          <w:i/>
          <w:iCs/>
        </w:rPr>
        <w:t>a</w:t>
      </w:r>
      <w:r w:rsidRPr="00086D96">
        <w:rPr>
          <w:rFonts w:ascii="Garamond" w:hAnsi="Garamond"/>
          <w:bCs/>
          <w:i/>
          <w:iCs/>
        </w:rPr>
        <w:t xml:space="preserve"> ai sensi del D.P.R. 28 dicembre 2000, n. 445 e </w:t>
      </w:r>
      <w:proofErr w:type="spellStart"/>
      <w:r w:rsidRPr="00086D96">
        <w:rPr>
          <w:rFonts w:ascii="Garamond" w:hAnsi="Garamond"/>
          <w:bCs/>
          <w:i/>
          <w:iCs/>
        </w:rPr>
        <w:t>smi</w:t>
      </w:r>
      <w:proofErr w:type="spellEnd"/>
      <w:r w:rsidRPr="00086D96">
        <w:rPr>
          <w:rFonts w:ascii="Garamond" w:hAnsi="Garamond"/>
          <w:bCs/>
          <w:i/>
          <w:iCs/>
        </w:rPr>
        <w:t>.</w:t>
      </w:r>
      <w:r w:rsidRPr="0022277A">
        <w:rPr>
          <w:rFonts w:ascii="Garamond" w:hAnsi="Garamond"/>
          <w:bCs/>
          <w:i/>
          <w:iCs/>
        </w:rPr>
        <w:t>)</w:t>
      </w:r>
    </w:p>
    <w:p w14:paraId="1AF7DC4C" w14:textId="77777777" w:rsidR="003C4949" w:rsidRPr="006364B8" w:rsidRDefault="003C4949" w:rsidP="003C4949">
      <w:pPr>
        <w:spacing w:after="120" w:line="360" w:lineRule="auto"/>
        <w:jc w:val="both"/>
        <w:rPr>
          <w:rFonts w:ascii="Garamond" w:hAnsi="Garamond" w:cs="Times New Roman"/>
          <w:sz w:val="24"/>
          <w:szCs w:val="24"/>
        </w:rPr>
      </w:pPr>
    </w:p>
    <w:p w14:paraId="31CB19CA" w14:textId="77777777" w:rsidR="003C4949" w:rsidRPr="006364B8" w:rsidRDefault="003C4949" w:rsidP="003C4949">
      <w:pPr>
        <w:spacing w:line="360" w:lineRule="auto"/>
        <w:rPr>
          <w:rFonts w:ascii="Garamond" w:hAnsi="Garamond"/>
          <w:b/>
          <w:sz w:val="24"/>
          <w:szCs w:val="24"/>
        </w:rPr>
      </w:pPr>
      <w:r>
        <w:rPr>
          <w:rFonts w:ascii="Garamond" w:hAnsi="Garamond"/>
          <w:b/>
          <w:sz w:val="24"/>
          <w:szCs w:val="24"/>
        </w:rPr>
        <w:t xml:space="preserve">2) </w:t>
      </w:r>
      <w:r w:rsidRPr="006364B8">
        <w:rPr>
          <w:rFonts w:ascii="Garamond" w:hAnsi="Garamond"/>
          <w:b/>
          <w:sz w:val="24"/>
          <w:szCs w:val="24"/>
        </w:rPr>
        <w:t xml:space="preserve">Requisiti professionali per iscriversi nella sezione dell’Elenco dei soggetti che possono essere nominati </w:t>
      </w:r>
      <w:r>
        <w:rPr>
          <w:rFonts w:ascii="Garamond" w:hAnsi="Garamond"/>
          <w:b/>
          <w:sz w:val="24"/>
          <w:szCs w:val="24"/>
          <w:u w:val="single"/>
        </w:rPr>
        <w:t>C</w:t>
      </w:r>
      <w:r w:rsidRPr="006364B8">
        <w:rPr>
          <w:rFonts w:ascii="Garamond" w:hAnsi="Garamond"/>
          <w:b/>
          <w:sz w:val="24"/>
          <w:szCs w:val="24"/>
          <w:u w:val="single"/>
        </w:rPr>
        <w:t>omponenti</w:t>
      </w:r>
      <w:r w:rsidRPr="006364B8">
        <w:rPr>
          <w:rFonts w:ascii="Garamond" w:hAnsi="Garamond"/>
          <w:b/>
          <w:sz w:val="24"/>
          <w:szCs w:val="24"/>
        </w:rPr>
        <w:t xml:space="preserve"> di CCT</w:t>
      </w:r>
    </w:p>
    <w:p w14:paraId="10428C05" w14:textId="77777777" w:rsidR="003C4949" w:rsidRPr="0022277A" w:rsidRDefault="003C4949" w:rsidP="003C4949">
      <w:pPr>
        <w:pStyle w:val="Paragrafoelenco"/>
        <w:numPr>
          <w:ilvl w:val="1"/>
          <w:numId w:val="10"/>
        </w:numPr>
        <w:spacing w:after="120" w:line="360" w:lineRule="auto"/>
        <w:ind w:left="709"/>
        <w:contextualSpacing w:val="0"/>
        <w:jc w:val="both"/>
        <w:rPr>
          <w:rFonts w:ascii="Garamond" w:hAnsi="Garamond" w:cs="Times New Roman"/>
        </w:rPr>
      </w:pPr>
      <w:r w:rsidRPr="0022277A">
        <w:rPr>
          <w:rFonts w:ascii="Garamond" w:hAnsi="Garamond"/>
          <w:b/>
          <w:i/>
          <w:iCs/>
        </w:rPr>
        <w:t xml:space="preserve">(per i profili di ingegneri e architetti) </w:t>
      </w:r>
      <w:r w:rsidRPr="0022277A">
        <w:rPr>
          <w:rFonts w:ascii="Garamond" w:hAnsi="Garamond" w:cs="Times New Roman"/>
          <w:u w:val="single"/>
        </w:rPr>
        <w:t>possesso di uno dei seguenti requisiti</w:t>
      </w:r>
      <w:r w:rsidRPr="0022277A">
        <w:rPr>
          <w:rFonts w:ascii="Garamond" w:hAnsi="Garamond" w:cs="Times New Roman"/>
        </w:rPr>
        <w:t xml:space="preserve">: </w:t>
      </w:r>
    </w:p>
    <w:p w14:paraId="64026877" w14:textId="77777777" w:rsidR="003C4949" w:rsidRPr="0022277A" w:rsidRDefault="003C4949" w:rsidP="003C4949">
      <w:pPr>
        <w:pStyle w:val="Paragrafoelenco"/>
        <w:numPr>
          <w:ilvl w:val="1"/>
          <w:numId w:val="11"/>
        </w:numPr>
        <w:spacing w:after="120" w:line="360" w:lineRule="auto"/>
        <w:jc w:val="both"/>
        <w:rPr>
          <w:rFonts w:ascii="Garamond" w:hAnsi="Garamond" w:cs="Times New Roman"/>
        </w:rPr>
      </w:pPr>
      <w:r w:rsidRPr="0022277A">
        <w:rPr>
          <w:rFonts w:ascii="Garamond" w:hAnsi="Garamond" w:cs="Times New Roman"/>
        </w:rPr>
        <w:t xml:space="preserve">aver ricoperto per almeno dieci anni il ruolo di funzionario tecnico di livello apicale delle amministrazioni pubbliche di cui all’art. 1, comma 2, del decreto legislativo n. 165/2001 o delle Stazioni Appaltanti con personalità giuridica di diritto privato soggette all'applicazione del codice dei contratti pubblici; </w:t>
      </w:r>
    </w:p>
    <w:p w14:paraId="4B6E9677" w14:textId="38A93A3D" w:rsidR="003C4949" w:rsidRPr="0022277A" w:rsidRDefault="003C4949" w:rsidP="003C4949">
      <w:pPr>
        <w:pStyle w:val="Paragrafoelenco"/>
        <w:numPr>
          <w:ilvl w:val="1"/>
          <w:numId w:val="11"/>
        </w:numPr>
        <w:spacing w:after="120" w:line="360" w:lineRule="auto"/>
        <w:jc w:val="both"/>
        <w:rPr>
          <w:rFonts w:ascii="Garamond" w:hAnsi="Garamond" w:cs="Times New Roman"/>
        </w:rPr>
      </w:pPr>
      <w:r w:rsidRPr="0022277A">
        <w:rPr>
          <w:rFonts w:ascii="Garamond" w:hAnsi="Garamond" w:cs="Times New Roman"/>
        </w:rPr>
        <w:t xml:space="preserve">iscrizione all’albo professionale da almeno dieci anni con significativa esperienza documentabile </w:t>
      </w:r>
      <w:r w:rsidRPr="002B0E48">
        <w:rPr>
          <w:rFonts w:ascii="Garamond" w:hAnsi="Garamond" w:cs="Times New Roman"/>
        </w:rPr>
        <w:t>attraverso lo svolgimento di incarichi di cui all’articolo 5 del Regolamento ovvero di ausiliario del</w:t>
      </w:r>
      <w:r w:rsidRPr="0022277A">
        <w:rPr>
          <w:rFonts w:ascii="Garamond" w:hAnsi="Garamond" w:cs="Times New Roman"/>
        </w:rPr>
        <w:t xml:space="preserve"> magistrato o consulente tecnico di parte in contenziosi nel settore dei lavori pubblici, di collaudatore tecnico-amministrativo, di componente di commissione per l’accordo bonario, di </w:t>
      </w:r>
      <w:r w:rsidRPr="0022277A">
        <w:rPr>
          <w:rFonts w:ascii="Garamond" w:hAnsi="Garamond" w:cs="Times New Roman"/>
        </w:rPr>
        <w:lastRenderedPageBreak/>
        <w:t xml:space="preserve">commissario di gara nelle quale la selezione delle offerte ammesse secondo il criterio </w:t>
      </w:r>
      <w:r w:rsidR="002611FF">
        <w:rPr>
          <w:rFonts w:ascii="Garamond" w:hAnsi="Garamond" w:cs="Times New Roman"/>
        </w:rPr>
        <w:t>del</w:t>
      </w:r>
      <w:r w:rsidRPr="0022277A">
        <w:rPr>
          <w:rFonts w:ascii="Garamond" w:hAnsi="Garamond" w:cs="Times New Roman"/>
        </w:rPr>
        <w:t>l</w:t>
      </w:r>
      <w:r w:rsidR="002611FF">
        <w:rPr>
          <w:rFonts w:ascii="Garamond" w:hAnsi="Garamond" w:cs="Times New Roman"/>
        </w:rPr>
        <w:t>’</w:t>
      </w:r>
      <w:r w:rsidRPr="0022277A">
        <w:rPr>
          <w:rFonts w:ascii="Garamond" w:hAnsi="Garamond" w:cs="Times New Roman"/>
        </w:rPr>
        <w:t>offerta economicamente più vantaggiosa, supporto al responsabile del procedimento o progettista nell'ambito di affidamenti di contratti di lavori pubblici di importo superiore alle soglie europee;</w:t>
      </w:r>
    </w:p>
    <w:p w14:paraId="6C8F2905" w14:textId="77777777" w:rsidR="003C4949" w:rsidRPr="0022277A" w:rsidRDefault="003C4949" w:rsidP="003C4949">
      <w:pPr>
        <w:pStyle w:val="Paragrafoelenco"/>
        <w:numPr>
          <w:ilvl w:val="1"/>
          <w:numId w:val="11"/>
        </w:numPr>
        <w:spacing w:after="120" w:line="360" w:lineRule="auto"/>
        <w:jc w:val="both"/>
        <w:rPr>
          <w:rFonts w:ascii="Garamond" w:hAnsi="Garamond" w:cs="Times New Roman"/>
        </w:rPr>
      </w:pPr>
      <w:r w:rsidRPr="0022277A">
        <w:rPr>
          <w:rFonts w:ascii="Garamond" w:hAnsi="Garamond" w:cs="Times New Roman"/>
        </w:rPr>
        <w:t xml:space="preserve">dottorato di ricerca in materie attinenti all'edilizia, alle infrastrutture e agli impianti; </w:t>
      </w:r>
    </w:p>
    <w:p w14:paraId="7E18E3E8" w14:textId="77777777" w:rsidR="003C4949" w:rsidRPr="0022277A" w:rsidRDefault="003C4949" w:rsidP="003C4949">
      <w:pPr>
        <w:spacing w:line="360" w:lineRule="auto"/>
        <w:rPr>
          <w:rFonts w:ascii="Garamond" w:hAnsi="Garamond"/>
          <w:bCs/>
          <w:i/>
          <w:iCs/>
        </w:rPr>
      </w:pPr>
      <w:r w:rsidRPr="0022277A">
        <w:rPr>
          <w:rFonts w:ascii="Garamond" w:hAnsi="Garamond"/>
          <w:bCs/>
          <w:i/>
          <w:iCs/>
        </w:rPr>
        <w:t>(indicazione di: tipologia di incarico e durata dell’incarico</w:t>
      </w:r>
      <w:r>
        <w:rPr>
          <w:rFonts w:ascii="Garamond" w:hAnsi="Garamond"/>
          <w:bCs/>
          <w:i/>
          <w:iCs/>
        </w:rPr>
        <w:t xml:space="preserve">, </w:t>
      </w:r>
      <w:r w:rsidRPr="00086D96">
        <w:rPr>
          <w:rFonts w:ascii="Garamond" w:hAnsi="Garamond"/>
          <w:bCs/>
          <w:i/>
          <w:iCs/>
        </w:rPr>
        <w:t>comprensiv</w:t>
      </w:r>
      <w:r>
        <w:rPr>
          <w:rFonts w:ascii="Garamond" w:hAnsi="Garamond"/>
          <w:bCs/>
          <w:i/>
          <w:iCs/>
        </w:rPr>
        <w:t>i</w:t>
      </w:r>
      <w:r w:rsidRPr="00086D96">
        <w:rPr>
          <w:rFonts w:ascii="Garamond" w:hAnsi="Garamond"/>
          <w:bCs/>
          <w:i/>
          <w:iCs/>
        </w:rPr>
        <w:t xml:space="preserve"> di dichiarazion</w:t>
      </w:r>
      <w:r>
        <w:rPr>
          <w:rFonts w:ascii="Garamond" w:hAnsi="Garamond"/>
          <w:bCs/>
          <w:i/>
          <w:iCs/>
        </w:rPr>
        <w:t>e</w:t>
      </w:r>
      <w:r w:rsidRPr="00086D96">
        <w:rPr>
          <w:rFonts w:ascii="Garamond" w:hAnsi="Garamond"/>
          <w:bCs/>
          <w:i/>
          <w:iCs/>
        </w:rPr>
        <w:t xml:space="preserve"> sostitutiv</w:t>
      </w:r>
      <w:r>
        <w:rPr>
          <w:rFonts w:ascii="Garamond" w:hAnsi="Garamond"/>
          <w:bCs/>
          <w:i/>
          <w:iCs/>
        </w:rPr>
        <w:t>a</w:t>
      </w:r>
      <w:r w:rsidRPr="00086D96">
        <w:rPr>
          <w:rFonts w:ascii="Garamond" w:hAnsi="Garamond"/>
          <w:bCs/>
          <w:i/>
          <w:iCs/>
        </w:rPr>
        <w:t xml:space="preserve"> di certificazion</w:t>
      </w:r>
      <w:r>
        <w:rPr>
          <w:rFonts w:ascii="Garamond" w:hAnsi="Garamond"/>
          <w:bCs/>
          <w:i/>
          <w:iCs/>
        </w:rPr>
        <w:t>e</w:t>
      </w:r>
      <w:r w:rsidRPr="00086D96">
        <w:rPr>
          <w:rFonts w:ascii="Garamond" w:hAnsi="Garamond"/>
          <w:bCs/>
          <w:i/>
          <w:iCs/>
        </w:rPr>
        <w:t xml:space="preserve"> e di atto di notorietà res</w:t>
      </w:r>
      <w:r>
        <w:rPr>
          <w:rFonts w:ascii="Garamond" w:hAnsi="Garamond"/>
          <w:bCs/>
          <w:i/>
          <w:iCs/>
        </w:rPr>
        <w:t>a</w:t>
      </w:r>
      <w:r w:rsidRPr="00086D96">
        <w:rPr>
          <w:rFonts w:ascii="Garamond" w:hAnsi="Garamond"/>
          <w:bCs/>
          <w:i/>
          <w:iCs/>
        </w:rPr>
        <w:t xml:space="preserve"> ai sensi del D.P.R. 28 dicembre 2000, n. 445 e </w:t>
      </w:r>
      <w:proofErr w:type="spellStart"/>
      <w:r w:rsidRPr="00086D96">
        <w:rPr>
          <w:rFonts w:ascii="Garamond" w:hAnsi="Garamond"/>
          <w:bCs/>
          <w:i/>
          <w:iCs/>
        </w:rPr>
        <w:t>smi</w:t>
      </w:r>
      <w:proofErr w:type="spellEnd"/>
      <w:r w:rsidRPr="00086D96">
        <w:rPr>
          <w:rFonts w:ascii="Garamond" w:hAnsi="Garamond"/>
          <w:bCs/>
          <w:i/>
          <w:iCs/>
        </w:rPr>
        <w:t>.</w:t>
      </w:r>
      <w:r w:rsidRPr="0022277A">
        <w:rPr>
          <w:rFonts w:ascii="Garamond" w:hAnsi="Garamond"/>
          <w:bCs/>
          <w:i/>
          <w:iCs/>
        </w:rPr>
        <w:t>)</w:t>
      </w:r>
    </w:p>
    <w:p w14:paraId="51ACEA9E" w14:textId="77777777" w:rsidR="003C4949" w:rsidRPr="0022277A" w:rsidRDefault="003C4949" w:rsidP="003C4949">
      <w:pPr>
        <w:pStyle w:val="Paragrafoelenco"/>
        <w:numPr>
          <w:ilvl w:val="0"/>
          <w:numId w:val="10"/>
        </w:numPr>
        <w:spacing w:line="360" w:lineRule="auto"/>
        <w:jc w:val="both"/>
        <w:rPr>
          <w:rFonts w:ascii="Garamond" w:hAnsi="Garamond"/>
          <w:bCs/>
        </w:rPr>
      </w:pPr>
      <w:r w:rsidRPr="0022277A">
        <w:rPr>
          <w:rFonts w:ascii="Garamond" w:hAnsi="Garamond"/>
          <w:b/>
          <w:i/>
          <w:iCs/>
        </w:rPr>
        <w:t xml:space="preserve">(per i profili di giuristi) </w:t>
      </w:r>
      <w:r w:rsidRPr="0022277A">
        <w:rPr>
          <w:rFonts w:ascii="Garamond" w:hAnsi="Garamond"/>
          <w:bCs/>
          <w:u w:val="single"/>
        </w:rPr>
        <w:t>possesso di uno dei seguenti requisiti</w:t>
      </w:r>
      <w:r w:rsidRPr="0022277A">
        <w:rPr>
          <w:rFonts w:ascii="Garamond" w:hAnsi="Garamond"/>
          <w:bCs/>
        </w:rPr>
        <w:t xml:space="preserve">: </w:t>
      </w:r>
    </w:p>
    <w:p w14:paraId="71B18976" w14:textId="77777777" w:rsidR="003C4949" w:rsidRPr="0022277A" w:rsidRDefault="003C4949" w:rsidP="003C4949">
      <w:pPr>
        <w:pStyle w:val="Paragrafoelenco"/>
        <w:numPr>
          <w:ilvl w:val="1"/>
          <w:numId w:val="12"/>
        </w:numPr>
        <w:spacing w:line="360" w:lineRule="auto"/>
        <w:jc w:val="both"/>
        <w:rPr>
          <w:rFonts w:ascii="Garamond" w:hAnsi="Garamond"/>
          <w:bCs/>
        </w:rPr>
      </w:pPr>
      <w:r w:rsidRPr="0022277A">
        <w:rPr>
          <w:rFonts w:ascii="Garamond" w:hAnsi="Garamond"/>
          <w:bCs/>
        </w:rPr>
        <w:t>aver ricoperto per almeno dieci anni il ruolo di funzionario di livello apicale nel campo giuridico delle amministrazioni pubbliche di cui all'art. 1, comma 2, del decreto legislativo n. 165/2001 o delle stazioni appaltanti con personalità giuridica di diritto privato soggette all’applicazione del codice dei contratti pubblici;</w:t>
      </w:r>
    </w:p>
    <w:p w14:paraId="42F35A72" w14:textId="4684E4DE" w:rsidR="003C4949" w:rsidRPr="0022277A" w:rsidRDefault="003C4949" w:rsidP="003C4949">
      <w:pPr>
        <w:pStyle w:val="Paragrafoelenco"/>
        <w:numPr>
          <w:ilvl w:val="1"/>
          <w:numId w:val="12"/>
        </w:numPr>
        <w:spacing w:line="360" w:lineRule="auto"/>
        <w:jc w:val="both"/>
        <w:rPr>
          <w:rFonts w:ascii="Garamond" w:hAnsi="Garamond"/>
          <w:bCs/>
        </w:rPr>
      </w:pPr>
      <w:r w:rsidRPr="0022277A">
        <w:rPr>
          <w:rFonts w:ascii="Garamond" w:hAnsi="Garamond"/>
          <w:bCs/>
        </w:rPr>
        <w:t>essere iscritto all</w:t>
      </w:r>
      <w:r w:rsidR="00FB0D77">
        <w:rPr>
          <w:rFonts w:ascii="Garamond" w:hAnsi="Garamond"/>
          <w:bCs/>
        </w:rPr>
        <w:t>’</w:t>
      </w:r>
      <w:r w:rsidRPr="0022277A">
        <w:rPr>
          <w:rFonts w:ascii="Garamond" w:hAnsi="Garamond"/>
          <w:bCs/>
        </w:rPr>
        <w:t xml:space="preserve">albo professionale degli avvocati da almeno dieci anni con significativa </w:t>
      </w:r>
      <w:r w:rsidRPr="002B0E48">
        <w:rPr>
          <w:rFonts w:ascii="Garamond" w:hAnsi="Garamond"/>
          <w:bCs/>
        </w:rPr>
        <w:t>esperienza documentabile attraverso lo svolgimento di incarichi di cui all’articolo 5 del</w:t>
      </w:r>
      <w:r w:rsidRPr="0022277A">
        <w:rPr>
          <w:rFonts w:ascii="Garamond" w:hAnsi="Garamond"/>
          <w:bCs/>
        </w:rPr>
        <w:t xml:space="preserve"> Regolamento o di difensore di parte pubblica o privata in giudizi per contenziosi di tipo amministrativo o civile nel settore dei lavori pubblici, di collaudatore tecnico-amministrativo, di componente di commissione per l’accordo bonario, di commissario di gara con l'offerta economicamente più vantaggiosa e di supporto al responsabile del procedimento nell'ambito di affidamenti di contratti di lavori pubblici sopra la soglia comunitaria; </w:t>
      </w:r>
    </w:p>
    <w:p w14:paraId="0CE19485" w14:textId="0029FEC9" w:rsidR="003C4949" w:rsidRPr="0022277A" w:rsidRDefault="003C4949" w:rsidP="003C4949">
      <w:pPr>
        <w:pStyle w:val="Paragrafoelenco"/>
        <w:numPr>
          <w:ilvl w:val="1"/>
          <w:numId w:val="12"/>
        </w:numPr>
        <w:spacing w:line="360" w:lineRule="auto"/>
        <w:jc w:val="both"/>
        <w:rPr>
          <w:rFonts w:ascii="Garamond" w:hAnsi="Garamond"/>
          <w:bCs/>
        </w:rPr>
      </w:pPr>
      <w:r w:rsidRPr="0022277A">
        <w:rPr>
          <w:rFonts w:ascii="Garamond" w:hAnsi="Garamond"/>
          <w:bCs/>
        </w:rPr>
        <w:t>aver conseguito il titolo di</w:t>
      </w:r>
      <w:r w:rsidRPr="0022277A">
        <w:rPr>
          <w:rFonts w:ascii="Garamond" w:hAnsi="Garamond" w:cs="Times New Roman"/>
          <w:bCs/>
        </w:rPr>
        <w:t xml:space="preserve"> dottore di ricerca su tematiche attinenti alla legislazione in materia di </w:t>
      </w:r>
      <w:r w:rsidR="00294398">
        <w:rPr>
          <w:rFonts w:ascii="Garamond" w:hAnsi="Garamond" w:cs="Times New Roman"/>
          <w:bCs/>
        </w:rPr>
        <w:t xml:space="preserve">opere </w:t>
      </w:r>
      <w:r w:rsidRPr="0022277A">
        <w:rPr>
          <w:rFonts w:ascii="Garamond" w:hAnsi="Garamond" w:cs="Times New Roman"/>
          <w:bCs/>
        </w:rPr>
        <w:t xml:space="preserve">pubbliche; </w:t>
      </w:r>
    </w:p>
    <w:p w14:paraId="60C5D47F" w14:textId="77777777" w:rsidR="003C4949" w:rsidRPr="0022277A" w:rsidRDefault="003C4949" w:rsidP="003C4949">
      <w:pPr>
        <w:spacing w:line="360" w:lineRule="auto"/>
        <w:jc w:val="both"/>
        <w:rPr>
          <w:rFonts w:ascii="Garamond" w:hAnsi="Garamond"/>
          <w:bCs/>
          <w:i/>
          <w:iCs/>
        </w:rPr>
      </w:pPr>
      <w:r w:rsidRPr="0022277A">
        <w:rPr>
          <w:rFonts w:ascii="Garamond" w:hAnsi="Garamond"/>
          <w:bCs/>
          <w:i/>
          <w:iCs/>
        </w:rPr>
        <w:t>(indicazione di: tipologia di incarico e durata dell’incarico</w:t>
      </w:r>
      <w:r>
        <w:rPr>
          <w:rFonts w:ascii="Garamond" w:hAnsi="Garamond"/>
          <w:bCs/>
          <w:i/>
          <w:iCs/>
        </w:rPr>
        <w:t xml:space="preserve">, </w:t>
      </w:r>
      <w:r w:rsidRPr="00086D96">
        <w:rPr>
          <w:rFonts w:ascii="Garamond" w:hAnsi="Garamond"/>
          <w:bCs/>
          <w:i/>
          <w:iCs/>
        </w:rPr>
        <w:t>comprensiv</w:t>
      </w:r>
      <w:r>
        <w:rPr>
          <w:rFonts w:ascii="Garamond" w:hAnsi="Garamond"/>
          <w:bCs/>
          <w:i/>
          <w:iCs/>
        </w:rPr>
        <w:t>i</w:t>
      </w:r>
      <w:r w:rsidRPr="00086D96">
        <w:rPr>
          <w:rFonts w:ascii="Garamond" w:hAnsi="Garamond"/>
          <w:bCs/>
          <w:i/>
          <w:iCs/>
        </w:rPr>
        <w:t xml:space="preserve"> di dichiarazion</w:t>
      </w:r>
      <w:r>
        <w:rPr>
          <w:rFonts w:ascii="Garamond" w:hAnsi="Garamond"/>
          <w:bCs/>
          <w:i/>
          <w:iCs/>
        </w:rPr>
        <w:t>e</w:t>
      </w:r>
      <w:r w:rsidRPr="00086D96">
        <w:rPr>
          <w:rFonts w:ascii="Garamond" w:hAnsi="Garamond"/>
          <w:bCs/>
          <w:i/>
          <w:iCs/>
        </w:rPr>
        <w:t xml:space="preserve"> sostitutiv</w:t>
      </w:r>
      <w:r>
        <w:rPr>
          <w:rFonts w:ascii="Garamond" w:hAnsi="Garamond"/>
          <w:bCs/>
          <w:i/>
          <w:iCs/>
        </w:rPr>
        <w:t>a</w:t>
      </w:r>
      <w:r w:rsidRPr="00086D96">
        <w:rPr>
          <w:rFonts w:ascii="Garamond" w:hAnsi="Garamond"/>
          <w:bCs/>
          <w:i/>
          <w:iCs/>
        </w:rPr>
        <w:t xml:space="preserve"> di certificazion</w:t>
      </w:r>
      <w:r>
        <w:rPr>
          <w:rFonts w:ascii="Garamond" w:hAnsi="Garamond"/>
          <w:bCs/>
          <w:i/>
          <w:iCs/>
        </w:rPr>
        <w:t>e</w:t>
      </w:r>
      <w:r w:rsidRPr="00086D96">
        <w:rPr>
          <w:rFonts w:ascii="Garamond" w:hAnsi="Garamond"/>
          <w:bCs/>
          <w:i/>
          <w:iCs/>
        </w:rPr>
        <w:t xml:space="preserve"> e di atto di notorietà res</w:t>
      </w:r>
      <w:r>
        <w:rPr>
          <w:rFonts w:ascii="Garamond" w:hAnsi="Garamond"/>
          <w:bCs/>
          <w:i/>
          <w:iCs/>
        </w:rPr>
        <w:t>a</w:t>
      </w:r>
      <w:r w:rsidRPr="00086D96">
        <w:rPr>
          <w:rFonts w:ascii="Garamond" w:hAnsi="Garamond"/>
          <w:bCs/>
          <w:i/>
          <w:iCs/>
        </w:rPr>
        <w:t xml:space="preserve"> ai sensi del D.P.R. 28 dicembre 2000, n. 445 e </w:t>
      </w:r>
      <w:proofErr w:type="spellStart"/>
      <w:r w:rsidRPr="00086D96">
        <w:rPr>
          <w:rFonts w:ascii="Garamond" w:hAnsi="Garamond"/>
          <w:bCs/>
          <w:i/>
          <w:iCs/>
        </w:rPr>
        <w:t>smi</w:t>
      </w:r>
      <w:proofErr w:type="spellEnd"/>
      <w:r w:rsidRPr="00086D96">
        <w:rPr>
          <w:rFonts w:ascii="Garamond" w:hAnsi="Garamond"/>
          <w:bCs/>
          <w:i/>
          <w:iCs/>
        </w:rPr>
        <w:t>.</w:t>
      </w:r>
      <w:r w:rsidRPr="0022277A">
        <w:rPr>
          <w:rFonts w:ascii="Garamond" w:hAnsi="Garamond"/>
          <w:bCs/>
          <w:i/>
          <w:iCs/>
        </w:rPr>
        <w:t>)</w:t>
      </w:r>
    </w:p>
    <w:p w14:paraId="663B1708" w14:textId="77777777" w:rsidR="003C4949" w:rsidRPr="0022277A" w:rsidRDefault="003C4949" w:rsidP="003C4949">
      <w:pPr>
        <w:pStyle w:val="Paragrafoelenco"/>
        <w:numPr>
          <w:ilvl w:val="0"/>
          <w:numId w:val="10"/>
        </w:numPr>
        <w:spacing w:after="120" w:line="360" w:lineRule="auto"/>
        <w:contextualSpacing w:val="0"/>
        <w:jc w:val="both"/>
        <w:rPr>
          <w:rFonts w:ascii="Garamond" w:hAnsi="Garamond" w:cs="Times New Roman"/>
        </w:rPr>
      </w:pPr>
      <w:r w:rsidRPr="0022277A">
        <w:rPr>
          <w:rFonts w:ascii="Garamond" w:hAnsi="Garamond"/>
          <w:b/>
          <w:i/>
          <w:iCs/>
        </w:rPr>
        <w:t>(per i profili di economisti)</w:t>
      </w:r>
      <w:r w:rsidRPr="0022277A">
        <w:rPr>
          <w:rFonts w:ascii="Garamond" w:hAnsi="Garamond" w:cs="Times New Roman"/>
        </w:rPr>
        <w:t xml:space="preserve"> </w:t>
      </w:r>
      <w:r w:rsidRPr="0022277A">
        <w:rPr>
          <w:rFonts w:ascii="Garamond" w:hAnsi="Garamond" w:cs="Times New Roman"/>
          <w:u w:val="single"/>
        </w:rPr>
        <w:t>possesso di uno dei seguenti requisiti</w:t>
      </w:r>
      <w:r w:rsidRPr="0022277A">
        <w:rPr>
          <w:rFonts w:ascii="Garamond" w:hAnsi="Garamond" w:cs="Times New Roman"/>
        </w:rPr>
        <w:t xml:space="preserve">: </w:t>
      </w:r>
    </w:p>
    <w:p w14:paraId="03EF8C17" w14:textId="77777777" w:rsidR="003C4949" w:rsidRPr="0022277A" w:rsidRDefault="003C4949" w:rsidP="003C4949">
      <w:pPr>
        <w:pStyle w:val="Paragrafoelenco"/>
        <w:numPr>
          <w:ilvl w:val="1"/>
          <w:numId w:val="10"/>
        </w:numPr>
        <w:spacing w:after="120" w:line="360" w:lineRule="auto"/>
        <w:contextualSpacing w:val="0"/>
        <w:jc w:val="both"/>
        <w:rPr>
          <w:rFonts w:ascii="Garamond" w:hAnsi="Garamond" w:cs="Times New Roman"/>
        </w:rPr>
      </w:pPr>
      <w:r w:rsidRPr="0022277A">
        <w:rPr>
          <w:rFonts w:ascii="Garamond" w:hAnsi="Garamond" w:cs="Times New Roman"/>
        </w:rPr>
        <w:t xml:space="preserve">aver ricoperto per almeno dieci il ruolo di funzionario contabile di livello apicale di amministrazioni pubbliche di cui all'art. 1, comma 2, del decreto legislativo n. 165/2001 o delle Stazioni Appaltanti con personalità giuridica di diritto privato soggette all’applicazione del codice dei contratti pubblici; </w:t>
      </w:r>
    </w:p>
    <w:p w14:paraId="17DDFD57" w14:textId="77777777" w:rsidR="003C4949" w:rsidRPr="0022277A" w:rsidRDefault="003C4949" w:rsidP="003C4949">
      <w:pPr>
        <w:pStyle w:val="Paragrafoelenco"/>
        <w:numPr>
          <w:ilvl w:val="1"/>
          <w:numId w:val="10"/>
        </w:numPr>
        <w:spacing w:after="120" w:line="360" w:lineRule="auto"/>
        <w:contextualSpacing w:val="0"/>
        <w:jc w:val="both"/>
        <w:rPr>
          <w:rFonts w:ascii="Garamond" w:hAnsi="Garamond" w:cs="Times New Roman"/>
        </w:rPr>
      </w:pPr>
      <w:r w:rsidRPr="0022277A">
        <w:rPr>
          <w:rFonts w:ascii="Garamond" w:hAnsi="Garamond" w:cs="Times New Roman"/>
        </w:rPr>
        <w:t xml:space="preserve">essere iscritto all'albo dei dottori commercialisti ed esperti contabili ovvero nel registro dei revisori legali da almeno dieci con significativa esperienza documentabile attraverso lo svolgimento di </w:t>
      </w:r>
      <w:r w:rsidRPr="002B0E48">
        <w:rPr>
          <w:rFonts w:ascii="Garamond" w:hAnsi="Garamond" w:cs="Times New Roman"/>
        </w:rPr>
        <w:t>incarichi di cui all’articolo 5 del Regolamento o di programmazione economica e finanziaria, di</w:t>
      </w:r>
      <w:r w:rsidRPr="0022277A">
        <w:rPr>
          <w:rFonts w:ascii="Garamond" w:hAnsi="Garamond" w:cs="Times New Roman"/>
        </w:rPr>
        <w:t xml:space="preserve"> collaudatore tecnico-amministrativo, di componente di commissione per l'accordo bonario, di commissario di gara con l'offerta economicamente più vantaggiosa e di supporto al responsabile del procedimento nell'ambito di affidamenti di contratti pubblici sopra le soglia comunitaria; </w:t>
      </w:r>
    </w:p>
    <w:p w14:paraId="3A4CA1D0" w14:textId="77777777" w:rsidR="003C4949" w:rsidRPr="0022277A" w:rsidRDefault="003C4949" w:rsidP="003C4949">
      <w:pPr>
        <w:pStyle w:val="Paragrafoelenco"/>
        <w:numPr>
          <w:ilvl w:val="1"/>
          <w:numId w:val="10"/>
        </w:numPr>
        <w:spacing w:after="120" w:line="360" w:lineRule="auto"/>
        <w:contextualSpacing w:val="0"/>
        <w:jc w:val="both"/>
        <w:rPr>
          <w:rFonts w:ascii="Garamond" w:hAnsi="Garamond" w:cs="Times New Roman"/>
        </w:rPr>
      </w:pPr>
      <w:r w:rsidRPr="0022277A">
        <w:rPr>
          <w:rFonts w:ascii="Garamond" w:hAnsi="Garamond" w:cs="Times New Roman"/>
        </w:rPr>
        <w:lastRenderedPageBreak/>
        <w:t xml:space="preserve">aver conseguito il titolo di dottore di ricerca su tematiche attinenti alla legislazione in materia di opere pubbliche. </w:t>
      </w:r>
    </w:p>
    <w:p w14:paraId="28E86CAD" w14:textId="77777777" w:rsidR="003C4949" w:rsidRPr="0022277A" w:rsidRDefault="003C4949" w:rsidP="003C4949">
      <w:pPr>
        <w:spacing w:line="360" w:lineRule="auto"/>
        <w:jc w:val="both"/>
        <w:rPr>
          <w:rFonts w:ascii="Garamond" w:hAnsi="Garamond"/>
          <w:bCs/>
          <w:i/>
          <w:iCs/>
        </w:rPr>
      </w:pPr>
    </w:p>
    <w:p w14:paraId="779DE097" w14:textId="77777777" w:rsidR="003C4949" w:rsidRPr="0022277A" w:rsidRDefault="003C4949" w:rsidP="003C4949">
      <w:pPr>
        <w:spacing w:line="360" w:lineRule="auto"/>
        <w:jc w:val="both"/>
        <w:rPr>
          <w:rFonts w:ascii="Garamond" w:hAnsi="Garamond"/>
          <w:bCs/>
          <w:i/>
          <w:iCs/>
        </w:rPr>
      </w:pPr>
      <w:r w:rsidRPr="0022277A">
        <w:rPr>
          <w:rFonts w:ascii="Garamond" w:hAnsi="Garamond"/>
          <w:bCs/>
          <w:i/>
          <w:iCs/>
        </w:rPr>
        <w:t>(indicazione di: tipologia di incarico e durata dell’incarico</w:t>
      </w:r>
      <w:r>
        <w:rPr>
          <w:rFonts w:ascii="Garamond" w:hAnsi="Garamond"/>
          <w:bCs/>
          <w:i/>
          <w:iCs/>
        </w:rPr>
        <w:t xml:space="preserve">, </w:t>
      </w:r>
      <w:r w:rsidRPr="00086D96">
        <w:rPr>
          <w:rFonts w:ascii="Garamond" w:hAnsi="Garamond"/>
          <w:bCs/>
          <w:i/>
          <w:iCs/>
        </w:rPr>
        <w:t>comprensiv</w:t>
      </w:r>
      <w:r>
        <w:rPr>
          <w:rFonts w:ascii="Garamond" w:hAnsi="Garamond"/>
          <w:bCs/>
          <w:i/>
          <w:iCs/>
        </w:rPr>
        <w:t>i</w:t>
      </w:r>
      <w:r w:rsidRPr="00086D96">
        <w:rPr>
          <w:rFonts w:ascii="Garamond" w:hAnsi="Garamond"/>
          <w:bCs/>
          <w:i/>
          <w:iCs/>
        </w:rPr>
        <w:t xml:space="preserve"> di dichiarazion</w:t>
      </w:r>
      <w:r>
        <w:rPr>
          <w:rFonts w:ascii="Garamond" w:hAnsi="Garamond"/>
          <w:bCs/>
          <w:i/>
          <w:iCs/>
        </w:rPr>
        <w:t>e</w:t>
      </w:r>
      <w:r w:rsidRPr="00086D96">
        <w:rPr>
          <w:rFonts w:ascii="Garamond" w:hAnsi="Garamond"/>
          <w:bCs/>
          <w:i/>
          <w:iCs/>
        </w:rPr>
        <w:t xml:space="preserve"> sostitutiv</w:t>
      </w:r>
      <w:r>
        <w:rPr>
          <w:rFonts w:ascii="Garamond" w:hAnsi="Garamond"/>
          <w:bCs/>
          <w:i/>
          <w:iCs/>
        </w:rPr>
        <w:t>a</w:t>
      </w:r>
      <w:r w:rsidRPr="00086D96">
        <w:rPr>
          <w:rFonts w:ascii="Garamond" w:hAnsi="Garamond"/>
          <w:bCs/>
          <w:i/>
          <w:iCs/>
        </w:rPr>
        <w:t xml:space="preserve"> di certificazion</w:t>
      </w:r>
      <w:r>
        <w:rPr>
          <w:rFonts w:ascii="Garamond" w:hAnsi="Garamond"/>
          <w:bCs/>
          <w:i/>
          <w:iCs/>
        </w:rPr>
        <w:t>e</w:t>
      </w:r>
      <w:r w:rsidRPr="00086D96">
        <w:rPr>
          <w:rFonts w:ascii="Garamond" w:hAnsi="Garamond"/>
          <w:bCs/>
          <w:i/>
          <w:iCs/>
        </w:rPr>
        <w:t xml:space="preserve"> e di atto di notorietà res</w:t>
      </w:r>
      <w:r>
        <w:rPr>
          <w:rFonts w:ascii="Garamond" w:hAnsi="Garamond"/>
          <w:bCs/>
          <w:i/>
          <w:iCs/>
        </w:rPr>
        <w:t>a</w:t>
      </w:r>
      <w:r w:rsidRPr="00086D96">
        <w:rPr>
          <w:rFonts w:ascii="Garamond" w:hAnsi="Garamond"/>
          <w:bCs/>
          <w:i/>
          <w:iCs/>
        </w:rPr>
        <w:t xml:space="preserve"> ai sensi del D.P.R. 28 dicembre 2000, n. 445 e </w:t>
      </w:r>
      <w:proofErr w:type="spellStart"/>
      <w:r w:rsidRPr="00086D96">
        <w:rPr>
          <w:rFonts w:ascii="Garamond" w:hAnsi="Garamond"/>
          <w:bCs/>
          <w:i/>
          <w:iCs/>
        </w:rPr>
        <w:t>smi</w:t>
      </w:r>
      <w:proofErr w:type="spellEnd"/>
      <w:r w:rsidRPr="00086D96">
        <w:rPr>
          <w:rFonts w:ascii="Garamond" w:hAnsi="Garamond"/>
          <w:bCs/>
          <w:i/>
          <w:iCs/>
        </w:rPr>
        <w:t>.</w:t>
      </w:r>
      <w:r w:rsidRPr="0022277A">
        <w:rPr>
          <w:rFonts w:ascii="Garamond" w:hAnsi="Garamond"/>
          <w:bCs/>
          <w:i/>
          <w:iCs/>
        </w:rPr>
        <w:t>)</w:t>
      </w:r>
    </w:p>
    <w:p w14:paraId="38CD1CBA" w14:textId="77777777" w:rsidR="003C4949" w:rsidRPr="0022277A" w:rsidRDefault="003C4949" w:rsidP="003C4949">
      <w:pPr>
        <w:spacing w:line="360" w:lineRule="auto"/>
        <w:rPr>
          <w:rFonts w:ascii="Garamond" w:hAnsi="Garamond"/>
        </w:rPr>
      </w:pPr>
      <w:r w:rsidRPr="0022277A">
        <w:rPr>
          <w:rFonts w:ascii="Garamond" w:hAnsi="Garamond"/>
        </w:rPr>
        <w:t xml:space="preserve">Luogo e data, </w:t>
      </w:r>
    </w:p>
    <w:p w14:paraId="2FD3D141" w14:textId="77777777" w:rsidR="003C4949" w:rsidRPr="0022277A" w:rsidRDefault="003C4949" w:rsidP="003C4949">
      <w:pPr>
        <w:spacing w:line="360" w:lineRule="auto"/>
        <w:rPr>
          <w:rFonts w:ascii="Garamond" w:hAnsi="Garamond"/>
        </w:rPr>
      </w:pPr>
      <w:r w:rsidRPr="0022277A">
        <w:rPr>
          <w:rFonts w:ascii="Garamond" w:hAnsi="Garamond"/>
        </w:rPr>
        <w:tab/>
      </w:r>
      <w:r w:rsidRPr="0022277A">
        <w:rPr>
          <w:rFonts w:ascii="Garamond" w:hAnsi="Garamond"/>
        </w:rPr>
        <w:tab/>
      </w:r>
      <w:r w:rsidRPr="0022277A">
        <w:rPr>
          <w:rFonts w:ascii="Garamond" w:hAnsi="Garamond"/>
        </w:rPr>
        <w:tab/>
      </w:r>
      <w:r w:rsidRPr="0022277A">
        <w:rPr>
          <w:rFonts w:ascii="Garamond" w:hAnsi="Garamond"/>
        </w:rPr>
        <w:tab/>
      </w:r>
      <w:r w:rsidRPr="0022277A">
        <w:rPr>
          <w:rFonts w:ascii="Garamond" w:hAnsi="Garamond"/>
        </w:rPr>
        <w:tab/>
      </w:r>
      <w:r w:rsidRPr="0022277A">
        <w:rPr>
          <w:rFonts w:ascii="Garamond" w:hAnsi="Garamond"/>
        </w:rPr>
        <w:tab/>
      </w:r>
      <w:r w:rsidRPr="0022277A">
        <w:rPr>
          <w:rFonts w:ascii="Garamond" w:hAnsi="Garamond"/>
        </w:rPr>
        <w:tab/>
      </w:r>
      <w:r w:rsidRPr="0022277A">
        <w:rPr>
          <w:rFonts w:ascii="Garamond" w:hAnsi="Garamond"/>
        </w:rPr>
        <w:tab/>
      </w:r>
      <w:r w:rsidRPr="0022277A">
        <w:rPr>
          <w:rFonts w:ascii="Garamond" w:hAnsi="Garamond"/>
        </w:rPr>
        <w:tab/>
        <w:t>FIRMA DIGITALE</w:t>
      </w:r>
    </w:p>
    <w:p w14:paraId="5D371AEC" w14:textId="6AF4A2ED" w:rsidR="001931DC" w:rsidRPr="002A683B" w:rsidRDefault="001931DC" w:rsidP="003C4949">
      <w:pPr>
        <w:spacing w:line="360" w:lineRule="auto"/>
        <w:jc w:val="center"/>
        <w:rPr>
          <w:rFonts w:ascii="Garamond" w:hAnsi="Garamond"/>
        </w:rPr>
      </w:pPr>
    </w:p>
    <w:sectPr w:rsidR="001931DC" w:rsidRPr="002A683B" w:rsidSect="00667403">
      <w:headerReference w:type="default" r:id="rId12"/>
      <w:footerReference w:type="defaul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78208" w14:textId="77777777" w:rsidR="007355E6" w:rsidRDefault="007355E6" w:rsidP="00014C9C">
      <w:pPr>
        <w:spacing w:after="0" w:line="240" w:lineRule="auto"/>
      </w:pPr>
      <w:r>
        <w:separator/>
      </w:r>
    </w:p>
  </w:endnote>
  <w:endnote w:type="continuationSeparator" w:id="0">
    <w:p w14:paraId="439A8E31" w14:textId="77777777" w:rsidR="007355E6" w:rsidRDefault="007355E6" w:rsidP="0001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7511596"/>
      <w:docPartObj>
        <w:docPartGallery w:val="Page Numbers (Bottom of Page)"/>
        <w:docPartUnique/>
      </w:docPartObj>
    </w:sdtPr>
    <w:sdtEndPr/>
    <w:sdtContent>
      <w:p w14:paraId="5073D58F" w14:textId="77777777" w:rsidR="002B6852" w:rsidRDefault="002B6852">
        <w:pPr>
          <w:pStyle w:val="Pidipagina"/>
          <w:jc w:val="center"/>
        </w:pPr>
        <w:r>
          <w:fldChar w:fldCharType="begin"/>
        </w:r>
        <w:r>
          <w:instrText>PAGE   \* MERGEFORMAT</w:instrText>
        </w:r>
        <w:r>
          <w:fldChar w:fldCharType="separate"/>
        </w:r>
        <w:r>
          <w:rPr>
            <w:noProof/>
          </w:rPr>
          <w:t>1</w:t>
        </w:r>
        <w:r>
          <w:fldChar w:fldCharType="end"/>
        </w:r>
      </w:p>
    </w:sdtContent>
  </w:sdt>
  <w:p w14:paraId="06D4A426" w14:textId="77777777" w:rsidR="002B6852" w:rsidRDefault="002B68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C290E" w14:textId="77777777" w:rsidR="007355E6" w:rsidRDefault="007355E6" w:rsidP="00014C9C">
      <w:pPr>
        <w:spacing w:after="0" w:line="240" w:lineRule="auto"/>
      </w:pPr>
      <w:r>
        <w:separator/>
      </w:r>
    </w:p>
  </w:footnote>
  <w:footnote w:type="continuationSeparator" w:id="0">
    <w:p w14:paraId="69EDBF74" w14:textId="77777777" w:rsidR="007355E6" w:rsidRDefault="007355E6" w:rsidP="00014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5"/>
      <w:gridCol w:w="7269"/>
    </w:tblGrid>
    <w:tr w:rsidR="00336C7D" w:rsidRPr="00336C7D" w14:paraId="576F2F75" w14:textId="77777777" w:rsidTr="00667403">
      <w:trPr>
        <w:trHeight w:val="841"/>
      </w:trPr>
      <w:tc>
        <w:tcPr>
          <w:tcW w:w="2405" w:type="dxa"/>
          <w:vAlign w:val="center"/>
        </w:tcPr>
        <w:p w14:paraId="3C86D743" w14:textId="77777777" w:rsidR="00336C7D" w:rsidRPr="004F0B92" w:rsidRDefault="00336C7D" w:rsidP="00336C7D">
          <w:pPr>
            <w:keepNext/>
            <w:spacing w:after="0" w:line="276" w:lineRule="auto"/>
            <w:outlineLvl w:val="0"/>
            <w:rPr>
              <w:rFonts w:ascii="Arial" w:hAnsi="Arial" w:cs="Arial"/>
              <w:b/>
              <w:noProof/>
              <w:kern w:val="32"/>
              <w:sz w:val="32"/>
              <w:szCs w:val="32"/>
            </w:rPr>
          </w:pPr>
          <w:r>
            <w:rPr>
              <w:rFonts w:ascii="Cambria" w:hAnsi="Cambria" w:cs="Cambria"/>
              <w:b/>
              <w:bCs/>
              <w:noProof/>
              <w:kern w:val="32"/>
              <w:sz w:val="32"/>
              <w:szCs w:val="32"/>
            </w:rPr>
            <w:drawing>
              <wp:inline distT="0" distB="0" distL="0" distR="0" wp14:anchorId="5F7C7D5C" wp14:editId="73413BE0">
                <wp:extent cx="1284514" cy="454932"/>
                <wp:effectExtent l="0" t="0" r="0" b="2540"/>
                <wp:docPr id="3" name="Immagine 3"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Carattere, Elementi grafici, logo, grafica&#10;&#10;Descrizione generata automaticamente"/>
                        <pic:cNvPicPr/>
                      </pic:nvPicPr>
                      <pic:blipFill>
                        <a:blip r:embed="rId1"/>
                        <a:stretch>
                          <a:fillRect/>
                        </a:stretch>
                      </pic:blipFill>
                      <pic:spPr>
                        <a:xfrm>
                          <a:off x="0" y="0"/>
                          <a:ext cx="1314783" cy="465652"/>
                        </a:xfrm>
                        <a:prstGeom prst="rect">
                          <a:avLst/>
                        </a:prstGeom>
                      </pic:spPr>
                    </pic:pic>
                  </a:graphicData>
                </a:graphic>
              </wp:inline>
            </w:drawing>
          </w:r>
        </w:p>
      </w:tc>
      <w:tc>
        <w:tcPr>
          <w:tcW w:w="7269" w:type="dxa"/>
          <w:vAlign w:val="center"/>
        </w:tcPr>
        <w:p w14:paraId="46BF3EBF" w14:textId="77777777" w:rsidR="00667403" w:rsidRDefault="00667403" w:rsidP="00667403">
          <w:pPr>
            <w:spacing w:after="0" w:line="240" w:lineRule="auto"/>
            <w:ind w:left="-109" w:right="-71"/>
            <w:jc w:val="center"/>
            <w:rPr>
              <w:rFonts w:ascii="Garamond" w:hAnsi="Garamond"/>
              <w:bCs/>
              <w:i/>
              <w:iCs/>
              <w:sz w:val="20"/>
              <w:szCs w:val="20"/>
            </w:rPr>
          </w:pPr>
          <w:r w:rsidRPr="00336C7D">
            <w:rPr>
              <w:rFonts w:ascii="Garamond" w:hAnsi="Garamond"/>
              <w:bCs/>
              <w:i/>
              <w:iCs/>
              <w:sz w:val="20"/>
              <w:szCs w:val="20"/>
            </w:rPr>
            <w:t>Avviso pubblico di manifestazione di interesse per la formazione dell’elenco di soggetti in possesso dei requisiti per essere nominati componenti di collegi consultivi tecnici ai sensi degli artt. 215 ss. Del d. Lgs. 36/2023</w:t>
          </w:r>
          <w:r>
            <w:rPr>
              <w:rFonts w:ascii="Garamond" w:hAnsi="Garamond"/>
              <w:bCs/>
              <w:i/>
              <w:iCs/>
              <w:sz w:val="20"/>
              <w:szCs w:val="20"/>
            </w:rPr>
            <w:t xml:space="preserve"> </w:t>
          </w:r>
        </w:p>
        <w:p w14:paraId="53469FD9" w14:textId="53671B4F" w:rsidR="00336C7D" w:rsidRPr="00667403" w:rsidRDefault="00667403" w:rsidP="00667403">
          <w:pPr>
            <w:spacing w:after="0" w:line="240" w:lineRule="auto"/>
            <w:jc w:val="center"/>
            <w:rPr>
              <w:rFonts w:ascii="Garamond" w:hAnsi="Garamond"/>
              <w:b/>
              <w:sz w:val="20"/>
              <w:szCs w:val="20"/>
            </w:rPr>
          </w:pPr>
          <w:r w:rsidRPr="00566C43">
            <w:rPr>
              <w:rFonts w:ascii="Garamond" w:hAnsi="Garamond"/>
              <w:b/>
              <w:sz w:val="20"/>
              <w:szCs w:val="20"/>
            </w:rPr>
            <w:t xml:space="preserve">ALLEGATO </w:t>
          </w:r>
          <w:r w:rsidR="00566C43" w:rsidRPr="00566C43">
            <w:rPr>
              <w:rFonts w:ascii="Garamond" w:hAnsi="Garamond"/>
              <w:b/>
              <w:sz w:val="20"/>
              <w:szCs w:val="20"/>
            </w:rPr>
            <w:t xml:space="preserve">B </w:t>
          </w:r>
          <w:r w:rsidR="00566C43">
            <w:rPr>
              <w:rFonts w:ascii="Garamond" w:hAnsi="Garamond"/>
              <w:b/>
              <w:sz w:val="20"/>
              <w:szCs w:val="20"/>
            </w:rPr>
            <w:t>–</w:t>
          </w:r>
          <w:r w:rsidRPr="00667403">
            <w:rPr>
              <w:rFonts w:ascii="Garamond" w:hAnsi="Garamond"/>
              <w:b/>
              <w:sz w:val="20"/>
              <w:szCs w:val="20"/>
              <w:u w:val="single"/>
            </w:rPr>
            <w:t xml:space="preserve"> </w:t>
          </w:r>
          <w:r w:rsidR="00566C43">
            <w:rPr>
              <w:rFonts w:ascii="Garamond" w:hAnsi="Garamond" w:cs="Times New Roman"/>
              <w:b/>
              <w:sz w:val="20"/>
              <w:szCs w:val="20"/>
            </w:rPr>
            <w:t xml:space="preserve">ELENCO DETTAGLIATO DI TITOLI, ATTIVITA’ E INCARICHI </w:t>
          </w:r>
          <w:r w:rsidR="00C3579D">
            <w:rPr>
              <w:rFonts w:ascii="Garamond" w:hAnsi="Garamond" w:cs="Times New Roman"/>
              <w:b/>
              <w:sz w:val="20"/>
              <w:szCs w:val="20"/>
            </w:rPr>
            <w:t>COERENTI</w:t>
          </w:r>
          <w:r w:rsidR="00C3579D" w:rsidRPr="00667403">
            <w:rPr>
              <w:rFonts w:ascii="Garamond" w:hAnsi="Garamond"/>
              <w:b/>
              <w:sz w:val="20"/>
              <w:szCs w:val="20"/>
            </w:rPr>
            <w:t xml:space="preserve"> </w:t>
          </w:r>
          <w:r w:rsidR="00C3579D">
            <w:rPr>
              <w:rFonts w:ascii="Garamond" w:hAnsi="Garamond"/>
              <w:b/>
              <w:sz w:val="20"/>
              <w:szCs w:val="20"/>
            </w:rPr>
            <w:t>C</w:t>
          </w:r>
          <w:r w:rsidR="00C3579D" w:rsidRPr="00C3579D">
            <w:rPr>
              <w:rFonts w:ascii="Garamond" w:hAnsi="Garamond"/>
              <w:b/>
              <w:sz w:val="20"/>
              <w:szCs w:val="20"/>
            </w:rPr>
            <w:t>ON IL PROFILO PROFESSIONALE PRESCELTO E COMPROVANTI IL POSSESSO DI UNO DEI REQUISITI PROFESSIONALI DI CUI AGLI ARTICOLI 6 E 7 DEL REGOLAMENTO</w:t>
          </w:r>
        </w:p>
      </w:tc>
    </w:tr>
  </w:tbl>
  <w:p w14:paraId="241FADC5" w14:textId="77777777" w:rsidR="00372384" w:rsidRDefault="003723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D36F4"/>
    <w:multiLevelType w:val="hybridMultilevel"/>
    <w:tmpl w:val="ECA29528"/>
    <w:lvl w:ilvl="0" w:tplc="DF26733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7302F60"/>
    <w:multiLevelType w:val="hybridMultilevel"/>
    <w:tmpl w:val="35A45870"/>
    <w:lvl w:ilvl="0" w:tplc="FFFFFFFF">
      <w:start w:val="1"/>
      <w:numFmt w:val="lowerLetter"/>
      <w:lvlText w:val="%1)"/>
      <w:lvlJc w:val="left"/>
      <w:pPr>
        <w:ind w:left="720" w:hanging="360"/>
      </w:pPr>
    </w:lvl>
    <w:lvl w:ilvl="1" w:tplc="516AEA90">
      <w:numFmt w:val="bullet"/>
      <w:lvlText w:val="–"/>
      <w:lvlJc w:val="left"/>
      <w:pPr>
        <w:ind w:left="1440" w:hanging="360"/>
      </w:pPr>
      <w:rPr>
        <w:rFonts w:ascii="Trebuchet MS" w:eastAsia="Trebuchet MS" w:hAnsi="Trebuchet MS" w:cs="Trebuchet MS" w:hint="default"/>
        <w:color w:val="231F20"/>
        <w:w w:val="135"/>
        <w:sz w:val="20"/>
        <w:szCs w:val="20"/>
        <w:lang w:val="it-IT"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4D767D"/>
    <w:multiLevelType w:val="hybridMultilevel"/>
    <w:tmpl w:val="D13EC38A"/>
    <w:lvl w:ilvl="0" w:tplc="516AEA90">
      <w:numFmt w:val="bullet"/>
      <w:lvlText w:val="–"/>
      <w:lvlJc w:val="left"/>
      <w:pPr>
        <w:ind w:left="720" w:hanging="360"/>
      </w:pPr>
      <w:rPr>
        <w:rFonts w:ascii="Trebuchet MS" w:eastAsia="Trebuchet MS" w:hAnsi="Trebuchet MS" w:cs="Trebuchet MS" w:hint="default"/>
        <w:color w:val="231F20"/>
        <w:w w:val="135"/>
        <w:sz w:val="20"/>
        <w:szCs w:val="2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5B241A"/>
    <w:multiLevelType w:val="hybridMultilevel"/>
    <w:tmpl w:val="6A0472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2762EF5"/>
    <w:multiLevelType w:val="hybridMultilevel"/>
    <w:tmpl w:val="56766F1A"/>
    <w:lvl w:ilvl="0" w:tplc="516AEA90">
      <w:numFmt w:val="bullet"/>
      <w:lvlText w:val="–"/>
      <w:lvlJc w:val="left"/>
      <w:pPr>
        <w:ind w:left="770" w:hanging="360"/>
      </w:pPr>
      <w:rPr>
        <w:rFonts w:ascii="Trebuchet MS" w:eastAsia="Trebuchet MS" w:hAnsi="Trebuchet MS" w:cs="Trebuchet MS" w:hint="default"/>
        <w:color w:val="231F20"/>
        <w:w w:val="135"/>
        <w:sz w:val="20"/>
        <w:szCs w:val="20"/>
        <w:lang w:val="it-IT" w:eastAsia="en-US" w:bidi="ar-SA"/>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5" w15:restartNumberingAfterBreak="0">
    <w:nsid w:val="28B26438"/>
    <w:multiLevelType w:val="hybridMultilevel"/>
    <w:tmpl w:val="2C063754"/>
    <w:lvl w:ilvl="0" w:tplc="FFFFFFFF">
      <w:start w:val="1"/>
      <w:numFmt w:val="lowerLetter"/>
      <w:lvlText w:val="%1)"/>
      <w:lvlJc w:val="left"/>
      <w:pPr>
        <w:ind w:left="720" w:hanging="360"/>
      </w:pPr>
    </w:lvl>
    <w:lvl w:ilvl="1" w:tplc="516AEA90">
      <w:numFmt w:val="bullet"/>
      <w:lvlText w:val="–"/>
      <w:lvlJc w:val="left"/>
      <w:pPr>
        <w:ind w:left="1440" w:hanging="360"/>
      </w:pPr>
      <w:rPr>
        <w:rFonts w:ascii="Trebuchet MS" w:eastAsia="Trebuchet MS" w:hAnsi="Trebuchet MS" w:cs="Trebuchet MS" w:hint="default"/>
        <w:color w:val="231F20"/>
        <w:w w:val="135"/>
        <w:sz w:val="20"/>
        <w:szCs w:val="20"/>
        <w:lang w:val="it-IT"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E47C3"/>
    <w:multiLevelType w:val="hybridMultilevel"/>
    <w:tmpl w:val="12FA3D74"/>
    <w:lvl w:ilvl="0" w:tplc="516AEA90">
      <w:numFmt w:val="bullet"/>
      <w:lvlText w:val="–"/>
      <w:lvlJc w:val="left"/>
      <w:pPr>
        <w:ind w:left="720" w:hanging="360"/>
      </w:pPr>
      <w:rPr>
        <w:rFonts w:ascii="Trebuchet MS" w:eastAsia="Trebuchet MS" w:hAnsi="Trebuchet MS" w:cs="Trebuchet MS" w:hint="default"/>
        <w:color w:val="231F20"/>
        <w:w w:val="135"/>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134019"/>
    <w:multiLevelType w:val="hybridMultilevel"/>
    <w:tmpl w:val="826850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90F4A60"/>
    <w:multiLevelType w:val="hybridMultilevel"/>
    <w:tmpl w:val="238277B6"/>
    <w:lvl w:ilvl="0" w:tplc="6C1AB646">
      <w:start w:val="6"/>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5D1C4BFC"/>
    <w:multiLevelType w:val="hybridMultilevel"/>
    <w:tmpl w:val="A0FECEA6"/>
    <w:lvl w:ilvl="0" w:tplc="04100017">
      <w:start w:val="1"/>
      <w:numFmt w:val="lowerLetter"/>
      <w:lvlText w:val="%1)"/>
      <w:lvlJc w:val="left"/>
      <w:pPr>
        <w:ind w:left="720" w:hanging="360"/>
      </w:pPr>
    </w:lvl>
    <w:lvl w:ilvl="1" w:tplc="516AEA90">
      <w:numFmt w:val="bullet"/>
      <w:lvlText w:val="–"/>
      <w:lvlJc w:val="left"/>
      <w:pPr>
        <w:ind w:left="1440" w:hanging="360"/>
      </w:pPr>
      <w:rPr>
        <w:rFonts w:ascii="Trebuchet MS" w:eastAsia="Trebuchet MS" w:hAnsi="Trebuchet MS" w:cs="Trebuchet MS" w:hint="default"/>
        <w:color w:val="231F20"/>
        <w:w w:val="135"/>
        <w:sz w:val="20"/>
        <w:szCs w:val="20"/>
        <w:lang w:val="it-IT" w:eastAsia="en-US" w:bidi="ar-SA"/>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0C4556"/>
    <w:multiLevelType w:val="hybridMultilevel"/>
    <w:tmpl w:val="52B43E04"/>
    <w:lvl w:ilvl="0" w:tplc="DF26733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0E30799"/>
    <w:multiLevelType w:val="hybridMultilevel"/>
    <w:tmpl w:val="9DDEE2C2"/>
    <w:lvl w:ilvl="0" w:tplc="A6685C36">
      <w:start w:val="1"/>
      <w:numFmt w:val="lowerLetter"/>
      <w:lvlText w:val="%1)"/>
      <w:lvlJc w:val="left"/>
      <w:pPr>
        <w:ind w:left="720" w:hanging="360"/>
      </w:pPr>
      <w:rPr>
        <w:b w:val="0"/>
        <w:bCs/>
        <w:i w:val="0"/>
        <w:iCs w:val="0"/>
      </w:rPr>
    </w:lvl>
    <w:lvl w:ilvl="1" w:tplc="40B6EB14">
      <w:start w:val="4"/>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4788686">
    <w:abstractNumId w:val="7"/>
  </w:num>
  <w:num w:numId="2" w16cid:durableId="1668634092">
    <w:abstractNumId w:val="0"/>
  </w:num>
  <w:num w:numId="3" w16cid:durableId="1245069753">
    <w:abstractNumId w:val="10"/>
  </w:num>
  <w:num w:numId="4" w16cid:durableId="1326468409">
    <w:abstractNumId w:val="8"/>
  </w:num>
  <w:num w:numId="5" w16cid:durableId="218169695">
    <w:abstractNumId w:val="3"/>
  </w:num>
  <w:num w:numId="6" w16cid:durableId="1613586485">
    <w:abstractNumId w:val="4"/>
  </w:num>
  <w:num w:numId="7" w16cid:durableId="24402960">
    <w:abstractNumId w:val="2"/>
  </w:num>
  <w:num w:numId="8" w16cid:durableId="1811901718">
    <w:abstractNumId w:val="6"/>
  </w:num>
  <w:num w:numId="9" w16cid:durableId="2106463245">
    <w:abstractNumId w:val="11"/>
  </w:num>
  <w:num w:numId="10" w16cid:durableId="1784373636">
    <w:abstractNumId w:val="9"/>
  </w:num>
  <w:num w:numId="11" w16cid:durableId="162357721">
    <w:abstractNumId w:val="5"/>
  </w:num>
  <w:num w:numId="12" w16cid:durableId="868377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B2"/>
    <w:rsid w:val="00014C9C"/>
    <w:rsid w:val="001931DC"/>
    <w:rsid w:val="001E722C"/>
    <w:rsid w:val="00223AC2"/>
    <w:rsid w:val="00226C60"/>
    <w:rsid w:val="002611FF"/>
    <w:rsid w:val="002830B7"/>
    <w:rsid w:val="002917A7"/>
    <w:rsid w:val="00292151"/>
    <w:rsid w:val="00294398"/>
    <w:rsid w:val="002A683B"/>
    <w:rsid w:val="002B6852"/>
    <w:rsid w:val="00336C7D"/>
    <w:rsid w:val="00372384"/>
    <w:rsid w:val="003B0A58"/>
    <w:rsid w:val="003C4949"/>
    <w:rsid w:val="003E2177"/>
    <w:rsid w:val="004B524D"/>
    <w:rsid w:val="00566C43"/>
    <w:rsid w:val="00583534"/>
    <w:rsid w:val="00667403"/>
    <w:rsid w:val="006A789C"/>
    <w:rsid w:val="006E6538"/>
    <w:rsid w:val="007355E6"/>
    <w:rsid w:val="00832678"/>
    <w:rsid w:val="008C2F77"/>
    <w:rsid w:val="008E4BB2"/>
    <w:rsid w:val="00910DEA"/>
    <w:rsid w:val="009113D7"/>
    <w:rsid w:val="009E4996"/>
    <w:rsid w:val="00A134DD"/>
    <w:rsid w:val="00A93BD6"/>
    <w:rsid w:val="00B11C05"/>
    <w:rsid w:val="00B40E18"/>
    <w:rsid w:val="00C3579D"/>
    <w:rsid w:val="00C73A03"/>
    <w:rsid w:val="00D177A9"/>
    <w:rsid w:val="00D90C1E"/>
    <w:rsid w:val="00E93809"/>
    <w:rsid w:val="00F06A24"/>
    <w:rsid w:val="00F25B8F"/>
    <w:rsid w:val="00FB0D77"/>
    <w:rsid w:val="00FE04F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738BD"/>
  <w15:chartTrackingRefBased/>
  <w15:docId w15:val="{712215F9-F859-4B1E-A336-D0941CE2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4C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4C9C"/>
  </w:style>
  <w:style w:type="paragraph" w:styleId="Pidipagina">
    <w:name w:val="footer"/>
    <w:basedOn w:val="Normale"/>
    <w:link w:val="PidipaginaCarattere"/>
    <w:uiPriority w:val="99"/>
    <w:unhideWhenUsed/>
    <w:rsid w:val="00014C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4C9C"/>
  </w:style>
  <w:style w:type="paragraph" w:styleId="Rientrocorpodeltesto">
    <w:name w:val="Body Text Indent"/>
    <w:basedOn w:val="Normale"/>
    <w:link w:val="RientrocorpodeltestoCarattere"/>
    <w:rsid w:val="00014C9C"/>
    <w:pPr>
      <w:overflowPunct w:val="0"/>
      <w:autoSpaceDE w:val="0"/>
      <w:autoSpaceDN w:val="0"/>
      <w:adjustRightInd w:val="0"/>
      <w:spacing w:after="60" w:line="360" w:lineRule="auto"/>
      <w:ind w:left="1247" w:hanging="1247"/>
      <w:jc w:val="both"/>
      <w:textAlignment w:val="baseline"/>
    </w:pPr>
    <w:rPr>
      <w:rFonts w:ascii="Arial" w:eastAsia="Times New Roman" w:hAnsi="Arial" w:cs="Arial"/>
      <w:b/>
      <w:bCs/>
      <w:sz w:val="28"/>
      <w:szCs w:val="20"/>
      <w:lang w:eastAsia="it-IT"/>
    </w:rPr>
  </w:style>
  <w:style w:type="character" w:customStyle="1" w:styleId="RientrocorpodeltestoCarattere">
    <w:name w:val="Rientro corpo del testo Carattere"/>
    <w:basedOn w:val="Carpredefinitoparagrafo"/>
    <w:link w:val="Rientrocorpodeltesto"/>
    <w:rsid w:val="00014C9C"/>
    <w:rPr>
      <w:rFonts w:ascii="Arial" w:eastAsia="Times New Roman" w:hAnsi="Arial" w:cs="Arial"/>
      <w:b/>
      <w:bCs/>
      <w:sz w:val="28"/>
      <w:szCs w:val="20"/>
      <w:lang w:eastAsia="it-IT"/>
    </w:rPr>
  </w:style>
  <w:style w:type="paragraph" w:styleId="Paragrafoelenco">
    <w:name w:val="List Paragraph"/>
    <w:aliases w:val="List Paragraph2,Bullet edison,List Paragraph3,List Paragraph4,Paragrafo elenco 2,Elenco Bullet point,lp1,Proposal Bullet List,Bullet List,List Paragraph1,Use Case List Paragraph,Heading2,Bullet for no #'s,Body Bullet,List bullet,Ref,b1"/>
    <w:basedOn w:val="Normale"/>
    <w:link w:val="ParagrafoelencoCarattere"/>
    <w:uiPriority w:val="34"/>
    <w:qFormat/>
    <w:rsid w:val="001931DC"/>
    <w:pPr>
      <w:ind w:left="720"/>
      <w:contextualSpacing/>
    </w:pPr>
  </w:style>
  <w:style w:type="paragraph" w:customStyle="1" w:styleId="Default">
    <w:name w:val="Default"/>
    <w:rsid w:val="002917A7"/>
    <w:pPr>
      <w:widowControl w:val="0"/>
      <w:suppressAutoHyphens/>
      <w:autoSpaceDE w:val="0"/>
      <w:spacing w:after="0" w:line="240" w:lineRule="auto"/>
    </w:pPr>
    <w:rPr>
      <w:rFonts w:ascii="Century Gothic" w:eastAsia="Times New Roman" w:hAnsi="Century Gothic" w:cs="Century Gothic"/>
      <w:color w:val="000000"/>
      <w:sz w:val="24"/>
      <w:szCs w:val="24"/>
      <w:lang w:eastAsia="ar-SA"/>
    </w:rPr>
  </w:style>
  <w:style w:type="character" w:customStyle="1" w:styleId="ParagrafoelencoCarattere">
    <w:name w:val="Paragrafo elenco Carattere"/>
    <w:aliases w:val="List Paragraph2 Carattere,Bullet edison Carattere,List Paragraph3 Carattere,List Paragraph4 Carattere,Paragrafo elenco 2 Carattere,Elenco Bullet point Carattere,lp1 Carattere,Proposal Bullet List Carattere,Heading2 Carattere"/>
    <w:link w:val="Paragrafoelenco"/>
    <w:uiPriority w:val="34"/>
    <w:qFormat/>
    <w:locked/>
    <w:rsid w:val="003C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A3F72E334DF84194E7F8D0213E329F" ma:contentTypeVersion="15" ma:contentTypeDescription="Creare un nuovo documento." ma:contentTypeScope="" ma:versionID="e8a69bc7a5c583ab3554e6339b98d361">
  <xsd:schema xmlns:xsd="http://www.w3.org/2001/XMLSchema" xmlns:xs="http://www.w3.org/2001/XMLSchema" xmlns:p="http://schemas.microsoft.com/office/2006/metadata/properties" xmlns:ns2="146c82c3-f4d2-4e29-8f40-63616615495a" xmlns:ns3="52ff3a5c-6bc1-491e-aa0c-8707668e0c83" targetNamespace="http://schemas.microsoft.com/office/2006/metadata/properties" ma:root="true" ma:fieldsID="68db2573bf2d0b94396399d51dc38fb8" ns2:_="" ns3:_="">
    <xsd:import namespace="146c82c3-f4d2-4e29-8f40-63616615495a"/>
    <xsd:import namespace="52ff3a5c-6bc1-491e-aa0c-8707668e0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c82c3-f4d2-4e29-8f40-636166154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9fa98f0a-f547-4eed-b884-85c87cd841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f3a5c-6bc1-491e-aa0c-8707668e0c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d9c8d8-6826-4f2f-b423-63710cc93bfc}" ma:internalName="TaxCatchAll" ma:showField="CatchAllData" ma:web="52ff3a5c-6bc1-491e-aa0c-8707668e0c8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6c82c3-f4d2-4e29-8f40-63616615495a">
      <Terms xmlns="http://schemas.microsoft.com/office/infopath/2007/PartnerControls"/>
    </lcf76f155ced4ddcb4097134ff3c332f>
    <TaxCatchAll xmlns="52ff3a5c-6bc1-491e-aa0c-8707668e0c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E1EF-8BEA-40CC-A715-2D20AC272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c82c3-f4d2-4e29-8f40-63616615495a"/>
    <ds:schemaRef ds:uri="52ff3a5c-6bc1-491e-aa0c-8707668e0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19C76-9B46-45B4-8A5D-E2ED0E2C288D}">
  <ds:schemaRefs>
    <ds:schemaRef ds:uri="http://schemas.microsoft.com/office/2006/metadata/properties"/>
    <ds:schemaRef ds:uri="http://schemas.microsoft.com/office/infopath/2007/PartnerControls"/>
    <ds:schemaRef ds:uri="146c82c3-f4d2-4e29-8f40-63616615495a"/>
    <ds:schemaRef ds:uri="52ff3a5c-6bc1-491e-aa0c-8707668e0c83"/>
  </ds:schemaRefs>
</ds:datastoreItem>
</file>

<file path=customXml/itemProps3.xml><?xml version="1.0" encoding="utf-8"?>
<ds:datastoreItem xmlns:ds="http://schemas.openxmlformats.org/officeDocument/2006/customXml" ds:itemID="{FC0986F8-08DB-41D3-B282-F755790B328D}">
  <ds:schemaRefs>
    <ds:schemaRef ds:uri="http://schemas.microsoft.com/sharepoint/v3/contenttype/forms"/>
  </ds:schemaRefs>
</ds:datastoreItem>
</file>

<file path=customXml/itemProps4.xml><?xml version="1.0" encoding="utf-8"?>
<ds:datastoreItem xmlns:ds="http://schemas.openxmlformats.org/officeDocument/2006/customXml" ds:itemID="{981A6C44-EB4A-4921-A362-353B8DF6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1433</Words>
  <Characters>8171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Donato Cavallo</cp:lastModifiedBy>
  <cp:revision>5</cp:revision>
  <dcterms:created xsi:type="dcterms:W3CDTF">2024-03-20T18:17:00Z</dcterms:created>
  <dcterms:modified xsi:type="dcterms:W3CDTF">2024-03-25T07:16:00Z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0x0101008AA3F72E334DF84194E7F8D0213E329F</vt:lpwstr>
  </property>
  <property fmtid="{D5CDD505-2E9C-101B-9397-08002B2CF9AE}" pid="3" name="MediaServiceImageTags">
    <vt:lpwstr/>
  </property>
</Properties>
</file>