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41A0F"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01674A"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314B6F0B" w:rsidR="001655C0" w:rsidRPr="0001674A" w:rsidRDefault="001655C0" w:rsidP="001655C0">
      <w:pPr>
        <w:spacing w:after="120" w:line="360" w:lineRule="auto"/>
        <w:jc w:val="center"/>
        <w:rPr>
          <w:rFonts w:ascii="Times New Roman" w:hAnsi="Times New Roman" w:cs="Times New Roman"/>
          <w:sz w:val="24"/>
          <w:szCs w:val="24"/>
        </w:rPr>
      </w:pPr>
    </w:p>
    <w:p w14:paraId="11F50F61" w14:textId="59D89FC0" w:rsidR="00681E9F" w:rsidRPr="0001674A" w:rsidRDefault="00B63650"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Pr>
          <w:rFonts w:ascii="Copperplate Gothic Bold" w:hAnsi="Copperplate Gothic Bold"/>
          <w:bCs/>
          <w:noProof/>
          <w:sz w:val="50"/>
          <w:szCs w:val="50"/>
        </w:rPr>
        <w:drawing>
          <wp:inline distT="0" distB="0" distL="0" distR="0" wp14:anchorId="66756309" wp14:editId="40654BC0">
            <wp:extent cx="1949450" cy="8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960988" cy="851389"/>
                    </a:xfrm>
                    <a:prstGeom prst="rect">
                      <a:avLst/>
                    </a:prstGeom>
                  </pic:spPr>
                </pic:pic>
              </a:graphicData>
            </a:graphic>
          </wp:inline>
        </w:drawing>
      </w:r>
    </w:p>
    <w:p w14:paraId="4EEC017A" w14:textId="3FEE77B3" w:rsidR="001655C0" w:rsidRPr="0001674A" w:rsidRDefault="001655C0" w:rsidP="001655C0">
      <w:pPr>
        <w:spacing w:before="107" w:after="17" w:line="331" w:lineRule="auto"/>
        <w:ind w:right="740"/>
        <w:jc w:val="center"/>
        <w:rPr>
          <w:rFonts w:ascii="Times New Roman" w:hAnsi="Times New Roman" w:cs="Times New Roman"/>
          <w:b/>
          <w:i/>
        </w:rPr>
      </w:pPr>
      <w:r w:rsidRPr="0001674A">
        <w:rPr>
          <w:rFonts w:ascii="Times New Roman" w:hAnsi="Times New Roman" w:cs="Times New Roman"/>
          <w:b/>
          <w:i/>
        </w:rPr>
        <w:t xml:space="preserve">              SOGGETTO</w:t>
      </w:r>
      <w:r w:rsidRPr="0001674A">
        <w:rPr>
          <w:rFonts w:ascii="Times New Roman" w:hAnsi="Times New Roman" w:cs="Times New Roman"/>
          <w:b/>
          <w:i/>
          <w:spacing w:val="-2"/>
        </w:rPr>
        <w:t xml:space="preserve"> </w:t>
      </w:r>
      <w:r w:rsidRPr="0001674A">
        <w:rPr>
          <w:rFonts w:ascii="Times New Roman" w:hAnsi="Times New Roman" w:cs="Times New Roman"/>
          <w:b/>
          <w:i/>
        </w:rPr>
        <w:t>AGGREGATORE</w:t>
      </w:r>
      <w:r w:rsidRPr="0001674A">
        <w:rPr>
          <w:rFonts w:ascii="Times New Roman" w:hAnsi="Times New Roman" w:cs="Times New Roman"/>
          <w:b/>
          <w:i/>
          <w:spacing w:val="-1"/>
        </w:rPr>
        <w:t xml:space="preserve"> </w:t>
      </w:r>
      <w:r w:rsidRPr="0001674A">
        <w:rPr>
          <w:rFonts w:ascii="Times New Roman" w:hAnsi="Times New Roman" w:cs="Times New Roman"/>
          <w:b/>
          <w:i/>
        </w:rPr>
        <w:t>DELLA</w:t>
      </w:r>
      <w:r w:rsidRPr="0001674A">
        <w:rPr>
          <w:rFonts w:ascii="Times New Roman" w:hAnsi="Times New Roman" w:cs="Times New Roman"/>
          <w:b/>
          <w:i/>
          <w:spacing w:val="-1"/>
        </w:rPr>
        <w:t xml:space="preserve"> </w:t>
      </w:r>
      <w:r w:rsidRPr="0001674A">
        <w:rPr>
          <w:rFonts w:ascii="Times New Roman" w:hAnsi="Times New Roman" w:cs="Times New Roman"/>
          <w:b/>
          <w:i/>
        </w:rPr>
        <w:t>REGIONE</w:t>
      </w:r>
      <w:r w:rsidRPr="0001674A">
        <w:rPr>
          <w:rFonts w:ascii="Times New Roman" w:hAnsi="Times New Roman" w:cs="Times New Roman"/>
          <w:b/>
          <w:i/>
          <w:spacing w:val="-1"/>
        </w:rPr>
        <w:t xml:space="preserve"> </w:t>
      </w:r>
      <w:r w:rsidRPr="0001674A">
        <w:rPr>
          <w:rFonts w:ascii="Times New Roman" w:hAnsi="Times New Roman" w:cs="Times New Roman"/>
          <w:b/>
          <w:i/>
        </w:rPr>
        <w:t>ABRUZZO</w:t>
      </w:r>
    </w:p>
    <w:p w14:paraId="06A25279" w14:textId="3C9AA3A3" w:rsidR="00A04B59" w:rsidRPr="0001674A" w:rsidRDefault="00A04B59" w:rsidP="005A72FC">
      <w:pPr>
        <w:spacing w:after="120"/>
        <w:jc w:val="center"/>
        <w:rPr>
          <w:rFonts w:ascii="Times New Roman" w:hAnsi="Times New Roman" w:cs="Times New Roman"/>
          <w:sz w:val="22"/>
          <w:szCs w:val="22"/>
        </w:rPr>
      </w:pPr>
    </w:p>
    <w:p w14:paraId="13847A76" w14:textId="77777777" w:rsidR="00C75F87" w:rsidRPr="0001674A" w:rsidRDefault="00C75F87" w:rsidP="005A72FC">
      <w:pPr>
        <w:spacing w:after="120"/>
        <w:jc w:val="center"/>
        <w:rPr>
          <w:rFonts w:ascii="Times New Roman" w:hAnsi="Times New Roman" w:cs="Times New Roman"/>
          <w:sz w:val="22"/>
          <w:szCs w:val="22"/>
        </w:rPr>
      </w:pPr>
    </w:p>
    <w:p w14:paraId="59E15AA6" w14:textId="41AB8F6F" w:rsidR="00805172" w:rsidRPr="00805172" w:rsidRDefault="00732DF8" w:rsidP="00805172">
      <w:pPr>
        <w:jc w:val="both"/>
        <w:rPr>
          <w:rFonts w:ascii="Times New Roman" w:hAnsi="Times New Roman" w:cs="Times New Roman"/>
          <w:b/>
          <w:bCs/>
          <w:sz w:val="24"/>
          <w:szCs w:val="24"/>
        </w:rPr>
      </w:pPr>
      <w:r w:rsidRPr="00805172">
        <w:rPr>
          <w:rFonts w:ascii="Times New Roman" w:hAnsi="Times New Roman" w:cs="Times New Roman"/>
          <w:b/>
          <w:bCs/>
          <w:sz w:val="24"/>
          <w:szCs w:val="24"/>
        </w:rPr>
        <w:t>AVVISO DI MANIFESTAZIONE DI INTERESSE PER LA SELEZIONE DI OPERATORI ECONOMICI DA INVITARE A SUCCESSIVA PROCEDURA NEGOZIATA PER LA REALIZZAZIONE DI INTERVENTI PER LA MESSA IN SICUREZZA DELL’ATTUALE IMBOCCATURA PORTUALE – RICARICA MOLO SUD – PROGETTO I STRALCIO FUNZIONALE PRESSO IL PORTO DI GIULIANOVA</w:t>
      </w:r>
      <w:r w:rsidR="00805172" w:rsidRPr="00805172">
        <w:rPr>
          <w:rFonts w:ascii="Times New Roman" w:hAnsi="Times New Roman" w:cs="Times New Roman"/>
          <w:b/>
          <w:bCs/>
          <w:sz w:val="24"/>
          <w:szCs w:val="24"/>
        </w:rPr>
        <w:t>. FONDO SVILUPPO E COESIONE INFRASTRUTTURE 2014/2020, A VALERE SULLE RISORSE DI QUEST’ULTIMO, AI SENSI DELLA LEGGE 23 DICEMBRE 2014, N. 190, ART. 1, COMMA 703, E DELLE DELIBERE CIPE DEL 10 AGOSTO 2016, N. 25, DEL 1 DICEMBRE 2016, N. 54, DEL 22 DICEMBRE 2017, N. 98, DEL 28 FEBBRAIO 2018, N. 12 E DEL 28 FEBBRAIO 2018, N. 26.</w:t>
      </w:r>
      <w:r w:rsidR="00060844">
        <w:rPr>
          <w:rFonts w:ascii="Times New Roman" w:hAnsi="Times New Roman" w:cs="Times New Roman"/>
          <w:b/>
          <w:bCs/>
          <w:sz w:val="24"/>
          <w:szCs w:val="24"/>
        </w:rPr>
        <w:t xml:space="preserve"> </w:t>
      </w:r>
      <w:r w:rsidR="00060844" w:rsidRPr="00060844">
        <w:rPr>
          <w:rFonts w:ascii="Times New Roman" w:hAnsi="Times New Roman" w:cs="Times New Roman"/>
          <w:b/>
          <w:bCs/>
          <w:sz w:val="24"/>
          <w:szCs w:val="24"/>
        </w:rPr>
        <w:t>CUP C64E21001030001   CIG 94985703EE</w:t>
      </w:r>
    </w:p>
    <w:p w14:paraId="78F12CC0" w14:textId="355F6A7F" w:rsidR="007224C0" w:rsidRDefault="007224C0" w:rsidP="00CB7FA3">
      <w:pPr>
        <w:spacing w:after="120" w:line="360" w:lineRule="auto"/>
        <w:jc w:val="both"/>
        <w:rPr>
          <w:rFonts w:ascii="Times New Roman" w:hAnsi="Times New Roman" w:cs="Times New Roman"/>
          <w:b/>
          <w:bCs/>
          <w:sz w:val="24"/>
          <w:szCs w:val="24"/>
        </w:rPr>
      </w:pPr>
    </w:p>
    <w:p w14:paraId="77721917" w14:textId="77777777" w:rsidR="00732DF8" w:rsidRPr="00AA1215" w:rsidRDefault="00732DF8" w:rsidP="00CB7FA3">
      <w:pPr>
        <w:spacing w:after="120" w:line="360" w:lineRule="auto"/>
        <w:jc w:val="both"/>
        <w:rPr>
          <w:rFonts w:ascii="Times New Roman" w:hAnsi="Times New Roman" w:cs="Times New Roman"/>
          <w:b/>
          <w:bCs/>
          <w:sz w:val="24"/>
          <w:szCs w:val="24"/>
        </w:rPr>
      </w:pPr>
    </w:p>
    <w:p w14:paraId="574EB690" w14:textId="2D3B2D4D" w:rsidR="007224C0" w:rsidRPr="002A71BE" w:rsidRDefault="007224C0" w:rsidP="005A72FC">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headerReference w:type="even" r:id="rId9"/>
          <w:headerReference w:type="default" r:id="rId10"/>
          <w:footerReference w:type="even" r:id="rId11"/>
          <w:footerReference w:type="default" r:id="rId12"/>
          <w:headerReference w:type="first" r:id="rId13"/>
          <w:footerReference w:type="first" r:id="rId14"/>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w:t>
      </w:r>
      <w:proofErr w:type="spellStart"/>
      <w:r w:rsidRPr="0001674A">
        <w:rPr>
          <w:rFonts w:ascii="Times New Roman" w:hAnsi="Times New Roman" w:cs="Times New Roman"/>
        </w:rPr>
        <w:t>Prov</w:t>
      </w:r>
      <w:proofErr w:type="spellEnd"/>
      <w:r w:rsidRPr="0001674A">
        <w:rPr>
          <w:rFonts w:ascii="Times New Roman" w:hAnsi="Times New Roman" w:cs="Times New Roman"/>
        </w:rPr>
        <w:t>.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5C6EA8E1" w14:textId="00A2A490" w:rsidR="00CB7FA3" w:rsidRPr="00805172" w:rsidRDefault="00CB7FA3"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w:t>
      </w:r>
      <w:r w:rsidRPr="00805172">
        <w:rPr>
          <w:rFonts w:ascii="Times New Roman" w:hAnsi="Times New Roman" w:cs="Times New Roman"/>
          <w:lang w:eastAsia="ar-SA"/>
        </w:rPr>
        <w:t>la realizzazione di interventi nel</w:t>
      </w:r>
      <w:r w:rsidR="00732DF8" w:rsidRPr="00805172">
        <w:rPr>
          <w:rFonts w:ascii="Times New Roman" w:hAnsi="Times New Roman" w:cs="Times New Roman"/>
          <w:lang w:eastAsia="ar-SA"/>
        </w:rPr>
        <w:t xml:space="preserve"> Porto di Giulianova (TE)</w:t>
      </w:r>
      <w:r w:rsidRPr="00805172">
        <w:rPr>
          <w:rFonts w:ascii="Times New Roman" w:hAnsi="Times New Roman" w:cs="Times New Roman"/>
          <w:lang w:eastAsia="ar-SA"/>
        </w:rPr>
        <w:t>.</w:t>
      </w: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39C30CD1"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5A460B09" w14:textId="1E8EAB59" w:rsidR="00E9539F" w:rsidRPr="00732DF8" w:rsidRDefault="00C75F87" w:rsidP="00E9539F">
      <w:pPr>
        <w:spacing w:after="200" w:line="276" w:lineRule="auto"/>
        <w:jc w:val="both"/>
        <w:rPr>
          <w:rFonts w:cstheme="minorHAnsi"/>
          <w:b/>
          <w:bCs/>
          <w:sz w:val="21"/>
          <w:szCs w:val="21"/>
        </w:rPr>
      </w:pPr>
      <w:r w:rsidRPr="00E9539F">
        <w:rPr>
          <w:rFonts w:ascii="Times New Roman" w:hAnsi="Times New Roman" w:cs="Times New Roman"/>
          <w:b/>
          <w:sz w:val="28"/>
        </w:rPr>
        <w:t></w:t>
      </w:r>
      <w:r w:rsidR="00E9539F">
        <w:rPr>
          <w:rFonts w:ascii="Times New Roman" w:hAnsi="Times New Roman" w:cs="Times New Roman"/>
        </w:rPr>
        <w:t xml:space="preserve"> </w:t>
      </w:r>
      <w:r w:rsidR="00732DF8" w:rsidRPr="00805172">
        <w:rPr>
          <w:rFonts w:cstheme="minorHAnsi"/>
          <w:b/>
          <w:bCs/>
          <w:sz w:val="21"/>
          <w:szCs w:val="21"/>
        </w:rPr>
        <w:t>INTERVENTI PER LA MESSA IN SICUREZZA DELL’ATTUALE IMBOCCATURA PORTUALE – RICARICA MOLO SUD – PROGETTO I STRALCIO FUNZIONALE PRESSO IL PORTO DI GIULIANOVA (TE)</w:t>
      </w:r>
    </w:p>
    <w:p w14:paraId="1316C567" w14:textId="77777777" w:rsidR="00CB7FA3" w:rsidRPr="0001674A" w:rsidRDefault="00CB7FA3" w:rsidP="00537F27">
      <w:pPr>
        <w:spacing w:after="0"/>
        <w:rPr>
          <w:rFonts w:ascii="Times New Roman" w:hAnsi="Times New Roman" w:cs="Times New Roman"/>
          <w:lang w:eastAsia="ar-SA"/>
        </w:rPr>
      </w:pPr>
    </w:p>
    <w:p w14:paraId="663D4980" w14:textId="5445C155" w:rsidR="00537F27" w:rsidRPr="0001674A" w:rsidRDefault="00537F27" w:rsidP="00537F27">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336BAEB8" w14:textId="05ECC3CA" w:rsidR="00537F27" w:rsidRPr="0001674A"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01674A">
        <w:rPr>
          <w:rFonts w:ascii="Times New Roman" w:hAnsi="Times New Roman" w:cs="Times New Roman"/>
        </w:rPr>
        <w:t xml:space="preserve">che l’Impresa non incorre nelle cause di esclusione di cui all’art. 80, comma 5, lett. c), c-bis), c-ter), c-quater), f), f-bis) ed f-ter) del d.lgs. 50/2016 (vedi anche </w:t>
      </w:r>
      <w:r w:rsidRPr="0001674A">
        <w:rPr>
          <w:rFonts w:ascii="Times New Roman" w:hAnsi="Times New Roman" w:cs="Times New Roman"/>
          <w:b/>
          <w:bCs/>
        </w:rPr>
        <w:t>Allegato C</w:t>
      </w:r>
      <w:r w:rsidRPr="0001674A">
        <w:rPr>
          <w:rFonts w:ascii="Times New Roman" w:hAnsi="Times New Roman" w:cs="Times New Roman"/>
        </w:rPr>
        <w:t>);</w:t>
      </w:r>
    </w:p>
    <w:p w14:paraId="451A8A7B"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rPr>
        <w:t>di:</w:t>
      </w:r>
    </w:p>
    <w:p w14:paraId="263F6F05"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lastRenderedPageBreak/>
        <w:t>indicare nell’</w:t>
      </w:r>
      <w:r w:rsidRPr="0001674A">
        <w:rPr>
          <w:rFonts w:ascii="Times New Roman" w:hAnsi="Times New Roman" w:cs="Times New Roman"/>
          <w:b/>
        </w:rPr>
        <w:t xml:space="preserve">allegato A </w:t>
      </w:r>
      <w:r w:rsidRPr="0001674A">
        <w:rPr>
          <w:rFonts w:ascii="Times New Roman" w:hAnsi="Times New Roman" w:cs="Times New Roman"/>
        </w:rPr>
        <w:t xml:space="preserve">alla presente dichiarazione i dati identificativi (nome, cognome, data </w:t>
      </w:r>
      <w:proofErr w:type="gramStart"/>
      <w:r w:rsidRPr="0001674A">
        <w:rPr>
          <w:rFonts w:ascii="Times New Roman" w:hAnsi="Times New Roman" w:cs="Times New Roman"/>
        </w:rPr>
        <w:t>e</w:t>
      </w:r>
      <w:proofErr w:type="gramEnd"/>
      <w:r w:rsidRPr="0001674A">
        <w:rPr>
          <w:rFonts w:ascii="Times New Roman" w:hAnsi="Times New Roman" w:cs="Times New Roman"/>
        </w:rPr>
        <w:t xml:space="preserve"> luogo di nascita, codice fiscale, comune di residenza) dei soggetti di cui all’art. 80, comma 3, d.lgs. 50/2016, cosi come individuati dal Comunicato ANAC dell’8 novembre 2017,</w:t>
      </w:r>
      <w:r w:rsidRPr="0001674A">
        <w:rPr>
          <w:rFonts w:ascii="Times New Roman" w:hAnsi="Times New Roman" w:cs="Times New Roman"/>
          <w:i/>
        </w:rPr>
        <w:t xml:space="preserve"> </w:t>
      </w:r>
    </w:p>
    <w:p w14:paraId="6A92E097" w14:textId="77777777" w:rsidR="00537F27" w:rsidRPr="0001674A"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01674A">
        <w:rPr>
          <w:rFonts w:ascii="Times New Roman" w:hAnsi="Times New Roman" w:cs="Times New Roman"/>
          <w:i/>
        </w:rPr>
        <w:t>ovvero</w:t>
      </w:r>
    </w:p>
    <w:p w14:paraId="1FBEEF87" w14:textId="7F8B2BB5"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176449AA"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0" w:name="_Ref496787048"/>
      <w:r w:rsidRPr="0001674A">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5DCE82DD" w:rsidR="00537F27" w:rsidRPr="0001674A"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w:t>
      </w:r>
      <w:r w:rsidR="00537F27" w:rsidRPr="0001674A">
        <w:rPr>
          <w:rFonts w:ascii="Times New Roman" w:hAnsi="Times New Roman" w:cs="Times New Roman"/>
          <w:i/>
        </w:rPr>
        <w:t>[in caso di partecipazione di Impresa non residente e priva di stabile organizzazione in Italia]:</w:t>
      </w:r>
    </w:p>
    <w:p w14:paraId="6CCF1226" w14:textId="77777777" w:rsidR="00537F27" w:rsidRPr="0001674A" w:rsidRDefault="00537F27" w:rsidP="003021F4">
      <w:pPr>
        <w:pStyle w:val="Numerazioneperbuste"/>
        <w:numPr>
          <w:ilvl w:val="0"/>
          <w:numId w:val="0"/>
        </w:numPr>
        <w:spacing w:before="0" w:after="0"/>
        <w:ind w:left="426"/>
        <w:jc w:val="both"/>
        <w:rPr>
          <w:rFonts w:ascii="Times New Roman" w:hAnsi="Times New Roman" w:cs="Times New Roman"/>
        </w:rPr>
      </w:pPr>
      <w:r w:rsidRPr="0001674A">
        <w:rPr>
          <w:rFonts w:ascii="Times New Roman" w:hAnsi="Times New Roman" w:cs="Times New Roman"/>
        </w:rPr>
        <w:t>che l’Impresa, in caso di aggiudicazione, si uniformerà alla disciplina di cui agli articoli 17, comma 2, e 53, comma 3, d.P.R. 633/1972 e comunicherà alla stazione appaltante</w:t>
      </w:r>
      <w:r w:rsidRPr="0001674A">
        <w:rPr>
          <w:rFonts w:ascii="Times New Roman" w:hAnsi="Times New Roman" w:cs="Times New Roman"/>
          <w:i/>
        </w:rPr>
        <w:t xml:space="preserve"> </w:t>
      </w:r>
      <w:r w:rsidRPr="0001674A">
        <w:rPr>
          <w:rFonts w:ascii="Times New Roman" w:hAnsi="Times New Roman" w:cs="Times New Roman"/>
        </w:rPr>
        <w:t>la nomina del proprio rappresentante fiscale, nelle forme di legge;</w:t>
      </w:r>
    </w:p>
    <w:p w14:paraId="5EF81FE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[in caso di operatori economici ammessi al concordato preventivo con continuità aziendale di cui all’art. 186 bis del R.D. 16 marzo 1942, n. 267</w:t>
      </w:r>
      <w:r w:rsidRPr="0001674A">
        <w:rPr>
          <w:rFonts w:ascii="Times New Roman" w:hAnsi="Times New Roman" w:cs="Times New Roman"/>
        </w:rPr>
        <w:t xml:space="preserve">] ad integrazione di quanto indicato nella parte  III, sez. C, lett. d), del DGUE, i seguenti estremi del </w:t>
      </w:r>
      <w:r w:rsidRPr="0001674A">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01674A">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01674A">
        <w:rPr>
          <w:rFonts w:ascii="Times New Roman" w:hAnsi="Times New Roman" w:cs="Times New Roman"/>
          <w:i/>
        </w:rPr>
        <w:t>bis,</w:t>
      </w:r>
      <w:r w:rsidRPr="0001674A">
        <w:rPr>
          <w:rFonts w:ascii="Times New Roman" w:hAnsi="Times New Roman" w:cs="Times New Roman"/>
        </w:rPr>
        <w:t xml:space="preserve"> comma 6 del </w:t>
      </w:r>
      <w:bookmarkEnd w:id="0"/>
      <w:r w:rsidRPr="0001674A">
        <w:rPr>
          <w:rFonts w:ascii="Times New Roman" w:hAnsi="Times New Roman" w:cs="Times New Roman"/>
        </w:rPr>
        <w:t>R.D. 16 marzo 1942, n. 267;</w:t>
      </w:r>
    </w:p>
    <w:p w14:paraId="6FECFAE5"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rPr>
      </w:pPr>
      <w:r w:rsidRPr="0001674A">
        <w:rPr>
          <w:rFonts w:ascii="Times New Roman" w:hAnsi="Times New Roman" w:cs="Times New Roman"/>
          <w:i/>
        </w:rPr>
        <w:t>[In caso di R.T.I./Consorzio ordinario/GEIE]</w:t>
      </w:r>
    </w:p>
    <w:p w14:paraId="71620771" w14:textId="77777777" w:rsidR="00537F27" w:rsidRPr="0001674A" w:rsidRDefault="00537F27" w:rsidP="00537F27">
      <w:pPr>
        <w:pStyle w:val="Numerazioneperbuste"/>
        <w:numPr>
          <w:ilvl w:val="0"/>
          <w:numId w:val="0"/>
        </w:numPr>
        <w:spacing w:before="0" w:after="0"/>
        <w:ind w:left="851" w:hanging="491"/>
        <w:rPr>
          <w:rFonts w:ascii="Times New Roman" w:hAnsi="Times New Roman" w:cs="Times New Roman"/>
        </w:rPr>
      </w:pPr>
      <w:r w:rsidRPr="0001674A">
        <w:rPr>
          <w:rFonts w:ascii="Times New Roman" w:hAnsi="Times New Roman" w:cs="Times New Roman"/>
        </w:rPr>
        <w:sym w:font="Wingdings" w:char="F071"/>
      </w:r>
      <w:r w:rsidRPr="0001674A">
        <w:rPr>
          <w:rFonts w:ascii="Times New Roman" w:hAnsi="Times New Roman" w:cs="Times New Roman"/>
        </w:rPr>
        <w:tab/>
        <w:t xml:space="preserve">che l’R.T.I./Consorzio ordinario/GEIE è 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 del mandato collettivo/atto costitutivo;</w:t>
      </w:r>
    </w:p>
    <w:p w14:paraId="58C47BC0" w14:textId="77777777"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ovvero</w:t>
      </w:r>
    </w:p>
    <w:p w14:paraId="04CC5EC7" w14:textId="77777777" w:rsidR="00537F27" w:rsidRPr="0001674A" w:rsidRDefault="00537F27" w:rsidP="00537F27">
      <w:pPr>
        <w:pStyle w:val="Numerazioneperbuste"/>
        <w:numPr>
          <w:ilvl w:val="0"/>
          <w:numId w:val="18"/>
        </w:numPr>
        <w:spacing w:before="0"/>
        <w:ind w:left="714" w:hanging="357"/>
        <w:jc w:val="both"/>
        <w:rPr>
          <w:rFonts w:ascii="Times New Roman" w:hAnsi="Times New Roman" w:cs="Times New Roman"/>
        </w:rPr>
      </w:pPr>
      <w:r w:rsidRPr="0001674A">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2F5CAC9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[in caso di Rete d’Impresa]</w:t>
      </w:r>
    </w:p>
    <w:p w14:paraId="115614D2"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 xml:space="preserve">che la Rete è dotata di soggettività giuridica, ai sensi dell’articolo 3, comma 4-quater, </w:t>
      </w:r>
      <w:proofErr w:type="spellStart"/>
      <w:r w:rsidRPr="0001674A">
        <w:rPr>
          <w:rFonts w:ascii="Times New Roman" w:hAnsi="Times New Roman" w:cs="Times New Roman"/>
        </w:rPr>
        <w:t>d.l.</w:t>
      </w:r>
      <w:proofErr w:type="spellEnd"/>
      <w:r w:rsidRPr="0001674A">
        <w:rPr>
          <w:rFonts w:ascii="Times New Roman" w:hAnsi="Times New Roman" w:cs="Times New Roman"/>
        </w:rPr>
        <w:t xml:space="preserve"> 5/2009, e dotata di un organo comune con potere di rappresentanza e che la stessa è stata costituita mediante contratto </w:t>
      </w:r>
      <w:r w:rsidRPr="0001674A">
        <w:rPr>
          <w:rFonts w:ascii="Times New Roman" w:hAnsi="Times New Roman" w:cs="Times New Roman"/>
          <w:snapToGrid w:val="0"/>
        </w:rPr>
        <w:t xml:space="preserve">redatto per atto pubblico/scrittura privata autenticata ovvero atto firmato digitalmente a norma dell’articolo 25 del d.lgs. 82/2005,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E696859" w14:textId="77777777" w:rsidR="00537F27" w:rsidRPr="0001674A"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01674A">
        <w:rPr>
          <w:rFonts w:ascii="Times New Roman" w:hAnsi="Times New Roman" w:cs="Times New Roman"/>
          <w:i/>
        </w:rPr>
        <w:t>ovvero</w:t>
      </w:r>
    </w:p>
    <w:p w14:paraId="1CD4F0AE"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priva di soggettività giuridica e dotata di organo comune con potere di rappresentanza ed è stata costituita mediante</w:t>
      </w:r>
    </w:p>
    <w:p w14:paraId="30220E97" w14:textId="77777777" w:rsidR="00537F27" w:rsidRPr="0001674A"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contratto </w:t>
      </w:r>
      <w:r w:rsidRPr="0001674A">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w:t>
      </w:r>
      <w:r w:rsidRPr="0001674A">
        <w:rPr>
          <w:rFonts w:ascii="Times New Roman" w:hAnsi="Times New Roman" w:cs="Times New Roman"/>
          <w:snapToGrid w:val="0"/>
        </w:rPr>
        <w:lastRenderedPageBreak/>
        <w:t xml:space="preserve">alla impresa mandataria,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596865B" w14:textId="77777777" w:rsidR="00537F27" w:rsidRPr="0001674A"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01674A">
        <w:rPr>
          <w:rFonts w:ascii="Times New Roman" w:hAnsi="Times New Roman" w:cs="Times New Roman"/>
        </w:rPr>
        <w:t>ovvero</w:t>
      </w:r>
    </w:p>
    <w:p w14:paraId="1AAD202F" w14:textId="77777777" w:rsidR="00537F27" w:rsidRPr="0001674A"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01674A">
        <w:rPr>
          <w:rFonts w:ascii="Times New Roman" w:hAnsi="Times New Roman" w:cs="Times New Roman"/>
          <w:snapToGrid w:val="0"/>
        </w:rPr>
        <w:t xml:space="preserve">contratto redatto in altra forma </w:t>
      </w:r>
      <w:r w:rsidRPr="0001674A">
        <w:rPr>
          <w:rFonts w:ascii="Times New Roman" w:hAnsi="Times New Roman" w:cs="Times New Roman"/>
          <w:i/>
          <w:snapToGrid w:val="0"/>
        </w:rPr>
        <w:t>[indicare l’eventuale ulteriore forma di redazione del contratto di Rete]</w:t>
      </w:r>
      <w:r w:rsidRPr="0001674A">
        <w:rPr>
          <w:rFonts w:ascii="Times New Roman" w:hAnsi="Times New Roman" w:cs="Times New Roman"/>
          <w:snapToGrid w:val="0"/>
        </w:rPr>
        <w:t xml:space="preserve"> _________________________________ e che </w:t>
      </w:r>
      <w:r w:rsidRPr="0001674A">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01674A">
        <w:rPr>
          <w:rFonts w:ascii="Times New Roman" w:hAnsi="Times New Roman" w:cs="Times New Roman"/>
          <w:b/>
        </w:rPr>
        <w:t>allegato</w:t>
      </w:r>
      <w:r w:rsidRPr="0001674A">
        <w:rPr>
          <w:rFonts w:ascii="Times New Roman" w:hAnsi="Times New Roman" w:cs="Times New Roman"/>
        </w:rPr>
        <w:t xml:space="preserve"> documento prodotto in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7EB87DB7" w14:textId="77777777" w:rsidR="00537F27" w:rsidRPr="0001674A" w:rsidRDefault="00537F27" w:rsidP="00537F27">
      <w:pPr>
        <w:ind w:left="426"/>
        <w:rPr>
          <w:rFonts w:ascii="Times New Roman" w:hAnsi="Times New Roman" w:cs="Times New Roman"/>
          <w:i/>
        </w:rPr>
      </w:pPr>
      <w:r w:rsidRPr="0001674A">
        <w:rPr>
          <w:rFonts w:ascii="Times New Roman" w:hAnsi="Times New Roman" w:cs="Times New Roman"/>
          <w:i/>
        </w:rPr>
        <w:t>ovvero [nelle ulteriori ipotesi di configurazione giuridica della Rete]</w:t>
      </w:r>
    </w:p>
    <w:p w14:paraId="06BBE319"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01674A">
        <w:rPr>
          <w:rFonts w:ascii="Times New Roman" w:hAnsi="Times New Roman" w:cs="Times New Roman"/>
          <w:b/>
        </w:rPr>
        <w:t xml:space="preserve">allegato </w:t>
      </w:r>
      <w:r w:rsidRPr="0001674A">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01674A">
        <w:rPr>
          <w:rFonts w:ascii="Times New Roman" w:hAnsi="Times New Roman" w:cs="Times New Roman"/>
          <w:b/>
        </w:rPr>
        <w:t>allegato</w:t>
      </w:r>
      <w:r w:rsidRPr="0001674A">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34EF083F"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[in </w:t>
      </w:r>
      <w:r w:rsidRPr="0001674A">
        <w:rPr>
          <w:rFonts w:ascii="Times New Roman" w:hAnsi="Times New Roman" w:cs="Times New Roman"/>
        </w:rPr>
        <w:t>caso</w:t>
      </w:r>
      <w:r w:rsidRPr="0001674A">
        <w:rPr>
          <w:rFonts w:ascii="Times New Roman" w:hAnsi="Times New Roman" w:cs="Times New Roman"/>
          <w:i/>
        </w:rPr>
        <w:t xml:space="preserve"> di R.T.I./Consorzio ordinario/Rete d’Impresa/GEIE costituiti o costituendi</w:t>
      </w:r>
      <w:r w:rsidRPr="0001674A">
        <w:rPr>
          <w:rFonts w:ascii="Times New Roman" w:hAnsi="Times New Roman" w:cs="Times New Roman"/>
        </w:rPr>
        <w:t>] che le Imprese partecipanti al R.T.I./Consorzio/Rete d’Impresa/GEIE eseguiranno i seguenti servizi:</w:t>
      </w:r>
    </w:p>
    <w:p w14:paraId="511C22C4" w14:textId="4A74945D"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F6E96CA" w14:textId="15F29C00"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109B9834" w14:textId="680C5CD8"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C2ACE0B" w14:textId="4001B9BE"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512F5CF4"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i/>
        </w:rPr>
      </w:pPr>
      <w:r w:rsidRPr="0001674A">
        <w:rPr>
          <w:rFonts w:ascii="Times New Roman" w:hAnsi="Times New Roman" w:cs="Times New Roman"/>
          <w:i/>
        </w:rPr>
        <w:t>[in caso Consorzio di cui all’art. 45, comma 2, lett. b) e c), del d.lgs. 50/2016 e di rete di imprese dotate di organo comune di rappresentanza e di soggettività giuridica</w:t>
      </w:r>
      <w:r w:rsidRPr="0001674A">
        <w:rPr>
          <w:rStyle w:val="Rimandonotaapidipagina"/>
          <w:rFonts w:ascii="Times New Roman" w:hAnsi="Times New Roman" w:cs="Times New Roman"/>
          <w:i/>
        </w:rPr>
        <w:footnoteReference w:id="3"/>
      </w:r>
      <w:r w:rsidRPr="0001674A">
        <w:rPr>
          <w:rFonts w:ascii="Times New Roman" w:hAnsi="Times New Roman" w:cs="Times New Roman"/>
          <w:i/>
        </w:rPr>
        <w:t xml:space="preserve">] </w:t>
      </w:r>
      <w:r w:rsidRPr="0001674A">
        <w:rPr>
          <w:rFonts w:ascii="Times New Roman" w:hAnsi="Times New Roman" w:cs="Times New Roman"/>
        </w:rPr>
        <w:t>che il Consorzio/Rete di impresa partecipa per le seguenti consorziate/Imprese:</w:t>
      </w:r>
    </w:p>
    <w:p w14:paraId="210DD821" w14:textId="5D7FE3E3"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lastRenderedPageBreak/>
        <w:t>________________________________________________________________________</w:t>
      </w:r>
    </w:p>
    <w:p w14:paraId="2B293B83" w14:textId="0EFC6FEF"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67DCDC0A" w14:textId="2BC61FB3" w:rsidR="00537F27" w:rsidRPr="0001674A" w:rsidRDefault="00537F27" w:rsidP="00537F27">
      <w:pPr>
        <w:pStyle w:val="Numerazioneperbuste"/>
        <w:numPr>
          <w:ilvl w:val="0"/>
          <w:numId w:val="0"/>
        </w:numPr>
        <w:spacing w:before="0"/>
        <w:ind w:left="357"/>
        <w:rPr>
          <w:rFonts w:ascii="Times New Roman" w:hAnsi="Times New Roman" w:cs="Times New Roman"/>
        </w:rPr>
      </w:pPr>
      <w:r w:rsidRPr="0001674A">
        <w:rPr>
          <w:rFonts w:ascii="Times New Roman" w:hAnsi="Times New Roman" w:cs="Times New Roman"/>
          <w:i/>
        </w:rPr>
        <w:t>________________________________________________________________________</w:t>
      </w:r>
    </w:p>
    <w:p w14:paraId="0ABE60BC" w14:textId="32A4792E" w:rsidR="002E50D3" w:rsidRPr="0001674A"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01674A">
        <w:rPr>
          <w:rFonts w:ascii="Times New Roman" w:hAnsi="Times New Roman" w:cs="Times New Roman"/>
          <w:i/>
          <w:szCs w:val="24"/>
        </w:rPr>
        <w:t>Relativamente alle casistiche di cui all’art. 2359:</w:t>
      </w:r>
    </w:p>
    <w:p w14:paraId="4491B07D"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 m);</w:t>
      </w:r>
    </w:p>
    <w:p w14:paraId="242C7AFC"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trovarsi in una situazione di controllo di cui all’articolo 2359 c.c. rispetto ad alcun soggetto e di aver formulato l’offerta autonomamente;</w:t>
      </w:r>
    </w:p>
    <w:p w14:paraId="5976EBA3" w14:textId="44AC48E2"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4"/>
      </w:r>
      <w:r w:rsidRPr="0001674A">
        <w:rPr>
          <w:rFonts w:ascii="Times New Roman" w:hAnsi="Times New Roman" w:cs="Times New Roman"/>
          <w:szCs w:val="24"/>
        </w:rPr>
        <w:t>________________________________________________________</w:t>
      </w:r>
      <w:r w:rsidR="00CB7FA3" w:rsidRPr="0001674A">
        <w:rPr>
          <w:rFonts w:ascii="Times New Roman" w:hAnsi="Times New Roman" w:cs="Times New Roman"/>
          <w:szCs w:val="24"/>
        </w:rPr>
        <w:t>_______________</w:t>
      </w:r>
      <w:r w:rsidRPr="0001674A">
        <w:rPr>
          <w:rFonts w:ascii="Times New Roman" w:hAnsi="Times New Roman" w:cs="Times New Roman"/>
          <w:szCs w:val="24"/>
        </w:rPr>
        <w:t>_______________</w:t>
      </w:r>
    </w:p>
    <w:p w14:paraId="423AC11A"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66178C13"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5"/>
      </w:r>
      <w:r w:rsidRPr="0001674A">
        <w:rPr>
          <w:rFonts w:ascii="Times New Roman" w:hAnsi="Times New Roman" w:cs="Times New Roman"/>
          <w:szCs w:val="24"/>
        </w:rPr>
        <w:t>______________________________________________</w:t>
      </w:r>
      <w:r w:rsidR="00C75F87" w:rsidRPr="0001674A">
        <w:rPr>
          <w:rFonts w:ascii="Times New Roman" w:hAnsi="Times New Roman" w:cs="Times New Roman"/>
          <w:szCs w:val="24"/>
        </w:rPr>
        <w:t>____________</w:t>
      </w:r>
      <w:r w:rsidRPr="0001674A">
        <w:rPr>
          <w:rFonts w:ascii="Times New Roman" w:hAnsi="Times New Roman" w:cs="Times New Roman"/>
          <w:szCs w:val="24"/>
        </w:rPr>
        <w:t>_____________________________</w:t>
      </w:r>
    </w:p>
    <w:p w14:paraId="4E369665"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5DA93DAD"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 w:val="18"/>
          <w:szCs w:val="24"/>
        </w:rPr>
      </w:pPr>
      <w:r w:rsidRPr="0001674A">
        <w:rPr>
          <w:rFonts w:ascii="Times New Roman" w:hAnsi="Times New Roman" w:cs="Times New Roman"/>
          <w:szCs w:val="24"/>
        </w:rPr>
        <w:t>_______________________________________________________</w:t>
      </w:r>
      <w:r w:rsidR="00C75F87" w:rsidRPr="0001674A">
        <w:rPr>
          <w:rFonts w:ascii="Times New Roman" w:hAnsi="Times New Roman" w:cs="Times New Roman"/>
          <w:szCs w:val="24"/>
        </w:rPr>
        <w:t>__________________</w:t>
      </w:r>
      <w:r w:rsidRPr="0001674A">
        <w:rPr>
          <w:rFonts w:ascii="Times New Roman" w:hAnsi="Times New Roman" w:cs="Times New Roman"/>
          <w:sz w:val="18"/>
          <w:szCs w:val="24"/>
        </w:rPr>
        <w:t>______________</w:t>
      </w:r>
    </w:p>
    <w:p w14:paraId="02B7339C" w14:textId="47914CC0" w:rsidR="00E378A1" w:rsidRPr="0001674A" w:rsidRDefault="00E378A1" w:rsidP="00E378A1">
      <w:pPr>
        <w:pStyle w:val="Numerazioneperbuste"/>
        <w:numPr>
          <w:ilvl w:val="0"/>
          <w:numId w:val="44"/>
        </w:numPr>
        <w:spacing w:before="0"/>
        <w:jc w:val="both"/>
        <w:rPr>
          <w:rFonts w:ascii="Times New Roman" w:hAnsi="Times New Roman" w:cs="Times New Roman"/>
          <w:szCs w:val="24"/>
        </w:rPr>
      </w:pPr>
      <w:r w:rsidRPr="0001674A">
        <w:rPr>
          <w:rFonts w:ascii="Times New Roman" w:hAnsi="Times New Roman" w:cs="Times New Roman"/>
          <w:szCs w:val="24"/>
        </w:rPr>
        <w:t xml:space="preserve">che questa Impresa: </w:t>
      </w:r>
    </w:p>
    <w:p w14:paraId="49438977" w14:textId="77777777" w:rsidR="00E378A1" w:rsidRPr="0001674A"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intende ricorrere al subappalto, nei limiti di legge, in relazione alle seguenti prestazioni</w:t>
      </w:r>
    </w:p>
    <w:p w14:paraId="3EFD7100" w14:textId="10A07C4D"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1BE4E485" w14:textId="6AB87D61"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371F7BCA" w14:textId="77777777" w:rsidR="00E378A1" w:rsidRPr="0001674A" w:rsidRDefault="00E378A1" w:rsidP="00E378A1">
      <w:pPr>
        <w:pStyle w:val="ListRoman"/>
        <w:spacing w:after="120"/>
        <w:ind w:hanging="141"/>
        <w:contextualSpacing w:val="0"/>
        <w:rPr>
          <w:rFonts w:ascii="Times New Roman" w:hAnsi="Times New Roman" w:cs="Times New Roman"/>
          <w:szCs w:val="24"/>
        </w:rPr>
      </w:pPr>
      <w:r w:rsidRPr="0001674A">
        <w:rPr>
          <w:rFonts w:ascii="Times New Roman" w:hAnsi="Times New Roman" w:cs="Times New Roman"/>
          <w:szCs w:val="24"/>
        </w:rPr>
        <w:t>non intende ricorrere al subappalto</w:t>
      </w:r>
    </w:p>
    <w:p w14:paraId="7FD214E6" w14:textId="12B7CCC1" w:rsidR="00C75F87" w:rsidRPr="0001674A" w:rsidRDefault="00C75F87" w:rsidP="007F67C8">
      <w:pPr>
        <w:pStyle w:val="Numerazioneperbuste"/>
        <w:numPr>
          <w:ilvl w:val="0"/>
          <w:numId w:val="44"/>
        </w:numPr>
        <w:spacing w:after="0"/>
        <w:jc w:val="both"/>
        <w:rPr>
          <w:rFonts w:ascii="Times New Roman" w:hAnsi="Times New Roman" w:cs="Times New Roman"/>
        </w:rPr>
      </w:pPr>
      <w:r w:rsidRPr="0001674A">
        <w:rPr>
          <w:rFonts w:ascii="Times New Roman" w:hAnsi="Times New Roman" w:cs="Times New Roman"/>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688E2A39" w14:textId="69FA8F94"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nominativo della S.O.A. che ha rilasciato l'attestazione di qualificazione: ...............................................</w:t>
      </w:r>
    </w:p>
    <w:p w14:paraId="04B01462" w14:textId="6E3E3F4E"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lastRenderedPageBreak/>
        <w:t> categorie di qualificazione e relative classifiche di importo possedute: ....................................................</w:t>
      </w:r>
    </w:p>
    <w:p w14:paraId="720AB28A" w14:textId="77777777"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data di rilascio dell'attestazione di qualificazione: ............................................................</w:t>
      </w:r>
    </w:p>
    <w:p w14:paraId="29451B8C" w14:textId="30B185D6"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xml:space="preserve"> data di scadenza della validità triennale (con relativa verifica qualora presente) e </w:t>
      </w:r>
      <w:proofErr w:type="gramStart"/>
      <w:r w:rsidRPr="0001674A">
        <w:rPr>
          <w:rFonts w:ascii="Times New Roman" w:hAnsi="Times New Roman" w:cs="Times New Roman"/>
        </w:rPr>
        <w:t>quinquennale:...........</w:t>
      </w:r>
      <w:proofErr w:type="gramEnd"/>
    </w:p>
    <w:p w14:paraId="2568334B" w14:textId="61A2EF0C" w:rsidR="00C75F87"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(si allega a comprova il certificato di conformità alla norma)</w:t>
      </w:r>
    </w:p>
    <w:p w14:paraId="42B986E9" w14:textId="77777777" w:rsidR="00A00C5C" w:rsidRPr="0001674A" w:rsidRDefault="00A00C5C" w:rsidP="00C75F87">
      <w:pPr>
        <w:pStyle w:val="Numerazioneperbuste"/>
        <w:numPr>
          <w:ilvl w:val="0"/>
          <w:numId w:val="0"/>
        </w:numPr>
        <w:spacing w:after="0"/>
        <w:ind w:left="360"/>
        <w:rPr>
          <w:rFonts w:ascii="Times New Roman" w:hAnsi="Times New Roman" w:cs="Times New Roman"/>
        </w:rPr>
      </w:pPr>
    </w:p>
    <w:p w14:paraId="7434B63D" w14:textId="77777777" w:rsidR="00A00C5C" w:rsidRDefault="00C75F87" w:rsidP="00006DC8">
      <w:pPr>
        <w:pStyle w:val="Numerazioneperbuste"/>
        <w:numPr>
          <w:ilvl w:val="0"/>
          <w:numId w:val="44"/>
        </w:numPr>
        <w:spacing w:before="0" w:after="0"/>
        <w:rPr>
          <w:rFonts w:ascii="Times New Roman" w:hAnsi="Times New Roman" w:cs="Times New Roman"/>
        </w:rPr>
      </w:pPr>
      <w:r w:rsidRPr="0001674A">
        <w:rPr>
          <w:rFonts w:ascii="Times New Roman" w:hAnsi="Times New Roman" w:cs="Times New Roman"/>
        </w:rPr>
        <w:t>di essere in possesso della Certificazione del Sistema di Gestione della Qualità (SGQ) di conformità alla norma EN ISO 9001:2015, rilasciata da organismi accreditati ai sensi della norma UNI CEI EN ISO/IEC 17021-1.</w:t>
      </w:r>
    </w:p>
    <w:p w14:paraId="484E3547" w14:textId="7148505B" w:rsidR="00C75F87" w:rsidRPr="0001674A" w:rsidRDefault="00C75F87" w:rsidP="00A00C5C">
      <w:pPr>
        <w:pStyle w:val="Numerazioneperbuste"/>
        <w:numPr>
          <w:ilvl w:val="0"/>
          <w:numId w:val="0"/>
        </w:numPr>
        <w:spacing w:before="0" w:after="0"/>
        <w:ind w:firstLine="360"/>
        <w:rPr>
          <w:rFonts w:ascii="Times New Roman" w:hAnsi="Times New Roman" w:cs="Times New Roman"/>
        </w:rPr>
      </w:pPr>
      <w:r w:rsidRPr="0001674A">
        <w:rPr>
          <w:rFonts w:ascii="Times New Roman" w:hAnsi="Times New Roman" w:cs="Times New Roman"/>
        </w:rPr>
        <w:t>(si allega a comprova il certificato di conformità alla norma)</w:t>
      </w:r>
    </w:p>
    <w:p w14:paraId="32F4D5ED" w14:textId="0672214D" w:rsidR="00C75F87" w:rsidRPr="0001674A" w:rsidRDefault="00C75F87" w:rsidP="00537F27">
      <w:pPr>
        <w:pStyle w:val="Numerazioneperbuste"/>
        <w:numPr>
          <w:ilvl w:val="0"/>
          <w:numId w:val="0"/>
        </w:numPr>
        <w:spacing w:before="0" w:after="0"/>
        <w:rPr>
          <w:rFonts w:ascii="Times New Roman" w:hAnsi="Times New Roman" w:cs="Times New Roman"/>
        </w:rPr>
      </w:pPr>
    </w:p>
    <w:p w14:paraId="6374484F" w14:textId="77777777" w:rsidR="00C75F87" w:rsidRPr="0001674A" w:rsidRDefault="00C75F87" w:rsidP="00537F27">
      <w:pPr>
        <w:pStyle w:val="Numerazioneperbuste"/>
        <w:numPr>
          <w:ilvl w:val="0"/>
          <w:numId w:val="0"/>
        </w:numPr>
        <w:spacing w:before="0" w:after="0"/>
        <w:rPr>
          <w:rFonts w:ascii="Times New Roman" w:hAnsi="Times New Roman" w:cs="Times New Roman"/>
        </w:rPr>
      </w:pPr>
    </w:p>
    <w:p w14:paraId="549E683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5C1198D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391B96CE" w14:textId="77777777" w:rsidR="00537F27" w:rsidRPr="0001674A" w:rsidRDefault="00537F27" w:rsidP="00537F27">
      <w:pPr>
        <w:spacing w:after="0"/>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36DC076A" w:rsidR="00537F27" w:rsidRPr="0001674A" w:rsidRDefault="00537F27" w:rsidP="00537F27">
      <w:pPr>
        <w:autoSpaceDE w:val="0"/>
        <w:autoSpaceDN w:val="0"/>
        <w:adjustRightInd w:val="0"/>
        <w:rPr>
          <w:rFonts w:ascii="Times New Roman" w:hAnsi="Times New Roman" w:cs="Times New Roman"/>
        </w:rPr>
      </w:pPr>
    </w:p>
    <w:p w14:paraId="32154E64" w14:textId="7EAF58E9" w:rsidR="00537F27" w:rsidRDefault="00537F27" w:rsidP="00537F27">
      <w:pPr>
        <w:autoSpaceDE w:val="0"/>
        <w:autoSpaceDN w:val="0"/>
        <w:adjustRightInd w:val="0"/>
        <w:rPr>
          <w:rFonts w:ascii="Times New Roman" w:hAnsi="Times New Roman" w:cs="Times New Roman"/>
        </w:rPr>
      </w:pPr>
    </w:p>
    <w:p w14:paraId="27F2D450" w14:textId="29C7C9AB" w:rsidR="0022132F" w:rsidRDefault="0022132F" w:rsidP="00537F27">
      <w:pPr>
        <w:autoSpaceDE w:val="0"/>
        <w:autoSpaceDN w:val="0"/>
        <w:adjustRightInd w:val="0"/>
        <w:rPr>
          <w:rFonts w:ascii="Times New Roman" w:hAnsi="Times New Roman" w:cs="Times New Roman"/>
        </w:rPr>
      </w:pPr>
    </w:p>
    <w:p w14:paraId="70907F55" w14:textId="77777777" w:rsidR="0022132F" w:rsidRPr="0001674A" w:rsidRDefault="0022132F"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Corruzione(</w:t>
      </w:r>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w w:val="0"/>
          <w:szCs w:val="24"/>
          <w:lang w:eastAsia="fr-BE"/>
        </w:rPr>
        <w:t>F</w:t>
      </w:r>
      <w:r w:rsidRPr="0001674A">
        <w:rPr>
          <w:color w:val="000000"/>
          <w:szCs w:val="24"/>
        </w:rPr>
        <w:t>rode(</w:t>
      </w:r>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1" w:name="_DV_C1915"/>
      <w:bookmarkEnd w:id="1"/>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Lavoro minorile e altre forme di tratta di esseri umani(</w:t>
      </w:r>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In caso affermativo, indicare</w:t>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dati identificativi delle persone condannate </w:t>
            </w:r>
            <w:proofErr w:type="gramStart"/>
            <w:r w:rsidRPr="0001674A">
              <w:rPr>
                <w:rFonts w:ascii="Times New Roman" w:hAnsi="Times New Roman" w:cs="Times New Roman"/>
                <w:color w:val="000000"/>
                <w:sz w:val="24"/>
                <w:szCs w:val="24"/>
              </w:rPr>
              <w:t>[ ]</w:t>
            </w:r>
            <w:proofErr w:type="gramEnd"/>
            <w:r w:rsidRPr="0001674A">
              <w:rPr>
                <w:rFonts w:ascii="Times New Roman" w:hAnsi="Times New Roman" w:cs="Times New Roman"/>
                <w:color w:val="000000"/>
                <w:sz w:val="24"/>
                <w:szCs w:val="24"/>
              </w:rPr>
              <w:t>;</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Data:[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r w:rsidR="00912D02" w:rsidRPr="0001674A">
              <w:rPr>
                <w:rFonts w:ascii="Times New Roman" w:hAnsi="Times New Roman" w:cs="Times New Roman"/>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le sentenze di condanne  sono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d) [ ]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documentazione)</w:t>
            </w:r>
            <w:r w:rsidRPr="0001674A">
              <w:rPr>
                <w:rFonts w:ascii="Times New Roman" w:hAnsi="Times New Roman" w:cs="Times New Roman"/>
                <w:sz w:val="18"/>
                <w:szCs w:val="18"/>
                <w:vertAlign w:val="superscript"/>
              </w:rPr>
              <w:t>(</w:t>
            </w:r>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del Codice ?</w:t>
            </w:r>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gravi illeciti professionali</w:t>
            </w:r>
            <w:r w:rsidRPr="0001674A">
              <w:rPr>
                <w:rFonts w:ascii="Times New Roman" w:hAnsi="Times New Roman" w:cs="Times New Roman"/>
                <w:i/>
                <w:iCs/>
                <w:color w:val="000000"/>
                <w:sz w:val="18"/>
                <w:szCs w:val="18"/>
                <w:vertAlign w:val="superscript"/>
              </w:rPr>
              <w:t>(</w:t>
            </w:r>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conflitto di interessi</w:t>
            </w:r>
            <w:r w:rsidRPr="0001674A">
              <w:rPr>
                <w:b/>
                <w:sz w:val="18"/>
                <w:szCs w:val="18"/>
                <w:vertAlign w:val="superscript"/>
              </w:rPr>
              <w:t>(</w:t>
            </w:r>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w:t>
            </w:r>
            <w:proofErr w:type="gramStart"/>
            <w:r w:rsidRPr="0001674A">
              <w:rPr>
                <w:rFonts w:ascii="Times New Roman" w:hAnsi="Times New Roman" w:cs="Times New Roman"/>
                <w:i/>
                <w:color w:val="000000"/>
              </w:rPr>
              <w:t>),f</w:t>
            </w:r>
            <w:proofErr w:type="gramEnd"/>
            <w:r w:rsidRPr="0001674A">
              <w:rPr>
                <w:rFonts w:ascii="Times New Roman" w:hAnsi="Times New Roman" w:cs="Times New Roman"/>
                <w:i/>
                <w:color w:val="000000"/>
              </w:rPr>
              <w:t>-bis),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5"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6"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7"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8"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19"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20"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21"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22" w:anchor="317" w:history="1">
              <w:r w:rsidRPr="0001674A">
                <w:t>articoli 317</w:t>
              </w:r>
            </w:hyperlink>
            <w:r w:rsidRPr="0001674A">
              <w:rPr>
                <w:color w:val="000000"/>
              </w:rPr>
              <w:t xml:space="preserve"> e </w:t>
            </w:r>
            <w:hyperlink r:id="rId23"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ricorrono i casi previsti all’articolo 4, primo comma, della Legge 24 novembre 1981, n. 689 (articolo 80, comma 5, lettera l</w:t>
            </w:r>
            <w:proofErr w:type="gramStart"/>
            <w:r w:rsidRPr="0001674A">
              <w:rPr>
                <w:color w:val="000000"/>
              </w:rPr>
              <w:t>) ?</w:t>
            </w:r>
            <w:proofErr w:type="gramEnd"/>
            <w:r w:rsidRPr="0001674A">
              <w:rPr>
                <w:color w:val="000000"/>
              </w:rPr>
              <w:t xml:space="preserve">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24"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r w:rsidRPr="0001674A">
              <w:rPr>
                <w:color w:val="000000"/>
              </w:rPr>
              <w:t>D.Lgs.</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364A6366" w14:textId="77777777" w:rsidR="00C76661" w:rsidRDefault="00C76661" w:rsidP="00C76661">
      <w:pPr>
        <w:autoSpaceDE w:val="0"/>
        <w:autoSpaceDN w:val="0"/>
        <w:adjustRightInd w:val="0"/>
        <w:spacing w:after="120" w:line="360" w:lineRule="auto"/>
        <w:jc w:val="center"/>
        <w:rPr>
          <w:rFonts w:ascii="Times New Roman" w:hAnsi="Times New Roman" w:cs="Times New Roman"/>
          <w:b/>
          <w:sz w:val="22"/>
          <w:szCs w:val="22"/>
        </w:rPr>
      </w:pPr>
      <w:r>
        <w:rPr>
          <w:rFonts w:ascii="Times New Roman" w:hAnsi="Times New Roman" w:cs="Times New Roman"/>
          <w:b/>
          <w:sz w:val="22"/>
          <w:szCs w:val="22"/>
        </w:rPr>
        <w:lastRenderedPageBreak/>
        <w:t>ALLEGATO D</w:t>
      </w:r>
    </w:p>
    <w:p w14:paraId="5ED4121A" w14:textId="77777777" w:rsidR="00C76661" w:rsidRDefault="00C76661" w:rsidP="00C76661">
      <w:pPr>
        <w:autoSpaceDE w:val="0"/>
        <w:autoSpaceDN w:val="0"/>
        <w:adjustRightInd w:val="0"/>
        <w:spacing w:after="120" w:line="360"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 xml:space="preserve">DATI POSIZIONI CONTRIBUTIVE </w:t>
      </w:r>
    </w:p>
    <w:p w14:paraId="08C74551" w14:textId="77777777" w:rsidR="00C76661" w:rsidRDefault="00C76661" w:rsidP="00C76661">
      <w:pPr>
        <w:autoSpaceDE w:val="0"/>
        <w:autoSpaceDN w:val="0"/>
        <w:adjustRightInd w:val="0"/>
        <w:spacing w:after="120" w:line="360"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RAGIONE/DENOMINAZIONE SOCIALE </w:t>
      </w:r>
    </w:p>
    <w:p w14:paraId="5FBAEE0B" w14:textId="77777777" w:rsidR="00C76661" w:rsidRDefault="00C76661" w:rsidP="00C76661">
      <w:pPr>
        <w:autoSpaceDE w:val="0"/>
        <w:autoSpaceDN w:val="0"/>
        <w:adjustRightInd w:val="0"/>
        <w:spacing w:after="120" w:line="360" w:lineRule="auto"/>
        <w:rPr>
          <w:rFonts w:ascii="Times New Roman" w:hAnsi="Times New Roman" w:cs="Times New Roman"/>
          <w:color w:val="000000"/>
          <w:sz w:val="22"/>
          <w:szCs w:val="22"/>
        </w:rPr>
      </w:pPr>
      <w:r>
        <w:rPr>
          <w:rFonts w:ascii="Times New Roman" w:hAnsi="Times New Roman" w:cs="Times New Roman"/>
          <w:i/>
          <w:iCs/>
          <w:color w:val="000000"/>
          <w:sz w:val="22"/>
          <w:szCs w:val="22"/>
        </w:rPr>
        <w:t xml:space="preserve">_________________________________________ </w:t>
      </w:r>
    </w:p>
    <w:p w14:paraId="214B0FFD" w14:textId="77777777" w:rsidR="00C76661" w:rsidRDefault="00C76661" w:rsidP="00C76661">
      <w:pPr>
        <w:autoSpaceDE w:val="0"/>
        <w:autoSpaceDN w:val="0"/>
        <w:adjustRightInd w:val="0"/>
        <w:spacing w:after="120" w:line="360"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CCNL APPLICATO </w:t>
      </w:r>
    </w:p>
    <w:p w14:paraId="57B11747" w14:textId="77777777" w:rsidR="00C76661" w:rsidRDefault="00C76661" w:rsidP="00C76661">
      <w:pPr>
        <w:autoSpaceDE w:val="0"/>
        <w:autoSpaceDN w:val="0"/>
        <w:adjustRightInd w:val="0"/>
        <w:spacing w:after="120" w:line="360"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___________________________________ </w:t>
      </w:r>
    </w:p>
    <w:p w14:paraId="3FD6EBBD" w14:textId="77777777" w:rsidR="00C76661" w:rsidRDefault="00C76661" w:rsidP="00C76661">
      <w:pPr>
        <w:autoSpaceDE w:val="0"/>
        <w:autoSpaceDN w:val="0"/>
        <w:adjustRightInd w:val="0"/>
        <w:spacing w:after="120" w:line="360"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DIMENSIONE AZIENDALE </w:t>
      </w:r>
    </w:p>
    <w:p w14:paraId="331E8F8C" w14:textId="77777777" w:rsidR="00C76661" w:rsidRDefault="00C76661" w:rsidP="00C76661">
      <w:pPr>
        <w:autoSpaceDE w:val="0"/>
        <w:autoSpaceDN w:val="0"/>
        <w:adjustRightInd w:val="0"/>
        <w:spacing w:after="120"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N. dipendenti ________________ </w:t>
      </w:r>
    </w:p>
    <w:p w14:paraId="3675B830" w14:textId="77777777" w:rsidR="00C76661" w:rsidRDefault="00C76661" w:rsidP="00C76661">
      <w:pPr>
        <w:autoSpaceDE w:val="0"/>
        <w:autoSpaceDN w:val="0"/>
        <w:adjustRightInd w:val="0"/>
        <w:spacing w:after="120" w:line="360"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DATI INAIL </w:t>
      </w:r>
    </w:p>
    <w:p w14:paraId="5D27EA78" w14:textId="77777777" w:rsidR="00C76661" w:rsidRDefault="00C76661" w:rsidP="00C76661">
      <w:pPr>
        <w:autoSpaceDE w:val="0"/>
        <w:autoSpaceDN w:val="0"/>
        <w:adjustRightInd w:val="0"/>
        <w:spacing w:after="120"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Codice ditta ___________________________ </w:t>
      </w:r>
    </w:p>
    <w:p w14:paraId="5F5AE00C" w14:textId="77777777" w:rsidR="00C76661" w:rsidRDefault="00C76661" w:rsidP="00C76661">
      <w:pPr>
        <w:autoSpaceDE w:val="0"/>
        <w:autoSpaceDN w:val="0"/>
        <w:adjustRightInd w:val="0"/>
        <w:spacing w:after="120"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PAT sede legale impresa ______________________ </w:t>
      </w:r>
    </w:p>
    <w:p w14:paraId="3C522020" w14:textId="77777777" w:rsidR="00C76661" w:rsidRDefault="00C76661" w:rsidP="00C76661">
      <w:pPr>
        <w:autoSpaceDE w:val="0"/>
        <w:autoSpaceDN w:val="0"/>
        <w:adjustRightInd w:val="0"/>
        <w:spacing w:after="120" w:line="360"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DATI INPS </w:t>
      </w:r>
    </w:p>
    <w:p w14:paraId="35A73774" w14:textId="77777777" w:rsidR="00C76661" w:rsidRDefault="00C76661" w:rsidP="00C76661">
      <w:pPr>
        <w:autoSpaceDE w:val="0"/>
        <w:autoSpaceDN w:val="0"/>
        <w:adjustRightInd w:val="0"/>
        <w:spacing w:after="120"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matricola azienda ________________________ </w:t>
      </w:r>
    </w:p>
    <w:p w14:paraId="6B073015" w14:textId="77777777" w:rsidR="00C76661" w:rsidRDefault="00C76661" w:rsidP="00C76661">
      <w:pPr>
        <w:autoSpaceDE w:val="0"/>
        <w:autoSpaceDN w:val="0"/>
        <w:adjustRightInd w:val="0"/>
        <w:spacing w:after="120"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codice sede INPS_________________________ </w:t>
      </w:r>
    </w:p>
    <w:p w14:paraId="0DCC98C2" w14:textId="77777777" w:rsidR="00C76661" w:rsidRDefault="00C76661" w:rsidP="00C76661">
      <w:pPr>
        <w:autoSpaceDE w:val="0"/>
        <w:autoSpaceDN w:val="0"/>
        <w:adjustRightInd w:val="0"/>
        <w:spacing w:after="120" w:line="360" w:lineRule="auto"/>
        <w:jc w:val="right"/>
        <w:rPr>
          <w:rFonts w:ascii="Times New Roman" w:hAnsi="Times New Roman" w:cs="Times New Roman"/>
          <w:color w:val="000000"/>
          <w:sz w:val="22"/>
          <w:szCs w:val="22"/>
        </w:rPr>
      </w:pPr>
    </w:p>
    <w:p w14:paraId="7D0CF927" w14:textId="77777777" w:rsidR="00C76661" w:rsidRDefault="00C76661" w:rsidP="00C76661">
      <w:pPr>
        <w:autoSpaceDE w:val="0"/>
        <w:autoSpaceDN w:val="0"/>
        <w:adjustRightInd w:val="0"/>
        <w:spacing w:after="120" w:line="360" w:lineRule="auto"/>
        <w:jc w:val="right"/>
        <w:rPr>
          <w:rFonts w:ascii="Times New Roman" w:hAnsi="Times New Roman" w:cs="Times New Roman"/>
          <w:color w:val="000000"/>
          <w:sz w:val="22"/>
          <w:szCs w:val="22"/>
        </w:rPr>
      </w:pPr>
    </w:p>
    <w:p w14:paraId="75BF5396" w14:textId="77777777" w:rsidR="00C76661" w:rsidRDefault="00C76661" w:rsidP="00C76661">
      <w:pPr>
        <w:autoSpaceDE w:val="0"/>
        <w:autoSpaceDN w:val="0"/>
        <w:adjustRightInd w:val="0"/>
        <w:spacing w:after="120" w:line="360" w:lineRule="auto"/>
        <w:ind w:left="5670"/>
        <w:rPr>
          <w:rFonts w:ascii="Times New Roman" w:hAnsi="Times New Roman" w:cs="Times New Roman"/>
          <w:sz w:val="22"/>
          <w:szCs w:val="22"/>
        </w:rPr>
      </w:pPr>
      <w:r>
        <w:rPr>
          <w:rFonts w:ascii="Times New Roman" w:hAnsi="Times New Roman" w:cs="Times New Roman"/>
          <w:i/>
          <w:sz w:val="22"/>
          <w:szCs w:val="22"/>
        </w:rPr>
        <w:t>Il Documento deve essere firmato digitalmente</w:t>
      </w:r>
    </w:p>
    <w:p w14:paraId="47F69C99" w14:textId="77777777" w:rsidR="00C76661" w:rsidRDefault="00C76661" w:rsidP="00C76661">
      <w:pPr>
        <w:autoSpaceDE w:val="0"/>
        <w:autoSpaceDN w:val="0"/>
        <w:adjustRightInd w:val="0"/>
        <w:spacing w:after="120"/>
        <w:rPr>
          <w:rFonts w:ascii="Times New Roman" w:hAnsi="Times New Roman" w:cs="Times New Roman"/>
          <w:i/>
          <w:sz w:val="22"/>
          <w:szCs w:val="22"/>
        </w:rPr>
      </w:pPr>
    </w:p>
    <w:p w14:paraId="5AE28434" w14:textId="77777777" w:rsidR="00C76661" w:rsidRDefault="00C76661" w:rsidP="00C76661">
      <w:pPr>
        <w:spacing w:after="120" w:line="360" w:lineRule="auto"/>
        <w:jc w:val="both"/>
        <w:rPr>
          <w:rFonts w:ascii="Times New Roman" w:hAnsi="Times New Roman" w:cs="Times New Roman"/>
          <w:i/>
          <w:sz w:val="22"/>
          <w:szCs w:val="22"/>
        </w:rPr>
      </w:pP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bookmarkStart w:id="2" w:name="_GoBack"/>
      <w:bookmarkEnd w:id="2"/>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E77DB" w14:textId="77777777" w:rsidR="0028696F" w:rsidRDefault="0028696F">
      <w:r>
        <w:separator/>
      </w:r>
    </w:p>
  </w:endnote>
  <w:endnote w:type="continuationSeparator" w:id="0">
    <w:p w14:paraId="07A85C4B" w14:textId="77777777" w:rsidR="0028696F" w:rsidRDefault="0028696F">
      <w:r>
        <w:continuationSeparator/>
      </w:r>
    </w:p>
  </w:endnote>
  <w:endnote w:type="continuationNotice" w:id="1">
    <w:p w14:paraId="7543439B" w14:textId="77777777" w:rsidR="0028696F" w:rsidRDefault="00286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4D59" w14:textId="77777777" w:rsidR="006251EA" w:rsidRDefault="006251E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1893" w14:textId="18A3F3EC" w:rsidR="006251EA" w:rsidRPr="00277FEF" w:rsidRDefault="006251EA" w:rsidP="00D2095D">
    <w:pPr>
      <w:pBdr>
        <w:top w:val="single" w:sz="4" w:space="1" w:color="auto"/>
      </w:pBdr>
      <w:tabs>
        <w:tab w:val="left" w:pos="284"/>
      </w:tabs>
      <w:suppressAutoHyphens/>
      <w:spacing w:before="120" w:after="120" w:line="360" w:lineRule="auto"/>
      <w:jc w:val="both"/>
      <w:rPr>
        <w:rFonts w:ascii="Times New Roman" w:eastAsia="Times New Roman" w:hAnsi="Times New Roman" w:cs="Times New Roman"/>
        <w:i/>
        <w:sz w:val="18"/>
        <w:szCs w:val="18"/>
        <w:lang w:eastAsia="ar-SA"/>
      </w:rPr>
    </w:pPr>
    <w:r w:rsidRPr="00277FEF">
      <w:rPr>
        <w:rFonts w:ascii="Times New Roman" w:eastAsia="Times New Roman" w:hAnsi="Times New Roman" w:cs="Times New Roman"/>
        <w:i/>
        <w:sz w:val="18"/>
        <w:szCs w:val="18"/>
        <w:lang w:eastAsia="ar-SA"/>
      </w:rPr>
      <w:t xml:space="preserve">Allegato </w:t>
    </w:r>
    <w:r>
      <w:rPr>
        <w:rFonts w:ascii="Times New Roman" w:eastAsia="Times New Roman" w:hAnsi="Times New Roman" w:cs="Times New Roman"/>
        <w:i/>
        <w:sz w:val="18"/>
        <w:szCs w:val="18"/>
        <w:lang w:eastAsia="ar-SA"/>
      </w:rPr>
      <w:t xml:space="preserve">A - </w:t>
    </w:r>
    <w:r w:rsidRPr="00277FEF">
      <w:rPr>
        <w:rFonts w:ascii="Times New Roman" w:eastAsia="Times New Roman" w:hAnsi="Times New Roman" w:cs="Times New Roman"/>
        <w:i/>
        <w:sz w:val="18"/>
        <w:szCs w:val="18"/>
        <w:lang w:eastAsia="ar-SA"/>
      </w:rPr>
      <w:t>Domanda di partecipazione e schema dichiarazioni amministrative</w:t>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r>
    <w:r w:rsidRPr="00277FEF">
      <w:rPr>
        <w:rFonts w:ascii="Times New Roman" w:eastAsia="Times New Roman" w:hAnsi="Times New Roman" w:cs="Times New Roman"/>
        <w:i/>
        <w:sz w:val="18"/>
        <w:szCs w:val="18"/>
        <w:lang w:eastAsia="ar-SA"/>
      </w:rPr>
      <w:tab/>
      <w:t xml:space="preserve">Pag. </w:t>
    </w:r>
    <w:r w:rsidRPr="00277FEF">
      <w:rPr>
        <w:rFonts w:ascii="Times New Roman" w:eastAsia="Times New Roman" w:hAnsi="Times New Roman" w:cs="Times New Roman"/>
        <w:i/>
        <w:sz w:val="18"/>
        <w:szCs w:val="18"/>
        <w:lang w:eastAsia="ar-SA"/>
      </w:rPr>
      <w:fldChar w:fldCharType="begin"/>
    </w:r>
    <w:r w:rsidRPr="00277FEF">
      <w:rPr>
        <w:rFonts w:ascii="Times New Roman" w:eastAsia="Times New Roman" w:hAnsi="Times New Roman" w:cs="Times New Roman"/>
        <w:i/>
        <w:sz w:val="18"/>
        <w:szCs w:val="18"/>
        <w:lang w:eastAsia="ar-SA"/>
      </w:rPr>
      <w:instrText xml:space="preserve"> PAGE </w:instrText>
    </w:r>
    <w:r w:rsidRPr="00277FEF">
      <w:rPr>
        <w:rFonts w:ascii="Times New Roman" w:eastAsia="Times New Roman" w:hAnsi="Times New Roman" w:cs="Times New Roman"/>
        <w:i/>
        <w:sz w:val="18"/>
        <w:szCs w:val="18"/>
        <w:lang w:eastAsia="ar-SA"/>
      </w:rPr>
      <w:fldChar w:fldCharType="separate"/>
    </w:r>
    <w:r w:rsidR="00C76661">
      <w:rPr>
        <w:rFonts w:ascii="Times New Roman" w:eastAsia="Times New Roman" w:hAnsi="Times New Roman" w:cs="Times New Roman"/>
        <w:i/>
        <w:noProof/>
        <w:sz w:val="18"/>
        <w:szCs w:val="18"/>
        <w:lang w:eastAsia="ar-SA"/>
      </w:rPr>
      <w:t>15</w:t>
    </w:r>
    <w:r w:rsidRPr="00277FEF">
      <w:rPr>
        <w:rFonts w:ascii="Times New Roman" w:eastAsia="Times New Roman" w:hAnsi="Times New Roman" w:cs="Times New Roman"/>
        <w:i/>
        <w:sz w:val="18"/>
        <w:szCs w:val="18"/>
        <w:lang w:eastAsia="ar-SA"/>
      </w:rPr>
      <w:fldChar w:fldCharType="end"/>
    </w:r>
    <w:r w:rsidRPr="00277FEF">
      <w:rPr>
        <w:rFonts w:ascii="Times New Roman" w:eastAsia="Times New Roman" w:hAnsi="Times New Roman" w:cs="Times New Roman"/>
        <w:i/>
        <w:sz w:val="18"/>
        <w:szCs w:val="18"/>
        <w:lang w:eastAsia="ar-SA"/>
      </w:rPr>
      <w:t xml:space="preserve"> di </w:t>
    </w:r>
    <w:r>
      <w:rPr>
        <w:rFonts w:ascii="Times New Roman" w:eastAsia="Times New Roman" w:hAnsi="Times New Roman" w:cs="Times New Roman"/>
        <w:i/>
        <w:sz w:val="18"/>
        <w:szCs w:val="18"/>
        <w:lang w:eastAsia="ar-SA"/>
      </w:rPr>
      <w:t>20</w:t>
    </w:r>
  </w:p>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DD6E" w14:textId="77777777" w:rsidR="006251EA" w:rsidRDefault="006251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F4826" w14:textId="77777777" w:rsidR="0028696F" w:rsidRDefault="0028696F">
      <w:r>
        <w:separator/>
      </w:r>
    </w:p>
  </w:footnote>
  <w:footnote w:type="continuationSeparator" w:id="0">
    <w:p w14:paraId="4B1210F3" w14:textId="77777777" w:rsidR="0028696F" w:rsidRDefault="0028696F">
      <w:r>
        <w:continuationSeparator/>
      </w:r>
    </w:p>
  </w:footnote>
  <w:footnote w:type="continuationNotice" w:id="1">
    <w:p w14:paraId="01B4A418" w14:textId="77777777" w:rsidR="0028696F" w:rsidRDefault="0028696F"/>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6004708F" w14:textId="1053A9E1" w:rsidR="00C75F87" w:rsidRPr="00C75F87" w:rsidRDefault="006251EA" w:rsidP="00C75F87">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2E50D3" w:rsidRPr="00C75F87" w:rsidRDefault="002E50D3" w:rsidP="00C75F87">
      <w:pPr>
        <w:pStyle w:val="Testonotaapidipagina"/>
        <w:spacing w:after="0" w:line="240" w:lineRule="auto"/>
        <w:jc w:val="both"/>
        <w:rPr>
          <w:rFonts w:ascii="Times New Roman" w:hAnsi="Times New Roman" w:cs="Times New Roman"/>
        </w:rPr>
      </w:pPr>
      <w:r w:rsidRPr="00C75F87">
        <w:rPr>
          <w:rStyle w:val="Rimandonotaapidipagina"/>
          <w:rFonts w:ascii="Times New Roman" w:hAnsi="Times New Roman" w:cs="Times New Roman"/>
          <w:sz w:val="18"/>
          <w:szCs w:val="18"/>
        </w:rPr>
        <w:footnoteRef/>
      </w:r>
      <w:r w:rsidRPr="00C75F87">
        <w:rPr>
          <w:rFonts w:ascii="Times New Roman" w:hAnsi="Times New Roman" w:cs="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C75F87">
        <w:rPr>
          <w:rFonts w:ascii="Times New Roman" w:hAnsi="Times New Roman" w:cs="Times New Roman"/>
          <w:sz w:val="18"/>
          <w:szCs w:val="18"/>
        </w:rPr>
        <w:t>ecc</w:t>
      </w:r>
      <w:proofErr w:type="spellEnd"/>
      <w:r w:rsidRPr="00C75F87">
        <w:rPr>
          <w:rFonts w:ascii="Times New Roman" w:hAnsi="Times New Roman" w:cs="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75F87">
        <w:rPr>
          <w:rFonts w:ascii="Times New Roman" w:hAnsi="Times New Roman" w:cs="Times New Roman"/>
        </w:rPr>
        <w:t xml:space="preserve"> </w:t>
      </w:r>
    </w:p>
  </w:footnote>
  <w:footnote w:id="5">
    <w:p w14:paraId="43525131" w14:textId="37F68537" w:rsidR="002E50D3" w:rsidRPr="00C75F87" w:rsidRDefault="002E50D3" w:rsidP="00C75F87">
      <w:pPr>
        <w:pStyle w:val="Testonotaapidipagina"/>
        <w:spacing w:after="0" w:line="240" w:lineRule="auto"/>
        <w:rPr>
          <w:rFonts w:ascii="Times New Roman" w:hAnsi="Times New Roman" w:cs="Times New Roman"/>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Style w:val="Rimandonotaapidipagina"/>
          <w:rFonts w:ascii="Times New Roman" w:hAnsi="Times New Roman" w:cs="Times New Roman"/>
          <w:sz w:val="18"/>
          <w:szCs w:val="18"/>
        </w:rPr>
        <w:t>Si veda nota 3</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A849" w14:textId="77777777" w:rsidR="006251EA" w:rsidRDefault="006251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987A" w14:textId="77777777" w:rsidR="006251EA" w:rsidRDefault="006251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6EE7" w14:textId="77777777" w:rsidR="006251EA" w:rsidRDefault="006251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abstractNumId w:val="1"/>
  </w:num>
  <w:num w:numId="2">
    <w:abstractNumId w:val="7"/>
  </w:num>
  <w:num w:numId="3">
    <w:abstractNumId w:val="8"/>
  </w:num>
  <w:num w:numId="4">
    <w:abstractNumId w:val="12"/>
  </w:num>
  <w:num w:numId="5">
    <w:abstractNumId w:val="17"/>
  </w:num>
  <w:num w:numId="6">
    <w:abstractNumId w:val="23"/>
  </w:num>
  <w:num w:numId="7">
    <w:abstractNumId w:val="18"/>
  </w:num>
  <w:num w:numId="8">
    <w:abstractNumId w:val="22"/>
  </w:num>
  <w:num w:numId="9">
    <w:abstractNumId w:val="29"/>
  </w:num>
  <w:num w:numId="10">
    <w:abstractNumId w:val="39"/>
  </w:num>
  <w:num w:numId="11">
    <w:abstractNumId w:val="50"/>
  </w:num>
  <w:num w:numId="12">
    <w:abstractNumId w:val="21"/>
  </w:num>
  <w:num w:numId="13">
    <w:abstractNumId w:val="40"/>
  </w:num>
  <w:num w:numId="14">
    <w:abstractNumId w:val="30"/>
  </w:num>
  <w:num w:numId="15">
    <w:abstractNumId w:val="25"/>
  </w:num>
  <w:num w:numId="16">
    <w:abstractNumId w:val="47"/>
  </w:num>
  <w:num w:numId="17">
    <w:abstractNumId w:val="31"/>
  </w:num>
  <w:num w:numId="18">
    <w:abstractNumId w:val="15"/>
  </w:num>
  <w:num w:numId="19">
    <w:abstractNumId w:val="28"/>
  </w:num>
  <w:num w:numId="20">
    <w:abstractNumId w:val="26"/>
  </w:num>
  <w:num w:numId="21">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abstractNumId w:val="0"/>
  </w:num>
  <w:num w:numId="23">
    <w:abstractNumId w:val="46"/>
  </w:num>
  <w:num w:numId="24">
    <w:abstractNumId w:val="55"/>
  </w:num>
  <w:num w:numId="25">
    <w:abstractNumId w:val="20"/>
  </w:num>
  <w:num w:numId="26">
    <w:abstractNumId w:val="16"/>
  </w:num>
  <w:num w:numId="27">
    <w:abstractNumId w:val="42"/>
  </w:num>
  <w:num w:numId="28">
    <w:abstractNumId w:val="34"/>
  </w:num>
  <w:num w:numId="29">
    <w:abstractNumId w:val="41"/>
  </w:num>
  <w:num w:numId="30">
    <w:abstractNumId w:val="9"/>
  </w:num>
  <w:num w:numId="31">
    <w:abstractNumId w:val="52"/>
  </w:num>
  <w:num w:numId="32">
    <w:abstractNumId w:val="24"/>
  </w:num>
  <w:num w:numId="33">
    <w:abstractNumId w:val="53"/>
  </w:num>
  <w:num w:numId="34">
    <w:abstractNumId w:val="14"/>
  </w:num>
  <w:num w:numId="35">
    <w:abstractNumId w:val="38"/>
  </w:num>
  <w:num w:numId="36">
    <w:abstractNumId w:val="32"/>
  </w:num>
  <w:num w:numId="37">
    <w:abstractNumId w:val="35"/>
  </w:num>
  <w:num w:numId="38">
    <w:abstractNumId w:val="36"/>
  </w:num>
  <w:num w:numId="39">
    <w:abstractNumId w:val="54"/>
  </w:num>
  <w:num w:numId="40">
    <w:abstractNumId w:val="19"/>
  </w:num>
  <w:num w:numId="41">
    <w:abstractNumId w:val="44"/>
  </w:num>
  <w:num w:numId="42">
    <w:abstractNumId w:val="43"/>
  </w:num>
  <w:num w:numId="43">
    <w:abstractNumId w:val="49"/>
  </w:num>
  <w:num w:numId="44">
    <w:abstractNumId w:val="33"/>
  </w:num>
  <w:num w:numId="45">
    <w:abstractNumId w:val="45"/>
  </w:num>
  <w:num w:numId="46">
    <w:abstractNumId w:val="51"/>
  </w:num>
  <w:num w:numId="47">
    <w:abstractNumId w:val="48"/>
  </w:num>
  <w:num w:numId="48">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AA"/>
    <w:rsid w:val="00007A3A"/>
    <w:rsid w:val="00015DA7"/>
    <w:rsid w:val="000162D9"/>
    <w:rsid w:val="0001674A"/>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0844"/>
    <w:rsid w:val="00062C1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132F"/>
    <w:rsid w:val="00223361"/>
    <w:rsid w:val="0022477E"/>
    <w:rsid w:val="00224E34"/>
    <w:rsid w:val="002318CA"/>
    <w:rsid w:val="00231DFE"/>
    <w:rsid w:val="00235E22"/>
    <w:rsid w:val="0024039C"/>
    <w:rsid w:val="00241216"/>
    <w:rsid w:val="00242AF8"/>
    <w:rsid w:val="002431F3"/>
    <w:rsid w:val="00243DED"/>
    <w:rsid w:val="0024431E"/>
    <w:rsid w:val="002502D2"/>
    <w:rsid w:val="00252580"/>
    <w:rsid w:val="00256AE8"/>
    <w:rsid w:val="00256C81"/>
    <w:rsid w:val="00262BF4"/>
    <w:rsid w:val="0026356A"/>
    <w:rsid w:val="002734B8"/>
    <w:rsid w:val="00273890"/>
    <w:rsid w:val="00276B5B"/>
    <w:rsid w:val="00276BD4"/>
    <w:rsid w:val="00277FEF"/>
    <w:rsid w:val="00284FFF"/>
    <w:rsid w:val="0028554F"/>
    <w:rsid w:val="002858DA"/>
    <w:rsid w:val="0028696F"/>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46E82"/>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181"/>
    <w:rsid w:val="004146D6"/>
    <w:rsid w:val="004147DF"/>
    <w:rsid w:val="004204EA"/>
    <w:rsid w:val="00422B28"/>
    <w:rsid w:val="0042570C"/>
    <w:rsid w:val="004265AA"/>
    <w:rsid w:val="00426D25"/>
    <w:rsid w:val="00431F65"/>
    <w:rsid w:val="00434CB3"/>
    <w:rsid w:val="0043527B"/>
    <w:rsid w:val="004429E3"/>
    <w:rsid w:val="00446D44"/>
    <w:rsid w:val="004479B6"/>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101DB"/>
    <w:rsid w:val="006109B0"/>
    <w:rsid w:val="00611050"/>
    <w:rsid w:val="006167C5"/>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2DF8"/>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172"/>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1215"/>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34DF"/>
    <w:rsid w:val="00B63650"/>
    <w:rsid w:val="00B6404E"/>
    <w:rsid w:val="00B7574F"/>
    <w:rsid w:val="00B7691F"/>
    <w:rsid w:val="00B76DAD"/>
    <w:rsid w:val="00B775AD"/>
    <w:rsid w:val="00B81B13"/>
    <w:rsid w:val="00B84FFF"/>
    <w:rsid w:val="00B91C52"/>
    <w:rsid w:val="00B94992"/>
    <w:rsid w:val="00BA099F"/>
    <w:rsid w:val="00BA5263"/>
    <w:rsid w:val="00BA73DB"/>
    <w:rsid w:val="00BA7A64"/>
    <w:rsid w:val="00BB5313"/>
    <w:rsid w:val="00BB7C16"/>
    <w:rsid w:val="00BC06D8"/>
    <w:rsid w:val="00BC2C45"/>
    <w:rsid w:val="00BC3271"/>
    <w:rsid w:val="00BC49C6"/>
    <w:rsid w:val="00BC784C"/>
    <w:rsid w:val="00BC7A59"/>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17F61"/>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75F87"/>
    <w:rsid w:val="00C76661"/>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539F"/>
    <w:rsid w:val="00E96E83"/>
    <w:rsid w:val="00EA1121"/>
    <w:rsid w:val="00EA236C"/>
    <w:rsid w:val="00EA30E7"/>
    <w:rsid w:val="00EA3266"/>
    <w:rsid w:val="00EA7996"/>
    <w:rsid w:val="00EB0D28"/>
    <w:rsid w:val="00EB2091"/>
    <w:rsid w:val="00EB59D6"/>
    <w:rsid w:val="00EC0551"/>
    <w:rsid w:val="00EC07E8"/>
    <w:rsid w:val="00EC2948"/>
    <w:rsid w:val="00ED7F69"/>
    <w:rsid w:val="00EE2CEC"/>
    <w:rsid w:val="00EF71E6"/>
    <w:rsid w:val="00EF752F"/>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647366328">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bosettiegatti.eu/info/norme/statali/2011_0159.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1999_0068.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osettiegatti.eu/info/norme/statali/2011_015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penale.htm" TargetMode="External"/><Relationship Id="rId10" Type="http://schemas.openxmlformats.org/officeDocument/2006/relationships/header" Target="header2.xml"/><Relationship Id="rId19" Type="http://schemas.openxmlformats.org/officeDocument/2006/relationships/hyperlink" Target="http://www.bosettiegatti.eu/info/norme/statali/2001_0231.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F5B8C-FD1D-4A13-81E0-85B0AA16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4806</Words>
  <Characters>27400</Characters>
  <Application>Microsoft Office Word</Application>
  <DocSecurity>0</DocSecurity>
  <Lines>228</Lines>
  <Paragraphs>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utente</cp:lastModifiedBy>
  <cp:revision>2</cp:revision>
  <cp:lastPrinted>2020-12-11T15:00:00Z</cp:lastPrinted>
  <dcterms:created xsi:type="dcterms:W3CDTF">2022-11-23T13:13:00Z</dcterms:created>
  <dcterms:modified xsi:type="dcterms:W3CDTF">2022-11-23T13:13:00Z</dcterms:modified>
</cp:coreProperties>
</file>